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5EF88" w14:textId="457ADD85" w:rsidR="00B74314" w:rsidRDefault="00B74314" w:rsidP="00B743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R5s2301</w:t>
      </w:r>
      <w:r>
        <w:rPr>
          <w:b/>
          <w:i/>
          <w:noProof/>
          <w:sz w:val="28"/>
        </w:rPr>
        <w:t>82</w:t>
      </w:r>
      <w:r>
        <w:rPr>
          <w:b/>
          <w:i/>
          <w:noProof/>
          <w:sz w:val="28"/>
        </w:rPr>
        <w:fldChar w:fldCharType="end"/>
      </w:r>
    </w:p>
    <w:p w14:paraId="6442F25F" w14:textId="77777777" w:rsidR="00B74314" w:rsidRDefault="00B74314" w:rsidP="00B7431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ED2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5407B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E4E22">
              <w:rPr>
                <w:b/>
                <w:noProof/>
                <w:sz w:val="28"/>
              </w:rPr>
              <w:t>8</w:t>
            </w:r>
            <w:r w:rsidR="008D3C5C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213629" w:rsidR="001E41F3" w:rsidRPr="00745C21" w:rsidRDefault="00B7431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D95A40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7431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D41CD4" w:rsidR="001E41F3" w:rsidRDefault="008D3C5C" w:rsidP="00B7489A">
            <w:pPr>
              <w:pStyle w:val="CRCoverPage"/>
              <w:spacing w:after="0"/>
              <w:rPr>
                <w:noProof/>
              </w:rPr>
            </w:pPr>
            <w:r w:rsidRPr="008D3C5C">
              <w:t>Correction for NR5GC EPS fallback test case 11.1.6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2E475" w:rsidR="001E41F3" w:rsidRDefault="00AE749D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Pr="00AE749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1BBF2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D3C5C">
              <w:rPr>
                <w:noProof/>
              </w:rPr>
              <w:t>12-05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ED27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0C41B" w14:textId="77777777" w:rsidR="00196E33" w:rsidRDefault="00196E33" w:rsidP="0019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38.523-2 table 4.1-5a, the selection expression for 11.1.6 should be C54 (UEs supporting 5G Core and E-UTRA and EPS IMS Voice (VoLTE in GSMA PRD IR.92: "IMS Profile for Voice and SMS") and EPS fallback) not C55  (UEs supporting EN-DC and NR measurements and Event A triggered reporting and intra-band contiguous CA)</w:t>
            </w:r>
          </w:p>
          <w:p w14:paraId="708AA7DE" w14:textId="3AFEDF36" w:rsidR="00EA7E77" w:rsidRPr="00AE3960" w:rsidRDefault="00EA7E77" w:rsidP="00196E33">
            <w:pPr>
              <w:pStyle w:val="CRCoverPage"/>
              <w:spacing w:after="0"/>
              <w:rPr>
                <w:noProof/>
              </w:rPr>
            </w:pPr>
          </w:p>
        </w:tc>
      </w:tr>
      <w:tr w:rsidR="00EA7E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BD71452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C5EC10" w:rsidR="00EA7E77" w:rsidRPr="0035396C" w:rsidRDefault="00196E33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condition for 11.1.6.NR5GC</w:t>
            </w:r>
          </w:p>
        </w:tc>
      </w:tr>
      <w:tr w:rsidR="00EA7E77" w14:paraId="1F886379" w14:textId="77777777" w:rsidTr="008D3C5C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5529B" w:rsidR="00EA7E77" w:rsidRPr="00BD4675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8D3C5C">
              <w:rPr>
                <w:noProof/>
              </w:rPr>
              <w:t>may not execute</w:t>
            </w:r>
            <w:r>
              <w:rPr>
                <w:noProof/>
              </w:rPr>
              <w:t xml:space="preserve"> this test case</w:t>
            </w:r>
          </w:p>
        </w:tc>
      </w:tr>
      <w:tr w:rsidR="00EA7E77" w14:paraId="034AF533" w14:textId="77777777" w:rsidTr="00547111">
        <w:tc>
          <w:tcPr>
            <w:tcW w:w="2694" w:type="dxa"/>
            <w:gridSpan w:val="2"/>
          </w:tcPr>
          <w:p w14:paraId="39D9EB5B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B74091" w:rsidR="00EA7E77" w:rsidRDefault="004732AF" w:rsidP="00EA7E77">
            <w:pPr>
              <w:pStyle w:val="CRCoverPage"/>
              <w:spacing w:after="0"/>
              <w:rPr>
                <w:noProof/>
              </w:rPr>
            </w:pPr>
            <w:r>
              <w:t>11.</w:t>
            </w:r>
            <w:r w:rsidR="008D3C5C">
              <w:t>1.6</w:t>
            </w:r>
            <w:r>
              <w:t>.NR5GC</w:t>
            </w:r>
          </w:p>
        </w:tc>
      </w:tr>
      <w:tr w:rsidR="00EA7E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7E77" w:rsidRDefault="00EA7E77" w:rsidP="00EA7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A7E77" w:rsidRDefault="00EA7E77" w:rsidP="00EA7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EA7E77" w:rsidRDefault="00EA7E77" w:rsidP="00EA7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</w:p>
        </w:tc>
      </w:tr>
      <w:tr w:rsidR="00EA7E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7E77" w:rsidRDefault="00EA7E77" w:rsidP="00EA7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7E77" w:rsidRPr="008863B9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7E77" w:rsidRPr="008863B9" w:rsidRDefault="00EA7E77" w:rsidP="00EA7E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7E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7E77" w:rsidRDefault="00EA7E77" w:rsidP="00EA7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07118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19F9068" w14:textId="628626CB" w:rsidR="008740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7403A" w:rsidRPr="001B4A1F">
        <w:rPr>
          <w:rFonts w:cs="Arial"/>
          <w:iCs/>
        </w:rPr>
        <w:t>Table of Contents</w:t>
      </w:r>
      <w:r w:rsidR="0087403A">
        <w:tab/>
      </w:r>
      <w:r w:rsidR="0087403A">
        <w:fldChar w:fldCharType="begin"/>
      </w:r>
      <w:r w:rsidR="0087403A">
        <w:instrText xml:space="preserve"> PAGEREF _Toc120711887 \h </w:instrText>
      </w:r>
      <w:r w:rsidR="0087403A">
        <w:fldChar w:fldCharType="separate"/>
      </w:r>
      <w:r w:rsidR="0087403A">
        <w:t>2</w:t>
      </w:r>
      <w:r w:rsidR="0087403A">
        <w:fldChar w:fldCharType="end"/>
      </w:r>
    </w:p>
    <w:p w14:paraId="5173AC4A" w14:textId="6A9B1206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_Toc120711888 \h </w:instrText>
      </w:r>
      <w:r>
        <w:fldChar w:fldCharType="separate"/>
      </w:r>
      <w:r>
        <w:t>3</w:t>
      </w:r>
      <w:r>
        <w:fldChar w:fldCharType="end"/>
      </w:r>
    </w:p>
    <w:p w14:paraId="5DA569CC" w14:textId="6C9A3EA3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_Toc120711889 \h </w:instrText>
      </w:r>
      <w:r>
        <w:fldChar w:fldCharType="separate"/>
      </w:r>
      <w:r>
        <w:t>3</w:t>
      </w:r>
      <w:r>
        <w:fldChar w:fldCharType="end"/>
      </w:r>
    </w:p>
    <w:p w14:paraId="2DD8ABED" w14:textId="262083EB" w:rsidR="0087403A" w:rsidRDefault="008740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B4A1F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B4A1F">
        <w:rPr>
          <w:rFonts w:cs="Arial"/>
          <w:color w:val="000000"/>
          <w:lang w:eastAsia="en-GB"/>
        </w:rPr>
        <w:t xml:space="preserve">Change </w:t>
      </w:r>
      <w:r w:rsidRPr="001B4A1F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_Toc120711890 \h </w:instrText>
      </w:r>
      <w:r>
        <w:fldChar w:fldCharType="separate"/>
      </w:r>
      <w:r>
        <w:t>3</w:t>
      </w:r>
      <w:r>
        <w:fldChar w:fldCharType="end"/>
      </w:r>
    </w:p>
    <w:p w14:paraId="325A0C2F" w14:textId="6C485D6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071188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BAEDC3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</w:t>
      </w:r>
      <w:r w:rsidR="00C444DD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C444DD">
        <w:rPr>
          <w:rFonts w:cs="Arial"/>
          <w:lang w:eastAsia="ja-JP"/>
        </w:rPr>
        <w:t>43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0768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0711889"/>
      <w:r w:rsidRPr="00854C55">
        <w:rPr>
          <w:b/>
        </w:rPr>
        <w:t>Corrections required</w:t>
      </w:r>
      <w:bookmarkEnd w:id="4"/>
      <w:bookmarkEnd w:id="5"/>
      <w:bookmarkEnd w:id="6"/>
    </w:p>
    <w:p w14:paraId="360E1E2F" w14:textId="77777777" w:rsidR="00D73A77" w:rsidRDefault="00D73A77" w:rsidP="00D73A77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73A77" w14:paraId="3BE53341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C0DF" w14:textId="77777777" w:rsidR="00D73A77" w:rsidRDefault="00D73A77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1603" w14:textId="3D175CAA" w:rsidR="00D73A77" w:rsidRPr="00B65B1E" w:rsidRDefault="00D73A77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Control part</w:t>
            </w:r>
          </w:p>
        </w:tc>
      </w:tr>
      <w:tr w:rsidR="00D73A77" w14:paraId="7C28A22C" w14:textId="77777777" w:rsidTr="001E02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06FF" w14:textId="77777777" w:rsidR="00D73A77" w:rsidRDefault="00D73A7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624B" w14:textId="6EAE8D7B" w:rsidR="00D73A77" w:rsidRPr="008D31B6" w:rsidRDefault="00DB1656" w:rsidP="00F4470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>According 38.523-2 table 4.1-5a</w:t>
            </w:r>
            <w:r w:rsidR="00C82F16">
              <w:rPr>
                <w:rFonts w:ascii="Arial" w:hAnsi="Arial"/>
                <w:noProof/>
              </w:rPr>
              <w:t xml:space="preserve">, the selection expression for 11.1.6 should be C54 </w:t>
            </w:r>
            <w:r w:rsidR="00F44706">
              <w:rPr>
                <w:rFonts w:ascii="Arial" w:hAnsi="Arial"/>
                <w:noProof/>
              </w:rPr>
              <w:t>(</w:t>
            </w:r>
            <w:r w:rsidR="00F44706" w:rsidRPr="00F44706">
              <w:rPr>
                <w:rFonts w:ascii="Arial" w:hAnsi="Arial"/>
                <w:noProof/>
              </w:rPr>
              <w:t>UEs supporting 5G Core and E-UTRA and EPS IMS Voice (VoLTE in GSMA PRD IR.92: "IMS Profile for Voice and SMS") and EPS fallback</w:t>
            </w:r>
            <w:r w:rsidR="00F44706">
              <w:rPr>
                <w:rFonts w:ascii="Arial" w:hAnsi="Arial"/>
                <w:noProof/>
              </w:rPr>
              <w:t xml:space="preserve">) </w:t>
            </w:r>
            <w:r w:rsidR="00C82F16">
              <w:rPr>
                <w:rFonts w:ascii="Arial" w:hAnsi="Arial"/>
                <w:noProof/>
              </w:rPr>
              <w:t>not C55</w:t>
            </w:r>
            <w:r w:rsidR="00F44706">
              <w:rPr>
                <w:rFonts w:ascii="Arial" w:hAnsi="Arial"/>
                <w:noProof/>
              </w:rPr>
              <w:t xml:space="preserve"> </w:t>
            </w:r>
            <w:r w:rsidR="00D73A77" w:rsidRPr="00597180">
              <w:rPr>
                <w:rFonts w:ascii="Arial" w:hAnsi="Arial"/>
                <w:noProof/>
              </w:rPr>
              <w:t> </w:t>
            </w:r>
            <w:r w:rsidR="00F44706">
              <w:rPr>
                <w:rFonts w:ascii="Arial" w:hAnsi="Arial"/>
                <w:noProof/>
              </w:rPr>
              <w:t>(</w:t>
            </w:r>
            <w:r w:rsidR="00F44706" w:rsidRPr="00F44706">
              <w:rPr>
                <w:rFonts w:ascii="Arial" w:hAnsi="Arial"/>
                <w:noProof/>
              </w:rPr>
              <w:t>UEs supporting EN-DC and NR measurements and Event A triggered reporting and intra-band contiguous CA</w:t>
            </w:r>
            <w:r w:rsidR="00F44706">
              <w:rPr>
                <w:rFonts w:ascii="Arial" w:hAnsi="Arial"/>
                <w:noProof/>
              </w:rPr>
              <w:t>)</w:t>
            </w:r>
          </w:p>
        </w:tc>
      </w:tr>
      <w:tr w:rsidR="00D73A77" w14:paraId="7A24688C" w14:textId="77777777" w:rsidTr="001E02B3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466" w14:textId="77777777" w:rsidR="00D73A77" w:rsidRDefault="00D73A7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84FB" w14:textId="7A690787" w:rsidR="00D73A77" w:rsidRPr="0066224B" w:rsidRDefault="00F44706" w:rsidP="001E02B3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Correct condition for 11.1.6.NR5GC</w:t>
            </w:r>
          </w:p>
        </w:tc>
      </w:tr>
      <w:tr w:rsidR="00D73A77" w14:paraId="3D9E8BE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BB1E" w14:textId="77777777" w:rsidR="00D73A77" w:rsidRDefault="00D73A7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5C44" w14:textId="77777777" w:rsidR="00D73A77" w:rsidRDefault="00D73A77" w:rsidP="001E02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  <w:t>NR5GC_IRAT_Testsuite.ttcn</w:t>
            </w:r>
          </w:p>
        </w:tc>
      </w:tr>
      <w:tr w:rsidR="00D73A77" w14:paraId="3B686E1B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F50" w14:textId="77777777" w:rsidR="00D73A77" w:rsidRDefault="00D73A7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21DA" w14:textId="77777777" w:rsidR="00D73A77" w:rsidRDefault="00D73A77" w:rsidP="001E02B3">
            <w:pPr>
              <w:rPr>
                <w:rFonts w:ascii="Arial" w:hAnsi="Arial"/>
                <w:lang w:eastAsia="zh-CN"/>
              </w:rPr>
            </w:pPr>
          </w:p>
        </w:tc>
      </w:tr>
    </w:tbl>
    <w:p w14:paraId="3054C758" w14:textId="77777777" w:rsidR="00D73A77" w:rsidRDefault="00D73A77" w:rsidP="00D73A77">
      <w:pPr>
        <w:rPr>
          <w:lang w:val="en-US" w:eastAsia="zh-CN"/>
        </w:rPr>
      </w:pPr>
    </w:p>
    <w:p w14:paraId="3F704406" w14:textId="77777777" w:rsidR="00D73A77" w:rsidRDefault="00D73A77" w:rsidP="00D73A7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73A77" w14:paraId="67784EE4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2602" w14:textId="381688CA" w:rsidR="00F44706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C448A">
              <w:rPr>
                <w:rFonts w:ascii="Arial" w:hAnsi="Arial"/>
                <w:noProof/>
              </w:rPr>
              <w:t>control {</w:t>
            </w:r>
          </w:p>
          <w:p w14:paraId="538A8366" w14:textId="66DEF3A6" w:rsidR="00EC448A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…………..</w:t>
            </w:r>
          </w:p>
          <w:p w14:paraId="4288188C" w14:textId="77777777" w:rsidR="00D73A77" w:rsidRDefault="00D73A77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3191E">
              <w:rPr>
                <w:rFonts w:ascii="Arial" w:hAnsi="Arial"/>
                <w:noProof/>
              </w:rPr>
              <w:t>if (f_NR_ExecutionGuideline("TC_11_1_6_NR5GC") and f_SelectionExpr(</w:t>
            </w:r>
            <w:r w:rsidRPr="00B9011C">
              <w:rPr>
                <w:rFonts w:ascii="Arial" w:hAnsi="Arial"/>
                <w:noProof/>
                <w:highlight w:val="yellow"/>
              </w:rPr>
              <w:t>NR_C55</w:t>
            </w:r>
            <w:r w:rsidRPr="0053191E">
              <w:rPr>
                <w:rFonts w:ascii="Arial" w:hAnsi="Arial"/>
                <w:noProof/>
              </w:rPr>
              <w:t>))    { execute(TC_11_1_6_NR5GC()); }</w:t>
            </w:r>
          </w:p>
          <w:p w14:paraId="22F8427A" w14:textId="77777777" w:rsidR="00EC448A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…………..</w:t>
            </w:r>
          </w:p>
          <w:p w14:paraId="50EE77D7" w14:textId="291B10FF" w:rsidR="00EC448A" w:rsidRPr="0053191E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}</w:t>
            </w:r>
          </w:p>
        </w:tc>
      </w:tr>
    </w:tbl>
    <w:p w14:paraId="0D776E3A" w14:textId="77777777" w:rsidR="00D73A77" w:rsidRDefault="00D73A77" w:rsidP="00D73A77">
      <w:pPr>
        <w:spacing w:after="0"/>
        <w:rPr>
          <w:rFonts w:ascii="Arial" w:hAnsi="Arial"/>
          <w:b/>
          <w:lang w:eastAsia="en-GB"/>
        </w:rPr>
      </w:pPr>
    </w:p>
    <w:p w14:paraId="39CC620A" w14:textId="77777777" w:rsidR="00D73A77" w:rsidRDefault="00D73A77" w:rsidP="00D73A77">
      <w:pPr>
        <w:spacing w:after="0"/>
        <w:rPr>
          <w:rFonts w:ascii="Arial" w:hAnsi="Arial"/>
          <w:b/>
          <w:lang w:eastAsia="en-GB"/>
        </w:rPr>
      </w:pPr>
    </w:p>
    <w:p w14:paraId="70D9F199" w14:textId="77777777" w:rsidR="00D73A77" w:rsidRDefault="00D73A77" w:rsidP="00D73A77">
      <w:pPr>
        <w:spacing w:after="0"/>
        <w:rPr>
          <w:rFonts w:ascii="Arial" w:hAnsi="Arial"/>
          <w:b/>
          <w:lang w:eastAsia="en-GB"/>
        </w:rPr>
      </w:pPr>
    </w:p>
    <w:p w14:paraId="74165DDC" w14:textId="77777777" w:rsidR="00D73A77" w:rsidRDefault="00D73A77" w:rsidP="00D73A77">
      <w:pPr>
        <w:spacing w:after="0"/>
        <w:rPr>
          <w:rFonts w:ascii="Arial" w:hAnsi="Arial"/>
          <w:b/>
          <w:lang w:eastAsia="en-GB"/>
        </w:rPr>
      </w:pPr>
    </w:p>
    <w:p w14:paraId="191BB4B0" w14:textId="77777777" w:rsidR="00D73A77" w:rsidRDefault="00D73A77" w:rsidP="00D73A7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73A77" w14:paraId="3F6E0505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31E7" w14:textId="77777777" w:rsidR="00EC448A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C448A">
              <w:rPr>
                <w:rFonts w:ascii="Arial" w:hAnsi="Arial"/>
                <w:noProof/>
              </w:rPr>
              <w:t>control {</w:t>
            </w:r>
          </w:p>
          <w:p w14:paraId="02D2040F" w14:textId="77777777" w:rsidR="00EC448A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</w:t>
            </w:r>
          </w:p>
          <w:p w14:paraId="69322EF3" w14:textId="77777777" w:rsidR="00D73A77" w:rsidRDefault="00D73A77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3191E">
              <w:rPr>
                <w:rFonts w:ascii="Arial" w:hAnsi="Arial"/>
                <w:noProof/>
              </w:rPr>
              <w:t>if (f_NR_ExecutionGuideline("TC_11_1_6_NR</w:t>
            </w:r>
            <w:r>
              <w:rPr>
                <w:rFonts w:ascii="Arial" w:hAnsi="Arial"/>
                <w:noProof/>
              </w:rPr>
              <w:t>5GC") and f_SelectionExpr(</w:t>
            </w:r>
            <w:r w:rsidRPr="00B9011C">
              <w:rPr>
                <w:rFonts w:ascii="Arial" w:hAnsi="Arial"/>
                <w:noProof/>
                <w:highlight w:val="yellow"/>
              </w:rPr>
              <w:t>NR_C54</w:t>
            </w:r>
            <w:r w:rsidRPr="0053191E">
              <w:rPr>
                <w:rFonts w:ascii="Arial" w:hAnsi="Arial"/>
                <w:noProof/>
              </w:rPr>
              <w:t>))    { execute(TC_11_1_6_NR5GC()); }</w:t>
            </w:r>
          </w:p>
          <w:p w14:paraId="728A2922" w14:textId="77777777" w:rsidR="00EC448A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…………..</w:t>
            </w:r>
          </w:p>
          <w:p w14:paraId="56EF8FD7" w14:textId="3958FD2E" w:rsidR="00EC448A" w:rsidRPr="001C599F" w:rsidRDefault="00EC448A" w:rsidP="001E0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}</w:t>
            </w:r>
          </w:p>
        </w:tc>
      </w:tr>
    </w:tbl>
    <w:p w14:paraId="7AC36974" w14:textId="77777777" w:rsidR="00D73A77" w:rsidRDefault="00D73A77" w:rsidP="00D73A77">
      <w:pPr>
        <w:rPr>
          <w:lang w:val="en-US" w:eastAsia="zh-CN"/>
        </w:rPr>
      </w:pPr>
    </w:p>
    <w:p w14:paraId="35B182C6" w14:textId="77777777" w:rsidR="00D73A77" w:rsidRDefault="00D73A77" w:rsidP="00D73A77">
      <w:pPr>
        <w:keepNext/>
        <w:keepLines/>
        <w:tabs>
          <w:tab w:val="left" w:pos="576"/>
          <w:tab w:val="left" w:pos="312"/>
        </w:tabs>
        <w:spacing w:before="480"/>
        <w:rPr>
          <w:rFonts w:ascii="Arial" w:eastAsia="Arial" w:hAnsi="Arial" w:cs="Arial"/>
          <w:b/>
          <w:sz w:val="32"/>
        </w:rPr>
      </w:pPr>
    </w:p>
    <w:p w14:paraId="4B2E0DA9" w14:textId="40CEECAD" w:rsidR="00293DF9" w:rsidRDefault="00293DF9" w:rsidP="00293DF9"/>
    <w:sectPr w:rsidR="00293D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810E3" w14:textId="77777777" w:rsidR="00ED277B" w:rsidRDefault="00ED277B">
      <w:r>
        <w:separator/>
      </w:r>
    </w:p>
  </w:endnote>
  <w:endnote w:type="continuationSeparator" w:id="0">
    <w:p w14:paraId="0062A650" w14:textId="77777777" w:rsidR="00ED277B" w:rsidRDefault="00ED2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1BC40" w14:textId="77777777" w:rsidR="00ED277B" w:rsidRDefault="00ED277B">
      <w:r>
        <w:separator/>
      </w:r>
    </w:p>
  </w:footnote>
  <w:footnote w:type="continuationSeparator" w:id="0">
    <w:p w14:paraId="1998FCA9" w14:textId="77777777" w:rsidR="00ED277B" w:rsidRDefault="00ED2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9813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10816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0851614">
    <w:abstractNumId w:val="6"/>
  </w:num>
  <w:num w:numId="4" w16cid:durableId="1699236681">
    <w:abstractNumId w:val="12"/>
  </w:num>
  <w:num w:numId="5" w16cid:durableId="1266039915">
    <w:abstractNumId w:val="1"/>
  </w:num>
  <w:num w:numId="6" w16cid:durableId="1213931149">
    <w:abstractNumId w:val="27"/>
  </w:num>
  <w:num w:numId="7" w16cid:durableId="1135489983">
    <w:abstractNumId w:val="22"/>
  </w:num>
  <w:num w:numId="8" w16cid:durableId="1022172563">
    <w:abstractNumId w:val="18"/>
  </w:num>
  <w:num w:numId="9" w16cid:durableId="1794670038">
    <w:abstractNumId w:val="29"/>
  </w:num>
  <w:num w:numId="10" w16cid:durableId="461387301">
    <w:abstractNumId w:val="3"/>
  </w:num>
  <w:num w:numId="11" w16cid:durableId="1342464194">
    <w:abstractNumId w:val="5"/>
  </w:num>
  <w:num w:numId="12" w16cid:durableId="1496146044">
    <w:abstractNumId w:val="10"/>
  </w:num>
  <w:num w:numId="13" w16cid:durableId="668411957">
    <w:abstractNumId w:val="2"/>
  </w:num>
  <w:num w:numId="14" w16cid:durableId="1605305681">
    <w:abstractNumId w:val="24"/>
  </w:num>
  <w:num w:numId="15" w16cid:durableId="1844584586">
    <w:abstractNumId w:val="4"/>
  </w:num>
  <w:num w:numId="16" w16cid:durableId="826091002">
    <w:abstractNumId w:val="8"/>
  </w:num>
  <w:num w:numId="17" w16cid:durableId="713584222">
    <w:abstractNumId w:val="23"/>
  </w:num>
  <w:num w:numId="18" w16cid:durableId="1570457898">
    <w:abstractNumId w:val="7"/>
  </w:num>
  <w:num w:numId="19" w16cid:durableId="1476338986">
    <w:abstractNumId w:val="11"/>
  </w:num>
  <w:num w:numId="20" w16cid:durableId="602498873">
    <w:abstractNumId w:val="25"/>
  </w:num>
  <w:num w:numId="21" w16cid:durableId="951739857">
    <w:abstractNumId w:val="19"/>
  </w:num>
  <w:num w:numId="22" w16cid:durableId="1792162732">
    <w:abstractNumId w:val="9"/>
  </w:num>
  <w:num w:numId="23" w16cid:durableId="823204508">
    <w:abstractNumId w:val="26"/>
  </w:num>
  <w:num w:numId="24" w16cid:durableId="92824627">
    <w:abstractNumId w:val="15"/>
  </w:num>
  <w:num w:numId="25" w16cid:durableId="1264070850">
    <w:abstractNumId w:val="14"/>
  </w:num>
  <w:num w:numId="26" w16cid:durableId="1512136883">
    <w:abstractNumId w:val="13"/>
  </w:num>
  <w:num w:numId="27" w16cid:durableId="723602404">
    <w:abstractNumId w:val="16"/>
  </w:num>
  <w:num w:numId="28" w16cid:durableId="1611890338">
    <w:abstractNumId w:val="0"/>
  </w:num>
  <w:num w:numId="29" w16cid:durableId="1598172999">
    <w:abstractNumId w:val="21"/>
  </w:num>
  <w:num w:numId="30" w16cid:durableId="411895057">
    <w:abstractNumId w:val="20"/>
  </w:num>
  <w:num w:numId="31" w16cid:durableId="1412509393">
    <w:abstractNumId w:val="17"/>
  </w:num>
  <w:num w:numId="32" w16cid:durableId="168836706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21215"/>
    <w:rsid w:val="00022013"/>
    <w:rsid w:val="00022E4A"/>
    <w:rsid w:val="000253C4"/>
    <w:rsid w:val="0003540F"/>
    <w:rsid w:val="00044055"/>
    <w:rsid w:val="00044F4C"/>
    <w:rsid w:val="0005746C"/>
    <w:rsid w:val="00061FCE"/>
    <w:rsid w:val="0006343B"/>
    <w:rsid w:val="0007470A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36E2"/>
    <w:rsid w:val="000D44B3"/>
    <w:rsid w:val="000D4A62"/>
    <w:rsid w:val="000D6632"/>
    <w:rsid w:val="000E2318"/>
    <w:rsid w:val="000E4C8D"/>
    <w:rsid w:val="000E5B4E"/>
    <w:rsid w:val="000F0111"/>
    <w:rsid w:val="000F16FA"/>
    <w:rsid w:val="000F50F6"/>
    <w:rsid w:val="00100678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6863"/>
    <w:rsid w:val="0018700F"/>
    <w:rsid w:val="00192C46"/>
    <w:rsid w:val="00196E33"/>
    <w:rsid w:val="001A08B3"/>
    <w:rsid w:val="001A6B0D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1B12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44ED"/>
    <w:rsid w:val="00275D12"/>
    <w:rsid w:val="00280C49"/>
    <w:rsid w:val="00282A39"/>
    <w:rsid w:val="0028349D"/>
    <w:rsid w:val="00284FEB"/>
    <w:rsid w:val="002860C4"/>
    <w:rsid w:val="00293DF9"/>
    <w:rsid w:val="002A0753"/>
    <w:rsid w:val="002A58AB"/>
    <w:rsid w:val="002B48E4"/>
    <w:rsid w:val="002B5741"/>
    <w:rsid w:val="002D0CA1"/>
    <w:rsid w:val="002D6D37"/>
    <w:rsid w:val="002E0E19"/>
    <w:rsid w:val="002E472E"/>
    <w:rsid w:val="002F2100"/>
    <w:rsid w:val="00303144"/>
    <w:rsid w:val="00305409"/>
    <w:rsid w:val="003103B5"/>
    <w:rsid w:val="003156FB"/>
    <w:rsid w:val="0032322D"/>
    <w:rsid w:val="00326E89"/>
    <w:rsid w:val="0034066C"/>
    <w:rsid w:val="003408F4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9729B"/>
    <w:rsid w:val="003A265E"/>
    <w:rsid w:val="003A572C"/>
    <w:rsid w:val="003C15E3"/>
    <w:rsid w:val="003C1984"/>
    <w:rsid w:val="003C70D3"/>
    <w:rsid w:val="003C7EE9"/>
    <w:rsid w:val="003D161B"/>
    <w:rsid w:val="003D1F89"/>
    <w:rsid w:val="003D3E79"/>
    <w:rsid w:val="003D45FD"/>
    <w:rsid w:val="003E1A36"/>
    <w:rsid w:val="003E4623"/>
    <w:rsid w:val="003E76DD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32AF"/>
    <w:rsid w:val="00477364"/>
    <w:rsid w:val="00480EFE"/>
    <w:rsid w:val="00487ECA"/>
    <w:rsid w:val="004904C4"/>
    <w:rsid w:val="0049264C"/>
    <w:rsid w:val="00494371"/>
    <w:rsid w:val="004B0794"/>
    <w:rsid w:val="004B0AD9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21C"/>
    <w:rsid w:val="005B76D2"/>
    <w:rsid w:val="005C75A6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34427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C2CEC"/>
    <w:rsid w:val="006D5593"/>
    <w:rsid w:val="006D763F"/>
    <w:rsid w:val="006E21FB"/>
    <w:rsid w:val="006E6FC1"/>
    <w:rsid w:val="006F0E74"/>
    <w:rsid w:val="006F5912"/>
    <w:rsid w:val="007018D8"/>
    <w:rsid w:val="00702E2B"/>
    <w:rsid w:val="00711669"/>
    <w:rsid w:val="00714985"/>
    <w:rsid w:val="00722F64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2831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7403A"/>
    <w:rsid w:val="00882056"/>
    <w:rsid w:val="008863B9"/>
    <w:rsid w:val="008A45A6"/>
    <w:rsid w:val="008A719E"/>
    <w:rsid w:val="008C023C"/>
    <w:rsid w:val="008C044C"/>
    <w:rsid w:val="008C1650"/>
    <w:rsid w:val="008C5234"/>
    <w:rsid w:val="008C6828"/>
    <w:rsid w:val="008D3C5C"/>
    <w:rsid w:val="008D3CCC"/>
    <w:rsid w:val="008D4170"/>
    <w:rsid w:val="008D4BE9"/>
    <w:rsid w:val="008E0EAE"/>
    <w:rsid w:val="008E6D23"/>
    <w:rsid w:val="008F3789"/>
    <w:rsid w:val="008F686C"/>
    <w:rsid w:val="008F72C3"/>
    <w:rsid w:val="009148DE"/>
    <w:rsid w:val="0093083B"/>
    <w:rsid w:val="009374D1"/>
    <w:rsid w:val="00941E30"/>
    <w:rsid w:val="009453AA"/>
    <w:rsid w:val="0095746E"/>
    <w:rsid w:val="0096259C"/>
    <w:rsid w:val="009733F1"/>
    <w:rsid w:val="0097482B"/>
    <w:rsid w:val="009770AA"/>
    <w:rsid w:val="009775F6"/>
    <w:rsid w:val="009777D9"/>
    <w:rsid w:val="009912E7"/>
    <w:rsid w:val="00991B88"/>
    <w:rsid w:val="00993C58"/>
    <w:rsid w:val="00996C5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38E4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314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B6287"/>
    <w:rsid w:val="00BC2495"/>
    <w:rsid w:val="00BC2991"/>
    <w:rsid w:val="00BC37DC"/>
    <w:rsid w:val="00BD12E5"/>
    <w:rsid w:val="00BD279D"/>
    <w:rsid w:val="00BD4675"/>
    <w:rsid w:val="00BD6BB8"/>
    <w:rsid w:val="00BE43C5"/>
    <w:rsid w:val="00C35AF3"/>
    <w:rsid w:val="00C4052E"/>
    <w:rsid w:val="00C444DD"/>
    <w:rsid w:val="00C65729"/>
    <w:rsid w:val="00C66BA2"/>
    <w:rsid w:val="00C74795"/>
    <w:rsid w:val="00C82F16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53022"/>
    <w:rsid w:val="00D5552A"/>
    <w:rsid w:val="00D624D1"/>
    <w:rsid w:val="00D66520"/>
    <w:rsid w:val="00D73A77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B1656"/>
    <w:rsid w:val="00DC1876"/>
    <w:rsid w:val="00DC4393"/>
    <w:rsid w:val="00DC5F59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6E1"/>
    <w:rsid w:val="00E45779"/>
    <w:rsid w:val="00E56302"/>
    <w:rsid w:val="00E57EAB"/>
    <w:rsid w:val="00E74F48"/>
    <w:rsid w:val="00E75843"/>
    <w:rsid w:val="00E77AF8"/>
    <w:rsid w:val="00E9331E"/>
    <w:rsid w:val="00E96FEC"/>
    <w:rsid w:val="00EA4595"/>
    <w:rsid w:val="00EA7C4F"/>
    <w:rsid w:val="00EA7E77"/>
    <w:rsid w:val="00EB09B7"/>
    <w:rsid w:val="00EB1D6D"/>
    <w:rsid w:val="00EC3523"/>
    <w:rsid w:val="00EC448A"/>
    <w:rsid w:val="00ED277B"/>
    <w:rsid w:val="00EE7370"/>
    <w:rsid w:val="00EE7D7C"/>
    <w:rsid w:val="00F00FF6"/>
    <w:rsid w:val="00F02DF8"/>
    <w:rsid w:val="00F0528C"/>
    <w:rsid w:val="00F128A5"/>
    <w:rsid w:val="00F13E0A"/>
    <w:rsid w:val="00F16AA1"/>
    <w:rsid w:val="00F25D98"/>
    <w:rsid w:val="00F2700A"/>
    <w:rsid w:val="00F300FB"/>
    <w:rsid w:val="00F309BF"/>
    <w:rsid w:val="00F34F6A"/>
    <w:rsid w:val="00F44706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character" w:customStyle="1" w:styleId="B3Char">
    <w:name w:val="B3 Char"/>
    <w:link w:val="B3"/>
    <w:qFormat/>
    <w:rsid w:val="00974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2034</TotalTime>
  <Pages>3</Pages>
  <Words>415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289</cp:revision>
  <cp:lastPrinted>1900-01-01T08:00:00Z</cp:lastPrinted>
  <dcterms:created xsi:type="dcterms:W3CDTF">2022-04-15T19:39:00Z</dcterms:created>
  <dcterms:modified xsi:type="dcterms:W3CDTF">2023-02-20T14:45:00Z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