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 w:cs="Times New Roman"/>
          <w:b/>
          <w:i/>
          <w:sz w:val="28"/>
        </w:rPr>
        <w:t>R5s230175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ascii="Arial" w:hAnsi="Arial" w:cs="Times New Roman"/>
                <w:b/>
                <w:sz w:val="28"/>
              </w:rPr>
              <w:t>2983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function f_NR_GetFrequencySA_f1tof4 for band n79 for redcap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>, TDIA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NR_redcap_plus_ARCH-UEConTest</w:t>
            </w:r>
            <w:bookmarkStart w:id="24" w:name="_GoBack"/>
            <w:bookmarkEnd w:id="24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20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t>Implemented the test frequencies for NR band n</w:t>
            </w:r>
            <w:r>
              <w:rPr>
                <w:rFonts w:hint="eastAsia"/>
                <w:lang w:val="en-US" w:eastAsia="zh-CN"/>
              </w:rPr>
              <w:t>79</w:t>
            </w:r>
            <w:r>
              <w:t xml:space="preserve"> using 20 MHz channel bandwidth for RedCap UE as per theTS 38.508-1 Table 4.3.1.1.1.</w:t>
            </w:r>
            <w:r>
              <w:rPr>
                <w:rFonts w:hint="eastAsia"/>
                <w:lang w:val="en-US" w:eastAsia="zh-CN"/>
              </w:rPr>
              <w:t>79-2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t>All RedCap testcases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2"/>
        <w:jc w:val="left"/>
        <w:rPr>
          <w:rStyle w:val="49"/>
          <w:rFonts w:ascii="Arial" w:hAnsi="Arial" w:cs="Arial"/>
          <w:i w:val="0"/>
          <w:lang w:eastAsia="en-GB"/>
        </w:rPr>
      </w:pPr>
      <w:bookmarkStart w:id="0" w:name="_Toc30175"/>
      <w:r>
        <w:rPr>
          <w:rStyle w:val="49"/>
          <w:rFonts w:ascii="Arial" w:hAnsi="Arial" w:cs="Arial"/>
          <w:i w:val="0"/>
        </w:rPr>
        <w:t>Table of Contents</w:t>
      </w:r>
      <w:bookmarkEnd w:id="0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_Toc30175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_Toc12555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_Toc28253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f_NR_GetFrequencySA_f1tof4</w:t>
      </w:r>
      <w:r>
        <w:tab/>
      </w:r>
      <w:r>
        <w:fldChar w:fldCharType="begin"/>
      </w:r>
      <w:r>
        <w:instrText xml:space="preserve"> PAGEREF _Toc10838 \h </w:instrText>
      </w:r>
      <w:r>
        <w:fldChar w:fldCharType="separate"/>
      </w:r>
      <w:r>
        <w:t>2</w:t>
      </w:r>
      <w:r>
        <w:fldChar w:fldCharType="end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12555"/>
      <w:r>
        <w:rPr>
          <w:b/>
          <w:lang w:eastAsia="ja-JP"/>
        </w:rPr>
        <w:t xml:space="preserve"> </w:t>
      </w:r>
      <w:bookmarkStart w:id="2" w:name="_Toc109296030"/>
      <w:bookmarkStart w:id="3" w:name="_Toc106347389"/>
      <w:bookmarkStart w:id="4" w:name="_Toc107401310"/>
      <w:bookmarkStart w:id="5" w:name="_Toc106353536"/>
      <w:bookmarkStart w:id="6" w:name="_Toc106348108"/>
      <w:bookmarkStart w:id="7" w:name="_Toc107260461"/>
      <w:bookmarkStart w:id="8" w:name="_Toc114387725"/>
      <w:bookmarkStart w:id="9" w:name="_Toc107233704"/>
      <w:bookmarkStart w:id="10" w:name="_Toc107319472"/>
      <w:bookmarkStart w:id="11" w:name="_Toc114478749"/>
      <w:bookmarkStart w:id="12" w:name="_Toc118176210"/>
      <w:bookmarkStart w:id="13" w:name="_Toc101884688"/>
      <w:bookmarkStart w:id="14" w:name="_Toc112694522"/>
      <w:bookmarkStart w:id="15" w:name="_Toc112754400"/>
      <w:bookmarkStart w:id="16" w:name="_Toc114471865"/>
      <w:bookmarkStart w:id="17" w:name="_Toc122434485"/>
      <w:bookmarkStart w:id="18" w:name="_Toc107232973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</w:t>
      </w:r>
      <w:r>
        <w:rPr>
          <w:rFonts w:hint="eastAsia" w:cs="Arial"/>
          <w:lang w:val="en-US" w:eastAsia="zh-CN"/>
        </w:rPr>
        <w:t>2</w:t>
      </w:r>
      <w:r>
        <w:rPr>
          <w:rFonts w:cs="Arial"/>
        </w:rPr>
        <w:t>-09_D22wk49 related to the title of this CR</w:t>
      </w:r>
      <w:r>
        <w:rPr>
          <w:rFonts w:cs="Arial"/>
          <w:lang w:eastAsia="ja-JP"/>
        </w:rPr>
        <w:t xml:space="preserve">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 Gao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</w:p>
    <w:bookmarkEnd w:id="19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8253"/>
      <w:bookmarkStart w:id="22" w:name="_Toc295288959"/>
      <w:r>
        <w:rPr>
          <w:b/>
        </w:rPr>
        <w:t>Corrections required</w:t>
      </w:r>
      <w:bookmarkEnd w:id="20"/>
      <w:bookmarkEnd w:id="21"/>
      <w:bookmarkEnd w:id="22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0838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f_NR_GetFrequencySA_f1tof4</w:t>
      </w:r>
      <w:bookmarkEnd w:id="23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/>
                <w:lang w:val="en-US" w:eastAsia="de-DE"/>
              </w:rPr>
              <w:t>f_NR_GetFrequencySA_f1tof4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According to TS38.508-1 </w:t>
            </w:r>
            <w:r>
              <w:rPr>
                <w:rFonts w:hint="eastAsia"/>
                <w:lang w:eastAsia="de-DE"/>
              </w:rPr>
              <w:t>Table 6.2.3.1-5A</w:t>
            </w:r>
            <w:r>
              <w:rPr>
                <w:rFonts w:hint="eastAsia"/>
                <w:lang w:val="en-US" w:eastAsia="zh-CN"/>
              </w:rPr>
              <w:t xml:space="preserve"> for TDD band n79 for redcap UE, the </w:t>
            </w:r>
            <w:r>
              <w:rPr>
                <w:rFonts w:hint="eastAsia"/>
                <w:lang w:val="en-US" w:eastAsia="de-DE"/>
              </w:rPr>
              <w:t>Low</w:t>
            </w:r>
            <w:r>
              <w:rPr>
                <w:rFonts w:hint="eastAsia"/>
                <w:lang w:val="en-US" w:eastAsia="zh-CN"/>
              </w:rPr>
              <w:t>&amp;</w:t>
            </w:r>
            <w:r>
              <w:rPr>
                <w:rFonts w:hint="eastAsia"/>
                <w:lang w:val="en-US" w:eastAsia="de-DE"/>
              </w:rPr>
              <w:t>High</w:t>
            </w:r>
            <w:r>
              <w:rPr>
                <w:rFonts w:hint="eastAsia"/>
                <w:lang w:val="en-US" w:eastAsia="zh-CN"/>
              </w:rPr>
              <w:t xml:space="preserve"> frequency should be the same values as for Low and High range in clause 4.3.1.1.1.79 for bandwidth=20 MHz and SCS=30 kHz.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t>Implemented the test frequencies for NR band n</w:t>
            </w:r>
            <w:r>
              <w:rPr>
                <w:rFonts w:hint="eastAsia"/>
                <w:lang w:val="en-US" w:eastAsia="zh-CN"/>
              </w:rPr>
              <w:t>79</w:t>
            </w:r>
            <w:r>
              <w:t xml:space="preserve"> using 20 MHz channel bandwidth for RedCap UE as per theTS 38.508-1 Table 4.3.1.1.1.</w:t>
            </w:r>
            <w:r>
              <w:rPr>
                <w:rFonts w:hint="eastAsia"/>
                <w:lang w:val="en-US" w:eastAsia="zh-CN"/>
              </w:rPr>
              <w:t>79-2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NR_FrequencyInit_SA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p>
      <w:pPr>
        <w:spacing w:after="0"/>
        <w:rPr>
          <w:rFonts w:ascii="Arial" w:hAnsi="Arial"/>
          <w:b/>
          <w:lang w:eastAsia="en-GB"/>
        </w:rPr>
      </w:pP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function f_NR_GetFrequencySA_f1tof4 ( FreqBandIndicatorNR p_FreqBandIndicatorNR ) return template(value) NR_Frequencyf1tof4_Type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case( 79 )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//@sic R5-226863, R5-227702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 pc_supportOfRedCap_r17 ){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v_NR_Frequencyf1tof4.FrequencyInfoDL_f1 := cs_SS_FrequencyInfoDL(cs_FrequencyInfoDL( 693792 , 79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693364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15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11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none"/>
                <w:lang w:eastAsia="de-DE"/>
              </w:rPr>
              <w:t>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v_NR_Frequencyf1tof4.FrequencyInfoUL_f1 := cs_SS_FrequencyInfoUL(cs_FrequencyInfoUL( -, -, 0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v_NR_Frequencyf1tof4.FrequencyInfoDL_f4 := cs_SS_FrequencyInfoDL(cs_FrequencyInfoDL( </w:t>
            </w:r>
            <w:r>
              <w:rPr>
                <w:rFonts w:hint="eastAsia" w:ascii="Courier New" w:hAnsi="Courier New" w:cs="Courier New"/>
                <w:color w:val="000000"/>
                <w:highlight w:val="none"/>
                <w:lang w:eastAsia="de-DE"/>
              </w:rPr>
              <w:t>732384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79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725983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none"/>
                <w:lang w:eastAsia="de-DE"/>
              </w:rPr>
              <w:t>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513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</w:t>
            </w: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p>
      <w:pPr>
        <w:spacing w:after="0"/>
        <w:rPr>
          <w:rFonts w:ascii="Arial" w:hAnsi="Arial"/>
          <w:b/>
          <w:color w:val="000000"/>
          <w:lang w:eastAsia="en-GB"/>
        </w:rPr>
      </w:pP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function f_NR_GetFrequencySA_f1tof4 ( FreqBandIndicatorNR p_FreqBandIndicatorNR ) return template(value) NR_Frequencyf1tof4_Type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template(value) NR_Frequencyf1tof4_Type v_NR_Frequencyf1tof4 := cs_NR_Frequencyf1tof4_Dummy;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var P_Max v_P_Max := f_NR_InitP_Max();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default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case( 79 )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//@sic R5-226863, R5-227702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case( 79 )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//@sic R5-226863, R5-227702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if ( pc_supportOfRedCap_r17 ){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v_NR_Frequencyf1tof4.FrequencyInfoDL_f1 := cs_SS_FrequencyInfoDL(cs_FrequencyInfoDL( 693792 , 79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693388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0 , kHz30 , 51 ), 20 , kHz30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20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12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2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>, 4 );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v_NR_Frequencyf1tof4.FrequencyInfoUL_f1 := cs_SS_FrequencyInfoUL(cs_FrequencyInfoUL( -, -, 0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v_NR_Frequencyf1tof4.FrequencyInfoDL_f2 := cs_SS_FrequencyInfoDL(cs_FrequencyInfoDL( 706560 , 79 , 705990 , 12 , kHz30 , 51 ), 20 , kHz30 , 18 , 0 , 26 , 1 , 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v_NR_Frequencyf1tof4.FrequencyInfoUL_f2 := cs_SS_FrequencyInfoUL(cs_FrequencyInfoUL( -, -, 12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v_NR_Frequencyf1tof4.FrequencyInfoDL_f3 := cs_SS_FrequencyInfoDL(cs_FrequencyInfoDL( 719424 , 79 , 718590 , 24 , kHz30 , 51 ), 20 , kHz30 , 18 , 0 , 48 , 0 , 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v_NR_Frequencyf1tof4.FrequencyInfoUL_f3 := cs_SS_FrequencyInfoUL(cs_FrequencyInfoUL( -, -, 24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v_NR_Frequencyf1tof4.FrequencyInfoDL_f4 := cs_SS_FrequencyInfoDL(cs_FrequencyInfoDL( 732384 , 79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719960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504 , kHz30 , 51 ), 20 , kHz30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16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0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1014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3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,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v_NR_Frequencyf1tof4.FrequencyInfoUL_f4 := cs_SS_FrequencyInfoUL(cs_FrequencyInfoUL( -, -, 504 , kHz30 , 51 , v_P_Max), 20 );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val="en-US" w:eastAsia="zh-CN"/>
              </w:rPr>
              <w:t>}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0C9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2F5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3B750BE"/>
    <w:rsid w:val="05092FAB"/>
    <w:rsid w:val="05A22CA4"/>
    <w:rsid w:val="060519C4"/>
    <w:rsid w:val="06356D06"/>
    <w:rsid w:val="072F4F4B"/>
    <w:rsid w:val="07D23B28"/>
    <w:rsid w:val="08611AEB"/>
    <w:rsid w:val="086D11A9"/>
    <w:rsid w:val="090F11E2"/>
    <w:rsid w:val="0A200529"/>
    <w:rsid w:val="0AE16866"/>
    <w:rsid w:val="0B1D0822"/>
    <w:rsid w:val="0B666A61"/>
    <w:rsid w:val="0C8C699B"/>
    <w:rsid w:val="0D4C612B"/>
    <w:rsid w:val="0DDB451D"/>
    <w:rsid w:val="0E19600D"/>
    <w:rsid w:val="0FF56606"/>
    <w:rsid w:val="10AA73F0"/>
    <w:rsid w:val="110D5B7B"/>
    <w:rsid w:val="130C65B6"/>
    <w:rsid w:val="14515DD5"/>
    <w:rsid w:val="15970A46"/>
    <w:rsid w:val="15D05756"/>
    <w:rsid w:val="15D31197"/>
    <w:rsid w:val="15D866E7"/>
    <w:rsid w:val="164832F5"/>
    <w:rsid w:val="16C64858"/>
    <w:rsid w:val="18C64FE3"/>
    <w:rsid w:val="191402F5"/>
    <w:rsid w:val="19996254"/>
    <w:rsid w:val="19C72DC1"/>
    <w:rsid w:val="1BB27EB8"/>
    <w:rsid w:val="1CAB5593"/>
    <w:rsid w:val="1D271DC8"/>
    <w:rsid w:val="1D2A3AA4"/>
    <w:rsid w:val="1D4D3BDD"/>
    <w:rsid w:val="1D6362AF"/>
    <w:rsid w:val="1D887F78"/>
    <w:rsid w:val="1E570DFE"/>
    <w:rsid w:val="1E6E5F01"/>
    <w:rsid w:val="1F02047B"/>
    <w:rsid w:val="1F9A2D26"/>
    <w:rsid w:val="1FBE41A9"/>
    <w:rsid w:val="202645B9"/>
    <w:rsid w:val="202D5948"/>
    <w:rsid w:val="20AC2D10"/>
    <w:rsid w:val="20E22BD6"/>
    <w:rsid w:val="21003C5B"/>
    <w:rsid w:val="21DE514B"/>
    <w:rsid w:val="23007343"/>
    <w:rsid w:val="23144B4F"/>
    <w:rsid w:val="23973214"/>
    <w:rsid w:val="23CA4ED7"/>
    <w:rsid w:val="24415E66"/>
    <w:rsid w:val="244F40DF"/>
    <w:rsid w:val="25324DCD"/>
    <w:rsid w:val="25390B2B"/>
    <w:rsid w:val="26F154FB"/>
    <w:rsid w:val="26FC2682"/>
    <w:rsid w:val="27256053"/>
    <w:rsid w:val="27A1325B"/>
    <w:rsid w:val="27D5683C"/>
    <w:rsid w:val="28C657AC"/>
    <w:rsid w:val="2A2102CB"/>
    <w:rsid w:val="2A377D8E"/>
    <w:rsid w:val="2A576A6E"/>
    <w:rsid w:val="2A7F3244"/>
    <w:rsid w:val="2AF7009E"/>
    <w:rsid w:val="2B7F5C5A"/>
    <w:rsid w:val="2B8A6B60"/>
    <w:rsid w:val="2BA32F62"/>
    <w:rsid w:val="2C314628"/>
    <w:rsid w:val="2C5F0DD5"/>
    <w:rsid w:val="2C970D19"/>
    <w:rsid w:val="2D810687"/>
    <w:rsid w:val="2D916E6B"/>
    <w:rsid w:val="2DA336ED"/>
    <w:rsid w:val="2EC706F7"/>
    <w:rsid w:val="2EEE0998"/>
    <w:rsid w:val="2F124686"/>
    <w:rsid w:val="2F4C21DE"/>
    <w:rsid w:val="31E87920"/>
    <w:rsid w:val="3241690E"/>
    <w:rsid w:val="32805DAB"/>
    <w:rsid w:val="32CB777B"/>
    <w:rsid w:val="32E4751B"/>
    <w:rsid w:val="33C56EC4"/>
    <w:rsid w:val="33CA5530"/>
    <w:rsid w:val="352E6FDE"/>
    <w:rsid w:val="35A776B9"/>
    <w:rsid w:val="35F3187B"/>
    <w:rsid w:val="37E01B24"/>
    <w:rsid w:val="392B4CC2"/>
    <w:rsid w:val="39504729"/>
    <w:rsid w:val="39AB009B"/>
    <w:rsid w:val="39E871D0"/>
    <w:rsid w:val="3AE27603"/>
    <w:rsid w:val="3B820DE6"/>
    <w:rsid w:val="3BF73513"/>
    <w:rsid w:val="3C8D6EE6"/>
    <w:rsid w:val="3CDD0A64"/>
    <w:rsid w:val="3D17730C"/>
    <w:rsid w:val="3EA846BF"/>
    <w:rsid w:val="3F47212A"/>
    <w:rsid w:val="3F870779"/>
    <w:rsid w:val="3FCC262F"/>
    <w:rsid w:val="42AD499A"/>
    <w:rsid w:val="435609B5"/>
    <w:rsid w:val="43D146B8"/>
    <w:rsid w:val="440A1978"/>
    <w:rsid w:val="44501A81"/>
    <w:rsid w:val="45EA7CB3"/>
    <w:rsid w:val="45F95CD0"/>
    <w:rsid w:val="461E795D"/>
    <w:rsid w:val="469043B7"/>
    <w:rsid w:val="470E7A1C"/>
    <w:rsid w:val="486D24D6"/>
    <w:rsid w:val="48733940"/>
    <w:rsid w:val="48895562"/>
    <w:rsid w:val="488E2B78"/>
    <w:rsid w:val="48D80F37"/>
    <w:rsid w:val="48ED3EEC"/>
    <w:rsid w:val="495D69A1"/>
    <w:rsid w:val="496C1332"/>
    <w:rsid w:val="4A407EA2"/>
    <w:rsid w:val="4A4F27DB"/>
    <w:rsid w:val="4A7B535B"/>
    <w:rsid w:val="4AEC627C"/>
    <w:rsid w:val="4B9C37FE"/>
    <w:rsid w:val="4BE44194"/>
    <w:rsid w:val="4C6267F5"/>
    <w:rsid w:val="4C8F3363"/>
    <w:rsid w:val="4D5A0E0E"/>
    <w:rsid w:val="4E315D09"/>
    <w:rsid w:val="4ECA3267"/>
    <w:rsid w:val="4EF83441"/>
    <w:rsid w:val="4F0C0C9A"/>
    <w:rsid w:val="508A631B"/>
    <w:rsid w:val="5183511B"/>
    <w:rsid w:val="51B00003"/>
    <w:rsid w:val="51FC1166"/>
    <w:rsid w:val="5385101B"/>
    <w:rsid w:val="53877749"/>
    <w:rsid w:val="542E3461"/>
    <w:rsid w:val="55E24503"/>
    <w:rsid w:val="561F0F0E"/>
    <w:rsid w:val="56FC0889"/>
    <w:rsid w:val="57064221"/>
    <w:rsid w:val="57560D05"/>
    <w:rsid w:val="57CF0AB7"/>
    <w:rsid w:val="59A541C5"/>
    <w:rsid w:val="59BC1DD2"/>
    <w:rsid w:val="5AC35272"/>
    <w:rsid w:val="5BC00E43"/>
    <w:rsid w:val="5CC74453"/>
    <w:rsid w:val="5CC901CB"/>
    <w:rsid w:val="5D1551BE"/>
    <w:rsid w:val="5E5E1B4A"/>
    <w:rsid w:val="5E66799D"/>
    <w:rsid w:val="6064578D"/>
    <w:rsid w:val="61270387"/>
    <w:rsid w:val="616404C2"/>
    <w:rsid w:val="622049D1"/>
    <w:rsid w:val="635D166D"/>
    <w:rsid w:val="63CC65BD"/>
    <w:rsid w:val="63D80145"/>
    <w:rsid w:val="63F7561D"/>
    <w:rsid w:val="64A22A05"/>
    <w:rsid w:val="64D62324"/>
    <w:rsid w:val="654D465D"/>
    <w:rsid w:val="654F0B40"/>
    <w:rsid w:val="65673958"/>
    <w:rsid w:val="65E6594A"/>
    <w:rsid w:val="65E9368C"/>
    <w:rsid w:val="66AB0941"/>
    <w:rsid w:val="67BB5057"/>
    <w:rsid w:val="685748BF"/>
    <w:rsid w:val="68A33BCF"/>
    <w:rsid w:val="6914408D"/>
    <w:rsid w:val="69157DD5"/>
    <w:rsid w:val="694A4441"/>
    <w:rsid w:val="69D501AF"/>
    <w:rsid w:val="6A5B6056"/>
    <w:rsid w:val="6D2356D5"/>
    <w:rsid w:val="6D696798"/>
    <w:rsid w:val="6DF003E7"/>
    <w:rsid w:val="6EFC31A6"/>
    <w:rsid w:val="6F6A750A"/>
    <w:rsid w:val="6F6A75EB"/>
    <w:rsid w:val="6F72024E"/>
    <w:rsid w:val="70D21600"/>
    <w:rsid w:val="71C93860"/>
    <w:rsid w:val="738D5D37"/>
    <w:rsid w:val="73CD0149"/>
    <w:rsid w:val="73FE6554"/>
    <w:rsid w:val="741C5232"/>
    <w:rsid w:val="7444669A"/>
    <w:rsid w:val="75481CFD"/>
    <w:rsid w:val="75932CCC"/>
    <w:rsid w:val="75DF4457"/>
    <w:rsid w:val="763C5112"/>
    <w:rsid w:val="77A61782"/>
    <w:rsid w:val="77EB2D21"/>
    <w:rsid w:val="786C6182"/>
    <w:rsid w:val="79614FFA"/>
    <w:rsid w:val="79AE0B42"/>
    <w:rsid w:val="7B3A4316"/>
    <w:rsid w:val="7C227A4F"/>
    <w:rsid w:val="7C2F7BF3"/>
    <w:rsid w:val="7C37640B"/>
    <w:rsid w:val="7D5B0573"/>
    <w:rsid w:val="7DDD25DF"/>
    <w:rsid w:val="7E2917E3"/>
    <w:rsid w:val="7E956ECF"/>
    <w:rsid w:val="7F533AF5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8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9">
    <w:name w:val="CR Cover Page Char"/>
    <w:link w:val="86"/>
    <w:qFormat/>
    <w:locked/>
    <w:uiPriority w:val="0"/>
    <w:rPr>
      <w:rFonts w:ascii="Arial" w:hAnsi="Arial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B1 Char1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Placeholder Classification"/>
    <w:basedOn w:val="46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96">
    <w:name w:val="Classification"/>
    <w:basedOn w:val="46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97">
    <w:name w:val="Placeholder Text"/>
    <w:basedOn w:val="46"/>
    <w:unhideWhenUsed/>
    <w:qFormat/>
    <w:uiPriority w:val="99"/>
    <w:rPr>
      <w:vanish/>
      <w:color w:val="AEB5BB"/>
    </w:rPr>
  </w:style>
  <w:style w:type="paragraph" w:styleId="98">
    <w:name w:val="No Spacing"/>
    <w:basedOn w:val="1"/>
    <w:link w:val="9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99">
    <w:name w:val="No Spacing Char"/>
    <w:basedOn w:val="46"/>
    <w:link w:val="98"/>
    <w:qFormat/>
    <w:uiPriority w:val="1"/>
    <w:rPr>
      <w:rFonts w:asciiTheme="minorHAnsi" w:hAnsiTheme="minorHAnsi" w:eastAsiaTheme="minorEastAsia" w:cstheme="minorBidi"/>
      <w:lang w:val="en-US" w:eastAsia="zh-CN"/>
    </w:rPr>
  </w:style>
  <w:style w:type="character" w:customStyle="1" w:styleId="100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811</Words>
  <Characters>4841</Characters>
  <Lines>47</Lines>
  <Paragraphs>13</Paragraphs>
  <TotalTime>0</TotalTime>
  <ScaleCrop>false</ScaleCrop>
  <LinksUpToDate>false</LinksUpToDate>
  <CharactersWithSpaces>6054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2022-12-20T09:39:00Z</dcterms:created>
  <dc:creator>Michael Sanders, John M Meredith</dc:creator>
  <cp:lastModifiedBy>Administrator</cp:lastModifiedBy>
  <cp:lastPrinted>2411-12-31T00:00:00Z</cp:lastPrinted>
  <dcterms:modified xsi:type="dcterms:W3CDTF">2023-02-20T09:47:01Z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