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CD7" w:rsidRDefault="00773CD7" w:rsidP="00773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R5s230022</w:t>
      </w:r>
      <w:r>
        <w:rPr>
          <w:b/>
          <w:i/>
          <w:noProof/>
          <w:sz w:val="28"/>
        </w:rPr>
        <w:fldChar w:fldCharType="end"/>
      </w:r>
    </w:p>
    <w:p w:rsidR="00773CD7" w:rsidRDefault="00773CD7" w:rsidP="00773C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3CD7" w:rsidTr="00C45F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3CD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3CD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:rsidTr="00C45F75">
        <w:tc>
          <w:tcPr>
            <w:tcW w:w="142" w:type="dxa"/>
            <w:tcBorders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3CD7" w:rsidRPr="00410371" w:rsidRDefault="00773CD7" w:rsidP="00C45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3CD7" w:rsidRDefault="00773CD7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3CD7" w:rsidRPr="00410371" w:rsidRDefault="00773CD7" w:rsidP="00C45F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3CD7" w:rsidRDefault="00773CD7" w:rsidP="00C45F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3CD7" w:rsidRPr="00410371" w:rsidRDefault="00773CD7" w:rsidP="00C45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73CD7" w:rsidRDefault="00773CD7" w:rsidP="00C45F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3CD7" w:rsidRPr="00410371" w:rsidRDefault="00773CD7" w:rsidP="00C45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773CD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773CD7" w:rsidTr="00C45F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3CD7" w:rsidRPr="00F25D98" w:rsidRDefault="00773CD7" w:rsidP="00C45F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3CD7" w:rsidTr="00C45F75">
        <w:tc>
          <w:tcPr>
            <w:tcW w:w="9641" w:type="dxa"/>
            <w:gridSpan w:val="9"/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73CD7" w:rsidRDefault="00773CD7" w:rsidP="00773C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CD7" w:rsidTr="00C45F75">
        <w:tc>
          <w:tcPr>
            <w:tcW w:w="2835" w:type="dxa"/>
          </w:tcPr>
          <w:p w:rsidR="00773CD7" w:rsidRDefault="00773CD7" w:rsidP="00C45F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3CD7" w:rsidRDefault="00773CD7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3CD7" w:rsidRDefault="00773CD7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73CD7" w:rsidRDefault="00773CD7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3CD7" w:rsidRDefault="00773CD7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3CD7" w:rsidRDefault="00773CD7" w:rsidP="00C45F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73CD7" w:rsidRDefault="00773CD7" w:rsidP="00773C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3CD7" w:rsidTr="00C45F75">
        <w:tc>
          <w:tcPr>
            <w:tcW w:w="9640" w:type="dxa"/>
            <w:gridSpan w:val="11"/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:rsidTr="00C45F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3CD7" w:rsidRDefault="00773CD7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 testcase 10.6</w:t>
            </w:r>
            <w:r>
              <w:fldChar w:fldCharType="end"/>
            </w:r>
          </w:p>
        </w:tc>
      </w:tr>
      <w:tr w:rsidR="00773CD7" w:rsidTr="00C45F75">
        <w:tc>
          <w:tcPr>
            <w:tcW w:w="1843" w:type="dxa"/>
            <w:tcBorders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:rsidTr="00C45F75">
        <w:tc>
          <w:tcPr>
            <w:tcW w:w="1843" w:type="dxa"/>
            <w:tcBorders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3CD7" w:rsidRDefault="00773CD7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73CD7" w:rsidTr="00C45F75">
        <w:tc>
          <w:tcPr>
            <w:tcW w:w="1843" w:type="dxa"/>
            <w:tcBorders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3CD7" w:rsidRDefault="00773CD7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3CD7" w:rsidTr="00C45F75">
        <w:tc>
          <w:tcPr>
            <w:tcW w:w="1843" w:type="dxa"/>
            <w:tcBorders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:rsidTr="00C45F75">
        <w:tc>
          <w:tcPr>
            <w:tcW w:w="1843" w:type="dxa"/>
            <w:tcBorders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3CD7" w:rsidRDefault="00773CD7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73CD7" w:rsidRDefault="00773CD7" w:rsidP="00C45F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3CD7" w:rsidRDefault="00773CD7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2022-12-20</w:t>
            </w:r>
            <w:r>
              <w:rPr>
                <w:noProof/>
              </w:rPr>
              <w:fldChar w:fldCharType="end"/>
            </w:r>
          </w:p>
        </w:tc>
      </w:tr>
      <w:tr w:rsidR="00773CD7" w:rsidTr="00C45F75">
        <w:tc>
          <w:tcPr>
            <w:tcW w:w="1843" w:type="dxa"/>
            <w:tcBorders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:rsidTr="00C45F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3CD7" w:rsidRDefault="00773CD7" w:rsidP="00C45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3CD7" w:rsidRDefault="00773CD7" w:rsidP="00C45F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3CD7" w:rsidRDefault="00773CD7" w:rsidP="00C45F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3CD7" w:rsidRDefault="00773CD7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73CD7" w:rsidTr="00C45F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3CD7" w:rsidRDefault="00773CD7" w:rsidP="00C45F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3CD7" w:rsidRDefault="00773CD7" w:rsidP="00C45F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3CD7" w:rsidRPr="007C2097" w:rsidRDefault="00773CD7" w:rsidP="00C45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3CD7" w:rsidTr="00C45F75">
        <w:tc>
          <w:tcPr>
            <w:tcW w:w="1843" w:type="dxa"/>
          </w:tcPr>
          <w:p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 of this testcase (22wk49), after Step 28 -29, the SS sends BYE and the UE responds with 200OK.</w:t>
            </w:r>
          </w:p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PDU session established for emergency is not released after this, and the UE is then switched off in postamble by calling function </w:t>
            </w:r>
            <w:r w:rsidRPr="00076307">
              <w:rPr>
                <w:noProof/>
              </w:rPr>
              <w:t>f_IMS_CC_Postamble(IPCAN_EmergencyCall_NormalService);</w:t>
            </w:r>
          </w:p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testcase failure, when some UEs send two PDU Session Release REQs, one for the Emergency PDU Session and second for the IMS PDU Session.</w:t>
            </w:r>
          </w:p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only expects one PDU Session Release REQ in postamble, and this causes testcase failure.</w:t>
            </w:r>
          </w:p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  <w:p w:rsidR="009A3DC3" w:rsidRPr="001729CA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DC3" w:rsidRPr="00F12C50" w:rsidRDefault="009A3DC3" w:rsidP="009A3DC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076307">
              <w:rPr>
                <w:noProof/>
              </w:rPr>
              <w:t>f_IMS_CC_Postamble(IPCAN_EmergencyCall_NormalService);</w:t>
            </w:r>
            <w:r>
              <w:rPr>
                <w:noProof/>
              </w:rPr>
              <w:t xml:space="preserve">, called </w:t>
            </w:r>
            <w:r w:rsidRPr="00076307">
              <w:rPr>
                <w:noProof/>
              </w:rPr>
              <w:t>f_IMS_CC_Postamble(IPCAN_EmergencyCall_OptionalPDNRelease);</w:t>
            </w:r>
          </w:p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  <w:p w:rsidR="009A3DC3" w:rsidRPr="006316B2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releases the Emergency PDU Session prior to the Switch OFF and avoids the above described situation.</w:t>
            </w: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DC3" w:rsidRPr="00CF39F2" w:rsidRDefault="009A3DC3" w:rsidP="009A3D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DC3" w:rsidRPr="00CF39F2" w:rsidRDefault="009A3DC3" w:rsidP="009A3DC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A3DC3" w:rsidTr="00C45F75">
        <w:tc>
          <w:tcPr>
            <w:tcW w:w="2694" w:type="dxa"/>
            <w:gridSpan w:val="2"/>
          </w:tcPr>
          <w:p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A3DC3" w:rsidRDefault="009A3DC3" w:rsidP="009A3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10.6.NR5GC</w:t>
            </w: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DC3" w:rsidRDefault="009A3DC3" w:rsidP="009A3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A3DC3" w:rsidRDefault="009A3DC3" w:rsidP="009A3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A3DC3" w:rsidRDefault="009A3DC3" w:rsidP="009A3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DC3" w:rsidRPr="008863B9" w:rsidTr="00C45F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3DC3" w:rsidRPr="008863B9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A3DC3" w:rsidRPr="008863B9" w:rsidRDefault="009A3DC3" w:rsidP="009A3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DC3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DC3" w:rsidRDefault="009A3DC3" w:rsidP="009A3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73CD7" w:rsidRDefault="00773CD7" w:rsidP="00773CD7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223615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9C2A6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C2A68" w:rsidRPr="00E743B3">
        <w:rPr>
          <w:rFonts w:ascii="Arial" w:hAnsi="Arial" w:cs="Arial"/>
          <w:iCs/>
        </w:rPr>
        <w:t>Table of Contents</w:t>
      </w:r>
      <w:r w:rsidR="009C2A68">
        <w:tab/>
      </w:r>
      <w:r w:rsidR="009C2A68">
        <w:fldChar w:fldCharType="begin"/>
      </w:r>
      <w:r w:rsidR="009C2A68">
        <w:instrText xml:space="preserve"> PAGEREF _Toc122361554 \h </w:instrText>
      </w:r>
      <w:r w:rsidR="009C2A68">
        <w:fldChar w:fldCharType="separate"/>
      </w:r>
      <w:r w:rsidR="009C2A68">
        <w:t>3</w:t>
      </w:r>
      <w:r w:rsidR="009C2A68">
        <w:fldChar w:fldCharType="end"/>
      </w:r>
    </w:p>
    <w:p w:rsidR="009C2A68" w:rsidRDefault="009C2A6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743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43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_Toc122361555 \h </w:instrText>
      </w:r>
      <w:r>
        <w:fldChar w:fldCharType="separate"/>
      </w:r>
      <w:r>
        <w:t>3</w:t>
      </w:r>
      <w:r>
        <w:fldChar w:fldCharType="end"/>
      </w:r>
    </w:p>
    <w:p w:rsidR="009C2A68" w:rsidRDefault="009C2A6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743B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43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_Toc122361556 \h </w:instrText>
      </w:r>
      <w:r>
        <w:fldChar w:fldCharType="separate"/>
      </w:r>
      <w:r>
        <w:t>3</w:t>
      </w:r>
      <w:r>
        <w:fldChar w:fldCharType="end"/>
      </w:r>
    </w:p>
    <w:p w:rsidR="009C2A68" w:rsidRDefault="009C2A6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743B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743B3">
        <w:rPr>
          <w:rFonts w:cs="Arial"/>
          <w:b/>
          <w:color w:val="000000"/>
          <w:lang w:eastAsia="en-GB"/>
        </w:rPr>
        <w:t xml:space="preserve">Correction to the </w:t>
      </w:r>
      <w:r w:rsidRPr="00E743B3">
        <w:rPr>
          <w:rFonts w:cs="Arial"/>
          <w:b/>
          <w:bCs/>
          <w:color w:val="000000"/>
          <w:lang w:val="en-US" w:eastAsia="en-GB"/>
        </w:rPr>
        <w:t>Function f_TC_10_6_NR5GC_IMS2</w:t>
      </w:r>
      <w:r>
        <w:tab/>
      </w:r>
      <w:r>
        <w:fldChar w:fldCharType="begin"/>
      </w:r>
      <w:r>
        <w:instrText xml:space="preserve"> PAGEREF _Toc122361557 \h </w:instrText>
      </w:r>
      <w:r>
        <w:fldChar w:fldCharType="separate"/>
      </w:r>
      <w:r>
        <w:t>3</w:t>
      </w:r>
      <w:r>
        <w:fldChar w:fldCharType="end"/>
      </w:r>
    </w:p>
    <w:p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2361555"/>
      <w:bookmarkStart w:id="21" w:name="_Hlk107318485"/>
      <w:r w:rsidR="0096131A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22361556"/>
      <w:r w:rsidRPr="00854C55">
        <w:rPr>
          <w:b/>
        </w:rPr>
        <w:t>Corrections required</w:t>
      </w:r>
      <w:bookmarkEnd w:id="22"/>
      <w:bookmarkEnd w:id="23"/>
      <w:bookmarkEnd w:id="24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2236155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F257FF" w:rsidRPr="00F257FF">
        <w:rPr>
          <w:rFonts w:cs="Arial"/>
          <w:b/>
          <w:bCs/>
          <w:color w:val="000000"/>
          <w:lang w:val="en-US" w:eastAsia="en-GB"/>
        </w:rPr>
        <w:t>f_TC_10_6_NR5GC_IMS2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F257FF" w:rsidP="002B42D8">
            <w:pPr>
              <w:pStyle w:val="CRCoverPage"/>
              <w:spacing w:after="0"/>
              <w:rPr>
                <w:noProof/>
              </w:rPr>
            </w:pPr>
            <w:r w:rsidRPr="00F257FF">
              <w:rPr>
                <w:rFonts w:cs="Arial"/>
                <w:bCs/>
                <w:color w:val="000000"/>
                <w:lang w:val="en-US" w:eastAsia="en-GB"/>
              </w:rPr>
              <w:t>f_TC_10_6_NR5GC_IMS2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 of this testcase (22wk49), after Step 28 -29, the SS sends BYE and the UE responds with 200OK.</w:t>
            </w:r>
          </w:p>
          <w:p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PDU session established for emergency is not released after this, and the UE is then switched off in postamble by calling function </w:t>
            </w:r>
            <w:r w:rsidRPr="00076307">
              <w:rPr>
                <w:noProof/>
              </w:rPr>
              <w:t>f_IMS_CC_Postamble(IPCAN_EmergencyCall_NormalService);</w:t>
            </w:r>
          </w:p>
          <w:p w:rsidR="00F257FF" w:rsidRDefault="00F257FF" w:rsidP="00F257FF">
            <w:pPr>
              <w:pStyle w:val="CRCoverPage"/>
              <w:spacing w:after="0"/>
              <w:rPr>
                <w:noProof/>
              </w:rPr>
            </w:pPr>
          </w:p>
          <w:p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testcase failure, when some UEs send two PDU Session Release REQs, one for the Emergency PDU Session and second for the IMS PDU Session.</w:t>
            </w:r>
          </w:p>
          <w:p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TTCN only expects one PDU Session Release REQ in postamble, and this causes testcase failure.</w:t>
            </w:r>
          </w:p>
          <w:p w:rsidR="00F257FF" w:rsidRDefault="00F257FF" w:rsidP="00F257FF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076307">
              <w:rPr>
                <w:noProof/>
              </w:rPr>
              <w:t>f_IMS_CC_Postamble(IPCAN_EmergencyCall_NormalService);</w:t>
            </w:r>
            <w:r>
              <w:rPr>
                <w:noProof/>
              </w:rPr>
              <w:t xml:space="preserve">, called </w:t>
            </w:r>
            <w:r w:rsidRPr="00076307">
              <w:rPr>
                <w:noProof/>
              </w:rPr>
              <w:t>f_IMS_CC_Postamble(IPCAN_EmergencyCall_OptionalPDNRelease);</w:t>
            </w:r>
          </w:p>
          <w:p w:rsidR="00F257FF" w:rsidRDefault="00F257FF" w:rsidP="00F257FF">
            <w:pPr>
              <w:pStyle w:val="CRCoverPage"/>
              <w:spacing w:after="0"/>
              <w:rPr>
                <w:noProof/>
              </w:rPr>
            </w:pPr>
          </w:p>
          <w:p w:rsidR="005C6479" w:rsidRPr="001124B3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releases the Emergency PDU Session prior to the Switch OFF and avoids the above described situation.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257F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IMS_NR5GC_EmergencyCallTestcases.ttcn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96" w:rsidRDefault="00B53753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f_IMS_TestBody_Set(false);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f_IMS_CC_</w:t>
            </w:r>
            <w:proofErr w:type="gram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IPCAN_EmergencyCall_NormalService); // @sic R5s220789 sic@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B53753" w:rsidRPr="00455951" w:rsidRDefault="00B53753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B53753" w:rsidRDefault="00B53753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f_IMS_TestBody_Set(false);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375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//WA#10_6 </w:t>
            </w:r>
            <w:r w:rsidRPr="00B53753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f_IMS_CC_</w:t>
            </w:r>
            <w:proofErr w:type="gram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IPCAN_EmergencyCall_NormalService); // @sic R5s220789 sic@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f_IMS_CC_</w:t>
            </w:r>
            <w:proofErr w:type="gramStart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Postamble(</w:t>
            </w:r>
            <w:proofErr w:type="gramEnd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IPCAN_EmergencyCall_OptionalPDNRelease); //WA#10_6</w:t>
            </w:r>
          </w:p>
          <w:p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53753" w:rsidRPr="006D35E4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B5375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756" w:rsidRDefault="00610756">
      <w:r>
        <w:separator/>
      </w:r>
    </w:p>
  </w:endnote>
  <w:endnote w:type="continuationSeparator" w:id="0">
    <w:p w:rsidR="00610756" w:rsidRDefault="0061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DC3" w:rsidRDefault="009A3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DC3" w:rsidRDefault="009A3D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DC3" w:rsidRDefault="009A3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756" w:rsidRDefault="00610756">
      <w:r>
        <w:separator/>
      </w:r>
    </w:p>
  </w:footnote>
  <w:footnote w:type="continuationSeparator" w:id="0">
    <w:p w:rsidR="00610756" w:rsidRDefault="00610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A7405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21DFE-E56F-4CA8-AEAF-0C6E0EF5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2022-12-20T09:39:00Z</dcterms:created>
  <dcterms:modified xsi:type="dcterms:W3CDTF">2022-12-20T09:40:00Z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