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3A95B0A1"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Pr>
            <w:b/>
            <w:i/>
            <w:noProof/>
            <w:sz w:val="28"/>
          </w:rPr>
          <w:t>R5s22</w:t>
        </w:r>
        <w:r w:rsidR="00B7489A">
          <w:rPr>
            <w:b/>
            <w:i/>
            <w:noProof/>
            <w:sz w:val="28"/>
          </w:rPr>
          <w:t>0</w:t>
        </w:r>
        <w:r w:rsidR="003103B5">
          <w:rPr>
            <w:b/>
            <w:i/>
            <w:noProof/>
            <w:sz w:val="28"/>
          </w:rPr>
          <w:t>4</w:t>
        </w:r>
        <w:r w:rsidR="002E3C5A">
          <w:rPr>
            <w:b/>
            <w:i/>
            <w:noProof/>
            <w:sz w:val="28"/>
          </w:rPr>
          <w:t>73</w:t>
        </w:r>
      </w:fldSimple>
    </w:p>
    <w:p w14:paraId="210A5493" w14:textId="77777777" w:rsidR="00745C21" w:rsidRDefault="00E131EF"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E131EF"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48C51" w:rsidR="001E41F3" w:rsidRPr="00410371" w:rsidRDefault="00B7489A" w:rsidP="00547111">
            <w:pPr>
              <w:pStyle w:val="CRCoverPage"/>
              <w:spacing w:after="0"/>
              <w:rPr>
                <w:noProof/>
              </w:rPr>
            </w:pPr>
            <w:r>
              <w:rPr>
                <w:b/>
                <w:noProof/>
                <w:sz w:val="28"/>
              </w:rPr>
              <w:t>2</w:t>
            </w:r>
            <w:r w:rsidR="003103B5">
              <w:rPr>
                <w:b/>
                <w:noProof/>
                <w:sz w:val="28"/>
              </w:rPr>
              <w:t>4</w:t>
            </w:r>
            <w:r w:rsidR="002E3C5A">
              <w:rPr>
                <w:b/>
                <w:noProof/>
                <w:sz w:val="28"/>
              </w:rPr>
              <w:t>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5725F" w:rsidR="001E41F3" w:rsidRDefault="002E3C5A" w:rsidP="00B7489A">
            <w:pPr>
              <w:pStyle w:val="CRCoverPage"/>
              <w:spacing w:after="0"/>
              <w:rPr>
                <w:noProof/>
              </w:rPr>
            </w:pPr>
            <w:r w:rsidRPr="002E3C5A">
              <w:t>Correction for NR5GC RRC CA test cases 8.1.4.1.9.x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D0736" w:rsidR="001E41F3" w:rsidRDefault="00E20D6E" w:rsidP="00B7489A">
            <w:pPr>
              <w:pStyle w:val="CRCoverPage"/>
              <w:spacing w:after="0"/>
              <w:rPr>
                <w:noProof/>
              </w:rPr>
            </w:pPr>
            <w:r>
              <w:rPr>
                <w:noProof/>
              </w:rPr>
              <w:t xml:space="preserve">TEI15_Test, </w:t>
            </w:r>
            <w:r w:rsidR="00B7489A" w:rsidRPr="00B7489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8564D2" w:rsidR="001E41F3" w:rsidRDefault="00B7489A">
            <w:pPr>
              <w:pStyle w:val="CRCoverPage"/>
              <w:spacing w:after="0"/>
              <w:ind w:left="100"/>
              <w:rPr>
                <w:noProof/>
              </w:rPr>
            </w:pPr>
            <w:r>
              <w:rPr>
                <w:noProof/>
              </w:rPr>
              <w:t>2022-0</w:t>
            </w:r>
            <w:r w:rsidR="008C044C">
              <w:rPr>
                <w:noProof/>
              </w:rPr>
              <w:t>3</w:t>
            </w:r>
            <w:r>
              <w:rPr>
                <w:noProof/>
              </w:rPr>
              <w:t>-</w:t>
            </w:r>
            <w:r w:rsidR="00D1286E">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E131EF">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BB9FA" w14:textId="77777777" w:rsidR="003308CC" w:rsidRDefault="003308CC" w:rsidP="003308CC">
            <w:pPr>
              <w:pStyle w:val="CRCoverPage"/>
              <w:spacing w:after="0"/>
              <w:ind w:left="100"/>
              <w:rPr>
                <w:noProof/>
              </w:rPr>
            </w:pPr>
            <w:r>
              <w:rPr>
                <w:noProof/>
              </w:rPr>
              <w:t>The timer t_T304Expiry should be started as soon as the RRCRecofiguration message is sent to the UE. Currently the changing of cell power levels delays the start of the timer so it may still be running when T304 expires at the UE.</w:t>
            </w:r>
          </w:p>
          <w:p w14:paraId="708AA7DE" w14:textId="18DECAE5" w:rsidR="001E41F3" w:rsidRDefault="001E41F3" w:rsidP="003308C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1A63F8" w:rsidR="00CF1EF1" w:rsidRDefault="003308CC">
            <w:pPr>
              <w:pStyle w:val="CRCoverPage"/>
              <w:spacing w:after="0"/>
              <w:ind w:left="100"/>
              <w:rPr>
                <w:noProof/>
              </w:rPr>
            </w:pPr>
            <w:r>
              <w:rPr>
                <w:noProof/>
              </w:rPr>
              <w:t>Move t_T304Expiry.start() to earlier point.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41BF5" w:rsidR="001E41F3" w:rsidRDefault="003308CC">
            <w:pPr>
              <w:pStyle w:val="CRCoverPage"/>
              <w:spacing w:after="0"/>
              <w:ind w:left="100"/>
              <w:rPr>
                <w:noProof/>
              </w:rPr>
            </w:pPr>
            <w:r>
              <w:rPr>
                <w:noProof/>
              </w:rPr>
              <w:t>A conformant UE can fail these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79A5C" w:rsidR="001E41F3" w:rsidRDefault="002E3C5A" w:rsidP="00175179">
            <w:pPr>
              <w:pStyle w:val="CRCoverPage"/>
              <w:spacing w:after="0"/>
              <w:rPr>
                <w:noProof/>
              </w:rPr>
            </w:pPr>
            <w:r>
              <w:rPr>
                <w:noProof/>
              </w:rPr>
              <w:t>8.1.4.1.9.1.NR5GC, 8.1.4.1.9.2.NR5GC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CEAC6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B7C753" w:rsidR="001E41F3" w:rsidRDefault="00280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66A8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99378525"/>
      <w:r w:rsidRPr="00D83A7A">
        <w:rPr>
          <w:rStyle w:val="Emphasis"/>
          <w:rFonts w:cs="Arial"/>
          <w:i w:val="0"/>
        </w:rPr>
        <w:lastRenderedPageBreak/>
        <w:t>Table of Contents</w:t>
      </w:r>
      <w:bookmarkEnd w:id="1"/>
    </w:p>
    <w:p w14:paraId="2008FED0" w14:textId="6F2638BA" w:rsidR="003D1F89"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3D1F89" w:rsidRPr="00CC7521">
        <w:rPr>
          <w:rFonts w:cs="Arial"/>
          <w:iCs/>
        </w:rPr>
        <w:t>Table of Contents</w:t>
      </w:r>
      <w:r w:rsidR="003D1F89">
        <w:tab/>
      </w:r>
      <w:r w:rsidR="003D1F89">
        <w:fldChar w:fldCharType="begin"/>
      </w:r>
      <w:r w:rsidR="003D1F89">
        <w:instrText xml:space="preserve"> PAGEREF _Toc99378525 \h </w:instrText>
      </w:r>
      <w:r w:rsidR="003D1F89">
        <w:fldChar w:fldCharType="separate"/>
      </w:r>
      <w:r w:rsidR="003D1F89">
        <w:t>2</w:t>
      </w:r>
      <w:r w:rsidR="003D1F89">
        <w:fldChar w:fldCharType="end"/>
      </w:r>
    </w:p>
    <w:p w14:paraId="14243D8B" w14:textId="607569E3" w:rsidR="003D1F89" w:rsidRDefault="003D1F89">
      <w:pPr>
        <w:pStyle w:val="TOC1"/>
        <w:rPr>
          <w:rFonts w:asciiTheme="minorHAnsi" w:eastAsiaTheme="minorEastAsia" w:hAnsiTheme="minorHAnsi" w:cstheme="minorBidi"/>
          <w:szCs w:val="22"/>
          <w:lang w:val="en-US"/>
        </w:rPr>
      </w:pPr>
      <w:r w:rsidRPr="00CC7521">
        <w:rPr>
          <w:b/>
          <w:lang w:eastAsia="ja-JP"/>
        </w:rPr>
        <w:t>1</w:t>
      </w:r>
      <w:r>
        <w:rPr>
          <w:rFonts w:asciiTheme="minorHAnsi" w:eastAsiaTheme="minorEastAsia" w:hAnsiTheme="minorHAnsi" w:cstheme="minorBidi"/>
          <w:szCs w:val="22"/>
          <w:lang w:val="en-US"/>
        </w:rPr>
        <w:tab/>
      </w:r>
      <w:r w:rsidRPr="00CC7521">
        <w:rPr>
          <w:b/>
          <w:lang w:eastAsia="ja-JP"/>
        </w:rPr>
        <w:t>Overview</w:t>
      </w:r>
      <w:r>
        <w:tab/>
      </w:r>
      <w:r>
        <w:fldChar w:fldCharType="begin"/>
      </w:r>
      <w:r>
        <w:instrText xml:space="preserve"> PAGEREF _Toc99378526 \h </w:instrText>
      </w:r>
      <w:r>
        <w:fldChar w:fldCharType="separate"/>
      </w:r>
      <w:r>
        <w:t>3</w:t>
      </w:r>
      <w:r>
        <w:fldChar w:fldCharType="end"/>
      </w:r>
    </w:p>
    <w:p w14:paraId="4D59B804" w14:textId="1DA28589" w:rsidR="003D1F89" w:rsidRDefault="003D1F89">
      <w:pPr>
        <w:pStyle w:val="TOC1"/>
        <w:rPr>
          <w:rFonts w:asciiTheme="minorHAnsi" w:eastAsiaTheme="minorEastAsia" w:hAnsiTheme="minorHAnsi" w:cstheme="minorBidi"/>
          <w:szCs w:val="22"/>
          <w:lang w:val="en-US"/>
        </w:rPr>
      </w:pPr>
      <w:r w:rsidRPr="00CC7521">
        <w:rPr>
          <w:b/>
        </w:rPr>
        <w:t>2</w:t>
      </w:r>
      <w:r>
        <w:rPr>
          <w:rFonts w:asciiTheme="minorHAnsi" w:eastAsiaTheme="minorEastAsia" w:hAnsiTheme="minorHAnsi" w:cstheme="minorBidi"/>
          <w:szCs w:val="22"/>
          <w:lang w:val="en-US"/>
        </w:rPr>
        <w:tab/>
      </w:r>
      <w:r w:rsidRPr="00CC7521">
        <w:rPr>
          <w:b/>
        </w:rPr>
        <w:t>Corrections required</w:t>
      </w:r>
      <w:r>
        <w:tab/>
      </w:r>
      <w:r>
        <w:fldChar w:fldCharType="begin"/>
      </w:r>
      <w:r>
        <w:instrText xml:space="preserve"> PAGEREF _Toc99378527 \h </w:instrText>
      </w:r>
      <w:r>
        <w:fldChar w:fldCharType="separate"/>
      </w:r>
      <w:r>
        <w:t>3</w:t>
      </w:r>
      <w:r>
        <w:fldChar w:fldCharType="end"/>
      </w:r>
    </w:p>
    <w:p w14:paraId="05F545FA" w14:textId="65457465" w:rsidR="003D1F89" w:rsidRDefault="003D1F89">
      <w:pPr>
        <w:pStyle w:val="TOC2"/>
        <w:rPr>
          <w:rFonts w:asciiTheme="minorHAnsi" w:eastAsiaTheme="minorEastAsia" w:hAnsiTheme="minorHAnsi" w:cstheme="minorBidi"/>
          <w:sz w:val="22"/>
          <w:szCs w:val="22"/>
          <w:lang w:val="en-US"/>
        </w:rPr>
      </w:pPr>
      <w:r w:rsidRPr="00CC7521">
        <w:rPr>
          <w:b/>
          <w:lang w:val="pt-BR"/>
        </w:rPr>
        <w:t>2.1</w:t>
      </w:r>
      <w:r>
        <w:rPr>
          <w:rFonts w:asciiTheme="minorHAnsi" w:eastAsiaTheme="minorEastAsia" w:hAnsiTheme="minorHAnsi" w:cstheme="minorBidi"/>
          <w:sz w:val="22"/>
          <w:szCs w:val="22"/>
          <w:lang w:val="en-US"/>
        </w:rPr>
        <w:tab/>
      </w:r>
      <w:r w:rsidRPr="00CC7521">
        <w:rPr>
          <w:b/>
          <w:lang w:val="pt-BR"/>
        </w:rPr>
        <w:t>Change 1</w:t>
      </w:r>
      <w:r>
        <w:tab/>
      </w:r>
      <w:r>
        <w:fldChar w:fldCharType="begin"/>
      </w:r>
      <w:r>
        <w:instrText xml:space="preserve"> PAGEREF _Toc99378528 \h </w:instrText>
      </w:r>
      <w:r>
        <w:fldChar w:fldCharType="separate"/>
      </w:r>
      <w:r>
        <w:t>3</w:t>
      </w:r>
      <w:r>
        <w:fldChar w:fldCharType="end"/>
      </w:r>
    </w:p>
    <w:p w14:paraId="325A0C2F" w14:textId="2D8A371A"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99378526"/>
      <w:r>
        <w:rPr>
          <w:b/>
          <w:lang w:eastAsia="ja-JP"/>
        </w:rPr>
        <w:lastRenderedPageBreak/>
        <w:t>Overview</w:t>
      </w:r>
      <w:bookmarkEnd w:id="2"/>
      <w:bookmarkEnd w:id="3"/>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6C16597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99378527"/>
      <w:r w:rsidRPr="00854C55">
        <w:rPr>
          <w:b/>
        </w:rPr>
        <w:t>Corrections required</w:t>
      </w:r>
      <w:bookmarkEnd w:id="4"/>
      <w:bookmarkEnd w:id="5"/>
      <w:bookmarkEnd w:id="6"/>
    </w:p>
    <w:p w14:paraId="20BC6F7F" w14:textId="77777777" w:rsidR="002E3C5A" w:rsidRDefault="002E3C5A" w:rsidP="002E3C5A">
      <w:pPr>
        <w:pStyle w:val="Heading2"/>
        <w:numPr>
          <w:ilvl w:val="1"/>
          <w:numId w:val="1"/>
        </w:numPr>
        <w:tabs>
          <w:tab w:val="left" w:pos="576"/>
        </w:tabs>
        <w:overflowPunct w:val="0"/>
        <w:autoSpaceDE w:val="0"/>
        <w:autoSpaceDN w:val="0"/>
        <w:adjustRightInd w:val="0"/>
        <w:spacing w:before="480"/>
        <w:rPr>
          <w:b/>
          <w:lang w:val="pt-BR"/>
        </w:rPr>
      </w:pPr>
      <w:r>
        <w:rPr>
          <w:b/>
          <w:lang w:val="pt-BR"/>
        </w:rPr>
        <w:t>Change 1</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E3C5A" w14:paraId="73547BF5" w14:textId="77777777" w:rsidTr="007549A4">
        <w:trPr>
          <w:trHeight w:val="447"/>
        </w:trPr>
        <w:tc>
          <w:tcPr>
            <w:tcW w:w="1985" w:type="dxa"/>
          </w:tcPr>
          <w:p w14:paraId="780E1FEB" w14:textId="77777777" w:rsidR="002E3C5A" w:rsidRDefault="002E3C5A" w:rsidP="007549A4">
            <w:pPr>
              <w:spacing w:before="40" w:after="40"/>
              <w:rPr>
                <w:rFonts w:ascii="Arial" w:hAnsi="Arial" w:cs="Arial"/>
                <w:b/>
              </w:rPr>
            </w:pPr>
            <w:r>
              <w:rPr>
                <w:rFonts w:ascii="Arial" w:hAnsi="Arial" w:cs="Arial"/>
                <w:b/>
              </w:rPr>
              <w:t>Function name</w:t>
            </w:r>
          </w:p>
        </w:tc>
        <w:tc>
          <w:tcPr>
            <w:tcW w:w="7654" w:type="dxa"/>
          </w:tcPr>
          <w:p w14:paraId="50EB70D5" w14:textId="77777777" w:rsidR="002E3C5A" w:rsidRDefault="002E3C5A" w:rsidP="007549A4">
            <w:pPr>
              <w:spacing w:after="0"/>
              <w:rPr>
                <w:lang w:val="en-US" w:eastAsia="zh-CN"/>
              </w:rPr>
            </w:pPr>
            <w:r>
              <w:rPr>
                <w:rStyle w:val="HTMLCode"/>
                <w:rFonts w:ascii="SimSun" w:eastAsia="SimSun" w:hAnsi="SimSun" w:cs="SimSun"/>
                <w:sz w:val="24"/>
                <w:szCs w:val="24"/>
              </w:rPr>
              <w:t>f_TC_8_1_4_1_9_x_NR5GC_TestBody</w:t>
            </w:r>
          </w:p>
        </w:tc>
      </w:tr>
      <w:tr w:rsidR="002E3C5A" w14:paraId="786377F1" w14:textId="77777777" w:rsidTr="007549A4">
        <w:trPr>
          <w:trHeight w:val="452"/>
        </w:trPr>
        <w:tc>
          <w:tcPr>
            <w:tcW w:w="1985" w:type="dxa"/>
          </w:tcPr>
          <w:p w14:paraId="0B246B61" w14:textId="77777777" w:rsidR="002E3C5A" w:rsidRDefault="002E3C5A" w:rsidP="007549A4">
            <w:pPr>
              <w:spacing w:before="40" w:after="40"/>
              <w:rPr>
                <w:rFonts w:ascii="Arial" w:hAnsi="Arial"/>
                <w:b/>
              </w:rPr>
            </w:pPr>
            <w:r>
              <w:rPr>
                <w:rFonts w:ascii="Arial" w:hAnsi="Arial"/>
                <w:b/>
              </w:rPr>
              <w:t>Reason for change</w:t>
            </w:r>
          </w:p>
        </w:tc>
        <w:tc>
          <w:tcPr>
            <w:tcW w:w="7654" w:type="dxa"/>
          </w:tcPr>
          <w:p w14:paraId="0F382801" w14:textId="09B6AD04" w:rsidR="002E3C5A" w:rsidRDefault="002E3C5A" w:rsidP="007549A4">
            <w:pPr>
              <w:rPr>
                <w:rFonts w:ascii="Arial" w:hAnsi="Arial" w:cs="Arial"/>
                <w:lang w:val="en-US" w:eastAsia="zh-CN"/>
              </w:rPr>
            </w:pPr>
            <w:r>
              <w:rPr>
                <w:rFonts w:ascii="Arial" w:hAnsi="Arial" w:cs="Arial"/>
                <w:lang w:val="en-US" w:eastAsia="zh-CN"/>
              </w:rPr>
              <w:t>The timer t_T304Expiry should be started as soon as the RRCRecofiguration message is sent to the UE. Currently the changing of cell power levels delays the start of the timer so it may still be running when T304 expires at the UE.</w:t>
            </w:r>
          </w:p>
        </w:tc>
      </w:tr>
      <w:tr w:rsidR="002E3C5A" w14:paraId="59B6687C" w14:textId="77777777" w:rsidTr="007549A4">
        <w:tc>
          <w:tcPr>
            <w:tcW w:w="1985" w:type="dxa"/>
          </w:tcPr>
          <w:p w14:paraId="1AFD40A1" w14:textId="77777777" w:rsidR="002E3C5A" w:rsidRDefault="002E3C5A" w:rsidP="007549A4">
            <w:pPr>
              <w:spacing w:before="40" w:after="40"/>
              <w:rPr>
                <w:rFonts w:ascii="Arial" w:hAnsi="Arial"/>
                <w:b/>
              </w:rPr>
            </w:pPr>
            <w:r>
              <w:rPr>
                <w:rFonts w:ascii="Arial" w:hAnsi="Arial"/>
                <w:b/>
              </w:rPr>
              <w:t>Summary of change</w:t>
            </w:r>
          </w:p>
        </w:tc>
        <w:tc>
          <w:tcPr>
            <w:tcW w:w="7654" w:type="dxa"/>
          </w:tcPr>
          <w:p w14:paraId="00A51F82" w14:textId="0B2FFEFB" w:rsidR="002E3C5A" w:rsidRDefault="002E3C5A" w:rsidP="007549A4">
            <w:pPr>
              <w:pStyle w:val="CRCoverPage"/>
              <w:spacing w:after="0"/>
              <w:rPr>
                <w:lang w:val="en-US" w:eastAsia="zh-CN"/>
              </w:rPr>
            </w:pPr>
            <w:r>
              <w:rPr>
                <w:rFonts w:hint="eastAsia"/>
                <w:lang w:val="en-US" w:eastAsia="zh-CN"/>
              </w:rPr>
              <w:t xml:space="preserve">Move t_T304Expiry.start() </w:t>
            </w:r>
            <w:r>
              <w:rPr>
                <w:lang w:val="en-US" w:eastAsia="zh-CN"/>
              </w:rPr>
              <w:t>to earlier point.</w:t>
            </w:r>
          </w:p>
        </w:tc>
      </w:tr>
      <w:tr w:rsidR="002E3C5A" w14:paraId="32FB5764" w14:textId="77777777" w:rsidTr="007549A4">
        <w:tc>
          <w:tcPr>
            <w:tcW w:w="1985" w:type="dxa"/>
          </w:tcPr>
          <w:p w14:paraId="45D347F8" w14:textId="77777777" w:rsidR="002E3C5A" w:rsidRDefault="002E3C5A" w:rsidP="007549A4">
            <w:pPr>
              <w:spacing w:before="40" w:after="40"/>
              <w:rPr>
                <w:rFonts w:ascii="Arial" w:hAnsi="Arial"/>
                <w:b/>
              </w:rPr>
            </w:pPr>
            <w:r>
              <w:rPr>
                <w:rFonts w:ascii="Arial" w:hAnsi="Arial"/>
                <w:b/>
              </w:rPr>
              <w:t>TTCN module</w:t>
            </w:r>
          </w:p>
        </w:tc>
        <w:tc>
          <w:tcPr>
            <w:tcW w:w="7654" w:type="dxa"/>
          </w:tcPr>
          <w:p w14:paraId="557CE21D" w14:textId="77777777" w:rsidR="002E3C5A" w:rsidRDefault="002E3C5A" w:rsidP="007549A4">
            <w:pPr>
              <w:spacing w:after="0"/>
              <w:rPr>
                <w:rFonts w:ascii="Arial" w:hAnsi="Arial" w:cs="Arial"/>
              </w:rPr>
            </w:pPr>
            <w:r>
              <w:rPr>
                <w:rStyle w:val="HTMLCode"/>
                <w:rFonts w:ascii="SimSun" w:eastAsia="SimSun" w:hAnsi="SimSun" w:cs="SimSun"/>
                <w:sz w:val="24"/>
                <w:szCs w:val="24"/>
              </w:rPr>
              <w:t>RRC_NR_CA_IntraNR_Handover_NR5GC</w:t>
            </w:r>
          </w:p>
        </w:tc>
      </w:tr>
      <w:tr w:rsidR="002E3C5A" w14:paraId="00B2C749" w14:textId="77777777" w:rsidTr="007549A4">
        <w:tc>
          <w:tcPr>
            <w:tcW w:w="1985" w:type="dxa"/>
          </w:tcPr>
          <w:p w14:paraId="6F545D89" w14:textId="77777777" w:rsidR="002E3C5A" w:rsidRDefault="002E3C5A" w:rsidP="007549A4">
            <w:pPr>
              <w:spacing w:before="40" w:after="40"/>
              <w:rPr>
                <w:rFonts w:ascii="Arial" w:hAnsi="Arial"/>
                <w:b/>
                <w:highlight w:val="cyan"/>
              </w:rPr>
            </w:pPr>
            <w:r>
              <w:rPr>
                <w:rFonts w:ascii="Arial" w:hAnsi="Arial"/>
                <w:b/>
              </w:rPr>
              <w:t>MCC160 Comment</w:t>
            </w:r>
          </w:p>
        </w:tc>
        <w:tc>
          <w:tcPr>
            <w:tcW w:w="7654" w:type="dxa"/>
          </w:tcPr>
          <w:p w14:paraId="1295322E" w14:textId="4EE1773A" w:rsidR="002E3C5A" w:rsidRDefault="003369F5" w:rsidP="007549A4">
            <w:pPr>
              <w:rPr>
                <w:rFonts w:ascii="Arial" w:hAnsi="Arial"/>
                <w:highlight w:val="cyan"/>
              </w:rPr>
            </w:pPr>
            <w:r>
              <w:rPr>
                <w:rFonts w:ascii="Arial" w:hAnsi="Arial"/>
                <w:highlight w:val="cyan"/>
              </w:rPr>
              <w:t>Accepted.</w:t>
            </w:r>
          </w:p>
        </w:tc>
      </w:tr>
    </w:tbl>
    <w:p w14:paraId="6593F450" w14:textId="77777777" w:rsidR="002E3C5A" w:rsidRDefault="002E3C5A" w:rsidP="002E3C5A"/>
    <w:p w14:paraId="78109520" w14:textId="77777777" w:rsidR="002E3C5A" w:rsidRDefault="002E3C5A" w:rsidP="002E3C5A">
      <w: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E3C5A" w14:paraId="3664625A" w14:textId="77777777" w:rsidTr="007549A4">
        <w:tc>
          <w:tcPr>
            <w:tcW w:w="9855" w:type="dxa"/>
          </w:tcPr>
          <w:p w14:paraId="3291DC3F" w14:textId="77777777" w:rsidR="002E3C5A" w:rsidRDefault="002E3C5A" w:rsidP="007549A4">
            <w:pPr>
              <w:rPr>
                <w:rStyle w:val="HTMLCode"/>
              </w:rPr>
            </w:pPr>
            <w:r>
              <w:rPr>
                <w:rStyle w:val="HTMLCode"/>
              </w:rPr>
              <w:t>function f_TC_8_1_4_1_9_x_NR5GC_TestBody(NR_CellId_Type p_PCell,</w:t>
            </w:r>
            <w:r>
              <w:rPr>
                <w:rFonts w:ascii="Courier New" w:hAnsi="Courier New" w:cs="Courier New"/>
              </w:rPr>
              <w:br/>
            </w:r>
            <w:r>
              <w:rPr>
                <w:rStyle w:val="HTMLCode"/>
              </w:rPr>
              <w:t>NR_CellId_Type p_SCell) runs on NR5GC_PTC</w:t>
            </w:r>
            <w:r>
              <w:rPr>
                <w:rFonts w:ascii="Courier New" w:hAnsi="Courier New" w:cs="Courier New"/>
              </w:rPr>
              <w:br/>
            </w:r>
            <w:r>
              <w:rPr>
                <w:rStyle w:val="HTMLCode"/>
              </w:rPr>
              <w:t>{</w:t>
            </w:r>
          </w:p>
          <w:p w14:paraId="2F35DFCB" w14:textId="6884327D" w:rsidR="002E3C5A" w:rsidRDefault="002E3C5A" w:rsidP="007549A4">
            <w:pPr>
              <w:rPr>
                <w:rStyle w:val="HTMLCode"/>
                <w:sz w:val="24"/>
                <w:szCs w:val="24"/>
                <w:lang w:val="en-US" w:eastAsia="zh-CN"/>
              </w:rPr>
            </w:pPr>
            <w:r>
              <w:rPr>
                <w:rStyle w:val="HTMLCode"/>
                <w:rFonts w:hint="eastAsia"/>
                <w:sz w:val="24"/>
                <w:szCs w:val="24"/>
                <w:lang w:val="en-US" w:eastAsia="zh-CN"/>
              </w:rPr>
              <w:t>......</w:t>
            </w:r>
          </w:p>
          <w:p w14:paraId="40D72944" w14:textId="77777777" w:rsidR="002E3C5A" w:rsidRDefault="002E3C5A" w:rsidP="007549A4">
            <w:pPr>
              <w:rPr>
                <w:rStyle w:val="HTMLCode"/>
                <w:sz w:val="24"/>
                <w:szCs w:val="24"/>
                <w:lang w:val="en-US" w:eastAsia="zh-CN"/>
              </w:rPr>
            </w:pPr>
            <w:r>
              <w:rPr>
                <w:rStyle w:val="HTMLCode"/>
                <w:rFonts w:ascii="SimSun" w:eastAsia="SimSun" w:hAnsi="SimSun" w:cs="SimSun"/>
                <w:sz w:val="24"/>
                <w:szCs w:val="24"/>
              </w:rPr>
              <w:t>//@siclog "Step 18" siclog@</w:t>
            </w:r>
            <w:r>
              <w:rPr>
                <w:rStyle w:val="HTMLCode"/>
                <w:rFonts w:ascii="SimSun" w:eastAsia="SimSun" w:hAnsi="SimSun" w:cs="SimSun"/>
                <w:sz w:val="24"/>
                <w:szCs w:val="24"/>
              </w:rPr>
              <w:br/>
              <w:t>//The SS transmits an RRCReconfiguration message on NR Cell 1 to order the UE to perform handover to NR Cell 3/10 and to release SCell NR Cell3/10.</w:t>
            </w:r>
            <w:r>
              <w:rPr>
                <w:rStyle w:val="HTMLCode"/>
                <w:rFonts w:ascii="SimSun" w:eastAsia="SimSun" w:hAnsi="SimSun" w:cs="SimSun"/>
                <w:sz w:val="24"/>
                <w:szCs w:val="24"/>
              </w:rPr>
              <w:br/>
              <w:t>SRB.send(cas_NR_SRB1_RrcPdu_REQ(nr_Cell1, cs_TimingInfo_Now, v_RRCReconfigurationHO, crs_MacBearerRouting(nr_Cell1))); //@sic R5-213516 sic@</w:t>
            </w:r>
            <w:r>
              <w:rPr>
                <w:rStyle w:val="HTMLCode"/>
                <w:rFonts w:ascii="SimSun" w:eastAsia="SimSun" w:hAnsi="SimSun" w:cs="SimSun"/>
                <w:sz w:val="24"/>
                <w:szCs w:val="24"/>
              </w:rPr>
              <w:br/>
            </w:r>
            <w:r>
              <w:rPr>
                <w:rStyle w:val="HTMLCode"/>
                <w:rFonts w:ascii="SimSun" w:eastAsia="SimSun" w:hAnsi="SimSun" w:cs="SimSun"/>
                <w:sz w:val="24"/>
                <w:szCs w:val="24"/>
              </w:rPr>
              <w:br/>
              <w:t>//Reconfigure SCell to normal cell</w:t>
            </w:r>
            <w:r>
              <w:rPr>
                <w:rStyle w:val="HTMLCode"/>
                <w:rFonts w:ascii="SimSun" w:eastAsia="SimSun" w:hAnsi="SimSun" w:cs="SimSun"/>
                <w:sz w:val="24"/>
                <w:szCs w:val="24"/>
              </w:rPr>
              <w:br/>
              <w:t>v_DRBInfoList := f_NR5GC_MobileInfo_GetDRBInfoList();</w:t>
            </w:r>
            <w:r>
              <w:rPr>
                <w:rStyle w:val="HTMLCode"/>
                <w:rFonts w:ascii="SimSun" w:eastAsia="SimSun" w:hAnsi="SimSun" w:cs="SimSun"/>
                <w:sz w:val="24"/>
                <w:szCs w:val="24"/>
              </w:rPr>
              <w:br/>
              <w:t>v_RadioBearerList := f_NR5GC_GetRadioBearerList(v_DRBInfoList);</w:t>
            </w:r>
            <w:r>
              <w:rPr>
                <w:rStyle w:val="HTMLCode"/>
                <w:rFonts w:ascii="SimSun" w:eastAsia="SimSun" w:hAnsi="SimSun" w:cs="SimSun"/>
                <w:sz w:val="24"/>
                <w:szCs w:val="24"/>
              </w:rPr>
              <w:br/>
              <w:t>f_NR_ReconfigSCellToNormalCell(p_SCell, v_RadioBearerList, -);</w:t>
            </w:r>
            <w:r>
              <w:rPr>
                <w:rStyle w:val="HTMLCode"/>
                <w:rFonts w:ascii="SimSun" w:eastAsia="SimSun" w:hAnsi="SimSun" w:cs="SimSun"/>
                <w:sz w:val="24"/>
                <w:szCs w:val="24"/>
              </w:rPr>
              <w:br/>
            </w:r>
            <w:r>
              <w:rPr>
                <w:rStyle w:val="HTMLCode"/>
                <w:rFonts w:ascii="SimSun" w:eastAsia="SimSun" w:hAnsi="SimSun" w:cs="SimSun"/>
                <w:sz w:val="24"/>
                <w:szCs w:val="24"/>
              </w:rPr>
              <w:br/>
              <w:t>//@siclog "Step 19" siclog@</w:t>
            </w:r>
            <w:r>
              <w:rPr>
                <w:rStyle w:val="HTMLCode"/>
                <w:rFonts w:ascii="SimSun" w:eastAsia="SimSun" w:hAnsi="SimSun" w:cs="SimSun"/>
                <w:sz w:val="24"/>
                <w:szCs w:val="24"/>
              </w:rPr>
              <w:br/>
              <w:t>//The SS changes NR Cell 1 and NR Cell 3/10 parameters according to the row "T4" in table 8.1.4.1.9.1.3.2-1/1A</w:t>
            </w:r>
            <w:r>
              <w:rPr>
                <w:rStyle w:val="HTMLCode"/>
                <w:rFonts w:ascii="SimSun" w:eastAsia="SimSun" w:hAnsi="SimSun" w:cs="SimSun"/>
                <w:sz w:val="24"/>
                <w:szCs w:val="24"/>
              </w:rPr>
              <w:br/>
              <w:t>f_NR_SetCellPowerList(v_CellPowerList_AtT4);</w:t>
            </w:r>
            <w:r>
              <w:rPr>
                <w:rStyle w:val="HTMLCode"/>
                <w:rFonts w:ascii="SimSun" w:eastAsia="SimSun" w:hAnsi="SimSun" w:cs="SimSun"/>
                <w:sz w:val="24"/>
                <w:szCs w:val="24"/>
              </w:rPr>
              <w:br/>
            </w:r>
            <w:r>
              <w:rPr>
                <w:rStyle w:val="HTMLCode"/>
                <w:rFonts w:ascii="SimSun" w:eastAsia="SimSun" w:hAnsi="SimSun" w:cs="SimSun"/>
                <w:sz w:val="24"/>
                <w:szCs w:val="24"/>
              </w:rPr>
              <w:br/>
              <w:t xml:space="preserve">//Wait for duration of T304, so that UE detects RRCReconfigurationWithSync </w:t>
            </w:r>
            <w:r>
              <w:rPr>
                <w:rStyle w:val="HTMLCode"/>
                <w:rFonts w:ascii="SimSun" w:eastAsia="SimSun" w:hAnsi="SimSun" w:cs="SimSun"/>
                <w:sz w:val="24"/>
                <w:szCs w:val="24"/>
              </w:rPr>
              <w:lastRenderedPageBreak/>
              <w:t>Error while SS doesn't respond to RACH on Scell</w:t>
            </w:r>
            <w:r>
              <w:rPr>
                <w:rStyle w:val="HTMLCode"/>
                <w:rFonts w:ascii="SimSun" w:eastAsia="SimSun" w:hAnsi="SimSun" w:cs="SimSun"/>
                <w:sz w:val="24"/>
                <w:szCs w:val="24"/>
              </w:rPr>
              <w:br/>
              <w:t>//@sic R5s220354 sic@</w:t>
            </w:r>
            <w:r>
              <w:rPr>
                <w:rStyle w:val="HTMLCode"/>
                <w:rFonts w:ascii="SimSun" w:eastAsia="SimSun" w:hAnsi="SimSun" w:cs="SimSun"/>
                <w:sz w:val="24"/>
                <w:szCs w:val="24"/>
              </w:rPr>
              <w:br/>
            </w:r>
            <w:r>
              <w:rPr>
                <w:rStyle w:val="HTMLCode"/>
                <w:rFonts w:ascii="SimSun" w:eastAsia="SimSun" w:hAnsi="SimSun" w:cs="SimSun"/>
                <w:sz w:val="24"/>
                <w:szCs w:val="24"/>
                <w:highlight w:val="yellow"/>
              </w:rPr>
              <w:t>t_T304Expiry.start(v_T304Min_1sec);</w:t>
            </w:r>
            <w:r>
              <w:rPr>
                <w:rStyle w:val="HTMLCode"/>
                <w:rFonts w:ascii="SimSun" w:eastAsia="SimSun" w:hAnsi="SimSun" w:cs="SimSun"/>
                <w:sz w:val="24"/>
                <w:szCs w:val="24"/>
                <w:highlight w:val="yellow"/>
              </w:rPr>
              <w:br/>
            </w:r>
            <w:r>
              <w:rPr>
                <w:rStyle w:val="HTMLCode"/>
                <w:rFonts w:ascii="SimSun" w:eastAsia="SimSun" w:hAnsi="SimSun" w:cs="SimSun"/>
                <w:sz w:val="24"/>
                <w:szCs w:val="24"/>
              </w:rPr>
              <w:t>t_T304Expiry.timeout;</w:t>
            </w:r>
          </w:p>
          <w:p w14:paraId="49A809CF" w14:textId="77777777" w:rsidR="002E3C5A" w:rsidRDefault="002E3C5A" w:rsidP="007549A4">
            <w:pPr>
              <w:rPr>
                <w:rStyle w:val="HTMLCode"/>
                <w:sz w:val="24"/>
                <w:szCs w:val="24"/>
                <w:lang w:val="en-US" w:eastAsia="zh-CN"/>
              </w:rPr>
            </w:pPr>
            <w:r>
              <w:rPr>
                <w:rStyle w:val="HTMLCode"/>
                <w:rFonts w:hint="eastAsia"/>
                <w:sz w:val="24"/>
                <w:szCs w:val="24"/>
                <w:lang w:val="en-US" w:eastAsia="zh-CN"/>
              </w:rPr>
              <w:t>......</w:t>
            </w:r>
          </w:p>
          <w:p w14:paraId="1956EA3A" w14:textId="66D4280C" w:rsidR="002E3C5A" w:rsidRDefault="002E3C5A" w:rsidP="007549A4">
            <w:pPr>
              <w:rPr>
                <w:rStyle w:val="HTMLCode"/>
                <w:sz w:val="24"/>
                <w:szCs w:val="24"/>
                <w:lang w:val="en-US" w:eastAsia="zh-CN"/>
              </w:rPr>
            </w:pPr>
            <w:r>
              <w:rPr>
                <w:rStyle w:val="HTMLCode"/>
                <w:sz w:val="24"/>
                <w:szCs w:val="24"/>
                <w:lang w:val="en-US" w:eastAsia="zh-CN"/>
              </w:rPr>
              <w:t>}</w:t>
            </w:r>
          </w:p>
        </w:tc>
      </w:tr>
    </w:tbl>
    <w:p w14:paraId="441DE1C6" w14:textId="77777777" w:rsidR="002E3C5A" w:rsidRDefault="002E3C5A" w:rsidP="002E3C5A"/>
    <w:p w14:paraId="496B42EB" w14:textId="77777777" w:rsidR="002E3C5A" w:rsidRDefault="002E3C5A" w:rsidP="002E3C5A">
      <w: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E3C5A" w14:paraId="7924C344" w14:textId="77777777" w:rsidTr="007549A4">
        <w:tc>
          <w:tcPr>
            <w:tcW w:w="9855" w:type="dxa"/>
          </w:tcPr>
          <w:p w14:paraId="694ABDB8" w14:textId="77777777" w:rsidR="002E3C5A" w:rsidRDefault="002E3C5A" w:rsidP="007549A4">
            <w:pPr>
              <w:rPr>
                <w:rStyle w:val="HTMLCode"/>
              </w:rPr>
            </w:pPr>
            <w:r>
              <w:rPr>
                <w:rStyle w:val="HTMLCode"/>
              </w:rPr>
              <w:t>function f_TC_8_1_4_1_9_x_NR5GC_TestBody(NR_CellId_Type p_PCell,</w:t>
            </w:r>
            <w:r>
              <w:rPr>
                <w:rFonts w:ascii="Courier New" w:hAnsi="Courier New" w:cs="Courier New"/>
              </w:rPr>
              <w:br/>
            </w:r>
            <w:r>
              <w:rPr>
                <w:rStyle w:val="HTMLCode"/>
              </w:rPr>
              <w:t>NR_CellId_Type p_SCell) runs on NR5GC_PTC</w:t>
            </w:r>
            <w:r>
              <w:rPr>
                <w:rFonts w:ascii="Courier New" w:hAnsi="Courier New" w:cs="Courier New"/>
              </w:rPr>
              <w:br/>
            </w:r>
            <w:r>
              <w:rPr>
                <w:rStyle w:val="HTMLCode"/>
              </w:rPr>
              <w:t>{</w:t>
            </w:r>
          </w:p>
          <w:p w14:paraId="32F310FB" w14:textId="268C23EB" w:rsidR="002E3C5A" w:rsidRDefault="002E3C5A" w:rsidP="007549A4">
            <w:pPr>
              <w:rPr>
                <w:rStyle w:val="HTMLCode"/>
                <w:rFonts w:ascii="SimSun" w:hAnsi="SimSun" w:cs="SimSun"/>
                <w:sz w:val="24"/>
                <w:szCs w:val="24"/>
                <w:lang w:val="en-US" w:eastAsia="zh-CN"/>
              </w:rPr>
            </w:pPr>
            <w:r>
              <w:rPr>
                <w:rStyle w:val="HTMLCode"/>
                <w:rFonts w:ascii="SimSun" w:hAnsi="SimSun" w:cs="SimSun" w:hint="eastAsia"/>
                <w:sz w:val="24"/>
                <w:szCs w:val="24"/>
                <w:lang w:val="en-US" w:eastAsia="zh-CN"/>
              </w:rPr>
              <w:t>......</w:t>
            </w:r>
          </w:p>
          <w:p w14:paraId="31DF3E55" w14:textId="5DA3CE3E" w:rsidR="002E3C5A" w:rsidRDefault="002E3C5A" w:rsidP="007549A4">
            <w:pPr>
              <w:rPr>
                <w:rStyle w:val="HTMLCode"/>
                <w:rFonts w:ascii="SimSun" w:hAnsi="SimSun" w:cs="SimSun"/>
                <w:sz w:val="24"/>
                <w:szCs w:val="24"/>
                <w:lang w:val="en-US" w:eastAsia="zh-CN"/>
              </w:rPr>
            </w:pPr>
            <w:r>
              <w:rPr>
                <w:rStyle w:val="HTMLCode"/>
                <w:rFonts w:ascii="SimSun" w:eastAsia="SimSun" w:hAnsi="SimSun" w:cs="SimSun"/>
                <w:sz w:val="24"/>
                <w:szCs w:val="24"/>
              </w:rPr>
              <w:t>//@siclog "Step 18" siclog@</w:t>
            </w:r>
            <w:r>
              <w:rPr>
                <w:rStyle w:val="HTMLCode"/>
                <w:rFonts w:ascii="SimSun" w:eastAsia="SimSun" w:hAnsi="SimSun" w:cs="SimSun"/>
                <w:sz w:val="24"/>
                <w:szCs w:val="24"/>
              </w:rPr>
              <w:br/>
              <w:t>//The SS transmits an RRCReconfiguration message on NR Cell 1 to order the UE to perform handover to NR Cell 3/10 and to release SCell NR Cell3/10.</w:t>
            </w:r>
            <w:r>
              <w:rPr>
                <w:rStyle w:val="HTMLCode"/>
                <w:rFonts w:ascii="SimSun" w:eastAsia="SimSun" w:hAnsi="SimSun" w:cs="SimSun"/>
                <w:sz w:val="24"/>
                <w:szCs w:val="24"/>
              </w:rPr>
              <w:br/>
              <w:t>SRB.send(cas_NR_SRB1_RrcPdu_REQ(nr_Cell1, cs_TimingInfo_Now, v_RRCReconfigurationHO, crs_MacBearerRouting(nr_Cell1))); //@sic R5-213516 sic@</w:t>
            </w:r>
            <w:r>
              <w:rPr>
                <w:rStyle w:val="HTMLCode"/>
                <w:rFonts w:ascii="SimSun" w:eastAsia="SimSun" w:hAnsi="SimSun" w:cs="SimSun"/>
                <w:sz w:val="24"/>
                <w:szCs w:val="24"/>
              </w:rPr>
              <w:br/>
            </w:r>
            <w:r>
              <w:rPr>
                <w:rStyle w:val="HTMLCode"/>
                <w:rFonts w:ascii="SimSun" w:eastAsia="SimSun" w:hAnsi="SimSun" w:cs="SimSun"/>
                <w:sz w:val="24"/>
                <w:szCs w:val="24"/>
                <w:highlight w:val="yellow"/>
              </w:rPr>
              <w:t>t_T304Expiry.start(v_T304Min_1sec);</w:t>
            </w:r>
            <w:r>
              <w:rPr>
                <w:rStyle w:val="HTMLCode"/>
                <w:rFonts w:ascii="SimSun" w:eastAsia="SimSun" w:hAnsi="SimSun" w:cs="SimSun"/>
                <w:sz w:val="24"/>
                <w:szCs w:val="24"/>
                <w:highlight w:val="yellow"/>
              </w:rPr>
              <w:br/>
            </w:r>
            <w:r>
              <w:rPr>
                <w:rStyle w:val="HTMLCode"/>
                <w:rFonts w:ascii="SimSun" w:eastAsia="SimSun" w:hAnsi="SimSun" w:cs="SimSun"/>
                <w:sz w:val="24"/>
                <w:szCs w:val="24"/>
              </w:rPr>
              <w:t>//Reconfigure SCell to normal cell</w:t>
            </w:r>
            <w:r>
              <w:rPr>
                <w:rStyle w:val="HTMLCode"/>
                <w:rFonts w:ascii="SimSun" w:eastAsia="SimSun" w:hAnsi="SimSun" w:cs="SimSun"/>
                <w:sz w:val="24"/>
                <w:szCs w:val="24"/>
              </w:rPr>
              <w:br/>
              <w:t>v_DRBInfoList := f_NR5GC_MobileInfo_GetDRBInfoList();</w:t>
            </w:r>
            <w:r>
              <w:rPr>
                <w:rStyle w:val="HTMLCode"/>
                <w:rFonts w:ascii="SimSun" w:eastAsia="SimSun" w:hAnsi="SimSun" w:cs="SimSun"/>
                <w:sz w:val="24"/>
                <w:szCs w:val="24"/>
              </w:rPr>
              <w:br/>
              <w:t>v_RadioBearerList := f_NR5GC_GetRadioBearerList(v_DRBInfoList);</w:t>
            </w:r>
            <w:r>
              <w:rPr>
                <w:rStyle w:val="HTMLCode"/>
                <w:rFonts w:ascii="SimSun" w:eastAsia="SimSun" w:hAnsi="SimSun" w:cs="SimSun"/>
                <w:sz w:val="24"/>
                <w:szCs w:val="24"/>
              </w:rPr>
              <w:br/>
              <w:t>f_NR_ReconfigSCellToNormalCell(p_SCell, v_RadioBearerList, -);</w:t>
            </w:r>
            <w:r>
              <w:rPr>
                <w:rStyle w:val="HTMLCode"/>
                <w:rFonts w:ascii="SimSun" w:eastAsia="SimSun" w:hAnsi="SimSun" w:cs="SimSun"/>
                <w:sz w:val="24"/>
                <w:szCs w:val="24"/>
              </w:rPr>
              <w:br/>
            </w:r>
            <w:r>
              <w:rPr>
                <w:rStyle w:val="HTMLCode"/>
                <w:rFonts w:ascii="SimSun" w:eastAsia="SimSun" w:hAnsi="SimSun" w:cs="SimSun"/>
                <w:sz w:val="24"/>
                <w:szCs w:val="24"/>
              </w:rPr>
              <w:br/>
              <w:t>//@siclog "Step 19" siclog@</w:t>
            </w:r>
            <w:r>
              <w:rPr>
                <w:rStyle w:val="HTMLCode"/>
                <w:rFonts w:ascii="SimSun" w:eastAsia="SimSun" w:hAnsi="SimSun" w:cs="SimSun"/>
                <w:sz w:val="24"/>
                <w:szCs w:val="24"/>
              </w:rPr>
              <w:br/>
              <w:t>//The SS changes NR Cell 1 and NR Cell 3/10 parameters according to the row "T4" in table 8.1.4.1.9.1.3.2-1/1A</w:t>
            </w:r>
            <w:r>
              <w:rPr>
                <w:rStyle w:val="HTMLCode"/>
                <w:rFonts w:ascii="SimSun" w:eastAsia="SimSun" w:hAnsi="SimSun" w:cs="SimSun"/>
                <w:sz w:val="24"/>
                <w:szCs w:val="24"/>
              </w:rPr>
              <w:br/>
              <w:t>f_NR_SetCellPowerList(v_CellPowerList_AtT4);</w:t>
            </w:r>
            <w:r>
              <w:rPr>
                <w:rStyle w:val="HTMLCode"/>
                <w:rFonts w:ascii="SimSun" w:eastAsia="SimSun" w:hAnsi="SimSun" w:cs="SimSun"/>
                <w:sz w:val="24"/>
                <w:szCs w:val="24"/>
              </w:rPr>
              <w:br/>
            </w:r>
            <w:r>
              <w:rPr>
                <w:rStyle w:val="HTMLCode"/>
                <w:rFonts w:ascii="SimSun" w:eastAsia="SimSun" w:hAnsi="SimSun" w:cs="SimSun"/>
                <w:sz w:val="24"/>
                <w:szCs w:val="24"/>
              </w:rPr>
              <w:br/>
              <w:t>//Wait for duration of T304, so that UE detects RRCReconfigurationWithSync Error while SS doesn't respond to RACH on Scell</w:t>
            </w:r>
            <w:r>
              <w:rPr>
                <w:rStyle w:val="HTMLCode"/>
                <w:rFonts w:ascii="SimSun" w:eastAsia="SimSun" w:hAnsi="SimSun" w:cs="SimSun"/>
                <w:sz w:val="24"/>
                <w:szCs w:val="24"/>
              </w:rPr>
              <w:br/>
              <w:t>//@sic R5s220354 sic@</w:t>
            </w:r>
            <w:r>
              <w:rPr>
                <w:rStyle w:val="HTMLCode"/>
                <w:rFonts w:ascii="SimSun" w:eastAsia="SimSun" w:hAnsi="SimSun" w:cs="SimSun"/>
                <w:sz w:val="24"/>
                <w:szCs w:val="24"/>
              </w:rPr>
              <w:br/>
            </w:r>
            <w:r>
              <w:rPr>
                <w:rStyle w:val="HTMLCode"/>
                <w:rFonts w:ascii="SimSun" w:eastAsia="SimSun" w:hAnsi="SimSun" w:cs="SimSun"/>
                <w:sz w:val="24"/>
                <w:szCs w:val="24"/>
                <w:highlight w:val="yellow"/>
              </w:rPr>
              <w:t>//</w:t>
            </w:r>
            <w:r w:rsidR="003308CC">
              <w:rPr>
                <w:rStyle w:val="HTMLCode"/>
                <w:rFonts w:ascii="SimSun" w:eastAsia="SimSun" w:hAnsi="SimSun" w:cs="SimSun"/>
                <w:sz w:val="24"/>
                <w:szCs w:val="24"/>
                <w:highlight w:val="yellow"/>
                <w:lang w:val="en-US" w:eastAsia="zh-CN"/>
              </w:rPr>
              <w:t>MOVED</w:t>
            </w:r>
            <w:r w:rsidRPr="003308CC">
              <w:rPr>
                <w:rStyle w:val="HTMLCode"/>
                <w:rFonts w:ascii="SimSun" w:eastAsia="SimSun" w:hAnsi="SimSun" w:cs="SimSun" w:hint="eastAsia"/>
                <w:sz w:val="24"/>
                <w:szCs w:val="24"/>
                <w:highlight w:val="yellow"/>
                <w:lang w:val="en-US" w:eastAsia="zh-CN"/>
              </w:rPr>
              <w:t xml:space="preserve"> </w:t>
            </w:r>
            <w:r w:rsidRPr="003308CC">
              <w:rPr>
                <w:rStyle w:val="HTMLCode"/>
                <w:rFonts w:ascii="SimSun" w:eastAsia="SimSun" w:hAnsi="SimSun" w:cs="SimSun"/>
                <w:sz w:val="24"/>
                <w:szCs w:val="24"/>
                <w:highlight w:val="yellow"/>
              </w:rPr>
              <w:t>t_T304Expiry.start(v_T304Min_1sec);</w:t>
            </w:r>
            <w:r>
              <w:rPr>
                <w:rStyle w:val="HTMLCode"/>
                <w:rFonts w:ascii="SimSun" w:eastAsia="SimSun" w:hAnsi="SimSun" w:cs="SimSun" w:hint="eastAsia"/>
                <w:sz w:val="24"/>
                <w:szCs w:val="24"/>
                <w:lang w:val="en-US" w:eastAsia="zh-CN"/>
              </w:rPr>
              <w:t xml:space="preserve"> </w:t>
            </w:r>
            <w:r>
              <w:rPr>
                <w:rStyle w:val="HTMLCode"/>
                <w:rFonts w:ascii="SimSun" w:eastAsia="SimSun" w:hAnsi="SimSun" w:cs="SimSun"/>
                <w:sz w:val="24"/>
                <w:szCs w:val="24"/>
              </w:rPr>
              <w:br/>
              <w:t>t_T304Expiry.timeout;</w:t>
            </w:r>
          </w:p>
          <w:p w14:paraId="5723B494" w14:textId="77777777" w:rsidR="002E3C5A" w:rsidRDefault="002E3C5A" w:rsidP="007549A4">
            <w:pPr>
              <w:rPr>
                <w:rStyle w:val="HTMLCode"/>
                <w:rFonts w:ascii="SimSun" w:hAnsi="SimSun" w:cs="SimSun"/>
                <w:sz w:val="24"/>
                <w:szCs w:val="24"/>
                <w:lang w:val="en-US" w:eastAsia="zh-CN"/>
              </w:rPr>
            </w:pPr>
            <w:r>
              <w:rPr>
                <w:rStyle w:val="HTMLCode"/>
                <w:rFonts w:ascii="SimSun" w:hAnsi="SimSun" w:cs="SimSun" w:hint="eastAsia"/>
                <w:sz w:val="24"/>
                <w:szCs w:val="24"/>
                <w:lang w:val="en-US" w:eastAsia="zh-CN"/>
              </w:rPr>
              <w:t>......</w:t>
            </w:r>
          </w:p>
          <w:p w14:paraId="5C6711DA" w14:textId="0FD37859" w:rsidR="002E3C5A" w:rsidRDefault="002E3C5A" w:rsidP="007549A4">
            <w:pPr>
              <w:rPr>
                <w:rStyle w:val="HTMLCode"/>
                <w:rFonts w:ascii="SimSun" w:hAnsi="SimSun" w:cs="SimSun"/>
                <w:sz w:val="24"/>
                <w:szCs w:val="24"/>
                <w:lang w:val="en-US" w:eastAsia="zh-CN"/>
              </w:rPr>
            </w:pPr>
            <w:r>
              <w:rPr>
                <w:rStyle w:val="HTMLCode"/>
                <w:rFonts w:ascii="SimSun" w:hAnsi="SimSun" w:cs="SimSun"/>
                <w:sz w:val="24"/>
                <w:szCs w:val="24"/>
                <w:lang w:val="en-US" w:eastAsia="zh-CN"/>
              </w:rPr>
              <w:t>}</w:t>
            </w:r>
          </w:p>
        </w:tc>
      </w:tr>
    </w:tbl>
    <w:p w14:paraId="1263F733" w14:textId="77777777" w:rsidR="002E3C5A" w:rsidRDefault="002E3C5A" w:rsidP="002E3C5A"/>
    <w:p w14:paraId="30732291" w14:textId="77777777" w:rsidR="00172233" w:rsidRPr="00172233" w:rsidRDefault="00172233" w:rsidP="002E3C5A">
      <w:pPr>
        <w:pStyle w:val="Heading2"/>
        <w:tabs>
          <w:tab w:val="left" w:pos="576"/>
        </w:tabs>
        <w:overflowPunct w:val="0"/>
        <w:autoSpaceDE w:val="0"/>
        <w:autoSpaceDN w:val="0"/>
        <w:adjustRightInd w:val="0"/>
        <w:spacing w:before="480"/>
        <w:ind w:left="576" w:firstLine="0"/>
      </w:pPr>
    </w:p>
    <w:sectPr w:rsidR="00172233" w:rsidRPr="0017223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43000" w14:textId="77777777" w:rsidR="00F41757" w:rsidRDefault="00F41757">
      <w:r>
        <w:separator/>
      </w:r>
    </w:p>
  </w:endnote>
  <w:endnote w:type="continuationSeparator" w:id="0">
    <w:p w14:paraId="44D23075" w14:textId="77777777" w:rsidR="00F41757" w:rsidRDefault="00F41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37922" w14:textId="77777777" w:rsidR="00F41757" w:rsidRDefault="00F41757">
      <w:r>
        <w:separator/>
      </w:r>
    </w:p>
  </w:footnote>
  <w:footnote w:type="continuationSeparator" w:id="0">
    <w:p w14:paraId="7C6420C6" w14:textId="77777777" w:rsidR="00F41757" w:rsidRDefault="00F417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A6394"/>
    <w:rsid w:val="000B7FED"/>
    <w:rsid w:val="000C038A"/>
    <w:rsid w:val="000C2205"/>
    <w:rsid w:val="000C6598"/>
    <w:rsid w:val="000D0AA1"/>
    <w:rsid w:val="000D44B3"/>
    <w:rsid w:val="000E5B4E"/>
    <w:rsid w:val="00145D43"/>
    <w:rsid w:val="00172233"/>
    <w:rsid w:val="00175179"/>
    <w:rsid w:val="00183F49"/>
    <w:rsid w:val="0018700F"/>
    <w:rsid w:val="00192C46"/>
    <w:rsid w:val="001A08B3"/>
    <w:rsid w:val="001A7B60"/>
    <w:rsid w:val="001B52F0"/>
    <w:rsid w:val="001B7A65"/>
    <w:rsid w:val="001E41F3"/>
    <w:rsid w:val="001E790C"/>
    <w:rsid w:val="00242E5E"/>
    <w:rsid w:val="0026004D"/>
    <w:rsid w:val="002640DD"/>
    <w:rsid w:val="00275D12"/>
    <w:rsid w:val="00280C49"/>
    <w:rsid w:val="00284FEB"/>
    <w:rsid w:val="002860C4"/>
    <w:rsid w:val="002A58AB"/>
    <w:rsid w:val="002B5741"/>
    <w:rsid w:val="002E3C5A"/>
    <w:rsid w:val="002E472E"/>
    <w:rsid w:val="00303144"/>
    <w:rsid w:val="00305409"/>
    <w:rsid w:val="003103B5"/>
    <w:rsid w:val="003156FB"/>
    <w:rsid w:val="003308CC"/>
    <w:rsid w:val="003369F5"/>
    <w:rsid w:val="003609EF"/>
    <w:rsid w:val="0036231A"/>
    <w:rsid w:val="003667E5"/>
    <w:rsid w:val="0037269D"/>
    <w:rsid w:val="00374DD4"/>
    <w:rsid w:val="003C15E3"/>
    <w:rsid w:val="003C1984"/>
    <w:rsid w:val="003C70D3"/>
    <w:rsid w:val="003D1F89"/>
    <w:rsid w:val="003E1A36"/>
    <w:rsid w:val="00410371"/>
    <w:rsid w:val="004242F1"/>
    <w:rsid w:val="004904C4"/>
    <w:rsid w:val="00494371"/>
    <w:rsid w:val="004B75B7"/>
    <w:rsid w:val="005141D9"/>
    <w:rsid w:val="0051580D"/>
    <w:rsid w:val="005200AB"/>
    <w:rsid w:val="00547111"/>
    <w:rsid w:val="00592D74"/>
    <w:rsid w:val="005E2C44"/>
    <w:rsid w:val="00621188"/>
    <w:rsid w:val="006257ED"/>
    <w:rsid w:val="00653DE4"/>
    <w:rsid w:val="00665C47"/>
    <w:rsid w:val="00695808"/>
    <w:rsid w:val="006B46FB"/>
    <w:rsid w:val="006D5593"/>
    <w:rsid w:val="006E21FB"/>
    <w:rsid w:val="00702E2B"/>
    <w:rsid w:val="00711669"/>
    <w:rsid w:val="00714985"/>
    <w:rsid w:val="0073186E"/>
    <w:rsid w:val="00745C21"/>
    <w:rsid w:val="007649AE"/>
    <w:rsid w:val="00783CAF"/>
    <w:rsid w:val="00785AFF"/>
    <w:rsid w:val="00792342"/>
    <w:rsid w:val="007977A8"/>
    <w:rsid w:val="007B1498"/>
    <w:rsid w:val="007B512A"/>
    <w:rsid w:val="007C2097"/>
    <w:rsid w:val="007D6A07"/>
    <w:rsid w:val="007F7259"/>
    <w:rsid w:val="008040A8"/>
    <w:rsid w:val="008279FA"/>
    <w:rsid w:val="008626E7"/>
    <w:rsid w:val="00870EE7"/>
    <w:rsid w:val="008863B9"/>
    <w:rsid w:val="008A45A6"/>
    <w:rsid w:val="008C044C"/>
    <w:rsid w:val="008D3CCC"/>
    <w:rsid w:val="008D4170"/>
    <w:rsid w:val="008F3789"/>
    <w:rsid w:val="008F686C"/>
    <w:rsid w:val="009148DE"/>
    <w:rsid w:val="0093083B"/>
    <w:rsid w:val="00941E30"/>
    <w:rsid w:val="009777D9"/>
    <w:rsid w:val="00991B88"/>
    <w:rsid w:val="009A5753"/>
    <w:rsid w:val="009A579D"/>
    <w:rsid w:val="009D2DF8"/>
    <w:rsid w:val="009E3297"/>
    <w:rsid w:val="009F45F0"/>
    <w:rsid w:val="009F734F"/>
    <w:rsid w:val="00A22FB8"/>
    <w:rsid w:val="00A246B6"/>
    <w:rsid w:val="00A47E70"/>
    <w:rsid w:val="00A50CF0"/>
    <w:rsid w:val="00A7671C"/>
    <w:rsid w:val="00A84249"/>
    <w:rsid w:val="00AA2CBC"/>
    <w:rsid w:val="00AC4CF7"/>
    <w:rsid w:val="00AC5820"/>
    <w:rsid w:val="00AD1CD8"/>
    <w:rsid w:val="00B0233C"/>
    <w:rsid w:val="00B258BB"/>
    <w:rsid w:val="00B67B97"/>
    <w:rsid w:val="00B7489A"/>
    <w:rsid w:val="00B85CB9"/>
    <w:rsid w:val="00B968C8"/>
    <w:rsid w:val="00BA3EC5"/>
    <w:rsid w:val="00BA51D9"/>
    <w:rsid w:val="00BB5DFC"/>
    <w:rsid w:val="00BD279D"/>
    <w:rsid w:val="00BD6BB8"/>
    <w:rsid w:val="00BE43C5"/>
    <w:rsid w:val="00C66BA2"/>
    <w:rsid w:val="00C870F6"/>
    <w:rsid w:val="00C95985"/>
    <w:rsid w:val="00CA4B98"/>
    <w:rsid w:val="00CC44C2"/>
    <w:rsid w:val="00CC5026"/>
    <w:rsid w:val="00CC68D0"/>
    <w:rsid w:val="00CF1EF1"/>
    <w:rsid w:val="00D00D8E"/>
    <w:rsid w:val="00D03F9A"/>
    <w:rsid w:val="00D06D51"/>
    <w:rsid w:val="00D1286E"/>
    <w:rsid w:val="00D24991"/>
    <w:rsid w:val="00D30110"/>
    <w:rsid w:val="00D50255"/>
    <w:rsid w:val="00D66520"/>
    <w:rsid w:val="00D84AE9"/>
    <w:rsid w:val="00DA11E9"/>
    <w:rsid w:val="00DA44C1"/>
    <w:rsid w:val="00DC64DC"/>
    <w:rsid w:val="00DE34CF"/>
    <w:rsid w:val="00E131EF"/>
    <w:rsid w:val="00E13F3D"/>
    <w:rsid w:val="00E20D6E"/>
    <w:rsid w:val="00E34898"/>
    <w:rsid w:val="00EB09B7"/>
    <w:rsid w:val="00EE7D7C"/>
    <w:rsid w:val="00F25D98"/>
    <w:rsid w:val="00F2700A"/>
    <w:rsid w:val="00F300FB"/>
    <w:rsid w:val="00F41757"/>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789</Words>
  <Characters>4499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3</cp:revision>
  <cp:lastPrinted>1900-01-01T00:00:00Z</cp:lastPrinted>
  <dcterms:created xsi:type="dcterms:W3CDTF">2022-03-30T15:29:00Z</dcterms:created>
  <dcterms:modified xsi:type="dcterms:W3CDTF">2022-03-30T15:29:00Z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