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R5s220217</w:t>
      </w:r>
      <w:r>
        <w:rPr>
          <w:b/>
          <w:i/>
          <w:sz w:val="28"/>
        </w:rPr>
        <w:fldChar w:fldCharType="end"/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HELP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8.1.6.1.2.7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ROHDE &amp; SCHWARZ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NR_SON_MDT-UEConTest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2022-01-20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TTCN code does not handle all the SS procedure related to reestablishment procedure definied in 38.523-3. The function f_NR5GC_RRCReestablishment_SON_MDT already handles this and is used in other MDT test cases. The check for restablishment message related to logMeasAvailable can be done via this function</w:t>
            </w:r>
          </w:p>
          <w:p>
            <w:pPr>
              <w:pStyle w:val="84"/>
              <w:spacing w:after="0"/>
            </w:pPr>
            <w:r>
              <w:t xml:space="preserve">Therefore it is proposed to use </w:t>
            </w:r>
            <w:r>
              <w:rPr>
                <w:rFonts w:cs="Arial"/>
                <w:lang w:eastAsia="en-GB"/>
              </w:rPr>
              <w:t>f_NR5GC_RRCReestablishment_SON_MDT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Reworked the restablishment procedure to use function f_NR5GC_RRCReestablishment_SON_MDT and removed code that is not required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Reestalbishment procedure will not be inline with 38.523-3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8.1.6.1.2.7.NR5GC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1"/>
        <w:jc w:val="left"/>
        <w:rPr>
          <w:rStyle w:val="47"/>
          <w:rFonts w:ascii="Arial" w:hAnsi="Arial" w:cs="Arial"/>
          <w:i w:val="0"/>
          <w:lang w:eastAsia="en-GB"/>
        </w:rPr>
      </w:pPr>
      <w:bookmarkStart w:id="0" w:name="_Toc93577023"/>
      <w:r>
        <w:rPr>
          <w:rStyle w:val="47"/>
          <w:rFonts w:ascii="Arial" w:hAnsi="Arial" w:cs="Arial"/>
          <w:i w:val="0"/>
        </w:rPr>
        <w:t>Table of Contents</w:t>
      </w:r>
      <w:bookmarkEnd w:id="0"/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_Toc93577023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b/>
        </w:rPr>
        <w:t>1</w:t>
      </w:r>
      <w:r>
        <w:rPr>
          <w:rFonts w:asciiTheme="minorHAnsi" w:hAnsiTheme="minorHAnsi" w:eastAsiaTheme="minorEastAsia" w:cstheme="minorBidi"/>
          <w:szCs w:val="22"/>
          <w:lang w:eastAsia="en-GB"/>
        </w:rPr>
        <w:tab/>
      </w:r>
      <w:r>
        <w:rPr>
          <w:b/>
        </w:rPr>
        <w:t>Corrections to test case 8.1.6.1.2.7</w:t>
      </w:r>
      <w:r>
        <w:tab/>
      </w:r>
      <w:r>
        <w:fldChar w:fldCharType="begin"/>
      </w:r>
      <w:r>
        <w:instrText xml:space="preserve"> PAGEREF _Toc93577024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rPr>
          <w:rFonts w:asciiTheme="minorHAnsi" w:hAnsiTheme="minorHAnsi" w:eastAsiaTheme="minorEastAsia" w:cstheme="minorBidi"/>
          <w:sz w:val="22"/>
          <w:szCs w:val="22"/>
          <w:lang w:eastAsia="en-GB"/>
        </w:rPr>
      </w:pPr>
      <w:r>
        <w:rPr>
          <w:rFonts w:cs="Arial"/>
          <w:b/>
          <w:lang w:eastAsia="en-GB"/>
        </w:rPr>
        <w:t>1.1</w:t>
      </w:r>
      <w:r>
        <w:rPr>
          <w:rFonts w:asciiTheme="minorHAnsi" w:hAnsiTheme="minorHAnsi" w:eastAsiaTheme="minorEastAsia" w:cstheme="minorBidi"/>
          <w:sz w:val="22"/>
          <w:szCs w:val="22"/>
          <w:lang w:eastAsia="en-GB"/>
        </w:rPr>
        <w:tab/>
      </w:r>
      <w:r>
        <w:rPr>
          <w:rFonts w:cs="Arial"/>
          <w:b/>
          <w:color w:val="000000"/>
          <w:lang w:eastAsia="en-GB"/>
        </w:rPr>
        <w:t>f_TC_8_1_6_1_2_7_NR5GC_TestBody</w:t>
      </w:r>
      <w:r>
        <w:tab/>
      </w:r>
      <w:r>
        <w:fldChar w:fldCharType="begin"/>
      </w:r>
      <w:r>
        <w:instrText xml:space="preserve"> PAGEREF _Toc93577025 \h </w:instrText>
      </w:r>
      <w:r>
        <w:fldChar w:fldCharType="separate"/>
      </w:r>
      <w:r>
        <w:t>2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3577024"/>
      <w:r>
        <w:rPr>
          <w:b/>
        </w:rPr>
        <w:t xml:space="preserve">Corrections </w:t>
      </w:r>
      <w:bookmarkEnd w:id="1"/>
      <w:bookmarkEnd w:id="2"/>
      <w:r>
        <w:rPr>
          <w:b/>
        </w:rPr>
        <w:t>to test case 8.1.6.1.2.7</w:t>
      </w:r>
      <w:bookmarkEnd w:id="3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3577025"/>
      <w:r>
        <w:rPr>
          <w:rFonts w:cs="Arial"/>
          <w:b/>
          <w:color w:val="000000"/>
          <w:lang w:eastAsia="en-GB"/>
        </w:rPr>
        <w:t>f_TC_8_1_6_1_2_7_NR5GC_TestBody</w:t>
      </w:r>
      <w:bookmarkEnd w:id="4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f_TC_8_1_6_1_2_7_NR5GC_TestBody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TTCN code does not handle all the SS procedure related to reestablishment procedure definied in 38.523-3. The function f_NR5GC_RRCReestablishment_SON_MDT already handles this and is used in other MDT test cases. The check for restablishment message related to logMeasAvailable can be done via this function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t xml:space="preserve">Therefore it is proposed to use </w:t>
            </w:r>
            <w:r>
              <w:rPr>
                <w:rFonts w:cs="Arial"/>
                <w:lang w:eastAsia="en-GB"/>
              </w:rPr>
              <w:t>f_NR5GC_RRCReestablishment_SON_MDT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Reworked the restablishment procedure to use function f_NR5GC_RRCReestablishment_SON_MDT and removed code that is not required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 f_TC_8_1_6_1_2_7_NR5GC_TestBody()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v_PlmnID_NRCell1 := f_NR_CellInfo_GetPLMN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AbsoluteTimeInfo_r16 v_AbsoluteTimeInfo_r16 := f_MDT_GetAbsolute_TimeStamp();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float v_WaitToLogging := 30.0;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v_CellPowerList_T1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cs_NR_CellPower (nr_Cell1, tsc_NR_NonSuitableOffCellSSS_EPRE, tsc_NR_NonSuitableOffCellSSS_EPRE),//@sic R5-216303, R5s211676 sic@</w:t>
            </w:r>
            <w:bookmarkStart w:id="5" w:name="_GoBack"/>
            <w:bookmarkEnd w:id="5"/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cs_NR_CellPower (nr_Cell2, -91, -91)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LoggedMeasurementConfigurationmessage with reportType is set to periodical and LoggingInterval is set to ms10240, to configure the UE to perform logging of measurement results while in RRC_IDLE.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cs_38508_LoggedMeasurementConfiguration(v_PlmnID_NRCell1,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v_AbsoluteTimeInfo_r16,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f_Delay(v_WaitToLogging);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4-11"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8 of the generic procedure in TS 38.508[4] Table 4.5.4.2-3 are executed to successfully complete the service request procedure on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Cell 1 and Cell 2 levels according to the row "T1" in table 8.1.6.1.2.7.3.2-1 for FR1 or table 8.1.6.1.2.7.3.2-1 for FR2.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UE send RRCReestablishmentRequest message on NR Cell 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f_NR5GC_RRCReestablishment_Steps1To2(nr_Cell1, nr_Cell2, otherFailure, tsc_C_RNTI_Value4);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RRCReestablishmentmessage.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f_NR_ULGrantConfiguration_Start(nr_Cell2, -, -, -, cs_NR_UplinkTimeAlignment_Stop);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//Target Cell: Activate Security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f_NR_SS_AS_ActivateSecurity_Current(nr_Cell2, 0, -, true);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SRB.send (cas_NR_SRB1_RrcPdu_REQ(nr_Cell2, cs_TimingInfo_Now, cs_38508_RRCReestablishment_Def(tsc_NR_RRC_TI_Def)));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transmits RRCReestablishmentCompletemessage including logMeasAvailable IE?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 ( car_NR_SRB1_RrcPdu_IND ( nr_Cell2, cr_38508_RRCReestablishmentComplete(-,cr_RRCReestablishmentComplete_v1610_IEs_LogMeas))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"Test Case 8.1.6.1.2.7 Step 15");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16-17"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to resume existing radio bearer.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RRCConnectionReconfigurationComplete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f_NR5GC_RRCReestablishment_Steps8To13(nr_Cell1, nr_Cell2, -, cs_NR_RLF_TimersAndConstantsRelease);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f_TC_8_1_6_1_2_7_NR5GC_TestBody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f_TC_8_1_6_1_2_7_NR5GC_TestBody()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v_PlmnID_NRCell1 := f_NR_CellInfo_GetPLMN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var AbsoluteTimeInfo_r16 v_AbsoluteTimeInfo_r16 := f_MDT_GetAbsolute_TimeStamp();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var float v_WaitToLogging := 30.0;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v_CellPowerList_T1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cs_NR_CellPower (nr_Cell1, tsc_NR_NonSuitableOffCellSSS_EPRE, tsc_NR_NonSuitableOffCellSSS_EPRE),//@sic R5-216303, R5s211676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cs_NR_CellPower (nr_Cell2, -91, -91)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LoggedMeasurementConfigurationmessage with reportType is set to periodical and LoggingInterval is set to ms10240, to configure the UE to perform logging of measurement results while in RRC_IDLE.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cs_38508_LoggedMeasurementConfiguration(v_PlmnID_NRCell1,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v_AbsoluteTimeInfo_r16,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//Wait 30s to allow UE to activate logging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f_Delay(v_WaitToLogging);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4-11"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8 of the generic procedure in TS 38.508[4] Table 4.5.4.2-3 are executed to successfully complete the service request procedure on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Cell 1 and Cell 2 levels according to the row "T1" in table 8.1.6.1.2.7.3.2-1 for FR1 or table 8.1.6.1.2.7.3.2-1 for FR2.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UE send RRCReestablishmentRequest message on NR Cell 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//WA#reworked reestablishment procedure to use common function, as the current code is not inline with 38523-3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f_NR5GC_RRCReestablishment_SON_MDT(nr_Cell1, nr_Cell2, logMeasAvailable,otherFailure);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Removed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f_NR5GC_RRCReestablishment_Steps1To2(nr_Cell1, nr_Cell2, otherFailure, tsc_C_RNTI_Value4);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RRCReestablishmentmessage.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Removed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f_NR_ULGrantConfiguration_Start(nr_Cell2, -, -, -, cs_NR_UplinkTimeAlignment_Stop);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//Target Cell: Activate Security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Removed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f_NR_SS_AS_ActivateSecurity_Current(nr_Cell2, 0, -, true);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Removed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SRB.send (cas_NR_SRB1_RrcPdu_REQ(nr_Cell2, cs_TimingInfo_Now,cs_38508_RRCReestablishment_Def(tsc_NR_RRC_TI_Def)));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transmits RRCReestablishmentCompletemessage including logMeasAvailable IE?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//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Removed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SRB.receive ( car_NR_SRB1_RrcPdu_IND ( nr_Cell2, cr_38508_RRCReestablishmentComplete(- ,cr_RRCReestablishmentComplete_v1610_IEs_LogMeas))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"Test Case 8.1.6.1.2.7 Step 15");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16-17"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to resume existing radio bearer.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RRCConnectionReconfigurationComplete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f_NR5GC_RRCReestablishment_Steps8To13(nr_Cell1, nr_Cell2, -, cs_NR_RLF_TimersAndConstantsRelease);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f_TC_8_1_6_1_2_7_NR5GC_TestBody</w:t>
            </w:r>
          </w:p>
        </w:tc>
      </w:tr>
    </w:tbl>
    <w:p>
      <w:pPr>
        <w:rPr>
          <w:lang w:eastAsia="en-GB"/>
        </w:rPr>
      </w:pPr>
    </w:p>
    <w:p>
      <w:pPr>
        <w:rPr>
          <w:lang w:eastAsia="en-GB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implified Arabic Fixed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72BE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989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3538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19C0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32CFC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23E8"/>
    <w:rsid w:val="00433730"/>
    <w:rsid w:val="0043515F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37EB9"/>
    <w:rsid w:val="00642CCB"/>
    <w:rsid w:val="00644586"/>
    <w:rsid w:val="00652A36"/>
    <w:rsid w:val="0065364E"/>
    <w:rsid w:val="006537B5"/>
    <w:rsid w:val="00661E2C"/>
    <w:rsid w:val="00667016"/>
    <w:rsid w:val="0068444E"/>
    <w:rsid w:val="006948B6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229D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0BD8"/>
    <w:rsid w:val="00901400"/>
    <w:rsid w:val="00902AEF"/>
    <w:rsid w:val="00904347"/>
    <w:rsid w:val="00904EBA"/>
    <w:rsid w:val="00907B05"/>
    <w:rsid w:val="0091261A"/>
    <w:rsid w:val="00913E0B"/>
    <w:rsid w:val="009148DE"/>
    <w:rsid w:val="00916386"/>
    <w:rsid w:val="00932D92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5FEA"/>
    <w:rsid w:val="009777D9"/>
    <w:rsid w:val="00986821"/>
    <w:rsid w:val="00991B88"/>
    <w:rsid w:val="009A07BF"/>
    <w:rsid w:val="009A1A55"/>
    <w:rsid w:val="009A4E0F"/>
    <w:rsid w:val="009A5255"/>
    <w:rsid w:val="009A5753"/>
    <w:rsid w:val="009A579D"/>
    <w:rsid w:val="009B0B50"/>
    <w:rsid w:val="009B5164"/>
    <w:rsid w:val="009C072B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502E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55A0C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1ADB"/>
    <w:rsid w:val="00EB40F5"/>
    <w:rsid w:val="00EC34D8"/>
    <w:rsid w:val="00EC51B2"/>
    <w:rsid w:val="00EE16C4"/>
    <w:rsid w:val="00EE7D7C"/>
    <w:rsid w:val="00EF2028"/>
    <w:rsid w:val="00F0098D"/>
    <w:rsid w:val="00F050DB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7652"/>
    <w:rsid w:val="00FF41D4"/>
    <w:rsid w:val="00FF5019"/>
    <w:rsid w:val="00FF5074"/>
    <w:rsid w:val="6EB1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uiPriority w:val="0"/>
    <w:rPr>
      <w:color w:val="0000FF"/>
      <w:u w:val="single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uiPriority w:val="0"/>
    <w:pPr>
      <w:jc w:val="center"/>
    </w:pPr>
  </w:style>
  <w:style w:type="paragraph" w:customStyle="1" w:styleId="5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uiPriority w:val="0"/>
    <w:pPr>
      <w:keepNext w:val="0"/>
      <w:spacing w:before="0" w:after="240"/>
    </w:pPr>
  </w:style>
  <w:style w:type="paragraph" w:customStyle="1" w:styleId="5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uiPriority w:val="0"/>
    <w:pPr>
      <w:keepLines/>
      <w:ind w:left="1135" w:hanging="851"/>
    </w:pPr>
  </w:style>
  <w:style w:type="paragraph" w:customStyle="1" w:styleId="60">
    <w:name w:val="EX"/>
    <w:basedOn w:val="1"/>
    <w:uiPriority w:val="0"/>
    <w:pPr>
      <w:keepLines/>
      <w:ind w:left="1702" w:hanging="1418"/>
    </w:pPr>
  </w:style>
  <w:style w:type="paragraph" w:customStyle="1" w:styleId="61">
    <w:name w:val="FP"/>
    <w:basedOn w:val="1"/>
    <w:uiPriority w:val="0"/>
    <w:pPr>
      <w:spacing w:after="0"/>
    </w:pPr>
  </w:style>
  <w:style w:type="paragraph" w:customStyle="1" w:styleId="62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uiPriority w:val="0"/>
    <w:pPr>
      <w:spacing w:after="0"/>
    </w:pPr>
  </w:style>
  <w:style w:type="paragraph" w:customStyle="1" w:styleId="64">
    <w:name w:val="EW"/>
    <w:basedOn w:val="60"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uiPriority w:val="0"/>
    <w:pPr>
      <w:jc w:val="right"/>
    </w:pPr>
  </w:style>
  <w:style w:type="paragraph" w:customStyle="1" w:styleId="69">
    <w:name w:val="TAN"/>
    <w:basedOn w:val="56"/>
    <w:uiPriority w:val="0"/>
    <w:pPr>
      <w:ind w:left="851" w:hanging="851"/>
    </w:pPr>
  </w:style>
  <w:style w:type="paragraph" w:customStyle="1" w:styleId="7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uiPriority w:val="0"/>
    <w:rPr>
      <w:color w:val="FF0000"/>
    </w:rPr>
  </w:style>
  <w:style w:type="paragraph" w:customStyle="1" w:styleId="78">
    <w:name w:val="B1"/>
    <w:basedOn w:val="14"/>
    <w:link w:val="90"/>
    <w:uiPriority w:val="0"/>
  </w:style>
  <w:style w:type="paragraph" w:customStyle="1" w:styleId="79">
    <w:name w:val="B2"/>
    <w:basedOn w:val="13"/>
    <w:link w:val="91"/>
    <w:uiPriority w:val="0"/>
  </w:style>
  <w:style w:type="paragraph" w:customStyle="1" w:styleId="80">
    <w:name w:val="B3"/>
    <w:basedOn w:val="12"/>
    <w:uiPriority w:val="0"/>
  </w:style>
  <w:style w:type="paragraph" w:customStyle="1" w:styleId="81">
    <w:name w:val="B4"/>
    <w:basedOn w:val="37"/>
    <w:uiPriority w:val="0"/>
  </w:style>
  <w:style w:type="paragraph" w:customStyle="1" w:styleId="82">
    <w:name w:val="B5"/>
    <w:basedOn w:val="36"/>
    <w:uiPriority w:val="0"/>
  </w:style>
  <w:style w:type="paragraph" w:customStyle="1" w:styleId="83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itle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CR Cover Page Char"/>
    <w:link w:val="84"/>
    <w:qFormat/>
    <w:locked/>
    <w:uiPriority w:val="0"/>
    <w:rPr>
      <w:rFonts w:ascii="Arial" w:hAnsi="Arial"/>
      <w:lang w:eastAsia="en-US"/>
    </w:rPr>
  </w:style>
  <w:style w:type="paragraph" w:styleId="88">
    <w:name w:val="List Paragraph"/>
    <w:basedOn w:val="1"/>
    <w:qFormat/>
    <w:uiPriority w:val="34"/>
    <w:pPr>
      <w:ind w:left="720"/>
    </w:pPr>
  </w:style>
  <w:style w:type="character" w:customStyle="1" w:styleId="89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ascii="Times New Roman" w:hAnsi="Times New Roman"/>
      <w:lang w:val="en-GB"/>
    </w:rPr>
  </w:style>
  <w:style w:type="character" w:customStyle="1" w:styleId="91">
    <w:name w:val="B2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4862D1-94AF-47DF-87DB-E3495C6DA0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1603</Words>
  <Characters>9143</Characters>
  <Lines>76</Lines>
  <Paragraphs>21</Paragraphs>
  <TotalTime>1</TotalTime>
  <ScaleCrop>false</ScaleCrop>
  <LinksUpToDate>false</LinksUpToDate>
  <CharactersWithSpaces>10725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2022-01-20T13:16:00Z</dcterms:created>
  <dc:creator>Michael Sanders, John M Meredith</dc:creator>
  <cp:lastModifiedBy>Administrator</cp:lastModifiedBy>
  <cp:lastPrinted>1899-12-31T00:00:00Z</cp:lastPrinted>
  <dcterms:modified xsi:type="dcterms:W3CDTF">2022-02-11T02:12:44Z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2052-11.1.0.11294</vt:lpwstr>
  </property>
  <property fmtid="{D5CDD505-2E9C-101B-9397-08002B2CF9AE}" pid="22" name="ICV">
    <vt:lpwstr>4477ADCF61664380B971D1CF826C50F4</vt:lpwstr>
  </property>
</Properties>
</file>