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iCs/>
          <w:sz w:val="24"/>
          <w:szCs w:val="18"/>
        </w:rPr>
        <w:t>3GPP TSG-RAN5 Meeting #2021-TTCN email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R5s</w:t>
      </w:r>
      <w:bookmarkStart w:id="0" w:name="BM_CRnum"/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Title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211604</w:t>
      </w:r>
      <w:r>
        <w:rPr>
          <w:b/>
          <w:i/>
          <w:sz w:val="28"/>
        </w:rPr>
        <w:fldChar w:fldCharType="end"/>
      </w:r>
      <w:bookmarkEnd w:id="0"/>
    </w:p>
    <w:p>
      <w:pPr>
        <w:pStyle w:val="83"/>
        <w:outlineLvl w:val="0"/>
        <w:rPr>
          <w:b/>
          <w:sz w:val="24"/>
        </w:rPr>
      </w:pPr>
      <w:r>
        <w:rPr>
          <w:b/>
          <w:sz w:val="24"/>
        </w:rPr>
        <w:t>Online, , 7th Dec 2020 - 31st Dec 2021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38.523-3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Keywords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2185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HELP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NR5GC FR1+FR2 : Addition of NR5GC RRC test case 8.2.3.14.2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Keysight Technologies UK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2021-12-01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Rel-17</w:t>
            </w:r>
          </w:p>
        </w:tc>
      </w:tr>
      <w:tr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 xml:space="preserve">To add NR5GC test case </w:t>
            </w:r>
            <w:r>
              <w:fldChar w:fldCharType="begin"/>
            </w:r>
            <w:r>
              <w:instrText xml:space="preserve"> SUBJECT   \* MERGEFORMAT </w:instrText>
            </w:r>
            <w:r>
              <w:fldChar w:fldCharType="separate"/>
            </w:r>
            <w:r>
              <w:t>8.2.3.14.2</w:t>
            </w:r>
            <w:r>
              <w:fldChar w:fldCharType="end"/>
            </w:r>
            <w:r>
              <w:t xml:space="preserve"> to the IWD_21wk37 ATS.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This document lists all changes applied to NR5GC test case 8.2.3.14.2 required for agreement. See detailed change description for further information.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lang w:eastAsia="zh-CN"/>
              </w:rPr>
              <w:t>Test case will not be added to ATS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</w:pPr>
            <w:r>
              <w:t>8.2.3.14.2.NR5GC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38.523-1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3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41"/>
        <w:jc w:val="left"/>
        <w:rPr>
          <w:rStyle w:val="46"/>
          <w:rFonts w:ascii="Arial" w:hAnsi="Arial" w:cs="Arial"/>
          <w:i w:val="0"/>
          <w:lang w:eastAsia="en-GB"/>
        </w:rPr>
      </w:pPr>
      <w:bookmarkStart w:id="1" w:name="_Toc89249578"/>
      <w:r>
        <w:rPr>
          <w:rStyle w:val="46"/>
          <w:rFonts w:ascii="Arial" w:hAnsi="Arial" w:cs="Arial"/>
          <w:i w:val="0"/>
        </w:rPr>
        <w:t>Table of Contents</w:t>
      </w:r>
      <w:bookmarkEnd w:id="1"/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>
        <w:rPr>
          <w:rFonts w:ascii="Arial" w:hAnsi="Arial" w:cs="Arial"/>
          <w:iCs/>
        </w:rPr>
        <w:t>Table of Contents</w:t>
      </w:r>
      <w:r>
        <w:tab/>
      </w:r>
      <w:r>
        <w:fldChar w:fldCharType="begin"/>
      </w:r>
      <w:r>
        <w:instrText xml:space="preserve"> PAGEREF _Toc89249578 \h </w:instrText>
      </w:r>
      <w:r>
        <w:fldChar w:fldCharType="separate"/>
      </w:r>
      <w:r>
        <w:t>2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  <w:b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_Toc89249579 \h </w:instrText>
      </w:r>
      <w:r>
        <w:fldChar w:fldCharType="separate"/>
      </w:r>
      <w:r>
        <w:t>3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_Toc89249580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lang w:val="en-US"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_Toc89249581 \h </w:instrText>
      </w:r>
      <w:r>
        <w:fldChar w:fldCharType="separate"/>
      </w:r>
      <w:r>
        <w:t>3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_Toc89249582 \h </w:instrText>
      </w:r>
      <w:r>
        <w:fldChar w:fldCharType="separate"/>
      </w:r>
      <w:r>
        <w:t>14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_Toc89249583 \h </w:instrText>
      </w:r>
      <w:r>
        <w:fldChar w:fldCharType="separate"/>
      </w:r>
      <w:r>
        <w:t>14</w:t>
      </w:r>
      <w:r>
        <w:fldChar w:fldCharType="end"/>
      </w:r>
    </w:p>
    <w:p>
      <w:pPr>
        <w:pStyle w:val="20"/>
        <w:rPr>
          <w:rFonts w:asciiTheme="minorHAnsi" w:hAnsiTheme="minorHAnsi" w:cstheme="minorBidi"/>
          <w:sz w:val="22"/>
          <w:szCs w:val="22"/>
          <w:lang w:val="en-US"/>
        </w:rPr>
      </w:pPr>
      <w:r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rPr>
          <w:rFonts w:cs="Arial"/>
        </w:rPr>
        <w:t>Qualcomm SM 8450+SDX65</w:t>
      </w:r>
      <w:r>
        <w:tab/>
      </w:r>
      <w:r>
        <w:fldChar w:fldCharType="begin"/>
      </w:r>
      <w:r>
        <w:instrText xml:space="preserve"> PAGEREF _Toc89249584 \h </w:instrText>
      </w:r>
      <w:r>
        <w:fldChar w:fldCharType="separate"/>
      </w:r>
      <w:r>
        <w:t>14</w:t>
      </w:r>
      <w:r>
        <w:fldChar w:fldCharType="end"/>
      </w:r>
    </w:p>
    <w:p>
      <w:pPr>
        <w:pStyle w:val="2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_Toc89249585 \h </w:instrText>
      </w:r>
      <w:r>
        <w:fldChar w:fldCharType="separate"/>
      </w:r>
      <w:r>
        <w:t>14</w:t>
      </w:r>
      <w:r>
        <w:fldChar w:fldCharType="end"/>
      </w:r>
    </w:p>
    <w:p>
      <w:pPr>
        <w:rPr>
          <w:b/>
          <w:sz w:val="24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>
      <w:pPr>
        <w:pStyle w:val="2"/>
        <w:numPr>
          <w:ilvl w:val="0"/>
          <w:numId w:val="1"/>
        </w:numPr>
        <w:autoSpaceDN w:val="0"/>
        <w:rPr>
          <w:rFonts w:cs="Arial"/>
          <w:b/>
        </w:rPr>
      </w:pPr>
      <w:bookmarkStart w:id="2" w:name="_Toc122434485"/>
      <w:bookmarkStart w:id="3" w:name="_Toc89249579"/>
      <w:r>
        <w:rPr>
          <w:rFonts w:cs="Arial"/>
          <w:b/>
        </w:rPr>
        <w:t>Overview</w:t>
      </w:r>
      <w:bookmarkEnd w:id="2"/>
      <w:bookmarkEnd w:id="3"/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NR5GC test case </w:t>
      </w:r>
      <w:r>
        <w:t>8.2.3.14.2</w:t>
      </w:r>
      <w:r>
        <w:rPr>
          <w:rFonts w:cs="Arial"/>
        </w:rPr>
        <w:t xml:space="preserve"> which is part of the NR5GC test suite in iWD_TTCN3-B2020-09_D21wk37.</w:t>
      </w:r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>Shaun Harry</w:t>
      </w:r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sz w:val="24"/>
          <w:lang w:eastAsia="ja-JP"/>
        </w:rPr>
        <w:tab/>
      </w:r>
      <w:r>
        <w:rPr>
          <w:rFonts w:cs="Arial"/>
          <w:sz w:val="24"/>
          <w:lang w:eastAsia="ja-JP"/>
        </w:rPr>
        <w:t>shaun.harry@keysight.com</w:t>
      </w:r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ab/>
      </w:r>
    </w:p>
    <w:p>
      <w:pPr>
        <w:pStyle w:val="3"/>
        <w:numPr>
          <w:ilvl w:val="1"/>
          <w:numId w:val="2"/>
        </w:num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576"/>
        </w:tabs>
        <w:rPr>
          <w:sz w:val="28"/>
          <w:szCs w:val="28"/>
        </w:rPr>
      </w:pPr>
      <w:bookmarkStart w:id="4" w:name="_Toc89249580"/>
      <w:r>
        <w:rPr>
          <w:sz w:val="28"/>
          <w:szCs w:val="28"/>
        </w:rPr>
        <w:t>Verification Test Summary</w:t>
      </w:r>
      <w:bookmarkEnd w:id="4"/>
      <w:r>
        <w:rPr>
          <w:sz w:val="28"/>
          <w:szCs w:val="28"/>
        </w:rPr>
        <w:t xml:space="preserve"> </w:t>
      </w:r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>
        <w:t>8.2.3.14.2</w:t>
      </w:r>
      <w:r>
        <w:rPr>
          <w:lang w:eastAsia="ja-JP"/>
        </w:rPr>
        <w:t>.NR5GC</w:t>
      </w:r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lang w:eastAsia="ja-JP"/>
        </w:rPr>
      </w:pPr>
      <w:r>
        <w:rPr>
          <w:b/>
          <w:lang w:eastAsia="ja-JP"/>
        </w:rPr>
        <w:t>ATS Version:</w:t>
      </w:r>
      <w:r>
        <w:rPr>
          <w:b/>
          <w:lang w:eastAsia="ja-JP"/>
        </w:rPr>
        <w:tab/>
      </w:r>
      <w:r>
        <w:rPr>
          <w:rFonts w:eastAsia="宋体"/>
        </w:rPr>
        <w:t>iwd-TTCN3-B2020-09_D21wk37</w:t>
      </w:r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b/>
          <w:lang w:eastAsia="ja-JP"/>
        </w:rPr>
        <w:t>System Simulator used:</w:t>
      </w:r>
      <w:r>
        <w:rPr>
          <w:b/>
          <w:lang w:eastAsia="ja-JP"/>
        </w:rPr>
        <w:tab/>
      </w:r>
      <w:bookmarkStart w:id="5" w:name="_Hlk37919671"/>
      <w:r>
        <w:rPr>
          <w:lang w:eastAsia="ja-JP"/>
        </w:rPr>
        <w:t>Keysight S8704A Protocol Conformance Toolset</w:t>
      </w:r>
    </w:p>
    <w:bookmarkEnd w:id="5"/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lang w:eastAsia="ja-JP"/>
        </w:rPr>
      </w:pPr>
      <w:r>
        <w:rPr>
          <w:b/>
          <w:lang w:eastAsia="ja-JP"/>
        </w:rPr>
        <w:t>UE used:</w:t>
      </w:r>
      <w:r>
        <w:rPr>
          <w:b/>
          <w:lang w:eastAsia="ja-JP"/>
        </w:rPr>
        <w:tab/>
      </w:r>
      <w:r>
        <w:rPr>
          <w:bCs/>
          <w:lang w:eastAsia="ja-JP"/>
        </w:rPr>
        <w:t>Qualcomm SM 8450+SDX65</w:t>
      </w:r>
    </w:p>
    <w:p>
      <w:pPr>
        <w:pBdr>
          <w:top w:val="single" w:color="00B050" w:sz="4" w:space="3"/>
          <w:left w:val="single" w:color="00B050" w:sz="4" w:space="4"/>
          <w:bottom w:val="single" w:color="00B050" w:sz="4" w:space="1"/>
          <w:right w:val="single" w:color="00B050" w:sz="4" w:space="4"/>
        </w:pBdr>
        <w:tabs>
          <w:tab w:val="left" w:pos="2410"/>
        </w:tabs>
        <w:spacing w:before="60" w:after="60"/>
        <w:rPr>
          <w:lang w:eastAsia="en-GB"/>
        </w:rPr>
      </w:pPr>
      <w:r>
        <w:rPr>
          <w:b/>
          <w:lang w:eastAsia="ja-JP"/>
        </w:rPr>
        <w:t>Verification Status:</w:t>
      </w:r>
      <w:r>
        <w:rPr>
          <w:b/>
          <w:lang w:eastAsia="ja-JP"/>
        </w:rPr>
        <w:tab/>
      </w:r>
      <w:r>
        <w:rPr>
          <w:lang w:eastAsia="ja-JP"/>
        </w:rPr>
        <w:t>PASS</w:t>
      </w:r>
    </w:p>
    <w:p/>
    <w:p>
      <w:pPr>
        <w:pStyle w:val="2"/>
        <w:numPr>
          <w:ilvl w:val="0"/>
          <w:numId w:val="1"/>
        </w:numPr>
        <w:autoSpaceDN w:val="0"/>
        <w:rPr>
          <w:lang w:val="en-US"/>
        </w:rPr>
      </w:pPr>
      <w:bookmarkStart w:id="6" w:name="_Toc122434488"/>
      <w:bookmarkStart w:id="7" w:name="_Toc295288959"/>
      <w:bookmarkStart w:id="8" w:name="_Toc89249581"/>
      <w:r>
        <w:rPr>
          <w:rFonts w:cs="Arial"/>
          <w:b/>
        </w:rPr>
        <w:t>Corrections required</w:t>
      </w:r>
      <w:bookmarkEnd w:id="6"/>
      <w:bookmarkEnd w:id="7"/>
      <w:bookmarkEnd w:id="8"/>
      <w:bookmarkStart w:id="9" w:name="_Toc54888065"/>
      <w:bookmarkStart w:id="10" w:name="_Toc122434494"/>
      <w:bookmarkStart w:id="11" w:name="_Toc325725666"/>
      <w:bookmarkStart w:id="12" w:name="_Toc295288971"/>
    </w:p>
    <w:p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zh-CN"/>
        </w:rPr>
        <w:t>2.1 Change 1</w:t>
      </w:r>
    </w:p>
    <w:tbl>
      <w:tblPr>
        <w:tblStyle w:val="43"/>
        <w:tblW w:w="9645" w:type="dxa"/>
        <w:tblInd w:w="7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76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</w:rPr>
              <w:t>f_TC_8_2_3_14_2_NR5GC ()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87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IP ping is not supported then test loop mode B should be enabled for the data path check at step 4.</w:t>
            </w:r>
          </w:p>
          <w:p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>
              <w:rPr>
                <w:rFonts w:cs="Arial"/>
              </w:rPr>
              <w:t>PDCP Configuration for split bearer needs to be configured</w:t>
            </w:r>
            <w:r>
              <w:t>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83"/>
              <w:numPr>
                <w:ilvl w:val="0"/>
                <w:numId w:val="4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The option PING_Or_TEST_LOOPModeB_ON is passed into the preamble function.</w:t>
            </w:r>
          </w:p>
          <w:p>
            <w:pPr>
              <w:pStyle w:val="83"/>
              <w:spacing w:after="0"/>
              <w:ind w:left="720"/>
              <w:rPr>
                <w:lang w:val="en-SG"/>
              </w:rPr>
            </w:pPr>
          </w:p>
          <w:p>
            <w:pPr>
              <w:pStyle w:val="83"/>
              <w:numPr>
                <w:ilvl w:val="0"/>
                <w:numId w:val="4"/>
              </w:numPr>
              <w:spacing w:after="0"/>
              <w:rPr>
                <w:lang w:val="en-SG"/>
              </w:rPr>
            </w:pPr>
            <w:r>
              <w:rPr>
                <w:rFonts w:ascii="Times New Roman" w:hAnsi="Times New Roman"/>
              </w:rPr>
              <w:t>Pass PDCP configuration for split bearer into call to f_NR5GC_RRC_ConnectedState3N_NRDC().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</w:rPr>
            </w:pPr>
            <w:r>
              <w:t>RRC_Handover_NRDC_NR5GC.ttcn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87"/>
              <w:numPr>
                <w:ilvl w:val="1"/>
                <w:numId w:val="5"/>
              </w:num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Accepted.</w:t>
            </w:r>
          </w:p>
          <w:p>
            <w:pPr>
              <w:ind w:left="360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green"/>
                <w:lang w:eastAsia="zh-CN"/>
              </w:rPr>
              <w:t xml:space="preserve">1.2 </w:t>
            </w:r>
            <w:r>
              <w:rPr>
                <w:rFonts w:ascii="Arial" w:hAnsi="Arial"/>
                <w:highlight w:val="green"/>
                <w:lang w:eastAsia="zh-CN"/>
              </w:rPr>
              <w:t>Accepted but implemented differently</w:t>
            </w:r>
            <w:r>
              <w:rPr>
                <w:rFonts w:ascii="Arial" w:hAnsi="Arial"/>
                <w:highlight w:val="green"/>
                <w:lang w:eastAsia="zh-CN"/>
              </w:rPr>
              <w:t xml:space="preserve"> </w:t>
            </w: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</w:pPr>
          </w:p>
          <w:p>
            <w:pPr>
              <w:ind w:firstLine="195"/>
            </w:pPr>
            <w:r>
              <w:t>function f_TC_8_2_3_14_2_NR5GC() runs on NR5GC_PTC</w:t>
            </w:r>
          </w:p>
          <w:p>
            <w:pPr>
              <w:ind w:firstLine="195"/>
            </w:pPr>
            <w:r>
              <w:t xml:space="preserve">  { // SCG Change / Reconfiguration with sync / Split DRB / NR-DC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f_NR5GC_Init_NRDC(NR_4, {nr_Cell1, nr_Cell10, nr_Cell30 });</w:t>
            </w:r>
          </w:p>
          <w:p>
            <w:pPr>
              <w:ind w:firstLine="195"/>
            </w:pPr>
            <w:r>
              <w:t xml:space="preserve">    f_NR_CellInfo_InitMaxReferencePower (nr_Cell1, -82, -82);</w:t>
            </w:r>
          </w:p>
          <w:p>
            <w:pPr>
              <w:ind w:firstLine="195"/>
            </w:pPr>
            <w:r>
              <w:t xml:space="preserve">    f_NR_CellInfo_InitMaxReferencePower (nr_Cell30, -82, -82);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//Create and configure NR cell1 &amp; 10 &amp; 30</w:t>
            </w:r>
          </w:p>
          <w:p>
            <w:pPr>
              <w:ind w:firstLine="195"/>
            </w:pPr>
            <w:r>
              <w:t xml:space="preserve">    f_NR_CellConfig_Def(nr_Cell1);</w:t>
            </w:r>
          </w:p>
          <w:p>
            <w:pPr>
              <w:ind w:firstLine="195"/>
            </w:pPr>
            <w:r>
              <w:t xml:space="preserve">    f_NR_CellConfig_Def(nr_Cell10, -, tsc_NRDC_SCG_Cell); //@sic R5s210891 sic@</w:t>
            </w:r>
          </w:p>
          <w:p>
            <w:pPr>
              <w:ind w:firstLine="195"/>
            </w:pPr>
            <w:r>
              <w:t xml:space="preserve">    f_NR_CellConfig_Def(nr_Cell30, -, tsc_NRDC_SCG_Cell); //@sic R5s210891 sic@</w:t>
            </w:r>
          </w:p>
          <w:p>
            <w:pPr>
              <w:ind w:firstLine="195"/>
            </w:pPr>
            <w:r>
              <w:t xml:space="preserve">       </w:t>
            </w:r>
          </w:p>
          <w:p>
            <w:pPr>
              <w:ind w:firstLine="195"/>
            </w:pPr>
            <w:r>
              <w:t xml:space="preserve">    //Bring UE to State RRC_CONNECTED</w:t>
            </w:r>
          </w:p>
          <w:p>
            <w:pPr>
              <w:ind w:firstLine="195"/>
            </w:pPr>
            <w:r>
              <w:t xml:space="preserve">    </w:t>
            </w:r>
            <w:r>
              <w:rPr>
                <w:highlight w:val="yellow"/>
              </w:rPr>
              <w:t>f_NR5GC_Preamble(nr_Cell1,STATE_IDLE_1A);</w:t>
            </w:r>
            <w:r>
              <w:t xml:space="preserve"> </w:t>
            </w:r>
          </w:p>
          <w:p>
            <w:pPr>
              <w:ind w:firstLine="195"/>
            </w:pPr>
            <w:r>
              <w:t xml:space="preserve">    f_NR_SetCellPower (nr_Cell1, -85, -82);</w:t>
            </w:r>
          </w:p>
          <w:p>
            <w:pPr>
              <w:ind w:firstLine="195"/>
            </w:pPr>
            <w:r>
              <w:t xml:space="preserve">    f_NR_SetCellPower (nr_Cell10, -88, -91);</w:t>
            </w:r>
          </w:p>
          <w:p>
            <w:pPr>
              <w:ind w:firstLine="195"/>
            </w:pPr>
            <w:r>
              <w:t xml:space="preserve">    </w:t>
            </w:r>
            <w:r>
              <w:rPr>
                <w:highlight w:val="yellow"/>
              </w:rPr>
              <w:t>f_NR5GC_RRC_ConnectedState3N_NRDC(nr_Cell1, nr_Cell10,MCG_Split,PING_Or_TEST_LOOPModeB_ON);</w:t>
            </w:r>
          </w:p>
          <w:p>
            <w:pPr>
              <w:ind w:firstLine="195"/>
            </w:pPr>
            <w:r>
              <w:t xml:space="preserve">    // NR Cell 30 still tsc_NR_NonSuitableOffCellSSS_EPRE</w:t>
            </w:r>
          </w:p>
          <w:p>
            <w:pPr>
              <w:ind w:firstLine="195"/>
            </w:pPr>
            <w:r>
              <w:t xml:space="preserve">    f_NR_TestBody_Set(true);</w:t>
            </w:r>
          </w:p>
          <w:p>
            <w:pPr>
              <w:ind w:firstLine="195"/>
            </w:pPr>
            <w:r>
              <w:t xml:space="preserve">    fl_TC_8_2_3_14_2_NR5GC_NR_TestBody ();</w:t>
            </w:r>
          </w:p>
          <w:p>
            <w:pPr>
              <w:ind w:firstLine="195"/>
            </w:pPr>
            <w:r>
              <w:t xml:space="preserve">    f_NR_TestBody_Set(false);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if (not pc_IP_Ping) {</w:t>
            </w:r>
          </w:p>
          <w:p>
            <w:pPr>
              <w:ind w:firstLine="195"/>
            </w:pPr>
            <w:r>
              <w:t xml:space="preserve">      f_NR5GC_OpenUE_TestLoopMode_Deactivate_TestMode(nr_Cell1);</w:t>
            </w:r>
          </w:p>
          <w:p>
            <w:pPr>
              <w:ind w:firstLine="195"/>
            </w:pPr>
            <w:r>
              <w:t xml:space="preserve">    }</w:t>
            </w:r>
          </w:p>
          <w:p>
            <w:pPr>
              <w:ind w:firstLine="195"/>
            </w:pPr>
            <w:r>
              <w:t xml:space="preserve">    //Postamble</w:t>
            </w:r>
          </w:p>
          <w:p>
            <w:pPr>
              <w:ind w:firstLine="195"/>
            </w:pPr>
            <w:r>
              <w:t xml:space="preserve">    f_NR_Postamble(nr_Cell1, STATE_CONNECTED_3A);</w:t>
            </w:r>
          </w:p>
          <w:p>
            <w:pPr>
              <w:ind w:firstLine="195"/>
            </w:pPr>
            <w:r>
              <w:t xml:space="preserve">  }</w:t>
            </w: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</w:pPr>
          </w:p>
          <w:p>
            <w:pPr>
              <w:ind w:firstLine="195"/>
            </w:pPr>
            <w:r>
              <w:t>function f_TC_8_2_3_14_2_NR5GC() runs on NR5GC_PTC</w:t>
            </w:r>
          </w:p>
          <w:p>
            <w:pPr>
              <w:ind w:firstLine="195"/>
            </w:pPr>
            <w:r>
              <w:t xml:space="preserve">  { // SCG Change / Reconfiguration with sync / Split DRB / NR-DC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f_NR5GC_Init_NRDC(NR_4, {nr_Cell1, nr_Cell10, nr_Cell30 });</w:t>
            </w:r>
          </w:p>
          <w:p>
            <w:pPr>
              <w:ind w:firstLine="195"/>
            </w:pPr>
            <w:r>
              <w:t xml:space="preserve">    f_NR_CellInfo_InitMaxReferencePower (nr_Cell1, -82, -82);</w:t>
            </w:r>
          </w:p>
          <w:p>
            <w:pPr>
              <w:ind w:firstLine="195"/>
            </w:pPr>
            <w:r>
              <w:t xml:space="preserve">    f_NR_CellInfo_InitMaxReferencePower (nr_Cell30, -82, -82);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//Create and configure NR cell1 &amp; 10 &amp; 30</w:t>
            </w:r>
          </w:p>
          <w:p>
            <w:pPr>
              <w:ind w:firstLine="195"/>
            </w:pPr>
            <w:r>
              <w:t xml:space="preserve">    f_NR_CellConfig_Def(nr_Cell1);</w:t>
            </w:r>
          </w:p>
          <w:p>
            <w:pPr>
              <w:ind w:firstLine="195"/>
            </w:pPr>
            <w:r>
              <w:t xml:space="preserve">    f_NR_CellConfig_Def(nr_Cell10, -, tsc_NRDC_SCG_Cell); //@sic R5s210891 sic@</w:t>
            </w:r>
          </w:p>
          <w:p>
            <w:pPr>
              <w:ind w:firstLine="195"/>
            </w:pPr>
            <w:r>
              <w:t xml:space="preserve">    f_NR_CellConfig_Def(nr_Cell30, -, tsc_NRDC_SCG_Cell); //@sic R5s210891 sic@</w:t>
            </w:r>
          </w:p>
          <w:p>
            <w:pPr>
              <w:ind w:firstLine="195"/>
            </w:pPr>
            <w:r>
              <w:t xml:space="preserve">       </w:t>
            </w:r>
          </w:p>
          <w:p>
            <w:pPr>
              <w:ind w:firstLine="195"/>
            </w:pPr>
            <w:r>
              <w:t xml:space="preserve">    //Bring UE to State RRC_CONNECTED</w:t>
            </w:r>
          </w:p>
          <w:p>
            <w:pPr>
              <w:ind w:firstLine="195"/>
            </w:pPr>
            <w:r>
              <w:t xml:space="preserve">    f_NR5GC_Preamble(nr_Cell1,STATE_IDLE_1A</w:t>
            </w:r>
            <w:r>
              <w:rPr>
                <w:highlight w:val="yellow"/>
              </w:rPr>
              <w:t>, PING_Or_TEST_LOOPModeB_ON</w:t>
            </w:r>
            <w:r>
              <w:t>); //@823142</w:t>
            </w:r>
          </w:p>
          <w:p>
            <w:pPr>
              <w:ind w:firstLine="195"/>
            </w:pPr>
            <w:r>
              <w:t xml:space="preserve">    f_NR_SetCellPower (nr_Cell1, -85, -82);</w:t>
            </w:r>
          </w:p>
          <w:p>
            <w:pPr>
              <w:ind w:firstLine="195"/>
            </w:pPr>
            <w:r>
              <w:t xml:space="preserve">    f_NR_SetCellPower (nr_Cell10, -88, -91);</w:t>
            </w:r>
          </w:p>
          <w:p>
            <w:pPr>
              <w:ind w:firstLine="195"/>
            </w:pPr>
            <w:r>
              <w:t xml:space="preserve">    f_NR5GC_RRC_ConnectedState3N_NRDC(nr_Cell1, nr_Cell10,MCG_Split,PING_Or_TEST_LOOPModeB_ON</w:t>
            </w:r>
            <w:r>
              <w:rPr>
                <w:highlight w:val="yellow"/>
              </w:rPr>
              <w:t>,-,-, cs_NR_PDCP_Config_Split(cs_38508_PDCP_Config_DRB, f_NR_LogicalChannelId_DRB(tsc_NR_DRB3), tsc_NR_CellGroupId_MCG));</w:t>
            </w:r>
            <w:r>
              <w:t xml:space="preserve"> //@823142</w:t>
            </w:r>
          </w:p>
          <w:p>
            <w:pPr>
              <w:ind w:firstLine="195"/>
            </w:pPr>
            <w:r>
              <w:t xml:space="preserve">    // NR Cell 30 still tsc_NR_NonSuitableOffCellSSS_EPRE</w:t>
            </w:r>
          </w:p>
          <w:p>
            <w:pPr>
              <w:ind w:firstLine="195"/>
            </w:pPr>
            <w:r>
              <w:t xml:space="preserve">    f_NR_TestBody_Set(true);</w:t>
            </w:r>
          </w:p>
          <w:p>
            <w:pPr>
              <w:ind w:firstLine="195"/>
            </w:pPr>
            <w:r>
              <w:t xml:space="preserve">    fl_TC_8_2_3_14_2_NR5GC_NR_TestBody ();</w:t>
            </w:r>
          </w:p>
          <w:p>
            <w:pPr>
              <w:ind w:firstLine="195"/>
            </w:pPr>
            <w:r>
              <w:t xml:space="preserve">    f_NR_TestBody_Set(false);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if (not pc_IP_Ping) {</w:t>
            </w:r>
          </w:p>
          <w:p>
            <w:pPr>
              <w:ind w:firstLine="195"/>
            </w:pPr>
            <w:r>
              <w:t xml:space="preserve">      f_NR5GC_OpenUE_TestLoopMode_Deactivate_TestMode(nr_Cell1);</w:t>
            </w:r>
          </w:p>
          <w:p>
            <w:pPr>
              <w:ind w:firstLine="195"/>
            </w:pPr>
            <w:r>
              <w:t xml:space="preserve">    }</w:t>
            </w:r>
          </w:p>
          <w:p>
            <w:pPr>
              <w:ind w:firstLine="195"/>
            </w:pPr>
            <w:r>
              <w:t xml:space="preserve">    //Postamble</w:t>
            </w:r>
          </w:p>
          <w:p>
            <w:pPr>
              <w:ind w:firstLine="195"/>
            </w:pPr>
            <w:r>
              <w:t xml:space="preserve">    f_NR_Postamble(nr_Cell1, STATE_CONNECTED_3A);</w:t>
            </w:r>
          </w:p>
          <w:p>
            <w:pPr>
              <w:ind w:firstLine="195"/>
              <w:rPr>
                <w:lang w:eastAsia="zh-CN"/>
              </w:rPr>
            </w:pPr>
            <w:r>
              <w:t xml:space="preserve">  }</w:t>
            </w:r>
          </w:p>
        </w:tc>
      </w:tr>
    </w:tbl>
    <w:p>
      <w:pPr>
        <w:rPr>
          <w:rFonts w:ascii="Calibri" w:hAnsi="Calibri" w:eastAsia="Calibri" w:cs="Calibri"/>
          <w:sz w:val="22"/>
          <w:szCs w:val="22"/>
          <w:lang w:val="en-US" w:eastAsia="en-GB"/>
        </w:rPr>
      </w:pPr>
    </w:p>
    <w:p>
      <w:pPr>
        <w:spacing w:after="0"/>
        <w:rPr>
          <w:b/>
          <w:bCs/>
          <w:highlight w:val="green"/>
        </w:rPr>
      </w:pPr>
      <w:r>
        <w:rPr>
          <w:b/>
          <w:bCs/>
          <w:highlight w:val="green"/>
        </w:rPr>
        <w:t>MCC160 Implementation</w:t>
      </w:r>
    </w:p>
    <w:p>
      <w:pPr>
        <w:spacing w:after="0"/>
        <w:rPr>
          <w:b/>
          <w:bCs/>
        </w:rPr>
      </w:pP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</w:pPr>
          </w:p>
          <w:p>
            <w:pPr>
              <w:ind w:firstLine="195"/>
            </w:pPr>
            <w:r>
              <w:t>function f_TC_8_2_3_14_2_NR5GC() runs on NR5GC_PTC</w:t>
            </w:r>
          </w:p>
          <w:p>
            <w:pPr>
              <w:ind w:firstLine="195"/>
            </w:pPr>
            <w:r>
              <w:t xml:space="preserve">  { // SCG Change / Reconfiguration with sync / Split DRB / NR-DC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f_NR5GC_Init_NRDC(NR_4, {nr_Cell1, nr_Cell10, nr_Cell30 });</w:t>
            </w:r>
          </w:p>
          <w:p>
            <w:pPr>
              <w:ind w:firstLine="195"/>
            </w:pPr>
            <w:r>
              <w:t xml:space="preserve">    f_NR_CellInfo_InitMaxReferencePower (nr_Cell1, -82, -82);</w:t>
            </w:r>
          </w:p>
          <w:p>
            <w:pPr>
              <w:ind w:firstLine="195"/>
            </w:pPr>
            <w:r>
              <w:t xml:space="preserve">    f_NR_CellInfo_InitMaxReferencePower (nr_Cell30, -82, -82);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//Create and configure NR cell1 &amp; 10 &amp; 30</w:t>
            </w:r>
          </w:p>
          <w:p>
            <w:pPr>
              <w:ind w:firstLine="195"/>
            </w:pPr>
            <w:r>
              <w:t xml:space="preserve">    f_NR_CellConfig_Def(nr_Cell1);</w:t>
            </w:r>
          </w:p>
          <w:p>
            <w:pPr>
              <w:ind w:firstLine="195"/>
            </w:pPr>
            <w:r>
              <w:t xml:space="preserve">    f_NR_CellConfig_Def(nr_Cell10, -, tsc_NRDC_SCG_Cell); //@sic R5s210891 sic@</w:t>
            </w:r>
          </w:p>
          <w:p>
            <w:pPr>
              <w:ind w:firstLine="195"/>
            </w:pPr>
            <w:r>
              <w:t xml:space="preserve">    f_NR_CellConfig_Def(nr_Cell30, -, tsc_NRDC_SCG_Cell); //@sic R5s210891 sic@</w:t>
            </w:r>
          </w:p>
          <w:p>
            <w:pPr>
              <w:ind w:firstLine="195"/>
            </w:pPr>
            <w:r>
              <w:t xml:space="preserve">       </w:t>
            </w:r>
          </w:p>
          <w:p>
            <w:pPr>
              <w:ind w:firstLine="195"/>
            </w:pPr>
            <w:r>
              <w:t xml:space="preserve">    //Bring UE to State RRC_CONNECTED</w:t>
            </w:r>
          </w:p>
          <w:p>
            <w:pPr>
              <w:ind w:firstLine="195"/>
            </w:pPr>
            <w:r>
              <w:t xml:space="preserve">    f_NR5GC_Preamble(nr_Cell1,STATE_IDLE_1A</w:t>
            </w:r>
            <w:r>
              <w:rPr>
                <w:highlight w:val="yellow"/>
              </w:rPr>
              <w:t>, PING_Or_TEST_LOOPModeB_ON</w:t>
            </w:r>
            <w:r>
              <w:t>); //@823142</w:t>
            </w:r>
          </w:p>
          <w:p>
            <w:pPr>
              <w:ind w:firstLine="195"/>
            </w:pPr>
            <w:r>
              <w:t xml:space="preserve">    f_NR_SetCellPower (nr_Cell1, -85, -82);</w:t>
            </w:r>
          </w:p>
          <w:p>
            <w:pPr>
              <w:ind w:firstLine="195"/>
            </w:pPr>
            <w:r>
              <w:t xml:space="preserve">    f_NR_SetCellPower (nr_Cell10, -88, -91);</w:t>
            </w:r>
          </w:p>
          <w:p>
            <w:pPr>
              <w:ind w:firstLine="195"/>
            </w:pPr>
            <w:r>
              <w:t xml:space="preserve">    </w:t>
            </w:r>
            <w:r>
              <w:rPr>
                <w:rFonts w:hint="eastAsia"/>
              </w:rPr>
              <w:t xml:space="preserve">f_NR5GC_RRC_ConnectedState3N_NRDC(nr_Cell1, nr_Cell10, MCG_Split, PING_Or_TEST_LOOPModeB_ON, -, -, </w:t>
            </w:r>
            <w:r>
              <w:rPr>
                <w:rFonts w:hint="eastAsia"/>
                <w:highlight w:val="green"/>
              </w:rPr>
              <w:t>omit</w:t>
            </w:r>
            <w:r>
              <w:rPr>
                <w:rFonts w:hint="eastAsia"/>
              </w:rPr>
              <w:t>);</w:t>
            </w:r>
            <w:bookmarkStart w:id="20" w:name="_GoBack"/>
            <w:bookmarkEnd w:id="20"/>
          </w:p>
          <w:p>
            <w:pPr>
              <w:ind w:firstLine="195"/>
            </w:pPr>
            <w:r>
              <w:t xml:space="preserve">    // NR Cell 30 still tsc_NR_NonSuitableOffCellSSS_EPRE</w:t>
            </w:r>
          </w:p>
          <w:p>
            <w:pPr>
              <w:ind w:firstLine="195"/>
            </w:pPr>
            <w:r>
              <w:t xml:space="preserve">    f_NR_TestBody_Set(true);</w:t>
            </w:r>
          </w:p>
          <w:p>
            <w:pPr>
              <w:ind w:firstLine="195"/>
            </w:pPr>
            <w:r>
              <w:t xml:space="preserve">    fl_TC_8_2_3_14_2_NR5GC_NR_TestBody ();</w:t>
            </w:r>
          </w:p>
          <w:p>
            <w:pPr>
              <w:ind w:firstLine="195"/>
            </w:pPr>
            <w:r>
              <w:t xml:space="preserve">    f_NR_TestBody_Set(false);</w:t>
            </w:r>
          </w:p>
          <w:p>
            <w:pPr>
              <w:ind w:firstLine="195"/>
            </w:pPr>
            <w:r>
              <w:t xml:space="preserve">    </w:t>
            </w:r>
          </w:p>
          <w:p>
            <w:pPr>
              <w:ind w:firstLine="195"/>
            </w:pPr>
            <w:r>
              <w:t xml:space="preserve">    if (not pc_IP_Ping) {</w:t>
            </w:r>
          </w:p>
          <w:p>
            <w:pPr>
              <w:ind w:firstLine="195"/>
            </w:pPr>
            <w:r>
              <w:t xml:space="preserve">      f_NR5GC_OpenUE_TestLoopMode_Deactivate_TestMode(nr_Cell1);</w:t>
            </w:r>
          </w:p>
          <w:p>
            <w:pPr>
              <w:ind w:firstLine="195"/>
            </w:pPr>
            <w:r>
              <w:t xml:space="preserve">    }</w:t>
            </w:r>
          </w:p>
          <w:p>
            <w:pPr>
              <w:ind w:firstLine="195"/>
            </w:pPr>
            <w:r>
              <w:t xml:space="preserve">    //Postamble</w:t>
            </w:r>
          </w:p>
          <w:p>
            <w:pPr>
              <w:ind w:firstLine="195"/>
            </w:pPr>
            <w:r>
              <w:t xml:space="preserve">    f_NR_Postamble(nr_Cell1, STATE_CONNECTED_3A);</w:t>
            </w:r>
          </w:p>
          <w:p>
            <w:pPr>
              <w:ind w:firstLine="195"/>
              <w:rPr>
                <w:lang w:eastAsia="zh-CN"/>
              </w:rPr>
            </w:pPr>
            <w:r>
              <w:t xml:space="preserve">  }</w:t>
            </w:r>
          </w:p>
        </w:tc>
      </w:tr>
    </w:tbl>
    <w:p>
      <w:pPr>
        <w:rPr>
          <w:rFonts w:ascii="Calibri" w:hAnsi="Calibri" w:eastAsia="Calibri" w:cs="Calibri"/>
          <w:sz w:val="22"/>
          <w:szCs w:val="22"/>
          <w:lang w:val="en-US" w:eastAsia="en-GB"/>
        </w:rPr>
      </w:pPr>
    </w:p>
    <w:p/>
    <w:p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zh-CN"/>
        </w:rPr>
        <w:t>Change 2</w:t>
      </w:r>
    </w:p>
    <w:tbl>
      <w:tblPr>
        <w:tblStyle w:val="43"/>
        <w:tblW w:w="9645" w:type="dxa"/>
        <w:tblInd w:w="7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76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sz w:val="22"/>
                <w:szCs w:val="22"/>
              </w:rPr>
            </w:pPr>
            <w:r>
              <w:t xml:space="preserve">f_NRDC_RRC_PSCellChange_InterCell_SplitMCGReestablish </w:t>
            </w:r>
            <w:r>
              <w:rPr>
                <w:rFonts w:ascii="Arial" w:hAnsi="Arial" w:cs="Arial"/>
                <w:lang w:val="en-SG"/>
              </w:rPr>
              <w:t>()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SDAP Configuration for target PSCell is missing..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83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SDAP Configuration for the Target PSCell.                                                                         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</w:rPr>
            </w:pPr>
            <w:r>
              <w:t>NR5GC_RRCSteps_NRDC</w:t>
            </w:r>
            <w:r>
              <w:rPr>
                <w:rFonts w:ascii="Arial" w:hAnsi="Arial" w:cs="Arial"/>
                <w:lang w:val="en-SG"/>
              </w:rPr>
              <w:t>.ttcn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</w:pPr>
          </w:p>
          <w:p>
            <w:r>
              <w:t xml:space="preserve">   function f_NRDC_RRC_PSCellChange_InterCell_SplitMCGReestablish( NR_CellId_Type    p_MCG_PCellId,</w:t>
            </w:r>
          </w:p>
          <w:p>
            <w:r>
              <w:t xml:space="preserve">                                                                   NR_CellId_Type      p_Source_PSCellId,</w:t>
            </w:r>
          </w:p>
          <w:p>
            <w:r>
              <w:t xml:space="preserve">                                                                   NR_CellId_Type      p_Target_PSCellId,</w:t>
            </w:r>
          </w:p>
          <w:p>
            <w:r>
              <w:t xml:space="preserve">                                                                   boolean             p_RBConfig_KeyChange := true,</w:t>
            </w:r>
          </w:p>
          <w:p>
            <w:r>
              <w:t xml:space="preserve">                                                                   RNTI_Value          p_RNTI_Value :=  tsc_C_RNTI_Value3,</w:t>
            </w:r>
          </w:p>
          <w:p>
            <w:r>
              <w:t xml:space="preserve">                                                                   template(omit) SK_Counter  p_SK_Counter := omit</w:t>
            </w:r>
          </w:p>
          <w:p>
            <w:r>
              <w:t xml:space="preserve">                                                                  ) runs on NR5GC_PTC</w:t>
            </w:r>
          </w:p>
          <w:p>
            <w:r>
              <w:t xml:space="preserve">  {</w:t>
            </w:r>
          </w:p>
          <w:p>
            <w:r>
              <w:t xml:space="preserve">    var integer v_SCG_DRB_Id := f_NR_GetDefaultDRB_SCG();</w:t>
            </w:r>
          </w:p>
          <w:p>
            <w:pPr>
              <w:rPr>
                <w:highlight w:val="yellow"/>
              </w:rPr>
            </w:pPr>
            <w:r>
              <w:t xml:space="preserve">    </w:t>
            </w:r>
            <w:r>
              <w:rPr>
                <w:highlight w:val="yellow"/>
              </w:rPr>
              <w:t>var template (value) NR_RadioBearer_Type v_SS_RadioBearerDRB_SCG := f_NR_GetRadioBearerConfig_FullAM(p_Target_PSCellId, v_SCG_DRB_Id);</w:t>
            </w:r>
          </w:p>
          <w:p>
            <w:r>
              <w:rPr>
                <w:highlight w:val="yellow"/>
              </w:rPr>
              <w:t xml:space="preserve">    var template (value) NR_RadioBearerList_Type v_SS_TargetSCG_RadioBearerList := {v_SS_RadioBearerDRB_SCG};</w:t>
            </w:r>
          </w:p>
          <w:p>
            <w:r>
              <w:t xml:space="preserve">    var template (value) NR_RadioBearerList_Type v_SourceSCG_RadioBearerToReleaseList := {cs_NR_SS_DRB_Release(v_SCG_DRB_Id)};</w:t>
            </w:r>
          </w:p>
          <w:p>
            <w:r>
              <w:t xml:space="preserve">    var template (value) CellGroupConfig v_CellGroupConfigSCG;</w:t>
            </w:r>
          </w:p>
          <w:p>
            <w:r>
              <w:t xml:space="preserve">    var template (value) RadioBearerConfig v_RadioBearerConfig2;</w:t>
            </w:r>
          </w:p>
          <w:p>
            <w:r>
              <w:t xml:space="preserve">    var template (value) NR_RLC_BearerToAddModList_Type v_RLC_BearerToAddModListMCG:= f_NR5GC_GetExisting_BearerToAddModList(true_);</w:t>
            </w:r>
          </w:p>
          <w:p>
            <w:r>
              <w:t xml:space="preserve">    var template (value) CellGroupConfig v_CellGroupConfigMCG:= cs_38508_CellGroupConfig(tsc_NR_CellGroupId_MCG, v_RLC_BearerToAddModListMCG );</w:t>
            </w:r>
          </w:p>
          <w:p>
            <w:r>
              <w:t xml:space="preserve">    var template (value) NR_RachProcedureConfig_Type v_RachProcedureConfig := f_NR_GetRACHProcedureConfigPSCell( p_Target_PSCellId, -);</w:t>
            </w:r>
          </w:p>
          <w:p>
            <w:r>
              <w:t xml:space="preserve">    var NR_SecurityParams_Type v_SecurityParams := f_NR_Security_Get();</w:t>
            </w:r>
          </w:p>
          <w:p>
            <w:r>
              <w:t xml:space="preserve">    var template (value) RRCReconfiguration_v1530_IEs v_V1530Ext;</w:t>
            </w:r>
          </w:p>
          <w:p>
            <w:r>
              <w:t xml:space="preserve">    var IntegerList_Type v_SS_DrbToReleaseMCG := f_NR_GetActiveDRBs(p_MCG_PCellId);</w:t>
            </w:r>
          </w:p>
          <w:p>
            <w:r>
              <w:t xml:space="preserve">    var template (value) NR_DRBInfoList_Type v_MCG_DRBInfoList := f_NR5GC_MobileInfo_GetDRBInfoList();</w:t>
            </w:r>
          </w:p>
          <w:p>
            <w:r>
              <w:t xml:space="preserve">    var template(omit) NR_RadioBearerList_Type v_SS_MCG_RadioBearerList := f_NR5GC_GetRadioBearerList(v_MCG_DRBInfoList, true);</w:t>
            </w:r>
          </w:p>
          <w:p>
            <w:r>
              <w:t xml:space="preserve">    var boolean v_IsFR1_SCG := f_NR_CellInfo_GetIsFR1(p_Target_PSCellId);</w:t>
            </w:r>
          </w:p>
          <w:p>
            <w:r>
              <w:t xml:space="preserve">    var SubFrameTiming_Type v_Timing;</w:t>
            </w:r>
          </w:p>
          <w:p>
            <w:r>
              <w:t xml:space="preserve">    var template (value) QoS_Flow v_QoSFlow; //@823142</w:t>
            </w:r>
          </w:p>
          <w:p>
            <w:r>
              <w:t xml:space="preserve">            </w:t>
            </w:r>
          </w:p>
          <w:p>
            <w:r>
              <w:t xml:space="preserve">    //To include in RRCReconfiguration</w:t>
            </w:r>
          </w:p>
          <w:p>
            <w:r>
              <w:t xml:space="preserve">    v_CellGroupConfigSCG := f_NR_GetSCGConfigNRDC_SCG(p_Target_PSCellId, v_SCG_DRB_Id, p_RNTI_Value);</w:t>
            </w:r>
          </w:p>
          <w:p>
            <w:r>
              <w:t xml:space="preserve">    v_CellGroupConfigSCG.rlc_BearerToAddModList[0].reestablishRLC := true_;</w:t>
            </w:r>
          </w:p>
          <w:p>
            <w:r>
              <w:t xml:space="preserve">    v_RadioBearerConfig2 := cs_NRDRB_SplitBearer(omit, v_SCG_DRB_Id, cs_NR_PDCP_Config_Split(cs_38508_PDCP_Config_DRB, omit, tsc_NR_CellGroupId_SCG), secondary, f_NR_AS_CipheringAlgorithm_Get(), f_NR_AS_IntegrityAlgorithm_Get());</w:t>
            </w:r>
          </w:p>
          <w:p>
            <w:r>
              <w:t xml:space="preserve">    v_V1530Ext := f_NRDC_BuildRRCReconfiguration_v1530( v_CellGroupConfigSCG, v_CellGroupConfigMCG, v_RadioBearerConfig2, -, p_SK_Counter );</w:t>
            </w:r>
          </w:p>
          <w:p>
            <w:r>
              <w:t xml:space="preserve">    </w:t>
            </w:r>
          </w:p>
          <w:p>
            <w:r>
              <w:t xml:space="preserve">    // Add SCG DRB configured in proxy (split SCG DRB)</w:t>
            </w:r>
          </w:p>
          <w:p>
            <w:r>
              <w:t xml:space="preserve">    v_SS_MCG_RadioBearerList[lengthof(v_SS_MCG_RadioBearerList)] := cs_NR_SS_DRB_Config(v_SCG_DRB_Id, cs_NR_PDCP_Configuration_Proxy(cs_RlcBearerRouting_NR(p_Target_PSCellId)), cs_NR_RlcBearerConfig_AM(v_IsFR1_SCG, -, f_NR_LogicalChannelId_DRB(v_SCG_DRB_Id)));</w:t>
            </w:r>
          </w:p>
          <w:p/>
          <w:p/>
          <w:p>
            <w:r>
              <w:t xml:space="preserve">    //1. NR Target PSCell: Configuration of SRB3 (if necessary) and DRBs</w:t>
            </w:r>
          </w:p>
          <w:p>
            <w:r>
              <w:t xml:space="preserve">    f_NR_SS_CommonRadioBearerConfig(p_Target_PSCellId, v_SS_TargetSCG_RadioBearerList);</w:t>
            </w:r>
          </w:p>
          <w:p>
            <w:r>
              <w:t xml:space="preserve">    </w:t>
            </w:r>
          </w:p>
          <w:p>
            <w:r>
              <w:t xml:space="preserve">    // 2. Transfer of the PDCP Count for DRBs and SRB3 (if necessary) from NR source to NR target PSCell:</w:t>
            </w:r>
          </w:p>
          <w:p>
            <w:r>
              <w:t xml:space="preserve">    //a) NR Source PSCell: Get PDCP COUNT.</w:t>
            </w:r>
          </w:p>
          <w:p>
            <w:r>
              <w:t xml:space="preserve">    //b) NR Target PSCell: Set PDCP COUNT.</w:t>
            </w:r>
          </w:p>
          <w:p>
            <w:r>
              <w:t xml:space="preserve">    //NOTE 1: No further sending/receiving of DRB data before the PSCell change is done.</w:t>
            </w:r>
          </w:p>
          <w:p>
            <w: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>
            <w:r>
              <w:t xml:space="preserve">    f_NR_SS_PdcpCount_Handover(p_Source_PSCellId, p_Target_PSCellId, v_SS_TargetSCG_RadioBearerList, p_RBConfig_KeyChange);</w:t>
            </w:r>
          </w:p>
          <w:p>
            <w:r>
              <w:t xml:space="preserve">    </w:t>
            </w:r>
          </w:p>
          <w:p>
            <w:r>
              <w:t xml:space="preserve">    //3. NR Target PSCell: Inform the SS about the PSCell change and about the source cell id.</w:t>
            </w:r>
          </w:p>
          <w:p>
            <w:r>
              <w:t xml:space="preserve">    f_NR_SS_PdcpHandoverCtrl(p_Target_PSCellId, cas_NR_PdcpHandoverInit_REQ(p_Source_PSCellId, p_Target_PSCellId));</w:t>
            </w:r>
          </w:p>
          <w:p>
            <w:r>
              <w:t xml:space="preserve">        </w:t>
            </w:r>
          </w:p>
          <w:p>
            <w:r>
              <w:t xml:space="preserve">    //4. NR Target PSCell: Configure RACH procedure either dedicated or C-RNTI based.</w:t>
            </w:r>
          </w:p>
          <w:p>
            <w:r>
              <w:t xml:space="preserve">    //NOTE 3: The FollowOnFlag is set to true in the ASP reconfiguring C-RNTI.</w:t>
            </w:r>
          </w:p>
          <w:p>
            <w:r>
              <w:t xml:space="preserve">    f_NR_CellInfo_SetRNTI(p_Target_PSCellId, p_RNTI_Value);</w:t>
            </w:r>
          </w:p>
          <w:p>
            <w:r>
              <w:t xml:space="preserve">    f_NR_SS_C_RNTI_Config(p_Target_PSCellId, p_RNTI_Value, -, tsc_NoCnfReq, tsc_FollowOnFlag);</w:t>
            </w:r>
          </w:p>
          <w:p>
            <w:r>
              <w:t xml:space="preserve">    f_NR_SS_RachProcedureConfigHO(p_Target_PSCellId, v_RachProcedureConfig);</w:t>
            </w:r>
          </w:p>
          <w:p>
            <w:r>
              <w:t xml:space="preserve">    </w:t>
            </w:r>
          </w:p>
          <w:p>
            <w:r>
              <w:t xml:space="preserve">    //5. NR Target PSCell: Activate security.</w:t>
            </w:r>
          </w:p>
          <w:p>
            <w:r>
              <w:t xml:space="preserve">    if (isvalue(p_SK_Counter)) {</w:t>
            </w:r>
          </w:p>
          <w:p>
            <w:r>
              <w:t xml:space="preserve">        v_SecurityParams.SK_Counter := valueof(p_SK_Counter);</w:t>
            </w:r>
          </w:p>
          <w:p>
            <w:r>
              <w:t xml:space="preserve">        v_SecurityParams := f_NR_Security_InitSCG(v_SecurityParams);</w:t>
            </w:r>
          </w:p>
          <w:p>
            <w:r>
              <w:t xml:space="preserve">        f_NR_Security_Set(v_SecurityParams);</w:t>
            </w:r>
          </w:p>
          <w:p>
            <w:r>
              <w:t xml:space="preserve">    }</w:t>
            </w:r>
          </w:p>
          <w:p>
            <w:r>
              <w:t xml:space="preserve">    v_SecurityParams.AS_Ciphering_S.ActTimeList := f_NR_RRC_CipherActTime_SCG(p_Target_PSCellId, v_SS_TargetSCG_RadioBearerList);</w:t>
            </w:r>
          </w:p>
          <w:p>
            <w:r>
              <w:t xml:space="preserve">    f_NR_SS_RRC_EnableIntProt_CiphULandDL(p_Target_PSCellId,</w:t>
            </w:r>
          </w:p>
          <w:p>
            <w:r>
              <w:t xml:space="preserve">                                          v_SecurityParams.AS_Integrity_S,</w:t>
            </w:r>
          </w:p>
          <w:p>
            <w:r>
              <w:t xml:space="preserve">                                          v_SecurityParams.AS_Ciphering_S);</w:t>
            </w:r>
          </w:p>
          <w:p>
            <w:r>
              <w:t xml:space="preserve">                                          </w:t>
            </w:r>
          </w:p>
          <w:p>
            <w:r>
              <w:t xml:space="preserve">    //6. NR Target PSCell: Configure UL grant configuration ("OnSR", default grant).</w:t>
            </w:r>
          </w:p>
          <w:p>
            <w:r>
              <w:t xml:space="preserve">    //NOTE 3: Unless explicitly specified UL grant configuration keeps configured as per default at the NR source cell.</w:t>
            </w:r>
          </w:p>
          <w:p>
            <w:r>
              <w:t xml:space="preserve">    f_NR_ULGrantConfiguration_Start(p_Target_PSCellId, -, -, -, -, cs_UL_GrantConfig_OnSR);</w:t>
            </w:r>
          </w:p>
          <w:p>
            <w:r>
              <w:t xml:space="preserve"> </w:t>
            </w:r>
          </w:p>
          <w:p>
            <w:r>
              <w:t xml:space="preserve">    //7. NR PCell: Send RRCReconfiguration.</w:t>
            </w:r>
          </w:p>
          <w:p>
            <w:r>
              <w:t xml:space="preserve">    //8. NR PCell: Receive RRCReconfigurationComplete.</w:t>
            </w:r>
          </w:p>
          <w:p>
            <w:r>
              <w:t xml:space="preserve">    v_Timing := f_NR_GetNextSendOccasion_DL(p_MCG_PCellId);</w:t>
            </w:r>
          </w:p>
          <w:p>
            <w:r>
              <w:t xml:space="preserve">    f_NR_SendRRCReconfiguration (p_MCG_PCellId, tsc_NR_RbId_SRB1, -, v_V1530Ext, -, -, cs_TimingInfo_NR(v_Timing), false);</w:t>
            </w:r>
          </w:p>
          <w:p>
            <w:r>
              <w:t xml:space="preserve">    </w:t>
            </w:r>
          </w:p>
          <w:p>
            <w:r>
              <w:t xml:space="preserve">    //Reset RLC in MCG</w:t>
            </w:r>
          </w:p>
          <w:p>
            <w:r>
              <w:t xml:space="preserve">    v_Timing := f_SubFrameTiming_AddMilliSeconds(v_Timing, 5);</w:t>
            </w:r>
          </w:p>
          <w:p>
            <w:r>
              <w:t xml:space="preserve">    f_NR_SS_SRBs_DRBs_Release(p_MCG_PCellId, cs_TimingInfo_NR(v_Timing), v_SS_DrbToReleaseMCG);</w:t>
            </w:r>
          </w:p>
          <w:p>
            <w:r>
              <w:t xml:space="preserve">    v_Timing := f_SubFrameTiming_AddMilliSeconds(v_Timing, 5);   // add 5ms</w:t>
            </w:r>
          </w:p>
          <w:p>
            <w:r>
              <w:t xml:space="preserve">    f_NR_SS_SRBs_DRBs_Config(p_MCG_PCellId, cs_TimingInfo_NR(v_Timing), v_SS_MCG_RadioBearerList);</w:t>
            </w:r>
          </w:p>
          <w:p/>
          <w:p>
            <w:r>
              <w:t xml:space="preserve">    SRB.receive(car_NR_SRB_RrcPdu_IND(p_MCG_PCellId, tsc_NR_RbId_SRB1, cr_38508_RRCReconfigurationComplete(cr_RRCReconfigurationComplete_v1530(-, cr_RRCReconfigurationComplete_v1560(?)))));</w:t>
            </w:r>
          </w:p>
          <w:p/>
          <w:p>
            <w:r>
              <w:t xml:space="preserve">    //9. NR Target PSCell: Inform the SS about completion of the PSCell change (e.g. to trigger PDCP STATUS REPORT PDU).</w:t>
            </w:r>
          </w:p>
          <w:p>
            <w:r>
              <w:t xml:space="preserve">    f_NR_SS_PdcpHandoverCtrl(p_Target_PSCellId, cas_NR_PdcpHandoverComplete_REQ(p_Target_PSCellId));</w:t>
            </w:r>
          </w:p>
          <w:p/>
          <w:p>
            <w:r>
              <w:t xml:space="preserve">    //10. NR Source PSCell: Release SRB3 (if necessary) and DRBs.</w:t>
            </w:r>
          </w:p>
          <w:p>
            <w:r>
              <w:t xml:space="preserve">    f_NR_SS_CommonRadioBearerConfig(p_Source_PSCellId, v_SourceSCG_RadioBearerToReleaseList);</w:t>
            </w:r>
          </w:p>
          <w:p>
            <w:pPr>
              <w:ind w:firstLine="195"/>
            </w:pPr>
            <w:r>
              <w:t xml:space="preserve">   }    return false;</w:t>
            </w:r>
          </w:p>
          <w:p>
            <w:pPr>
              <w:ind w:firstLine="195"/>
            </w:pPr>
            <w:r>
              <w:t xml:space="preserve">  }</w:t>
            </w:r>
          </w:p>
          <w:p>
            <w:pPr>
              <w:ind w:firstLine="195"/>
            </w:pP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f_NRDC_RRC_PSCellChange_InterCell_SplitMCGReestablish( NR_CellId_Type    p_MCG_PCellId,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NR_CellId_Type      p_Source_PSCellId,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NR_CellId_Type      p_Target_PSCellId,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boolean             p_RBConfig_KeyChange := true,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RNTI_Value          p_RNTI_Value :=  tsc_C_RNTI_Value3,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template(omit) SK_Counter  p_SK_Counter := omit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) runs on NR5GC_PTC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 v_SCG_DRB_Id := f_NR_GetDefaultDRB_SCG();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highlight w:val="yellow"/>
                <w:lang w:eastAsia="zh-CN"/>
              </w:rPr>
              <w:t>//@823142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var template (value) SDAP_Config v_SDAP_ConfigSCG;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var template (value) SDAP_Configuration_Type v_SDAP_ConfigurationSCG;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</w:t>
            </w:r>
            <w:r>
              <w:rPr>
                <w:highlight w:val="yellow"/>
                <w:lang w:eastAsia="zh-CN"/>
              </w:rPr>
              <w:tab/>
            </w:r>
            <w:r>
              <w:rPr>
                <w:highlight w:val="yellow"/>
                <w:lang w:eastAsia="zh-CN"/>
              </w:rPr>
              <w:t>var template (omit) GSM_MobilityInfo_Type v_GSM_MobilityInfo := f_Get_PDUSessionForDNNType(f_NR5GC_MobileInfo_GetSessionInfoList(), Internet_DNN);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</w:t>
            </w:r>
            <w:r>
              <w:rPr>
                <w:highlight w:val="yellow"/>
                <w:lang w:eastAsia="zh-CN"/>
              </w:rPr>
              <w:tab/>
            </w:r>
            <w:r>
              <w:rPr>
                <w:highlight w:val="yellow"/>
                <w:lang w:eastAsia="zh-CN"/>
              </w:rPr>
              <w:t>//@823142</w:t>
            </w:r>
          </w:p>
          <w:p>
            <w:r>
              <w:rPr>
                <w:lang w:eastAsia="zh-CN"/>
              </w:rPr>
              <w:t xml:space="preserve">    </w:t>
            </w:r>
            <w:r>
              <w:t>var template (value) NR_RadioBearer_Type v_SS_RadioBearerDRB_SCG := f_NR_GetRadioBearerConfig_FullAM(p_Target_PSCellId, v_SCG_DRB_Id);</w:t>
            </w:r>
          </w:p>
          <w:p>
            <w:r>
              <w:t xml:space="preserve">    var template (value) NR_RadioBearerList_Type v_SS_TargetSCG_RadioBearerList := {v_SS_RadioBearerDRB_SCG};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NR_RadioBearerList_Type v_SourceSCG_RadioBearerToReleaseList := {cs_NR_SS_DRB_Release(v_SCG_DRB_Id)};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CellGroupConfig v_CellGroupConfigSCG;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RadioBearerConfig v_RadioBearerConfig2;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NR_RLC_BearerToAddModList_Type v_RLC_BearerToAddModListMCG:= f_NR5GC_GetExisting_BearerToAddModList(true_);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CellGroupConfig v_CellGroupConfigMCG:= cs_38508_CellGroupConfig(tsc_NR_CellGroupId_MCG, v_RLC_BearerToAddModListMCG 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NR_RachProcedureConfig_Type v_RachProcedureConfig := f_NR_GetRACHProcedureConfigPSCell( p_Target_PSCellId, -);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NR_SecurityParams_Type v_SecurityParams := f_NR_Security_Get();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RRCReconfiguration_v1530_IEs v_V1530Ext;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IntegerList_Type v_SS_DrbToReleaseMCG := f_NR_GetActiveDRBs(p_MCG_PCellId);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NR_DRBInfoList_Type v_MCG_DRBInfoList := f_NR5GC_MobileInfo_GetDRBInfoList();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template(omit) NR_RadioBearerList_Type v_SS_MCG_RadioBearerList := f_NR5GC_GetRadioBearerList(v_MCG_DRBInfoList, true);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boolean v_IsFR1_SCG := f_NR_CellInfo_GetIsFR1(p_Target_PSCellId);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SubFrameTiming_Type v_Timing;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highlight w:val="yellow"/>
                <w:lang w:eastAsia="zh-CN"/>
              </w:rPr>
              <w:t>var template (value) QoS_Flow v_QoSFlow; //@823142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    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//@823142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if (isvalue(v_GSM_MobilityInfo)) {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  v_QoSFlow := cs_QoS_Flow5;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  v_QoSFlow.qfi := '000101'B;  // QFI = 5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  v_SDAP_ConfigSCG := cs_SDAP_Config(oct2int(valueof(v_GSM_MobilityInfo.SessionId)), false, {5});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  v_SDAP_ConfigurationSCG:= f_ReturnNR_SDAP_Configuration_FromSDAP_Config(valueof(v_SDAP_ConfigSCG));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} else {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    f_NR_SetVerdictFailOrInconc(__FILE__, __LINE__, "No internet PDU session found to modify");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}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 v_SS_RadioBearerDRB_SCG := f_NR_GetRadioBearerConfig_FullAM(p_Target_PSCellId, v_SCG_DRB_Id,-,-,-,v_SDAP_ConfigurationSCG);</w:t>
            </w:r>
          </w:p>
          <w:p>
            <w:pPr>
              <w:ind w:firstLine="195"/>
              <w:rPr>
                <w:highlight w:val="yellow"/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 v_SS_TargetSCG_RadioBearerList := {v_SS_RadioBearerDRB_SCG};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highlight w:val="yellow"/>
                <w:lang w:eastAsia="zh-CN"/>
              </w:rPr>
              <w:t xml:space="preserve">    //@823142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//To include in RRCReconfiguration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v_CellGroupConfigSCG := f_NR_GetSCGConfigNRDC_SCG(p_Target_PSCellId, v_SCG_DRB_Id, p_RNTI_Value);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v_CellGroupConfigSCG.rlc_BearerToAddModList[0].reestablishRLC := true_;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v_RadioBearerConfig2 := cs_NRDRB_SplitBearer(omit, v_SCG_DRB_Id, cs_NR_PDCP_Config_Split(cs_38508_PDCP_Config_DRB, omit, tsc_NR_CellGroupId_SCG), secondary, f_NR_AS_CipheringAlgorithm_Get(), f_NR_AS_IntegrityAlgorithm_Get());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v_V1530Ext := f_NRDC_BuildRRCReconfiguration_v1530( v_CellGroupConfigSCG, v_CellGroupConfigMCG, v_RadioBearerConfig2, -, p_SK_Counter 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Add SCG DRB configured in proxy (split SCG DRB)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v_SS_MCG_RadioBearerList[lengthof(v_SS_MCG_RadioBearerList)] := cs_NR_SS_DRB_Config(v_SCG_DRB_Id, cs_NR_PDCP_Configuration_Proxy(cs_RlcBearerRouting_NR(p_Target_PSCellId)), cs_NR_RlcBearerConfig_AM(v_IsFR1_SCG, -, f_NR_LogicalChannelId_DRB(v_SCG_DRB_Id)));</w:t>
            </w:r>
          </w:p>
          <w:p>
            <w:pPr>
              <w:ind w:firstLine="195"/>
              <w:rPr>
                <w:lang w:eastAsia="zh-CN"/>
              </w:rPr>
            </w:pPr>
          </w:p>
          <w:p>
            <w:pPr>
              <w:ind w:firstLine="195"/>
              <w:rPr>
                <w:lang w:eastAsia="zh-CN"/>
              </w:rPr>
            </w:pP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//1. NR Target PSCell: Configuration of SRB3 (if necessary) and DRBs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f_NR_SS_CommonRadioBearerConfig(p_Target_PSCellId, v_SS_TargetSCG_RadioBearerList);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2. Transfer of the PDCP Count for DRBs and SRB3 (if necessary) from NR source to NR target PSCell: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//a) NR Source PSCell: Get PDCP COUNT.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//b) NR Target PSCell: Set PDCP COUNT.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1: No further sending/receiving of DRB data before the PSCell change is done.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f_NR_SS_PdcpCount_Handover(p_Source_PSCellId, p_Target_PSCellId, v_SS_TargetSCG_RadioBearerList, p_RBConfig_KeyChange);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//3. NR Target PSCell: Inform the SS about the PSCell change and about the source cell id.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f_NR_SS_PdcpHandoverCtrl(p_Target_PSCellId, cas_NR_PdcpHandoverInit_REQ(p_Source_PSCellId, p_Target_PSCellId));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//4. NR Target PSCell: Configure RACH procedure either dedicated or C-RNTI based.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3: The FollowOnFlag is set to true in the ASP reconfiguring C-RNTI.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f_NR_CellInfo_SetRNTI(p_Target_PSCellId, p_RNTI_Value);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f_NR_SS_C_RNTI_Config(p_Target_PSCellId, p_RNTI_Value, -, tsc_NoCnfReq, tsc_FollowOnFlag);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f_NR_SS_RachProcedureConfigHO(p_Target_PSCellId, v_RachProcedureConfig);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//5. NR Target PSCell: Activate security.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(isvalue(p_SK_Counter)) {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v_SecurityParams.SK_Counter := valueof(p_SK_Counter);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v_SecurityParams := f_NR_Security_InitSCG(v_SecurityParams);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f_NR_Security_Set(v_SecurityParams);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v_SecurityParams.AS_Ciphering_S.ActTimeList := f_NR_RRC_CipherActTime_SCG(p_Target_PSCellId, v_SS_TargetSCG_RadioBearerList);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f_NR_SS_RRC_EnableIntProt_CiphULandDL(p_Target_PSCellId,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v_SecurityParams.AS_Integrity_S,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v_SecurityParams.AS_Ciphering_S);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//6. NR Target PSCell: Configure UL grant configuration ("OnSR", default grant).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3: Unless explicitly specified UL grant configuration keeps configured as per default at the NR source cell.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f_NR_ULGrantConfiguration_Start(p_Target_PSCellId, -, -, -, -, cs_UL_GrantConfig_OnSR);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//7. NR PCell: Send RRCReconfiguration.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//8. NR PCell: Receive RRCReconfigurationComplete.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v_Timing := f_NR_GetNextSendOccasion_DL(p_MCG_PCellId);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f_NR_SendRRCReconfiguration (p_MCG_PCellId, tsc_NR_RbId_SRB1, -, v_V1530Ext, -, -, cs_TimingInfo_NR(v_Timing), false);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//Reset RLC in MCG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v_Timing := f_SubFrameTiming_AddMilliSeconds(v_Timing, 5);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f_NR_SS_SRBs_DRBs_Release(p_MCG_PCellId, cs_TimingInfo_NR(v_Timing), v_SS_DrbToReleaseMCG);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v_Timing := f_SubFrameTiming_AddMilliSeconds(v_Timing, 5);   // add 5ms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f_NR_SS_SRBs_DRBs_Config(p_MCG_PCellId, cs_TimingInfo_NR(v_Timing), v_SS_MCG_RadioBearerList);</w:t>
            </w:r>
          </w:p>
          <w:p>
            <w:pPr>
              <w:ind w:firstLine="195"/>
              <w:rPr>
                <w:lang w:eastAsia="zh-CN"/>
              </w:rPr>
            </w:pP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SRB.receive(car_NR_SRB_RrcPdu_IND(p_MCG_PCellId, tsc_NR_RbId_SRB1, cr_38508_RRCReconfigurationComplete(cr_RRCReconfigurationComplete_v1530(-, cr_RRCReconfigurationComplete_v1560(?)))));</w:t>
            </w:r>
          </w:p>
          <w:p>
            <w:pPr>
              <w:ind w:firstLine="195"/>
              <w:rPr>
                <w:lang w:eastAsia="zh-CN"/>
              </w:rPr>
            </w:pP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//9. NR Target PSCell: Inform the SS about completion of the PSCell change (e.g. to trigger PDCP STATUS REPORT PDU).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f_NR_SS_PdcpHandoverCtrl(p_Target_PSCellId, cas_NR_PdcpHandoverComplete_REQ(p_Target_PSCellId));</w:t>
            </w:r>
          </w:p>
          <w:p>
            <w:pPr>
              <w:ind w:firstLine="195"/>
              <w:rPr>
                <w:lang w:eastAsia="zh-CN"/>
              </w:rPr>
            </w:pP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//10. NR Source PSCell: Release SRB3 (if necessary) and DRBs.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f_NR_SS_CommonRadioBearerConfig(p_Source_PSCellId, v_SourceSCG_RadioBearerToReleaseList);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</w:tr>
    </w:tbl>
    <w:p>
      <w:pPr>
        <w:rPr>
          <w:rFonts w:ascii="Calibri" w:hAnsi="Calibri" w:eastAsia="Calibri" w:cs="Calibri"/>
          <w:sz w:val="22"/>
          <w:szCs w:val="22"/>
          <w:lang w:val="en-US" w:eastAsia="en-GB"/>
        </w:rPr>
      </w:pPr>
    </w:p>
    <w:p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zh-CN"/>
        </w:rPr>
        <w:t>Change 3</w:t>
      </w:r>
    </w:p>
    <w:tbl>
      <w:tblPr>
        <w:tblStyle w:val="43"/>
        <w:tblW w:w="9645" w:type="dxa"/>
        <w:tblInd w:w="7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86"/>
        <w:gridCol w:w="7659"/>
      </w:tblGrid>
      <w:tr>
        <w:trPr>
          <w:trHeight w:val="447" w:hRule="atLeast"/>
        </w:trPr>
        <w:tc>
          <w:tcPr>
            <w:tcW w:w="198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sz w:val="22"/>
                <w:szCs w:val="22"/>
              </w:rPr>
            </w:pPr>
            <w:r>
              <w:rPr>
                <w:lang w:eastAsia="zh-CN"/>
              </w:rPr>
              <w:t>f_NR5GC_GetRadioBearerList</w:t>
            </w:r>
            <w:r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any bearer in the </w:t>
            </w:r>
            <w:r>
              <w:t>p_DrbInfoList has DC_SCG = true, there will be an unintiialised entry in the returned list.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pStyle w:val="83"/>
              <w:spacing w:after="0"/>
              <w:rPr>
                <w:lang w:val="en-SG"/>
              </w:rPr>
            </w:pPr>
            <w:r>
              <w:rPr>
                <w:lang w:val="en-SG"/>
              </w:rPr>
              <w:t>Use a separate variable to index the output list, for the case where an entry in the input list is skipped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</w:rPr>
            </w:pPr>
            <w:r>
              <w:t>NR5GC_RRCSteps</w:t>
            </w:r>
            <w:r>
              <w:rPr>
                <w:rFonts w:ascii="Arial" w:hAnsi="Arial" w:cs="Arial"/>
                <w:lang w:val="en-SG"/>
              </w:rPr>
              <w:t>.ttcn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98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</w:pPr>
          </w:p>
          <w:p>
            <w:pPr>
              <w:ind w:firstLine="195"/>
            </w:pPr>
            <w:r>
              <w:t xml:space="preserve">  function f_NR5GC_GetRadioBearerList(template (value) NR_DRBInfoList_Type  p_DrbInfoList,</w:t>
            </w:r>
          </w:p>
          <w:p>
            <w:pPr>
              <w:ind w:firstLine="195"/>
            </w:pPr>
            <w:r>
              <w:t xml:space="preserve">                                      boolean p_ExcludeSCG_DRB := false</w:t>
            </w:r>
          </w:p>
          <w:p>
            <w:pPr>
              <w:ind w:firstLine="195"/>
            </w:pPr>
            <w:r>
              <w:t xml:space="preserve">                                      ) return template (value) NR_RadioBearerList_Type</w:t>
            </w:r>
          </w:p>
          <w:p>
            <w:pPr>
              <w:ind w:firstLine="195"/>
            </w:pPr>
            <w:r>
              <w:t xml:space="preserve">  {</w:t>
            </w:r>
          </w:p>
          <w:p>
            <w:pPr>
              <w:ind w:firstLine="195"/>
            </w:pPr>
            <w:r>
              <w:t xml:space="preserve">    var template (value) NR_RadioBearerList_Type v_RadioBearerList;</w:t>
            </w:r>
          </w:p>
          <w:p>
            <w:pPr>
              <w:ind w:firstLine="195"/>
            </w:pPr>
            <w:r>
              <w:t xml:space="preserve">    var integer i;</w:t>
            </w:r>
          </w:p>
          <w:p>
            <w:pPr>
              <w:ind w:firstLine="195"/>
            </w:pPr>
            <w:r>
              <w:t xml:space="preserve">    for (i:= 0; i &lt; lengthof(p_DrbInfoList); i:=i+1) {</w:t>
            </w:r>
          </w:p>
          <w:p>
            <w:pPr>
              <w:ind w:firstLine="195"/>
            </w:pPr>
            <w:r>
              <w:t xml:space="preserve">        if (not(p_ExcludeSCG_DRB and valueof(p_DrbInfoList[i].DC_SCG) == false)) {</w:t>
            </w:r>
          </w:p>
          <w:p>
            <w:pPr>
              <w:ind w:firstLine="195"/>
            </w:pPr>
            <w:r>
              <w:t xml:space="preserve">            </w:t>
            </w:r>
            <w:r>
              <w:rPr>
                <w:highlight w:val="yellow"/>
              </w:rPr>
              <w:t>v_RadioBearerList[i] :=  p_DrbInfoList[i].SS_Config;</w:t>
            </w:r>
            <w:r>
              <w:t xml:space="preserve"> </w:t>
            </w:r>
          </w:p>
          <w:p>
            <w:pPr>
              <w:ind w:firstLine="195"/>
            </w:pPr>
            <w:r>
              <w:t xml:space="preserve">        }</w:t>
            </w:r>
          </w:p>
          <w:p>
            <w:pPr>
              <w:ind w:firstLine="195"/>
            </w:pPr>
            <w:r>
              <w:t xml:space="preserve">    }</w:t>
            </w:r>
          </w:p>
          <w:p>
            <w:pPr>
              <w:ind w:firstLine="195"/>
            </w:pPr>
            <w:r>
              <w:t xml:space="preserve">    return v_RadioBearerList;</w:t>
            </w:r>
          </w:p>
          <w:p>
            <w:pPr>
              <w:ind w:firstLine="195"/>
            </w:pPr>
            <w:r>
              <w:t xml:space="preserve">  } </w:t>
            </w:r>
          </w:p>
        </w:tc>
      </w:tr>
    </w:tbl>
    <w:p>
      <w:pPr>
        <w:rPr>
          <w:rFonts w:eastAsia="Calibri"/>
          <w:lang w:val="en-US"/>
        </w:rPr>
      </w:pPr>
    </w:p>
    <w:p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Style w:val="43"/>
        <w:tblW w:w="0" w:type="auto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855"/>
      </w:tblGrid>
      <w:tr>
        <w:tc>
          <w:tcPr>
            <w:tcW w:w="98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f_NR5GC_GetRadioBearerList(template (value) NR_DRBInfoList_Type  p_DrbInfoList,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boolean p_ExcludeSCG_DRB := false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) return template (value) NR_RadioBearerList_Type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NR_RadioBearerList_Type v_RadioBearerList;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 i;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rPr>
                <w:highlight w:val="yellow"/>
                <w:lang w:eastAsia="zh-CN"/>
              </w:rPr>
              <w:t>var integer k :=0; //823142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for (i:= 0; i &lt; lengthof(p_DrbInfoList); i:=i+1) {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if (not(p_ExcludeSCG_DRB and valueof(p_DrbInfoList[i].DC_SCG) == false)) {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v_RadioBearerList[</w:t>
            </w:r>
            <w:r>
              <w:rPr>
                <w:highlight w:val="yellow"/>
                <w:lang w:eastAsia="zh-CN"/>
              </w:rPr>
              <w:t>k</w:t>
            </w:r>
            <w:r>
              <w:rPr>
                <w:lang w:eastAsia="zh-CN"/>
              </w:rPr>
              <w:t>] :=  p_DrbInfoList[i].SS_Config; //823142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r>
              <w:rPr>
                <w:highlight w:val="yellow"/>
                <w:lang w:eastAsia="zh-CN"/>
              </w:rPr>
              <w:t>k := k+1;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return v_RadioBearerList;</w:t>
            </w:r>
          </w:p>
          <w:p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 </w:t>
            </w:r>
          </w:p>
        </w:tc>
      </w:tr>
    </w:tbl>
    <w:p>
      <w:pPr>
        <w:rPr>
          <w:rFonts w:ascii="Calibri" w:hAnsi="Calibri" w:eastAsia="Calibri" w:cs="Calibri"/>
          <w:sz w:val="22"/>
          <w:szCs w:val="22"/>
          <w:lang w:val="en-US" w:eastAsia="en-GB"/>
        </w:rPr>
      </w:pPr>
    </w:p>
    <w:p>
      <w:pPr>
        <w:rPr>
          <w:lang w:val="en-US"/>
        </w:rPr>
      </w:pPr>
    </w:p>
    <w:p>
      <w:pPr>
        <w:pStyle w:val="2"/>
        <w:numPr>
          <w:ilvl w:val="0"/>
          <w:numId w:val="2"/>
        </w:numPr>
        <w:tabs>
          <w:tab w:val="left" w:pos="432"/>
        </w:tabs>
        <w:autoSpaceDN w:val="0"/>
        <w:rPr>
          <w:rFonts w:cs="Arial"/>
          <w:b/>
        </w:rPr>
      </w:pPr>
      <w:bookmarkStart w:id="13" w:name="_Toc89249582"/>
      <w:r>
        <w:rPr>
          <w:rFonts w:cs="Arial"/>
          <w:b/>
        </w:rPr>
        <w:t>Branches executed</w:t>
      </w:r>
      <w:bookmarkEnd w:id="9"/>
      <w:bookmarkEnd w:id="13"/>
    </w:p>
    <w:p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test case was executed in 5GS Stand Alone mode (Option 2) on NR-DC band combination n79A-n257A using the Ciphering Algorithm nea2 and Integrity Algorithm nia2.</w:t>
      </w:r>
    </w:p>
    <w:p>
      <w:pPr>
        <w:pStyle w:val="2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89249583"/>
      <w:r>
        <w:rPr>
          <w:rFonts w:cs="Arial"/>
          <w:b/>
        </w:rPr>
        <w:t>Execution Log Files</w:t>
      </w:r>
      <w:bookmarkEnd w:id="10"/>
      <w:bookmarkEnd w:id="11"/>
      <w:bookmarkEnd w:id="12"/>
      <w:bookmarkEnd w:id="14"/>
      <w:r>
        <w:rPr>
          <w:rFonts w:cs="Arial"/>
          <w:b/>
        </w:rPr>
        <w:t xml:space="preserve"> </w:t>
      </w:r>
    </w:p>
    <w:p>
      <w:pPr>
        <w:pStyle w:val="3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5" w:name="_Toc89249584"/>
      <w:r>
        <w:rPr>
          <w:rFonts w:cs="Arial"/>
          <w:sz w:val="28"/>
          <w:szCs w:val="28"/>
        </w:rPr>
        <w:t>Qualcomm SM 8450+SDX65</w:t>
      </w:r>
      <w:bookmarkEnd w:id="15"/>
    </w:p>
    <w:p>
      <w:pPr>
        <w:rPr>
          <w:rFonts w:cs="Arial"/>
        </w:rPr>
      </w:pPr>
      <w:r>
        <w:rPr>
          <w:rFonts w:cs="Arial"/>
        </w:rPr>
        <w:t>The</w:t>
      </w:r>
      <w:r>
        <w:t xml:space="preserve"> </w:t>
      </w:r>
      <w:r>
        <w:rPr>
          <w:b/>
          <w:bCs/>
        </w:rPr>
        <w:t xml:space="preserve">Qualcomm SM 8450+SDX65 </w:t>
      </w:r>
      <w:r>
        <w:rPr>
          <w:rFonts w:cs="Arial"/>
        </w:rPr>
        <w:t>UE passed this test case on</w:t>
      </w:r>
      <w:r>
        <w:t xml:space="preserve"> </w:t>
      </w:r>
      <w:r>
        <w:rPr>
          <w:b/>
          <w:bCs/>
        </w:rPr>
        <w:t>Keysight S8704A Protocol Conformance Toolset</w:t>
      </w:r>
      <w:r>
        <w:t xml:space="preserve"> platform</w:t>
      </w:r>
      <w:r>
        <w:rPr>
          <w:rFonts w:cs="Arial"/>
        </w:rPr>
        <w:t>. The documentation below is enclosed as evidence of the successful test case run [1]:</w:t>
      </w:r>
    </w:p>
    <w:p>
      <w:pPr>
        <w:rPr>
          <w:rFonts w:ascii="Arial" w:hAnsi="Arial" w:eastAsia="宋体"/>
        </w:rPr>
      </w:pPr>
      <w:r>
        <w:rPr>
          <w:rFonts w:ascii="Arial" w:hAnsi="Arial" w:eastAsia="宋体"/>
        </w:rPr>
        <w:t>•</w:t>
      </w:r>
      <w:r>
        <w:rPr>
          <w:rFonts w:ascii="Arial" w:hAnsi="Arial" w:eastAsia="宋体"/>
        </w:rPr>
        <w:tab/>
      </w:r>
      <w:r>
        <w:rPr>
          <w:rFonts w:ascii="Arial" w:hAnsi="Arial" w:eastAsia="宋体"/>
          <w:b/>
          <w:bCs/>
        </w:rPr>
        <w:t>Test case execution log file:</w:t>
      </w:r>
    </w:p>
    <w:p>
      <w:pPr>
        <w:ind w:firstLine="284"/>
        <w:rPr>
          <w:rFonts w:ascii="Arial" w:hAnsi="Arial" w:eastAsia="宋体"/>
        </w:rPr>
      </w:pPr>
      <w:r>
        <w:rPr>
          <w:rFonts w:ascii="Arial" w:hAnsi="Arial" w:eastAsia="宋体"/>
        </w:rPr>
        <w:t>TC_</w:t>
      </w:r>
      <w:r>
        <w:rPr>
          <w:rFonts w:ascii="Arial" w:hAnsi="Arial" w:eastAsia="宋体"/>
        </w:rPr>
        <w:fldChar w:fldCharType="begin"/>
      </w:r>
      <w:r>
        <w:rPr>
          <w:rFonts w:ascii="Arial" w:hAnsi="Arial" w:eastAsia="宋体"/>
        </w:rPr>
        <w:instrText xml:space="preserve"> COMMENTS   \* MERGEFORMAT </w:instrText>
      </w:r>
      <w:r>
        <w:rPr>
          <w:rFonts w:ascii="Arial" w:hAnsi="Arial" w:eastAsia="宋体"/>
        </w:rPr>
        <w:fldChar w:fldCharType="separate"/>
      </w:r>
      <w:r>
        <w:rPr>
          <w:rFonts w:ascii="Arial" w:hAnsi="Arial" w:eastAsia="宋体"/>
        </w:rPr>
        <w:t>8_2_3_14_2</w:t>
      </w:r>
      <w:r>
        <w:rPr>
          <w:rFonts w:ascii="Arial" w:hAnsi="Arial" w:eastAsia="宋体"/>
        </w:rPr>
        <w:fldChar w:fldCharType="end"/>
      </w:r>
      <w:r>
        <w:rPr>
          <w:rFonts w:ascii="Arial" w:hAnsi="Arial" w:eastAsia="宋体"/>
        </w:rPr>
        <w:t>_LOG.html</w:t>
      </w:r>
    </w:p>
    <w:p>
      <w:pPr>
        <w:rPr>
          <w:rFonts w:ascii="Arial" w:hAnsi="Arial" w:eastAsia="宋体"/>
        </w:rPr>
      </w:pPr>
      <w:r>
        <w:rPr>
          <w:rFonts w:ascii="Arial" w:hAnsi="Arial" w:eastAsia="宋体"/>
        </w:rPr>
        <w:t>•</w:t>
      </w:r>
      <w:r>
        <w:rPr>
          <w:rFonts w:ascii="Arial" w:hAnsi="Arial" w:eastAsia="宋体"/>
        </w:rPr>
        <w:tab/>
      </w:r>
      <w:r>
        <w:rPr>
          <w:rFonts w:ascii="Arial" w:hAnsi="Arial" w:eastAsia="宋体"/>
          <w:b/>
          <w:bCs/>
        </w:rPr>
        <w:t>PICS/PIXIT parameter file:</w:t>
      </w:r>
    </w:p>
    <w:p>
      <w:pPr>
        <w:rPr>
          <w:rFonts w:ascii="Arial" w:hAnsi="Arial" w:eastAsia="宋体"/>
        </w:rPr>
      </w:pPr>
      <w:r>
        <w:rPr>
          <w:rFonts w:ascii="Arial" w:hAnsi="Arial" w:eastAsia="宋体"/>
        </w:rPr>
        <w:t xml:space="preserve">      TC_8_2_3_14_2_PIXIT.html</w:t>
      </w:r>
    </w:p>
    <w:p>
      <w:pPr>
        <w:pStyle w:val="2"/>
        <w:numPr>
          <w:ilvl w:val="0"/>
          <w:numId w:val="1"/>
        </w:numPr>
        <w:autoSpaceDN w:val="0"/>
        <w:rPr>
          <w:rFonts w:cs="Arial"/>
          <w:b/>
        </w:rPr>
      </w:pPr>
      <w:bookmarkStart w:id="16" w:name="_Toc122434496"/>
      <w:bookmarkStart w:id="17" w:name="_Toc295288973"/>
      <w:bookmarkStart w:id="18" w:name="_Toc325725668"/>
      <w:bookmarkStart w:id="19" w:name="_Toc89249585"/>
      <w:r>
        <w:rPr>
          <w:rFonts w:cs="Arial"/>
          <w:b/>
        </w:rPr>
        <w:t>References</w:t>
      </w:r>
      <w:bookmarkEnd w:id="16"/>
      <w:bookmarkEnd w:id="17"/>
      <w:bookmarkEnd w:id="18"/>
      <w:bookmarkEnd w:id="19"/>
    </w:p>
    <w:tbl>
      <w:tblPr>
        <w:tblStyle w:val="43"/>
        <w:tblW w:w="0" w:type="auto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09"/>
        <w:gridCol w:w="8930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c>
          <w:tcPr>
            <w:tcW w:w="709" w:type="dxa"/>
          </w:tcPr>
          <w:p>
            <w:pPr>
              <w:pStyle w:val="60"/>
              <w:spacing w:before="40" w:after="40"/>
              <w:rPr>
                <w:b/>
                <w:sz w:val="18"/>
                <w:lang w:eastAsia="en-GB"/>
              </w:rPr>
            </w:pPr>
            <w:r>
              <w:rPr>
                <w:b/>
                <w:sz w:val="18"/>
              </w:rPr>
              <w:t>[1]</w:t>
            </w:r>
          </w:p>
        </w:tc>
        <w:tc>
          <w:tcPr>
            <w:tcW w:w="8930" w:type="dxa"/>
          </w:tcPr>
          <w:p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>
              <w:rPr>
                <w:b/>
              </w:rPr>
              <w:t>R5s</w:t>
            </w:r>
            <w:r>
              <w:rPr>
                <w:bCs/>
              </w:rPr>
              <w:fldChar w:fldCharType="begin"/>
            </w:r>
            <w:r>
              <w:rPr>
                <w:bCs/>
              </w:rPr>
              <w:instrText xml:space="preserve"> =BM_CRnum+1 \* MERGEFORMAT </w:instrText>
            </w:r>
            <w:r>
              <w:rPr>
                <w:bCs/>
              </w:rPr>
              <w:fldChar w:fldCharType="separate"/>
            </w:r>
            <w:r>
              <w:rPr>
                <w:bCs/>
              </w:rPr>
              <w:t>211606</w:t>
            </w:r>
            <w:r>
              <w:rPr>
                <w:bCs/>
              </w:rPr>
              <w:fldChar w:fldCharType="end"/>
            </w:r>
            <w:r>
              <w:t>:   NR5GC FR1+FR2: Supporting information for addition of NR5GC test case 8.2.3.14.2.</w:t>
            </w:r>
          </w:p>
        </w:tc>
      </w:tr>
    </w:tbl>
    <w:p>
      <w:pPr>
        <w:rPr>
          <w:lang w:val="en-US"/>
        </w:rPr>
      </w:pPr>
    </w:p>
    <w:p>
      <w:pPr>
        <w:rPr>
          <w:lang w:val="en-US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7D15BE1"/>
    <w:multiLevelType w:val="multilevel"/>
    <w:tmpl w:val="17D15BE1"/>
    <w:lvl w:ilvl="0" w:tentative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70B4C"/>
    <w:multiLevelType w:val="multilevel"/>
    <w:tmpl w:val="34270B4C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6B823BBC"/>
    <w:multiLevelType w:val="multilevel"/>
    <w:tmpl w:val="6B823BBC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740666"/>
    <w:multiLevelType w:val="multilevel"/>
    <w:tmpl w:val="7374066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 w:cs="Times New Roman"/>
      </w:rPr>
    </w:lvl>
    <w:lvl w:ilvl="1" w:tentative="0">
      <w:start w:val="1"/>
      <w:numFmt w:val="decimal"/>
      <w:isLgl/>
      <w:lvlText w:val="%1.%2"/>
      <w:lvlJc w:val="left"/>
      <w:pPr>
        <w:ind w:left="720" w:hanging="360"/>
      </w:pPr>
      <w:rPr>
        <w:rFonts w:hint="default" w:cs="Times New Roman"/>
      </w:rPr>
    </w:lvl>
    <w:lvl w:ilvl="2" w:tentative="0">
      <w:start w:val="1"/>
      <w:numFmt w:val="decimal"/>
      <w:isLgl/>
      <w:lvlText w:val="%1.%2.%3"/>
      <w:lvlJc w:val="left"/>
      <w:pPr>
        <w:ind w:left="1080" w:hanging="720"/>
      </w:pPr>
      <w:rPr>
        <w:rFonts w:hint="default" w:cs="Times New Roman"/>
      </w:rPr>
    </w:lvl>
    <w:lvl w:ilvl="3" w:tentative="0">
      <w:start w:val="1"/>
      <w:numFmt w:val="decimal"/>
      <w:isLgl/>
      <w:lvlText w:val="%1.%2.%3.%4"/>
      <w:lvlJc w:val="left"/>
      <w:pPr>
        <w:ind w:left="1080" w:hanging="720"/>
      </w:pPr>
      <w:rPr>
        <w:rFonts w:hint="default" w:cs="Times New Roman"/>
      </w:rPr>
    </w:lvl>
    <w:lvl w:ilvl="4" w:tentative="0">
      <w:start w:val="1"/>
      <w:numFmt w:val="decimal"/>
      <w:isLgl/>
      <w:lvlText w:val="%1.%2.%3.%4.%5"/>
      <w:lvlJc w:val="left"/>
      <w:pPr>
        <w:ind w:left="1440" w:hanging="1080"/>
      </w:pPr>
      <w:rPr>
        <w:rFonts w:hint="default" w:cs="Times New Roman"/>
      </w:rPr>
    </w:lvl>
    <w:lvl w:ilvl="5" w:tentative="0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 w:cs="Times New Roman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 w:cs="Times New Roman"/>
      </w:rPr>
    </w:lvl>
    <w:lvl w:ilvl="7" w:tentative="0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 w:cs="Times New Roman"/>
      </w:rPr>
    </w:lvl>
    <w:lvl w:ilvl="8" w:tentative="0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 w:cs="Times New Roman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567F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0AF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050DB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17A4"/>
    <w:rsid w:val="00374DD4"/>
    <w:rsid w:val="00391B48"/>
    <w:rsid w:val="003A0660"/>
    <w:rsid w:val="003A4A35"/>
    <w:rsid w:val="003B396D"/>
    <w:rsid w:val="003B5D0A"/>
    <w:rsid w:val="003C244B"/>
    <w:rsid w:val="003C7A35"/>
    <w:rsid w:val="003D31FC"/>
    <w:rsid w:val="003D350C"/>
    <w:rsid w:val="003E1305"/>
    <w:rsid w:val="003E190F"/>
    <w:rsid w:val="003E1A36"/>
    <w:rsid w:val="003F457E"/>
    <w:rsid w:val="004026B1"/>
    <w:rsid w:val="00405BAD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A0FBC"/>
    <w:rsid w:val="004B75B7"/>
    <w:rsid w:val="004C3F6A"/>
    <w:rsid w:val="004F69EA"/>
    <w:rsid w:val="004F7D61"/>
    <w:rsid w:val="005042D8"/>
    <w:rsid w:val="0051580D"/>
    <w:rsid w:val="00520242"/>
    <w:rsid w:val="005232B2"/>
    <w:rsid w:val="005245B9"/>
    <w:rsid w:val="00524690"/>
    <w:rsid w:val="00533FA2"/>
    <w:rsid w:val="00547111"/>
    <w:rsid w:val="005802DA"/>
    <w:rsid w:val="0058550A"/>
    <w:rsid w:val="00585A9E"/>
    <w:rsid w:val="00586F0C"/>
    <w:rsid w:val="00592D74"/>
    <w:rsid w:val="005959BD"/>
    <w:rsid w:val="005A1F52"/>
    <w:rsid w:val="005A5302"/>
    <w:rsid w:val="005B197D"/>
    <w:rsid w:val="005B3636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1EDB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531C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6C86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C043D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0EF4"/>
    <w:rsid w:val="009129AC"/>
    <w:rsid w:val="00912A1E"/>
    <w:rsid w:val="00913097"/>
    <w:rsid w:val="009147E9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0D6B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6"/>
    <w:rsid w:val="00A703BE"/>
    <w:rsid w:val="00A72F48"/>
    <w:rsid w:val="00A7576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34899"/>
    <w:rsid w:val="00C3508D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0BB"/>
    <w:rsid w:val="00C80876"/>
    <w:rsid w:val="00C9030E"/>
    <w:rsid w:val="00C94DFE"/>
    <w:rsid w:val="00C95985"/>
    <w:rsid w:val="00C979AE"/>
    <w:rsid w:val="00CA3AF0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55BD"/>
    <w:rsid w:val="00D06D51"/>
    <w:rsid w:val="00D2018C"/>
    <w:rsid w:val="00D20771"/>
    <w:rsid w:val="00D20D35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00647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6971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59D4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E5532"/>
    <w:rsid w:val="00FF115D"/>
    <w:rsid w:val="00FF472E"/>
    <w:rsid w:val="4CD96325"/>
    <w:rsid w:val="7DBC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9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4"/>
    <w:qFormat/>
    <w:uiPriority w:val="0"/>
    <w:pPr>
      <w:outlineLvl w:val="5"/>
    </w:pPr>
  </w:style>
  <w:style w:type="paragraph" w:styleId="9">
    <w:name w:val="heading 7"/>
    <w:basedOn w:val="8"/>
    <w:next w:val="1"/>
    <w:link w:val="95"/>
    <w:qFormat/>
    <w:uiPriority w:val="0"/>
    <w:pPr>
      <w:outlineLvl w:val="6"/>
    </w:pPr>
  </w:style>
  <w:style w:type="paragraph" w:styleId="10">
    <w:name w:val="heading 8"/>
    <w:basedOn w:val="2"/>
    <w:next w:val="1"/>
    <w:link w:val="9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7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04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102"/>
    <w:qFormat/>
    <w:uiPriority w:val="99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100"/>
    <w:qFormat/>
    <w:uiPriority w:val="99"/>
    <w:pPr>
      <w:jc w:val="center"/>
    </w:pPr>
    <w:rPr>
      <w:i/>
    </w:rPr>
  </w:style>
  <w:style w:type="paragraph" w:styleId="34">
    <w:name w:val="header"/>
    <w:link w:val="98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link w:val="99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Title"/>
    <w:basedOn w:val="1"/>
    <w:next w:val="1"/>
    <w:link w:val="85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42">
    <w:name w:val="annotation subject"/>
    <w:basedOn w:val="29"/>
    <w:next w:val="29"/>
    <w:link w:val="103"/>
    <w:semiHidden/>
    <w:qFormat/>
    <w:uiPriority w:val="0"/>
    <w:rPr>
      <w:b/>
      <w:bCs/>
    </w:rPr>
  </w:style>
  <w:style w:type="character" w:styleId="45">
    <w:name w:val="FollowedHyperlink"/>
    <w:qFormat/>
    <w:uiPriority w:val="99"/>
    <w:rPr>
      <w:color w:val="800080"/>
      <w:u w:val="single"/>
    </w:rPr>
  </w:style>
  <w:style w:type="character" w:styleId="46">
    <w:name w:val="Emphasis"/>
    <w:qFormat/>
    <w:uiPriority w:val="0"/>
    <w:rPr>
      <w:i/>
      <w:iCs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uiPriority w:val="0"/>
    <w:rPr>
      <w:b/>
      <w:position w:val="6"/>
      <w:sz w:val="16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uiPriority w:val="0"/>
    <w:pPr>
      <w:outlineLvl w:val="9"/>
    </w:pPr>
  </w:style>
  <w:style w:type="paragraph" w:customStyle="1" w:styleId="53">
    <w:name w:val="TAH"/>
    <w:basedOn w:val="54"/>
    <w:uiPriority w:val="0"/>
    <w:rPr>
      <w:b/>
    </w:rPr>
  </w:style>
  <w:style w:type="paragraph" w:customStyle="1" w:styleId="54">
    <w:name w:val="TAC"/>
    <w:basedOn w:val="55"/>
    <w:uiPriority w:val="0"/>
    <w:pPr>
      <w:jc w:val="center"/>
    </w:pPr>
  </w:style>
  <w:style w:type="paragraph" w:customStyle="1" w:styleId="55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uiPriority w:val="0"/>
    <w:pPr>
      <w:spacing w:after="0"/>
    </w:pPr>
  </w:style>
  <w:style w:type="paragraph" w:customStyle="1" w:styleId="64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uiPriority w:val="0"/>
  </w:style>
  <w:style w:type="paragraph" w:customStyle="1" w:styleId="78">
    <w:name w:val="B2"/>
    <w:basedOn w:val="13"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标题 字符"/>
    <w:link w:val="41"/>
    <w:qFormat/>
    <w:uiPriority w:val="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86">
    <w:name w:val="CR Cover Page Char"/>
    <w:link w:val="83"/>
    <w:qFormat/>
    <w:locked/>
    <w:uiPriority w:val="0"/>
    <w:rPr>
      <w:rFonts w:ascii="Arial" w:hAnsi="Arial"/>
      <w:lang w:eastAsia="en-US"/>
    </w:rPr>
  </w:style>
  <w:style w:type="paragraph" w:styleId="87">
    <w:name w:val="List Paragraph"/>
    <w:basedOn w:val="1"/>
    <w:qFormat/>
    <w:uiPriority w:val="34"/>
    <w:pPr>
      <w:ind w:left="720"/>
    </w:pPr>
  </w:style>
  <w:style w:type="character" w:customStyle="1" w:styleId="88">
    <w:name w:val="Unresolved Mention"/>
    <w:semiHidden/>
    <w:unhideWhenUsed/>
    <w:uiPriority w:val="99"/>
    <w:rPr>
      <w:color w:val="605E5C"/>
      <w:shd w:val="clear" w:color="auto" w:fill="E1DFDD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/>
    </w:rPr>
  </w:style>
  <w:style w:type="character" w:customStyle="1" w:styleId="90">
    <w:name w:val="标题 1 字符"/>
    <w:link w:val="2"/>
    <w:uiPriority w:val="0"/>
    <w:rPr>
      <w:rFonts w:ascii="Arial" w:hAnsi="Arial"/>
      <w:sz w:val="36"/>
      <w:lang w:val="en-GB"/>
    </w:rPr>
  </w:style>
  <w:style w:type="character" w:customStyle="1" w:styleId="91">
    <w:name w:val="标题 3 字符"/>
    <w:link w:val="4"/>
    <w:uiPriority w:val="0"/>
    <w:rPr>
      <w:rFonts w:ascii="Arial" w:hAnsi="Arial"/>
      <w:sz w:val="28"/>
      <w:lang w:val="en-GB"/>
    </w:rPr>
  </w:style>
  <w:style w:type="character" w:customStyle="1" w:styleId="92">
    <w:name w:val="标题 4 字符"/>
    <w:link w:val="5"/>
    <w:uiPriority w:val="0"/>
    <w:rPr>
      <w:rFonts w:ascii="Arial" w:hAnsi="Arial"/>
      <w:sz w:val="24"/>
      <w:lang w:val="en-GB"/>
    </w:rPr>
  </w:style>
  <w:style w:type="character" w:customStyle="1" w:styleId="93">
    <w:name w:val="标题 5 字符"/>
    <w:link w:val="6"/>
    <w:qFormat/>
    <w:uiPriority w:val="0"/>
    <w:rPr>
      <w:rFonts w:ascii="Arial" w:hAnsi="Arial"/>
      <w:sz w:val="22"/>
      <w:lang w:val="en-GB"/>
    </w:rPr>
  </w:style>
  <w:style w:type="character" w:customStyle="1" w:styleId="94">
    <w:name w:val="标题 6 字符"/>
    <w:link w:val="7"/>
    <w:uiPriority w:val="0"/>
    <w:rPr>
      <w:rFonts w:ascii="Arial" w:hAnsi="Arial"/>
      <w:lang w:val="en-GB"/>
    </w:rPr>
  </w:style>
  <w:style w:type="character" w:customStyle="1" w:styleId="95">
    <w:name w:val="标题 7 字符"/>
    <w:link w:val="9"/>
    <w:qFormat/>
    <w:uiPriority w:val="0"/>
    <w:rPr>
      <w:rFonts w:ascii="Arial" w:hAnsi="Arial"/>
      <w:lang w:val="en-GB"/>
    </w:rPr>
  </w:style>
  <w:style w:type="character" w:customStyle="1" w:styleId="96">
    <w:name w:val="标题 8 字符"/>
    <w:link w:val="10"/>
    <w:uiPriority w:val="0"/>
    <w:rPr>
      <w:rFonts w:ascii="Arial" w:hAnsi="Arial"/>
      <w:sz w:val="36"/>
      <w:lang w:val="en-GB"/>
    </w:rPr>
  </w:style>
  <w:style w:type="character" w:customStyle="1" w:styleId="97">
    <w:name w:val="标题 9 字符"/>
    <w:link w:val="11"/>
    <w:uiPriority w:val="0"/>
    <w:rPr>
      <w:rFonts w:ascii="Arial" w:hAnsi="Arial"/>
      <w:sz w:val="36"/>
      <w:lang w:val="en-GB"/>
    </w:rPr>
  </w:style>
  <w:style w:type="character" w:customStyle="1" w:styleId="98">
    <w:name w:val="页眉 字符"/>
    <w:link w:val="34"/>
    <w:qFormat/>
    <w:uiPriority w:val="99"/>
    <w:rPr>
      <w:rFonts w:ascii="Arial" w:hAnsi="Arial"/>
      <w:b/>
      <w:sz w:val="18"/>
      <w:lang w:val="en-GB"/>
    </w:rPr>
  </w:style>
  <w:style w:type="character" w:customStyle="1" w:styleId="99">
    <w:name w:val="脚注文本 字符"/>
    <w:link w:val="35"/>
    <w:semiHidden/>
    <w:qFormat/>
    <w:uiPriority w:val="0"/>
    <w:rPr>
      <w:rFonts w:ascii="Times New Roman" w:hAnsi="Times New Roman"/>
      <w:sz w:val="16"/>
      <w:lang w:val="en-GB"/>
    </w:rPr>
  </w:style>
  <w:style w:type="character" w:customStyle="1" w:styleId="100">
    <w:name w:val="页脚 字符"/>
    <w:link w:val="33"/>
    <w:uiPriority w:val="99"/>
    <w:rPr>
      <w:rFonts w:ascii="Arial" w:hAnsi="Arial"/>
      <w:b/>
      <w:i/>
      <w:sz w:val="18"/>
      <w:lang w:val="en-GB"/>
    </w:rPr>
  </w:style>
  <w:style w:type="character" w:customStyle="1" w:styleId="101">
    <w:name w:val="批注文字 字符"/>
    <w:link w:val="29"/>
    <w:semiHidden/>
    <w:qFormat/>
    <w:uiPriority w:val="0"/>
    <w:rPr>
      <w:rFonts w:ascii="Times New Roman" w:hAnsi="Times New Roman"/>
      <w:lang w:val="en-GB"/>
    </w:rPr>
  </w:style>
  <w:style w:type="character" w:customStyle="1" w:styleId="102">
    <w:name w:val="批注框文本 字符"/>
    <w:link w:val="32"/>
    <w:semiHidden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103">
    <w:name w:val="批注主题 字符"/>
    <w:link w:val="42"/>
    <w:semiHidden/>
    <w:uiPriority w:val="0"/>
    <w:rPr>
      <w:rFonts w:ascii="Times New Roman" w:hAnsi="Times New Roman"/>
      <w:b/>
      <w:bCs/>
      <w:lang w:val="en-GB"/>
    </w:rPr>
  </w:style>
  <w:style w:type="character" w:customStyle="1" w:styleId="104">
    <w:name w:val="文档结构图 字符"/>
    <w:link w:val="28"/>
    <w:semiHidden/>
    <w:qFormat/>
    <w:uiPriority w:val="0"/>
    <w:rPr>
      <w:rFonts w:ascii="Tahoma" w:hAnsi="Tahoma" w:cs="Tahoma"/>
      <w:shd w:val="clear" w:color="auto" w:fill="000080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3819972-4A2C-47AE-8225-31FEB3FAAC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14</Pages>
  <Words>3523</Words>
  <Characters>20085</Characters>
  <Lines>167</Lines>
  <Paragraphs>47</Paragraphs>
  <TotalTime>15</TotalTime>
  <ScaleCrop>false</ScaleCrop>
  <LinksUpToDate>false</LinksUpToDate>
  <CharactersWithSpaces>23561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2021-12-13T09:22:00Z</dcterms:created>
  <dc:creator>Michael Sanders, John M Meredith</dc:creator>
  <cp:keywords>2199</cp:keywords>
  <cp:lastModifiedBy>wangy</cp:lastModifiedBy>
  <cp:lastPrinted>1899-12-31T00:00:00Z</cp:lastPrinted>
  <dcterms:modified xsi:type="dcterms:W3CDTF">2022-02-07T08:40:05Z</dcterms:modified>
  <dc:subject>8.1.5.2.2</dc:subject>
  <dc:title>211650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2052-11.1.0.11294</vt:lpwstr>
  </property>
  <property fmtid="{D5CDD505-2E9C-101B-9397-08002B2CF9AE}" pid="22" name="ICV">
    <vt:lpwstr>531AB7CE74904F2FB8B06531C716D87B</vt:lpwstr>
  </property>
</Properties>
</file>