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F5E2E" w14:textId="7B9B9A13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EB6088">
          <w:rPr>
            <w:b/>
            <w:i/>
            <w:noProof/>
            <w:sz w:val="28"/>
          </w:rPr>
          <w:t>908</w:t>
        </w:r>
      </w:fldSimple>
    </w:p>
    <w:p w14:paraId="37CCED18" w14:textId="77777777" w:rsidR="00D021AB" w:rsidRDefault="00D021AB" w:rsidP="00D021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4BFE401E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7827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224F88E1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E9177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01095B7F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2E2F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1FA8D2A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5F07DB18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1E42" w14:textId="77777777" w:rsidR="00D021AB" w:rsidRPr="00410371" w:rsidRDefault="00D021AB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2E968E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2917C" w14:textId="77777777" w:rsidR="00D021AB" w:rsidRPr="00410371" w:rsidRDefault="00D021AB" w:rsidP="007C27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1748</w:t>
              </w:r>
            </w:fldSimple>
          </w:p>
        </w:tc>
        <w:tc>
          <w:tcPr>
            <w:tcW w:w="709" w:type="dxa"/>
          </w:tcPr>
          <w:p w14:paraId="4CA44253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142CB" w14:textId="1D1A85AA" w:rsidR="00D021AB" w:rsidRPr="00410371" w:rsidRDefault="00EB6088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3BC3B03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0D70E" w14:textId="4F2F0CBB" w:rsidR="00D021AB" w:rsidRPr="00410371" w:rsidRDefault="00D021AB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EB6088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B6FC51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7EEB0994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640A7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11B696C4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B6B78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56635E53" w14:textId="77777777" w:rsidTr="007C2796">
        <w:tc>
          <w:tcPr>
            <w:tcW w:w="9641" w:type="dxa"/>
            <w:gridSpan w:val="9"/>
          </w:tcPr>
          <w:p w14:paraId="24C28B3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266979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2C12147C" w14:textId="77777777" w:rsidTr="007C2796">
        <w:tc>
          <w:tcPr>
            <w:tcW w:w="2835" w:type="dxa"/>
          </w:tcPr>
          <w:p w14:paraId="05A92033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4504D1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699EC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BBDF7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6E4B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7B0A9D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2FAEE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716AC2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95658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A89A75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0B0CBFC0" w14:textId="77777777" w:rsidTr="007C2796">
        <w:tc>
          <w:tcPr>
            <w:tcW w:w="9640" w:type="dxa"/>
            <w:gridSpan w:val="11"/>
          </w:tcPr>
          <w:p w14:paraId="7B3A6A4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E3F7B8D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4F00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84C9A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11.3.4</w:t>
              </w:r>
            </w:fldSimple>
          </w:p>
        </w:tc>
      </w:tr>
      <w:tr w:rsidR="00D021AB" w14:paraId="29886A70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5473A544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801C2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8E9D5B1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71680102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B9E04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021AB" w14:paraId="6308C81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DB7EA20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DAD28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021AB" w14:paraId="1C8AD7E5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2F053FF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3485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12C3BF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5893F11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451E9B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B3F952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0B6E6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575FE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2021-05-26</w:t>
              </w:r>
            </w:fldSimple>
          </w:p>
        </w:tc>
      </w:tr>
      <w:tr w:rsidR="00D021AB" w14:paraId="2EE6C44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905FA8E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9E27F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2CB7F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E5AB2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E456E8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5C18D9EF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54C0F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3BAFB" w14:textId="77777777" w:rsidR="00D021AB" w:rsidRDefault="00D021AB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691FB9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2F5D2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D2532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021AB" w14:paraId="1DDFD7CA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D9FCF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896F3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3BE72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DF0E8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4595E45D" w14:textId="77777777" w:rsidTr="007C2796">
        <w:tc>
          <w:tcPr>
            <w:tcW w:w="1843" w:type="dxa"/>
          </w:tcPr>
          <w:p w14:paraId="2F661C40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56A21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44ED3136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695AF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92281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the guard timer is set to 300s, which is insufficient when UE has multiple bands/RATs enabled.</w:t>
            </w:r>
          </w:p>
          <w:p w14:paraId="2BFD9717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  <w:p w14:paraId="3A9A1A3C" w14:textId="77777777" w:rsidR="00D021AB" w:rsidRPr="00E44E2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increase the guard timer to 450s instead.</w:t>
            </w:r>
          </w:p>
        </w:tc>
      </w:tr>
      <w:tr w:rsidR="00D021AB" w14:paraId="3281E1A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AE0C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2DC7F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1C15F6D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BBF7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DA169" w14:textId="77777777" w:rsidR="00D021AB" w:rsidRPr="006316B2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guard timer from 300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450s. </w:t>
            </w:r>
          </w:p>
        </w:tc>
      </w:tr>
      <w:tr w:rsidR="00D021AB" w14:paraId="3F0EAE48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A4FD9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F9D8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3FD968C8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0DFB1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2537B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7F2AE6F7" w14:textId="77777777" w:rsidTr="007C2796">
        <w:tc>
          <w:tcPr>
            <w:tcW w:w="2694" w:type="dxa"/>
            <w:gridSpan w:val="2"/>
          </w:tcPr>
          <w:p w14:paraId="129584FE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1BD0EE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6011E4E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B8DE3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F168F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11.3.4.NR5GC</w:t>
            </w:r>
          </w:p>
        </w:tc>
      </w:tr>
      <w:tr w:rsidR="00D021AB" w14:paraId="261E4DD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4C35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C7E18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309CD64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CF2F7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1E0F8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C07206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E30130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139F8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475431C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93731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71FAD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717A0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21E8E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B07BA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A01201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8206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9C98A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5972A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EC8A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283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0A246312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9DF0A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E48B1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81C5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A49BE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BDC6F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6C9CC6A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96DBA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33748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225529B8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D09E5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17653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334AA83A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E29F9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CFCCA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7475939A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4808D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48600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C607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B3A350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1F3A3" w14:textId="77777777" w:rsidR="009478EE" w:rsidRDefault="009478EE" w:rsidP="009478EE">
      <w:pPr>
        <w:rPr>
          <w:noProof/>
        </w:rPr>
      </w:pPr>
    </w:p>
    <w:p w14:paraId="72BC8BB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292769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64964C4" w14:textId="77777777" w:rsidR="00D021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21AB" w:rsidRPr="002B2700">
        <w:rPr>
          <w:rFonts w:ascii="Arial" w:hAnsi="Arial" w:cs="Arial"/>
          <w:iCs/>
        </w:rPr>
        <w:t>Table of Contents</w:t>
      </w:r>
      <w:r w:rsidR="00D021AB">
        <w:tab/>
      </w:r>
      <w:r w:rsidR="00D021AB">
        <w:fldChar w:fldCharType="begin"/>
      </w:r>
      <w:r w:rsidR="00D021AB">
        <w:instrText xml:space="preserve"> PAGEREF _Toc72927693 \h </w:instrText>
      </w:r>
      <w:r w:rsidR="00D021AB">
        <w:fldChar w:fldCharType="separate"/>
      </w:r>
      <w:r w:rsidR="00D021AB">
        <w:t>2</w:t>
      </w:r>
      <w:r w:rsidR="00D021AB">
        <w:fldChar w:fldCharType="end"/>
      </w:r>
    </w:p>
    <w:p w14:paraId="08AB9956" w14:textId="77777777" w:rsidR="00D021AB" w:rsidRDefault="00D021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70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7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_Toc72927694 \h </w:instrText>
      </w:r>
      <w:r>
        <w:fldChar w:fldCharType="separate"/>
      </w:r>
      <w:r>
        <w:t>2</w:t>
      </w:r>
      <w:r>
        <w:fldChar w:fldCharType="end"/>
      </w:r>
    </w:p>
    <w:p w14:paraId="3A261B76" w14:textId="77777777" w:rsidR="00D021AB" w:rsidRDefault="00D021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70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700">
        <w:rPr>
          <w:rFonts w:cs="Arial"/>
          <w:b/>
          <w:color w:val="000000"/>
          <w:lang w:eastAsia="en-GB"/>
        </w:rPr>
        <w:t>Correction to function TC_11_3_4_NR5GC</w:t>
      </w:r>
      <w:r>
        <w:tab/>
      </w:r>
      <w:r>
        <w:fldChar w:fldCharType="begin"/>
      </w:r>
      <w:r>
        <w:instrText xml:space="preserve"> PAGEREF _Toc72927695 \h </w:instrText>
      </w:r>
      <w:r>
        <w:fldChar w:fldCharType="separate"/>
      </w:r>
      <w:r>
        <w:t>2</w:t>
      </w:r>
      <w:r>
        <w:fldChar w:fldCharType="end"/>
      </w:r>
    </w:p>
    <w:p w14:paraId="62F83F9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8ABF61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2927694"/>
      <w:r w:rsidRPr="00854C55">
        <w:rPr>
          <w:b/>
        </w:rPr>
        <w:t>Corrections required</w:t>
      </w:r>
      <w:bookmarkEnd w:id="1"/>
      <w:bookmarkEnd w:id="2"/>
      <w:bookmarkEnd w:id="3"/>
    </w:p>
    <w:p w14:paraId="280BDA3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292769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AD1AFB" w:rsidRPr="00AD1AFB">
        <w:rPr>
          <w:rFonts w:cs="Arial"/>
          <w:b/>
          <w:color w:val="000000"/>
          <w:lang w:eastAsia="en-GB"/>
        </w:rPr>
        <w:t>TC_11_3_4_NR5GC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F13EBB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78D8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D7A6" w14:textId="77777777" w:rsidR="005D27CA" w:rsidRPr="00CC39F9" w:rsidRDefault="00AD1AFB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D1AFB">
              <w:rPr>
                <w:noProof/>
              </w:rPr>
              <w:t>TC_11_3_4_NR5GC</w:t>
            </w:r>
          </w:p>
        </w:tc>
      </w:tr>
      <w:tr w:rsidR="000653B4" w14:paraId="57A21F1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F730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B905" w14:textId="77777777" w:rsidR="00AD1AFB" w:rsidRDefault="00AD1AFB" w:rsidP="00AD1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the guard timer is set to 300s, which is insufficient when UE has multiple bands/RATs enabled.</w:t>
            </w:r>
          </w:p>
          <w:p w14:paraId="7A4E9A5A" w14:textId="77777777" w:rsidR="00AD1AFB" w:rsidRDefault="00AD1AFB" w:rsidP="00AD1AFB">
            <w:pPr>
              <w:pStyle w:val="CRCoverPage"/>
              <w:spacing w:after="0"/>
              <w:rPr>
                <w:noProof/>
              </w:rPr>
            </w:pPr>
          </w:p>
          <w:p w14:paraId="34846EF9" w14:textId="77777777" w:rsidR="000653B4" w:rsidRPr="002F2D52" w:rsidRDefault="00AD1AFB" w:rsidP="00AD1AF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It is proposed to increase the guard timer to 450s instead.</w:t>
            </w:r>
          </w:p>
        </w:tc>
      </w:tr>
      <w:tr w:rsidR="00D3641F" w14:paraId="2F7239D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D75B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64D" w14:textId="77777777" w:rsidR="00D3641F" w:rsidRPr="006316B2" w:rsidRDefault="00AD1AFB" w:rsidP="00D36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guard timer from 300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450s.</w:t>
            </w:r>
          </w:p>
        </w:tc>
      </w:tr>
      <w:tr w:rsidR="00D3641F" w14:paraId="33697AC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656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B01" w14:textId="77777777" w:rsidR="00D3641F" w:rsidRPr="00CC39F9" w:rsidRDefault="00F33A22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F33A22">
              <w:rPr>
                <w:rFonts w:ascii="Arial" w:hAnsi="Arial" w:cs="Arial"/>
                <w:lang w:eastAsia="en-GB"/>
              </w:rPr>
              <w:t>NR5GC</w:t>
            </w:r>
            <w:r w:rsidR="00AD1AFB">
              <w:rPr>
                <w:rFonts w:ascii="Arial" w:hAnsi="Arial" w:cs="Arial"/>
                <w:lang w:eastAsia="en-GB"/>
              </w:rPr>
              <w:t>_Testsuite</w:t>
            </w:r>
            <w:r w:rsidRPr="00F33A2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D3641F" w14:paraId="47E2DBC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2731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928" w14:textId="77777777"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517311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5C4507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E7D7CF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B9E" w14:textId="77777777" w:rsidR="00BA5195" w:rsidRPr="00B04335" w:rsidRDefault="00AD1AFB" w:rsidP="009140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TC_11_3_4_NR5GC() runs on MTC_NR5GC system SYSTEM_NR5GC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</w:t>
            </w:r>
            <w:hyperlink r:id="rId13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  <w:shd w:val="clear" w:color="auto" w:fill="FFFFFF"/>
                </w:rPr>
                <w:t>@purpose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  UAC / Access Identity 0 / Registration procedure for mobility and periodic registration update / BarringPerPLMN / Implicit AC Barring 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NR5GC_PTC        v_NR5GC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v_IMS1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v_IMS2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timer t_GuardTimer := int2float(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300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14:paraId="3F2F33D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0E5B15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E091FB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9A6" w14:textId="77777777" w:rsidR="00CA2FA6" w:rsidRPr="00CD057D" w:rsidRDefault="00AD1AFB" w:rsidP="00FD3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TC_11_3_4_NR5GC() runs on MTC_NR5GC system SYSTEM_NR5GC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  <w:shd w:val="clear" w:color="auto" w:fill="FFFFFF"/>
                </w:rPr>
                <w:t>@purpose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    //   UAC / Access Identity 0 / Registration procedure for mobility and periodic registration update / BarringPerPLMN / Implicit AC Barring 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NR5GC_PTC        v_NR5GC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v_IMS1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v_IMS2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timer t_GuardTimer := int2float</w:t>
            </w:r>
            <w:r w:rsidRPr="00AD1AF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r w:rsidRPr="00AD1A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shd w:val="clear" w:color="auto" w:fill="FFFFFF"/>
              </w:rPr>
              <w:t>450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14:paraId="5F139F14" w14:textId="77777777"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86C0" w14:textId="77777777" w:rsidR="00DE1F61" w:rsidRDefault="00DE1F61">
      <w:r>
        <w:separator/>
      </w:r>
    </w:p>
  </w:endnote>
  <w:endnote w:type="continuationSeparator" w:id="0">
    <w:p w14:paraId="3DE61CD0" w14:textId="77777777" w:rsidR="00DE1F61" w:rsidRDefault="00DE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F94DB" w14:textId="77777777" w:rsidR="00DE1F61" w:rsidRDefault="00DE1F61">
      <w:r>
        <w:separator/>
      </w:r>
    </w:p>
  </w:footnote>
  <w:footnote w:type="continuationSeparator" w:id="0">
    <w:p w14:paraId="57DE8606" w14:textId="77777777" w:rsidR="00DE1F61" w:rsidRDefault="00DE1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DEA80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40F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0D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4D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B6088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94D5A8"/>
  <w15:docId w15:val="{76AF6869-6C51-4CAB-B9FE-26F586B7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purpos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jazz.rsint.net/ccm/users/purpos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6B2D-BE3D-4949-938F-A63649C6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421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2021-05-26T12:21:00Z</dcterms:created>
  <dcterms:modified xsi:type="dcterms:W3CDTF">2021-08-20T15:16:00Z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