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E42" w:rsidRDefault="00276E42" w:rsidP="00276E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R5s210797</w:t>
      </w:r>
      <w:r>
        <w:rPr>
          <w:b/>
          <w:i/>
          <w:noProof/>
          <w:sz w:val="28"/>
        </w:rPr>
        <w:fldChar w:fldCharType="end"/>
      </w:r>
    </w:p>
    <w:p w:rsidR="00276E42" w:rsidRDefault="00276E42" w:rsidP="00276E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6E42" w:rsidTr="00C95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6E42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6E42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142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6E42" w:rsidRPr="00410371" w:rsidRDefault="00276E42" w:rsidP="00C95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6E42" w:rsidRPr="00410371" w:rsidRDefault="00276E42" w:rsidP="00C95E3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76E42" w:rsidRDefault="00276E42" w:rsidP="00C95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6E42" w:rsidRPr="00410371" w:rsidRDefault="00276E42" w:rsidP="00C95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76E42" w:rsidRDefault="00276E42" w:rsidP="00C95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6E42" w:rsidRPr="00410371" w:rsidRDefault="00276E42" w:rsidP="00C95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:rsidTr="00C95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6E42" w:rsidRPr="00F25D98" w:rsidRDefault="00276E42" w:rsidP="00C95E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6E42" w:rsidTr="00C95E3B">
        <w:tc>
          <w:tcPr>
            <w:tcW w:w="9641" w:type="dxa"/>
            <w:gridSpan w:val="9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6E42" w:rsidRDefault="00276E42" w:rsidP="00276E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6E42" w:rsidTr="00C95E3B">
        <w:tc>
          <w:tcPr>
            <w:tcW w:w="2835" w:type="dxa"/>
          </w:tcPr>
          <w:p w:rsidR="00276E42" w:rsidRDefault="00276E42" w:rsidP="00C95E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6E42" w:rsidRDefault="00276E42" w:rsidP="00C95E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6E42" w:rsidRDefault="00276E42" w:rsidP="00276E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6E42" w:rsidTr="00C95E3B">
        <w:tc>
          <w:tcPr>
            <w:tcW w:w="9640" w:type="dxa"/>
            <w:gridSpan w:val="11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 </w:t>
            </w:r>
            <w:proofErr w:type="gramStart"/>
            <w:r>
              <w:t>cases  9.1.5.2.2</w:t>
            </w:r>
            <w:proofErr w:type="gramEnd"/>
            <w:r>
              <w:t>, 9.1.5.1.1 and 11.3.9 for guard timer extension</w:t>
            </w:r>
            <w:r>
              <w:fldChar w:fldCharType="end"/>
            </w: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76E42" w:rsidRDefault="00276E42" w:rsidP="00C95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2021-07-23</w:t>
            </w:r>
            <w:r>
              <w:rPr>
                <w:noProof/>
              </w:rPr>
              <w:fldChar w:fldCharType="end"/>
            </w: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6E42" w:rsidRDefault="00276E42" w:rsidP="00C95E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76E42" w:rsidTr="00C95E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6E42" w:rsidRDefault="00276E42" w:rsidP="00C95E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6E42" w:rsidRDefault="00276E42" w:rsidP="00C95E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6E42" w:rsidRPr="007C2097" w:rsidRDefault="00276E42" w:rsidP="00C95E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6E42" w:rsidTr="00C95E3B">
        <w:tc>
          <w:tcPr>
            <w:tcW w:w="1843" w:type="dxa"/>
          </w:tcPr>
          <w:p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testcases 9.1.5.2.2, 9.1.5.1.1 and 11.3.9 is insufficient for a UE which has multiple bands enabled.</w:t>
            </w:r>
          </w:p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</w:p>
          <w:p w:rsidR="00276E42" w:rsidRPr="002E008A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timers for these testcases to larger values.</w:t>
            </w: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E42" w:rsidRPr="00CF39F2" w:rsidRDefault="00276E42" w:rsidP="00276E4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guardtimers as follows:</w:t>
            </w:r>
          </w:p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9.1.5.2.2 increased guard timer from 360s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720s</w:t>
            </w:r>
          </w:p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9.1.5.1.1 increased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  <w:p w:rsidR="00276E42" w:rsidRPr="006316B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11.3.9 increased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E42" w:rsidRPr="00CF39F2" w:rsidRDefault="00276E42" w:rsidP="00276E4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Pr="00CF39F2" w:rsidRDefault="00276E42" w:rsidP="00276E4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the tetscase</w:t>
            </w:r>
          </w:p>
        </w:tc>
      </w:tr>
      <w:tr w:rsidR="00276E42" w:rsidTr="00C95E3B">
        <w:tc>
          <w:tcPr>
            <w:tcW w:w="2694" w:type="dxa"/>
            <w:gridSpan w:val="2"/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6E42" w:rsidRDefault="00276E42" w:rsidP="00276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9.1.5.2.2.NR5GC, 9.1.5.1.1.NR5GC, 11.3.9.NR5GC</w:t>
            </w: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6E42" w:rsidRDefault="00276E42" w:rsidP="00276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6E42" w:rsidRDefault="00276E42" w:rsidP="00276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E42" w:rsidRDefault="00276E42" w:rsidP="00276E42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6E42" w:rsidRPr="008863B9" w:rsidTr="00C95E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6E42" w:rsidRPr="008863B9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6E42" w:rsidRPr="008863B9" w:rsidRDefault="00276E42" w:rsidP="00276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6E42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E42" w:rsidRDefault="00276E42" w:rsidP="00276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6E42" w:rsidRDefault="00276E42" w:rsidP="00276E42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796950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329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29C2" w:rsidRPr="00046BAC">
        <w:rPr>
          <w:rFonts w:ascii="Arial" w:hAnsi="Arial" w:cs="Arial"/>
          <w:iCs/>
        </w:rPr>
        <w:t>Table of Contents</w:t>
      </w:r>
      <w:r w:rsidR="009329C2">
        <w:tab/>
      </w:r>
      <w:r w:rsidR="009329C2">
        <w:fldChar w:fldCharType="begin"/>
      </w:r>
      <w:r w:rsidR="009329C2">
        <w:instrText xml:space="preserve"> PAGEREF _Toc77969501 \h </w:instrText>
      </w:r>
      <w:r w:rsidR="009329C2">
        <w:fldChar w:fldCharType="separate"/>
      </w:r>
      <w:r w:rsidR="009329C2">
        <w:t>2</w:t>
      </w:r>
      <w:r w:rsidR="009329C2">
        <w:fldChar w:fldCharType="end"/>
      </w:r>
    </w:p>
    <w:p w:rsidR="009329C2" w:rsidRDefault="009329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6BA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6BA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_Toc77969502 \h </w:instrText>
      </w:r>
      <w:r>
        <w:fldChar w:fldCharType="separate"/>
      </w:r>
      <w:r>
        <w:t>2</w:t>
      </w:r>
      <w:r>
        <w:fldChar w:fldCharType="end"/>
      </w:r>
    </w:p>
    <w:p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>function TC_9_1_5_2_2_NR5GC</w:t>
      </w:r>
      <w:r>
        <w:tab/>
      </w:r>
      <w:r>
        <w:fldChar w:fldCharType="begin"/>
      </w:r>
      <w:r>
        <w:instrText xml:space="preserve"> PAGEREF _Toc77969503 \h </w:instrText>
      </w:r>
      <w:r>
        <w:fldChar w:fldCharType="separate"/>
      </w:r>
      <w:r>
        <w:t>2</w:t>
      </w:r>
      <w:r>
        <w:fldChar w:fldCharType="end"/>
      </w:r>
    </w:p>
    <w:p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46BAC">
        <w:rPr>
          <w:rFonts w:cs="Arial"/>
          <w:b/>
          <w:lang w:eastAsia="en-GB"/>
        </w:rPr>
        <w:t>TC_9_1_5_1_1_NR5GC</w:t>
      </w:r>
      <w:r>
        <w:tab/>
      </w:r>
      <w:r>
        <w:fldChar w:fldCharType="begin"/>
      </w:r>
      <w:r>
        <w:instrText xml:space="preserve"> PAGEREF _Toc77969504 \h </w:instrText>
      </w:r>
      <w:r>
        <w:fldChar w:fldCharType="separate"/>
      </w:r>
      <w:r>
        <w:t>3</w:t>
      </w:r>
      <w:r>
        <w:fldChar w:fldCharType="end"/>
      </w:r>
    </w:p>
    <w:p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>function TC_11_3_9_NR5GC</w:t>
      </w:r>
      <w:r>
        <w:tab/>
      </w:r>
      <w:r>
        <w:fldChar w:fldCharType="begin"/>
      </w:r>
      <w:r>
        <w:instrText xml:space="preserve"> PAGEREF _Toc77969505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7969502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Pr="001724C7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6" w:name="_Toc77969503"/>
      <w:r w:rsidRPr="001724C7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="001E3D37"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BE74E5"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>TC_9_1_5_2_2_NR5GC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BE74E5" w:rsidP="005D27CA">
            <w:pPr>
              <w:rPr>
                <w:rFonts w:ascii="Arial" w:hAnsi="Arial" w:cs="Arial"/>
                <w:lang w:eastAsia="en-GB"/>
              </w:rPr>
            </w:pPr>
            <w:r w:rsidRPr="00BE74E5">
              <w:rPr>
                <w:rFonts w:ascii="Arial" w:hAnsi="Arial" w:cs="Arial"/>
                <w:lang w:eastAsia="en-GB"/>
              </w:rPr>
              <w:t>TC_9_1_5_2_2_NR5GC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E5" w:rsidRDefault="00BE74E5" w:rsidP="00BE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 9.1.5.2.2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is insufficient for a UE which has multiple bands enabled.</w:t>
            </w:r>
          </w:p>
          <w:p w:rsidR="00BE74E5" w:rsidRDefault="00BE74E5" w:rsidP="00BE74E5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BE74E5" w:rsidP="00BE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</w:t>
            </w:r>
            <w:r>
              <w:rPr>
                <w:noProof/>
              </w:rPr>
              <w:t xml:space="preserve"> to 720s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BE74E5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Increased the guard timer to 720s.</w:t>
            </w:r>
            <w:r w:rsidR="008E4D4B"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BE74E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testcase TC_9_1_5_2_2_NR5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  Periodic registration update / Accepted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int2float(360);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v_NR5GC.start(f_TC_9_1_5_2_2_NR5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72ED8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testcase TC_9_1_5_2_2_NR5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  Periodic registration update / Accepted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72</w:t>
            </w: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0);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v_NR5GC.start(f_TC_9_1_5_2_2_NR5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3D37" w:rsidRPr="00DA356D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1724C7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7" w:name="_Toc77969504"/>
      <w:r w:rsidRPr="001724C7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1724C7" w:rsidRPr="001724C7">
        <w:rPr>
          <w:rFonts w:cs="Arial"/>
          <w:b/>
          <w:sz w:val="24"/>
          <w:szCs w:val="24"/>
          <w:lang w:eastAsia="en-GB"/>
        </w:rPr>
        <w:t>TC_9_1_5_</w:t>
      </w:r>
      <w:r w:rsidR="001724C7" w:rsidRPr="001724C7">
        <w:rPr>
          <w:rFonts w:cs="Arial"/>
          <w:b/>
          <w:sz w:val="24"/>
          <w:szCs w:val="24"/>
          <w:lang w:eastAsia="en-GB"/>
        </w:rPr>
        <w:t>1_1</w:t>
      </w:r>
      <w:r w:rsidR="001724C7" w:rsidRPr="001724C7">
        <w:rPr>
          <w:rFonts w:cs="Arial"/>
          <w:b/>
          <w:sz w:val="24"/>
          <w:szCs w:val="24"/>
          <w:lang w:eastAsia="en-GB"/>
        </w:rPr>
        <w:t>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EC4D62" w:rsidRDefault="00EC4D62" w:rsidP="00242621">
            <w:pPr>
              <w:rPr>
                <w:rFonts w:ascii="Arial" w:hAnsi="Arial" w:cs="Arial"/>
                <w:lang w:eastAsia="en-GB"/>
              </w:rPr>
            </w:pPr>
            <w:r w:rsidRPr="00EC4D62">
              <w:rPr>
                <w:rFonts w:ascii="Arial" w:hAnsi="Arial" w:cs="Arial"/>
                <w:lang w:eastAsia="en-GB"/>
              </w:rPr>
              <w:t>TC_9_1_5_1_1_NR5GC</w:t>
            </w:r>
          </w:p>
        </w:tc>
      </w:tr>
      <w:tr w:rsidR="00EC4D62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62" w:rsidRDefault="00EC4D62" w:rsidP="00EC4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 9.1.5.</w:t>
            </w:r>
            <w:r>
              <w:rPr>
                <w:noProof/>
              </w:rPr>
              <w:t>1.1</w:t>
            </w:r>
            <w:r>
              <w:rPr>
                <w:noProof/>
              </w:rPr>
              <w:t xml:space="preserve"> is insufficient for a UE which has multiple bands enabled.</w:t>
            </w:r>
          </w:p>
          <w:p w:rsidR="00EC4D62" w:rsidRDefault="00EC4D62" w:rsidP="00EC4D62">
            <w:pPr>
              <w:pStyle w:val="CRCoverPage"/>
              <w:spacing w:after="0"/>
              <w:rPr>
                <w:noProof/>
              </w:rPr>
            </w:pPr>
          </w:p>
          <w:p w:rsidR="00EC4D62" w:rsidRPr="00AD4ADA" w:rsidRDefault="00EC4D62" w:rsidP="00EC4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extend the guard timer to </w:t>
            </w:r>
            <w:r>
              <w:rPr>
                <w:noProof/>
              </w:rPr>
              <w:t>600</w:t>
            </w:r>
            <w:r>
              <w:rPr>
                <w:noProof/>
              </w:rPr>
              <w:t>s</w:t>
            </w:r>
          </w:p>
        </w:tc>
      </w:tr>
      <w:tr w:rsidR="00EC4D62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62" w:rsidRPr="00A72665" w:rsidRDefault="00EC4D62" w:rsidP="00EC4D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Increased the guard timer to </w:t>
            </w:r>
            <w:r>
              <w:rPr>
                <w:noProof/>
              </w:rPr>
              <w:t>600</w:t>
            </w:r>
            <w:r>
              <w:rPr>
                <w:noProof/>
              </w:rPr>
              <w:t>s.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EC4D62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62" w:rsidRPr="00CC39F9" w:rsidRDefault="00EC4D62" w:rsidP="00EC4D6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F96833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testcase TC_9_1_5_1_1_NR5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  Initial registration / Success / 5G-GUTI reallocation, last visited TAI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int2float(300);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v_NR5GC.start(f_TC_9_1_5_1_1_NR5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96833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testcase TC_9_1_5_1_1_NR5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  Initial registration / Success / 5G-GUTI reallocation, last visited TAI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r w:rsidR="00A77845">
              <w:rPr>
                <w:rFonts w:ascii="Courier New" w:hAnsi="Courier New" w:cs="Courier New"/>
                <w:color w:val="000000"/>
                <w:lang w:eastAsia="de-DE"/>
              </w:rPr>
              <w:t>6</w:t>
            </w: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00);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v_NR5GC.start(f_TC_9_1_5_1_1_NR5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96833" w:rsidRPr="00DA356D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96833">
      <w:pPr>
        <w:rPr>
          <w:lang w:eastAsia="en-GB"/>
        </w:rPr>
      </w:pPr>
    </w:p>
    <w:p w:rsidR="00256480" w:rsidRPr="00AE6630" w:rsidRDefault="00256480" w:rsidP="0025648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8" w:name="_Toc77969505"/>
      <w:r w:rsidRPr="00AE6630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Pr="00AE6630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AE6630" w:rsidRPr="00AE6630">
        <w:rPr>
          <w:rFonts w:cs="Arial"/>
          <w:b/>
          <w:bCs/>
          <w:color w:val="000000"/>
          <w:sz w:val="24"/>
          <w:szCs w:val="24"/>
          <w:lang w:val="en-US" w:eastAsia="en-GB"/>
        </w:rPr>
        <w:t>TC_11_3_9_NR5GC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6480" w:rsidRPr="006606F2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Pr="00C2152F" w:rsidRDefault="00AE6630" w:rsidP="004A794F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AE6630">
              <w:rPr>
                <w:noProof/>
                <w:lang w:val="de-DE"/>
              </w:rPr>
              <w:t>TC_11_3_9_NR5GC</w:t>
            </w:r>
          </w:p>
        </w:tc>
      </w:tr>
      <w:tr w:rsidR="00AE6630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0" w:rsidRDefault="00AE6630" w:rsidP="00AE6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guard timer duration for the NR testcase </w:t>
            </w:r>
            <w:r>
              <w:rPr>
                <w:noProof/>
              </w:rPr>
              <w:t>11.3.9</w:t>
            </w:r>
            <w:r>
              <w:rPr>
                <w:noProof/>
              </w:rPr>
              <w:t xml:space="preserve"> is insufficient for a UE which has multiple bands enabled.</w:t>
            </w:r>
          </w:p>
          <w:p w:rsidR="00AE6630" w:rsidRDefault="00AE6630" w:rsidP="00AE6630">
            <w:pPr>
              <w:pStyle w:val="CRCoverPage"/>
              <w:spacing w:after="0"/>
              <w:rPr>
                <w:noProof/>
              </w:rPr>
            </w:pPr>
          </w:p>
          <w:p w:rsidR="00AE6630" w:rsidRPr="00AD4ADA" w:rsidRDefault="00AE6630" w:rsidP="00AE6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 to 600s</w:t>
            </w:r>
          </w:p>
        </w:tc>
      </w:tr>
      <w:tr w:rsidR="00AE663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0" w:rsidRPr="00A72665" w:rsidRDefault="00AE6630" w:rsidP="00AE66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Increased the guard timer to 600s.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AE663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30" w:rsidRPr="00CC39F9" w:rsidRDefault="00AE6630" w:rsidP="00AE66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25648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80" w:rsidRDefault="00256480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56480" w:rsidRDefault="00256480" w:rsidP="00256480">
      <w:pPr>
        <w:spacing w:after="0"/>
        <w:rPr>
          <w:rFonts w:ascii="Arial" w:hAnsi="Arial"/>
          <w:b/>
          <w:lang w:eastAsia="en-GB"/>
        </w:rPr>
      </w:pPr>
    </w:p>
    <w:p w:rsidR="00256480" w:rsidRDefault="00256480" w:rsidP="00256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testcase TC_11_3_9_NR5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0 / ODAC / PLMN / RPLMN / not EPLMN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int2float(300);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v_NR5GC.start(f_TC_11_3_9_NR5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f_MTC_MainLoop_NR5GC(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56480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</w:p>
    <w:p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testcase TC_11_3_9_NR5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0 / ODAC / PLMN / RPLMN / not EPLMN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6</w:t>
            </w: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00);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v_NR5GC.start(f_TC_11_3_9_NR5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56480" w:rsidRPr="00DA356D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56480" w:rsidRDefault="00256480" w:rsidP="00256480">
      <w:pPr>
        <w:rPr>
          <w:lang w:eastAsia="en-GB"/>
        </w:rPr>
      </w:pPr>
    </w:p>
    <w:p w:rsidR="00256480" w:rsidRDefault="00256480" w:rsidP="00256480">
      <w:pPr>
        <w:rPr>
          <w:lang w:eastAsia="en-GB"/>
        </w:rPr>
      </w:pPr>
    </w:p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9D2" w:rsidRDefault="001F79D2">
      <w:r>
        <w:separator/>
      </w:r>
    </w:p>
  </w:endnote>
  <w:endnote w:type="continuationSeparator" w:id="0">
    <w:p w:rsidR="001F79D2" w:rsidRDefault="001F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9D2" w:rsidRDefault="001F79D2">
      <w:r>
        <w:separator/>
      </w:r>
    </w:p>
  </w:footnote>
  <w:footnote w:type="continuationSeparator" w:id="0">
    <w:p w:rsidR="001F79D2" w:rsidRDefault="001F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2"/>
  </w:num>
  <w:num w:numId="30">
    <w:abstractNumId w:val="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C14"/>
    <w:rsid w:val="00022E4A"/>
    <w:rsid w:val="00024866"/>
    <w:rsid w:val="0003629C"/>
    <w:rsid w:val="00036FE7"/>
    <w:rsid w:val="00042E7D"/>
    <w:rsid w:val="00054E62"/>
    <w:rsid w:val="00057DBD"/>
    <w:rsid w:val="000614B3"/>
    <w:rsid w:val="0006562C"/>
    <w:rsid w:val="000660F3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30B"/>
    <w:rsid w:val="001373AB"/>
    <w:rsid w:val="00145D43"/>
    <w:rsid w:val="00146DCF"/>
    <w:rsid w:val="00164CFC"/>
    <w:rsid w:val="001724C7"/>
    <w:rsid w:val="00173835"/>
    <w:rsid w:val="001748D6"/>
    <w:rsid w:val="001901A2"/>
    <w:rsid w:val="00192C46"/>
    <w:rsid w:val="00193020"/>
    <w:rsid w:val="001A08B3"/>
    <w:rsid w:val="001A0D31"/>
    <w:rsid w:val="001A6DD0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1F48E2"/>
    <w:rsid w:val="001F79D2"/>
    <w:rsid w:val="002040A1"/>
    <w:rsid w:val="00212AF9"/>
    <w:rsid w:val="00213E23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76E42"/>
    <w:rsid w:val="00280375"/>
    <w:rsid w:val="00284FEB"/>
    <w:rsid w:val="002860C4"/>
    <w:rsid w:val="002901A3"/>
    <w:rsid w:val="002A4DCB"/>
    <w:rsid w:val="002B14D3"/>
    <w:rsid w:val="002B5741"/>
    <w:rsid w:val="002C7E01"/>
    <w:rsid w:val="002E008A"/>
    <w:rsid w:val="002E2700"/>
    <w:rsid w:val="002F45F1"/>
    <w:rsid w:val="002F7D40"/>
    <w:rsid w:val="00305409"/>
    <w:rsid w:val="00310217"/>
    <w:rsid w:val="0031061D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47111"/>
    <w:rsid w:val="00550D59"/>
    <w:rsid w:val="00554E43"/>
    <w:rsid w:val="00564EDF"/>
    <w:rsid w:val="0056673A"/>
    <w:rsid w:val="00566F6F"/>
    <w:rsid w:val="00581E35"/>
    <w:rsid w:val="0058240F"/>
    <w:rsid w:val="00587F6A"/>
    <w:rsid w:val="00592D74"/>
    <w:rsid w:val="00596753"/>
    <w:rsid w:val="005A6679"/>
    <w:rsid w:val="005B4127"/>
    <w:rsid w:val="005B7AC3"/>
    <w:rsid w:val="005D07BE"/>
    <w:rsid w:val="005D27CA"/>
    <w:rsid w:val="005D6478"/>
    <w:rsid w:val="005D656D"/>
    <w:rsid w:val="005E18C6"/>
    <w:rsid w:val="005E2C44"/>
    <w:rsid w:val="005E42FB"/>
    <w:rsid w:val="005F12D6"/>
    <w:rsid w:val="005F221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52A36"/>
    <w:rsid w:val="0065364E"/>
    <w:rsid w:val="006537B5"/>
    <w:rsid w:val="006606F2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46FB"/>
    <w:rsid w:val="006B7B2F"/>
    <w:rsid w:val="006C061B"/>
    <w:rsid w:val="006D0191"/>
    <w:rsid w:val="006E21FB"/>
    <w:rsid w:val="006E4465"/>
    <w:rsid w:val="006E5627"/>
    <w:rsid w:val="006E7773"/>
    <w:rsid w:val="006F6B99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441A"/>
    <w:rsid w:val="008626E7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2A92"/>
    <w:rsid w:val="00904EBA"/>
    <w:rsid w:val="0090522F"/>
    <w:rsid w:val="00907B05"/>
    <w:rsid w:val="0091261A"/>
    <w:rsid w:val="00913E0B"/>
    <w:rsid w:val="009148DE"/>
    <w:rsid w:val="00916386"/>
    <w:rsid w:val="009329C2"/>
    <w:rsid w:val="0093355C"/>
    <w:rsid w:val="00937A61"/>
    <w:rsid w:val="009418D9"/>
    <w:rsid w:val="00941E30"/>
    <w:rsid w:val="00943B96"/>
    <w:rsid w:val="00946424"/>
    <w:rsid w:val="009478EE"/>
    <w:rsid w:val="0095139C"/>
    <w:rsid w:val="00954C1A"/>
    <w:rsid w:val="00956250"/>
    <w:rsid w:val="00956A50"/>
    <w:rsid w:val="00960389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230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1027"/>
    <w:rsid w:val="00A72118"/>
    <w:rsid w:val="00A72665"/>
    <w:rsid w:val="00A73740"/>
    <w:rsid w:val="00A7410A"/>
    <w:rsid w:val="00A748DA"/>
    <w:rsid w:val="00A7583C"/>
    <w:rsid w:val="00A7671C"/>
    <w:rsid w:val="00A77845"/>
    <w:rsid w:val="00A81EA3"/>
    <w:rsid w:val="00A84550"/>
    <w:rsid w:val="00A90724"/>
    <w:rsid w:val="00A916D2"/>
    <w:rsid w:val="00A9515D"/>
    <w:rsid w:val="00AA0376"/>
    <w:rsid w:val="00AA2CBC"/>
    <w:rsid w:val="00AA49EB"/>
    <w:rsid w:val="00AB0D3A"/>
    <w:rsid w:val="00AB4631"/>
    <w:rsid w:val="00AB6981"/>
    <w:rsid w:val="00AC5820"/>
    <w:rsid w:val="00AD1CD8"/>
    <w:rsid w:val="00AD4ADA"/>
    <w:rsid w:val="00AD7555"/>
    <w:rsid w:val="00AE6630"/>
    <w:rsid w:val="00B05D84"/>
    <w:rsid w:val="00B10E9C"/>
    <w:rsid w:val="00B14250"/>
    <w:rsid w:val="00B17EC1"/>
    <w:rsid w:val="00B258BB"/>
    <w:rsid w:val="00B3074E"/>
    <w:rsid w:val="00B360D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E74E5"/>
    <w:rsid w:val="00BF1721"/>
    <w:rsid w:val="00BF53F2"/>
    <w:rsid w:val="00BF60DF"/>
    <w:rsid w:val="00C01A4C"/>
    <w:rsid w:val="00C07A7D"/>
    <w:rsid w:val="00C1082F"/>
    <w:rsid w:val="00C10D23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2E39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618B"/>
    <w:rsid w:val="00D50255"/>
    <w:rsid w:val="00D52BD7"/>
    <w:rsid w:val="00D63444"/>
    <w:rsid w:val="00D66520"/>
    <w:rsid w:val="00D720E3"/>
    <w:rsid w:val="00D7237E"/>
    <w:rsid w:val="00D7387B"/>
    <w:rsid w:val="00D80B6A"/>
    <w:rsid w:val="00D86DC8"/>
    <w:rsid w:val="00D87637"/>
    <w:rsid w:val="00DA0030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2DEB"/>
    <w:rsid w:val="00E777D7"/>
    <w:rsid w:val="00E77B87"/>
    <w:rsid w:val="00E814FE"/>
    <w:rsid w:val="00E83DFE"/>
    <w:rsid w:val="00E8742B"/>
    <w:rsid w:val="00E9504A"/>
    <w:rsid w:val="00EA442A"/>
    <w:rsid w:val="00EA6BD9"/>
    <w:rsid w:val="00EA7E97"/>
    <w:rsid w:val="00EB09B7"/>
    <w:rsid w:val="00EB0DD2"/>
    <w:rsid w:val="00EB3604"/>
    <w:rsid w:val="00EB40F5"/>
    <w:rsid w:val="00EC24A6"/>
    <w:rsid w:val="00EC34D8"/>
    <w:rsid w:val="00EC4D62"/>
    <w:rsid w:val="00EC51B2"/>
    <w:rsid w:val="00ED1341"/>
    <w:rsid w:val="00EE16C4"/>
    <w:rsid w:val="00EE7D7C"/>
    <w:rsid w:val="00EF2028"/>
    <w:rsid w:val="00F0098D"/>
    <w:rsid w:val="00F04A2A"/>
    <w:rsid w:val="00F11469"/>
    <w:rsid w:val="00F173A4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4293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53E87-0908-4375-8D1D-EFCFEC42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2021-07-23T21:06:00Z</dcterms:created>
  <dcterms:modified xsi:type="dcterms:W3CDTF">2021-07-23T21:06:00Z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