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B2CBB" w14:textId="7E6667D9" w:rsidR="002F682C" w:rsidRDefault="002F682C" w:rsidP="002F6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2541F3">
          <w:rPr>
            <w:b/>
            <w:i/>
            <w:noProof/>
            <w:sz w:val="28"/>
          </w:rPr>
          <w:t>549</w:t>
        </w:r>
      </w:fldSimple>
    </w:p>
    <w:p w14:paraId="6C0FED14" w14:textId="77777777" w:rsidR="002F682C" w:rsidRDefault="002F682C" w:rsidP="002F682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682C" w14:paraId="3BCCD627" w14:textId="77777777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70EBA" w14:textId="77777777" w:rsidR="002F682C" w:rsidRDefault="002F682C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F682C" w14:paraId="0FDC257A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40752D" w14:textId="77777777" w:rsidR="002F682C" w:rsidRDefault="002F682C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682C" w14:paraId="282899A2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682E7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63F5B5A1" w14:textId="77777777" w:rsidTr="00D66877">
        <w:tc>
          <w:tcPr>
            <w:tcW w:w="142" w:type="dxa"/>
            <w:tcBorders>
              <w:left w:val="single" w:sz="4" w:space="0" w:color="auto"/>
            </w:tcBorders>
          </w:tcPr>
          <w:p w14:paraId="389A9ACB" w14:textId="77777777" w:rsidR="002F682C" w:rsidRDefault="002F682C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312767" w14:textId="77777777" w:rsidR="002F682C" w:rsidRPr="00410371" w:rsidRDefault="002F682C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5EC16319" w14:textId="77777777" w:rsidR="002F682C" w:rsidRDefault="002F682C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039744" w14:textId="77777777" w:rsidR="002F682C" w:rsidRPr="00410371" w:rsidRDefault="002F682C" w:rsidP="00D668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4598</w:t>
              </w:r>
            </w:fldSimple>
          </w:p>
        </w:tc>
        <w:tc>
          <w:tcPr>
            <w:tcW w:w="709" w:type="dxa"/>
          </w:tcPr>
          <w:p w14:paraId="70CED5BB" w14:textId="77777777" w:rsidR="002F682C" w:rsidRDefault="002F682C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A5275" w14:textId="6E7C72F1" w:rsidR="002F682C" w:rsidRPr="00410371" w:rsidRDefault="002541F3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D6A1F28" w14:textId="77777777" w:rsidR="002F682C" w:rsidRDefault="002F682C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3A1467" w14:textId="71CA847B" w:rsidR="002F682C" w:rsidRPr="00410371" w:rsidRDefault="002F682C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2541F3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D8935" w14:textId="77777777" w:rsidR="002F682C" w:rsidRDefault="002F682C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2F682C" w14:paraId="66B9A2F0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5D999" w14:textId="77777777" w:rsidR="002F682C" w:rsidRDefault="002F682C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2F682C" w14:paraId="508E1628" w14:textId="77777777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ACC1A7" w14:textId="77777777" w:rsidR="002F682C" w:rsidRPr="00F25D98" w:rsidRDefault="002F682C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682C" w14:paraId="4FF5A7F9" w14:textId="77777777" w:rsidTr="00D66877">
        <w:tc>
          <w:tcPr>
            <w:tcW w:w="9641" w:type="dxa"/>
            <w:gridSpan w:val="9"/>
          </w:tcPr>
          <w:p w14:paraId="75F4EB59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39D200" w14:textId="77777777" w:rsidR="002F682C" w:rsidRDefault="002F682C" w:rsidP="002F68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82C" w14:paraId="641F9EBC" w14:textId="77777777" w:rsidTr="00D66877">
        <w:tc>
          <w:tcPr>
            <w:tcW w:w="2835" w:type="dxa"/>
          </w:tcPr>
          <w:p w14:paraId="2B3A1BF9" w14:textId="77777777" w:rsidR="002F682C" w:rsidRDefault="002F682C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4FEE5B" w14:textId="77777777" w:rsidR="002F682C" w:rsidRDefault="002F682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7FD29" w14:textId="77777777" w:rsidR="002F682C" w:rsidRDefault="002F682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380182" w14:textId="77777777" w:rsidR="002F682C" w:rsidRDefault="002F682C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EBC7C" w14:textId="77777777" w:rsidR="002F682C" w:rsidRDefault="002F682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B195DF" w14:textId="77777777" w:rsidR="002F682C" w:rsidRDefault="002F682C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F6807" w14:textId="77777777" w:rsidR="002F682C" w:rsidRDefault="002F682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D68A1D" w14:textId="77777777" w:rsidR="002F682C" w:rsidRDefault="002F682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7D75DE" w14:textId="77777777" w:rsidR="002F682C" w:rsidRDefault="002F682C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199160" w14:textId="77777777" w:rsidR="002F682C" w:rsidRDefault="002F682C" w:rsidP="002F68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82C" w14:paraId="2E70DF04" w14:textId="77777777" w:rsidTr="00D66877">
        <w:tc>
          <w:tcPr>
            <w:tcW w:w="9640" w:type="dxa"/>
            <w:gridSpan w:val="11"/>
          </w:tcPr>
          <w:p w14:paraId="6BEAEC1C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2A2D7DB1" w14:textId="77777777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286536" w14:textId="77777777"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F8A68" w14:textId="77777777"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9.2.1.1.7</w:t>
              </w:r>
            </w:fldSimple>
          </w:p>
        </w:tc>
      </w:tr>
      <w:tr w:rsidR="002F682C" w14:paraId="4F96F5C5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E3BB4D6" w14:textId="77777777"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53ECC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48A2C7B0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6D5F625A" w14:textId="77777777"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D0416" w14:textId="77777777"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F682C" w14:paraId="60CDCABE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7D382FB" w14:textId="77777777"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49B11" w14:textId="77777777"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F682C" w14:paraId="7CA2295E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51E7C6B2" w14:textId="77777777"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E752D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4C1E9E3C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7419FC2C" w14:textId="77777777"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EC1C19" w14:textId="77777777"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3FEA527" w14:textId="77777777" w:rsidR="002F682C" w:rsidRDefault="002F682C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29A3D" w14:textId="77777777" w:rsidR="002F682C" w:rsidRDefault="002F682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B40488" w14:textId="77777777"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2021-03-05</w:t>
              </w:r>
            </w:fldSimple>
          </w:p>
        </w:tc>
      </w:tr>
      <w:tr w:rsidR="002F682C" w14:paraId="13D05C3B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4DA952EA" w14:textId="77777777"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EC328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1C1CD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A4C172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9E0270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2029C0D0" w14:textId="77777777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EF93C" w14:textId="77777777"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5C364F" w14:textId="77777777" w:rsidR="002F682C" w:rsidRDefault="002F682C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9C416E" w14:textId="77777777" w:rsidR="002F682C" w:rsidRDefault="002F682C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6CC71" w14:textId="77777777" w:rsidR="002F682C" w:rsidRDefault="002F682C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5DB65C" w14:textId="77777777"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F682C" w14:paraId="685BECA2" w14:textId="77777777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D6B9C9" w14:textId="77777777"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A24622" w14:textId="77777777" w:rsidR="002F682C" w:rsidRDefault="002F682C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978C4" w14:textId="77777777" w:rsidR="002F682C" w:rsidRDefault="002F682C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ADF0E" w14:textId="77777777" w:rsidR="002F682C" w:rsidRPr="007C2097" w:rsidRDefault="002F682C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F682C" w14:paraId="6D7A5815" w14:textId="77777777" w:rsidTr="00D66877">
        <w:tc>
          <w:tcPr>
            <w:tcW w:w="1843" w:type="dxa"/>
          </w:tcPr>
          <w:p w14:paraId="2991E6CF" w14:textId="77777777"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05283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2D22EDD1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921E6F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64517" w14:textId="77777777"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</w:t>
            </w:r>
            <w:r w:rsidR="00E47226">
              <w:rPr>
                <w:noProof/>
              </w:rPr>
              <w:t xml:space="preserve"> (band &gt;64)</w:t>
            </w:r>
            <w:r>
              <w:rPr>
                <w:noProof/>
              </w:rPr>
              <w:t>, The Cells G, I and J all have same EARFCN</w:t>
            </w:r>
            <w:r w:rsidRPr="00DD41A1">
              <w:rPr>
                <w:noProof/>
              </w:rPr>
              <w:t xml:space="preserve"> in SIB5.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16B5691C" w14:textId="77777777"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in-line with 36.508 Table 6.3.2.3.2-2 (Cells on different PLMN). The dl-CarrierFreq sfor each cell should be different in the interfrequencyCarrierFreqList within SIB5.</w:t>
            </w:r>
          </w:p>
          <w:p w14:paraId="488E2446" w14:textId="77777777" w:rsidR="002F682C" w:rsidRPr="005763F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corrected. </w:t>
            </w:r>
          </w:p>
          <w:p w14:paraId="101267C0" w14:textId="77777777" w:rsidR="002F682C" w:rsidRPr="005763FC" w:rsidRDefault="002F682C" w:rsidP="002F6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82C" w14:paraId="741F1AAF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A4631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3826C" w14:textId="77777777" w:rsidR="002F682C" w:rsidRDefault="002F682C" w:rsidP="002F6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422F658D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FA747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14ACC" w14:textId="77777777" w:rsidR="002F682C" w:rsidRPr="005763F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TTCN so that Cells G, I and J are having appropriate EARFCNs when band &gt;64.</w:t>
            </w:r>
          </w:p>
        </w:tc>
      </w:tr>
      <w:tr w:rsidR="002F682C" w14:paraId="482F4938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7AC36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76733A" w14:textId="77777777" w:rsidR="002F682C" w:rsidRDefault="002F682C" w:rsidP="002F6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278E85A2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18B851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3E680" w14:textId="77777777"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 w:rsidRPr="005763FC">
              <w:rPr>
                <w:noProof/>
              </w:rPr>
              <w:t>TC implementation may FAIL a conformant UE</w:t>
            </w:r>
          </w:p>
        </w:tc>
      </w:tr>
      <w:tr w:rsidR="002F682C" w14:paraId="1FA54616" w14:textId="77777777" w:rsidTr="00D66877">
        <w:tc>
          <w:tcPr>
            <w:tcW w:w="2694" w:type="dxa"/>
            <w:gridSpan w:val="2"/>
          </w:tcPr>
          <w:p w14:paraId="21A9561F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599490" w14:textId="77777777" w:rsidR="002F682C" w:rsidRDefault="002F682C" w:rsidP="002F6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094C6E31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E7184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59F48" w14:textId="77777777" w:rsidR="002F682C" w:rsidRDefault="002F682C" w:rsidP="002F6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9.2.1.1.7</w:t>
            </w:r>
          </w:p>
        </w:tc>
      </w:tr>
      <w:tr w:rsidR="002F682C" w14:paraId="49ED8A0C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C09E4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46398" w14:textId="77777777" w:rsidR="002F682C" w:rsidRDefault="002F682C" w:rsidP="002F6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697C1EB7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5C14E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5AA18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B55FB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5E2A05" w14:textId="77777777" w:rsidR="002F682C" w:rsidRDefault="002F682C" w:rsidP="002F68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7EBF43" w14:textId="77777777" w:rsidR="002F682C" w:rsidRDefault="002F682C" w:rsidP="002F68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82C" w14:paraId="75EC0854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4738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00908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76201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7A1FF" w14:textId="77777777" w:rsidR="002F682C" w:rsidRDefault="002F682C" w:rsidP="002F68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E811D" w14:textId="77777777" w:rsidR="002F682C" w:rsidRDefault="002F682C" w:rsidP="002F68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82C" w14:paraId="4AEC4A4E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873B3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B9D88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7157E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04743" w14:textId="77777777"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A8991" w14:textId="77777777" w:rsidR="002F682C" w:rsidRDefault="002F682C" w:rsidP="002F68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82C" w14:paraId="1DC2A6DC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B68E0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351B7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28204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2B78E" w14:textId="77777777"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8B633" w14:textId="77777777" w:rsidR="002F682C" w:rsidRDefault="002F682C" w:rsidP="002F68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82C" w14:paraId="0C5995D4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801B7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6A15F" w14:textId="77777777" w:rsidR="002F682C" w:rsidRDefault="002F682C" w:rsidP="002F682C">
            <w:pPr>
              <w:pStyle w:val="CRCoverPage"/>
              <w:spacing w:after="0"/>
              <w:rPr>
                <w:noProof/>
              </w:rPr>
            </w:pPr>
          </w:p>
        </w:tc>
      </w:tr>
      <w:tr w:rsidR="002F682C" w14:paraId="270FC30D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D59119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C56EF" w14:textId="77777777" w:rsidR="002F682C" w:rsidRDefault="002F682C" w:rsidP="002F6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82C" w:rsidRPr="008863B9" w14:paraId="4BBA5122" w14:textId="77777777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A945A" w14:textId="77777777" w:rsidR="002F682C" w:rsidRPr="008863B9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DA173C" w14:textId="77777777" w:rsidR="002F682C" w:rsidRPr="008863B9" w:rsidRDefault="002F682C" w:rsidP="002F68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82C" w14:paraId="4398E717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C75467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DBF19" w14:textId="77777777" w:rsidR="002F682C" w:rsidRDefault="002F682C" w:rsidP="002F6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E6425C" w14:textId="77777777"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14:paraId="2B8C9791" w14:textId="77777777" w:rsidR="003854BF" w:rsidRDefault="003854BF" w:rsidP="003854BF">
      <w:pPr>
        <w:rPr>
          <w:noProof/>
        </w:rPr>
      </w:pPr>
    </w:p>
    <w:p w14:paraId="5259D67F" w14:textId="77777777"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6B75A" w14:textId="77777777" w:rsidR="00BB18FC" w:rsidRDefault="00BB18FC" w:rsidP="00BB18FC">
      <w:pPr>
        <w:rPr>
          <w:noProof/>
        </w:rPr>
      </w:pPr>
    </w:p>
    <w:p w14:paraId="5A34E324" w14:textId="77777777" w:rsidR="001D7A98" w:rsidRPr="00D83A7A" w:rsidRDefault="001D7A98" w:rsidP="007D24FF">
      <w:pPr>
        <w:pStyle w:val="Heading1"/>
        <w:rPr>
          <w:rStyle w:val="Emphasis"/>
          <w:rFonts w:cs="Arial"/>
          <w:i w:val="0"/>
          <w:lang w:eastAsia="en-GB"/>
        </w:rPr>
      </w:pPr>
      <w:bookmarkStart w:id="0" w:name="_Toc59535675"/>
      <w:r w:rsidRPr="00D83A7A">
        <w:rPr>
          <w:rStyle w:val="Emphasis"/>
          <w:rFonts w:cs="Arial"/>
          <w:i w:val="0"/>
        </w:rPr>
        <w:t>Table of Contents</w:t>
      </w:r>
      <w:bookmarkEnd w:id="0"/>
    </w:p>
    <w:p w14:paraId="39FAC80D" w14:textId="77777777" w:rsidR="00532DF6" w:rsidRPr="00F3760C" w:rsidRDefault="001D7A98">
      <w:pPr>
        <w:pStyle w:val="TOC1"/>
        <w:rPr>
          <w:rFonts w:ascii="Arial" w:hAnsi="Arial" w:cs="Arial"/>
          <w:sz w:val="20"/>
          <w:lang w:val="en-US" w:eastAsia="zh-CN"/>
        </w:rPr>
      </w:pPr>
      <w:r w:rsidRPr="00F3760C">
        <w:rPr>
          <w:rFonts w:ascii="Arial" w:hAnsi="Arial" w:cs="Arial"/>
          <w:sz w:val="20"/>
        </w:rPr>
        <w:fldChar w:fldCharType="begin"/>
      </w:r>
      <w:r w:rsidRPr="00F3760C">
        <w:rPr>
          <w:rFonts w:ascii="Arial" w:hAnsi="Arial" w:cs="Arial"/>
          <w:sz w:val="20"/>
        </w:rPr>
        <w:instrText xml:space="preserve"> TOC \o "1-3" </w:instrText>
      </w:r>
      <w:r w:rsidRPr="00F3760C">
        <w:rPr>
          <w:rFonts w:ascii="Arial" w:hAnsi="Arial" w:cs="Arial"/>
          <w:sz w:val="20"/>
        </w:rPr>
        <w:fldChar w:fldCharType="separate"/>
      </w:r>
      <w:r w:rsidR="00532DF6" w:rsidRPr="00F3760C">
        <w:rPr>
          <w:rFonts w:ascii="Arial" w:hAnsi="Arial" w:cs="Arial"/>
          <w:iCs/>
          <w:sz w:val="20"/>
        </w:rPr>
        <w:t>Table of Contents</w:t>
      </w:r>
      <w:r w:rsidR="00532DF6" w:rsidRPr="00F3760C">
        <w:rPr>
          <w:rFonts w:ascii="Arial" w:hAnsi="Arial" w:cs="Arial"/>
          <w:sz w:val="20"/>
        </w:rPr>
        <w:tab/>
      </w:r>
      <w:r w:rsidR="00532DF6" w:rsidRPr="00F3760C">
        <w:rPr>
          <w:rFonts w:ascii="Arial" w:hAnsi="Arial" w:cs="Arial"/>
          <w:sz w:val="20"/>
        </w:rPr>
        <w:fldChar w:fldCharType="begin"/>
      </w:r>
      <w:r w:rsidR="00532DF6" w:rsidRPr="00F3760C">
        <w:rPr>
          <w:rFonts w:ascii="Arial" w:hAnsi="Arial" w:cs="Arial"/>
          <w:sz w:val="20"/>
        </w:rPr>
        <w:instrText xml:space="preserve"> PAGEREF _Toc59535675 \h </w:instrText>
      </w:r>
      <w:r w:rsidR="00532DF6" w:rsidRPr="00F3760C">
        <w:rPr>
          <w:rFonts w:ascii="Arial" w:hAnsi="Arial" w:cs="Arial"/>
          <w:sz w:val="20"/>
        </w:rPr>
      </w:r>
      <w:r w:rsidR="00532DF6" w:rsidRPr="00F3760C">
        <w:rPr>
          <w:rFonts w:ascii="Arial" w:hAnsi="Arial" w:cs="Arial"/>
          <w:sz w:val="20"/>
        </w:rPr>
        <w:fldChar w:fldCharType="separate"/>
      </w:r>
      <w:r w:rsidR="00532DF6" w:rsidRPr="00F3760C">
        <w:rPr>
          <w:rFonts w:ascii="Arial" w:hAnsi="Arial" w:cs="Arial"/>
          <w:sz w:val="20"/>
        </w:rPr>
        <w:t>2</w:t>
      </w:r>
      <w:r w:rsidR="00532DF6" w:rsidRPr="00F3760C">
        <w:rPr>
          <w:rFonts w:ascii="Arial" w:hAnsi="Arial" w:cs="Arial"/>
          <w:sz w:val="20"/>
        </w:rPr>
        <w:fldChar w:fldCharType="end"/>
      </w:r>
    </w:p>
    <w:p w14:paraId="64D96ABF" w14:textId="77777777" w:rsidR="00532DF6" w:rsidRPr="00F3760C" w:rsidRDefault="00532DF6">
      <w:pPr>
        <w:pStyle w:val="TOC1"/>
        <w:rPr>
          <w:rFonts w:ascii="Arial" w:hAnsi="Arial" w:cs="Arial"/>
          <w:sz w:val="20"/>
          <w:lang w:val="en-US" w:eastAsia="zh-CN"/>
        </w:rPr>
      </w:pPr>
      <w:r w:rsidRPr="00F3760C">
        <w:rPr>
          <w:rFonts w:ascii="Arial" w:hAnsi="Arial" w:cs="Arial"/>
          <w:sz w:val="20"/>
        </w:rPr>
        <w:t xml:space="preserve">Corrections to update Cell Frequency test cases </w:t>
      </w:r>
      <w:r w:rsidRPr="00F3760C">
        <w:rPr>
          <w:rFonts w:ascii="Arial" w:hAnsi="Arial" w:cs="Arial"/>
          <w:color w:val="000000"/>
          <w:sz w:val="20"/>
        </w:rPr>
        <w:t>9.2.1.1.7</w:t>
      </w:r>
      <w:r w:rsidRPr="00F3760C">
        <w:rPr>
          <w:rFonts w:ascii="Arial" w:hAnsi="Arial" w:cs="Arial"/>
          <w:sz w:val="20"/>
        </w:rPr>
        <w:tab/>
      </w:r>
      <w:r w:rsidRPr="00F3760C">
        <w:rPr>
          <w:rFonts w:ascii="Arial" w:hAnsi="Arial" w:cs="Arial"/>
          <w:sz w:val="20"/>
        </w:rPr>
        <w:fldChar w:fldCharType="begin"/>
      </w:r>
      <w:r w:rsidRPr="00F3760C">
        <w:rPr>
          <w:rFonts w:ascii="Arial" w:hAnsi="Arial" w:cs="Arial"/>
          <w:sz w:val="20"/>
        </w:rPr>
        <w:instrText xml:space="preserve"> PAGEREF _Toc59535676 \h </w:instrText>
      </w:r>
      <w:r w:rsidRPr="00F3760C">
        <w:rPr>
          <w:rFonts w:ascii="Arial" w:hAnsi="Arial" w:cs="Arial"/>
          <w:sz w:val="20"/>
        </w:rPr>
      </w:r>
      <w:r w:rsidRPr="00F3760C">
        <w:rPr>
          <w:rFonts w:ascii="Arial" w:hAnsi="Arial" w:cs="Arial"/>
          <w:sz w:val="20"/>
        </w:rPr>
        <w:fldChar w:fldCharType="separate"/>
      </w:r>
      <w:r w:rsidRPr="00F3760C">
        <w:rPr>
          <w:rFonts w:ascii="Arial" w:hAnsi="Arial" w:cs="Arial"/>
          <w:sz w:val="20"/>
        </w:rPr>
        <w:t>3</w:t>
      </w:r>
      <w:r w:rsidRPr="00F3760C">
        <w:rPr>
          <w:rFonts w:ascii="Arial" w:hAnsi="Arial" w:cs="Arial"/>
          <w:sz w:val="20"/>
        </w:rPr>
        <w:fldChar w:fldCharType="end"/>
      </w:r>
    </w:p>
    <w:p w14:paraId="03E0FAEE" w14:textId="77777777" w:rsidR="00532DF6" w:rsidRPr="00F3760C" w:rsidRDefault="00532DF6">
      <w:pPr>
        <w:pStyle w:val="TOC2"/>
        <w:rPr>
          <w:rFonts w:ascii="Arial" w:hAnsi="Arial" w:cs="Arial"/>
          <w:lang w:val="en-US" w:eastAsia="zh-CN"/>
        </w:rPr>
      </w:pPr>
      <w:r w:rsidRPr="00F3760C">
        <w:rPr>
          <w:rFonts w:ascii="Arial" w:hAnsi="Arial" w:cs="Arial"/>
        </w:rPr>
        <w:t>1. Correction to ' f_TC_9_2_1_1_7_EUTRA()'</w:t>
      </w:r>
      <w:r w:rsidRPr="00F3760C">
        <w:rPr>
          <w:rFonts w:ascii="Arial" w:hAnsi="Arial" w:cs="Arial"/>
        </w:rPr>
        <w:tab/>
      </w:r>
      <w:r w:rsidRPr="00F3760C">
        <w:rPr>
          <w:rFonts w:ascii="Arial" w:hAnsi="Arial" w:cs="Arial"/>
        </w:rPr>
        <w:fldChar w:fldCharType="begin"/>
      </w:r>
      <w:r w:rsidRPr="00F3760C">
        <w:rPr>
          <w:rFonts w:ascii="Arial" w:hAnsi="Arial" w:cs="Arial"/>
        </w:rPr>
        <w:instrText xml:space="preserve"> PAGEREF _Toc59535677 \h </w:instrText>
      </w:r>
      <w:r w:rsidRPr="00F3760C">
        <w:rPr>
          <w:rFonts w:ascii="Arial" w:hAnsi="Arial" w:cs="Arial"/>
        </w:rPr>
      </w:r>
      <w:r w:rsidRPr="00F3760C">
        <w:rPr>
          <w:rFonts w:ascii="Arial" w:hAnsi="Arial" w:cs="Arial"/>
        </w:rPr>
        <w:fldChar w:fldCharType="separate"/>
      </w:r>
      <w:r w:rsidRPr="00F3760C">
        <w:rPr>
          <w:rFonts w:ascii="Arial" w:hAnsi="Arial" w:cs="Arial"/>
        </w:rPr>
        <w:t>3</w:t>
      </w:r>
      <w:r w:rsidRPr="00F3760C">
        <w:rPr>
          <w:rFonts w:ascii="Arial" w:hAnsi="Arial" w:cs="Arial"/>
        </w:rPr>
        <w:fldChar w:fldCharType="end"/>
      </w:r>
    </w:p>
    <w:p w14:paraId="69073242" w14:textId="77777777" w:rsidR="001D7A98" w:rsidRDefault="001D7A98" w:rsidP="001D7A98">
      <w:pPr>
        <w:rPr>
          <w:b/>
          <w:sz w:val="24"/>
          <w:lang w:eastAsia="ja-JP"/>
        </w:rPr>
      </w:pPr>
      <w:r w:rsidRPr="00F3760C">
        <w:rPr>
          <w:rFonts w:ascii="Arial" w:hAnsi="Arial" w:cs="Arial"/>
          <w:noProof/>
        </w:rPr>
        <w:fldChar w:fldCharType="end"/>
      </w:r>
      <w:r>
        <w:rPr>
          <w:lang w:val="pt-BR"/>
        </w:rPr>
        <w:br w:type="page"/>
      </w:r>
    </w:p>
    <w:p w14:paraId="541FF7D9" w14:textId="77777777" w:rsidR="001D7A98" w:rsidRPr="00A15357" w:rsidRDefault="00627289" w:rsidP="00A15357">
      <w:pPr>
        <w:pStyle w:val="Heading1"/>
      </w:pPr>
      <w:bookmarkStart w:id="1" w:name="_Toc59535676"/>
      <w:r>
        <w:lastRenderedPageBreak/>
        <w:t xml:space="preserve">Corrections to </w:t>
      </w:r>
      <w:r w:rsidR="00DD41A1">
        <w:t xml:space="preserve">update </w:t>
      </w:r>
      <w:r w:rsidR="00FB74A8">
        <w:t xml:space="preserve">Cell </w:t>
      </w:r>
      <w:r w:rsidR="00FB74A8">
        <w:rPr>
          <w:noProof/>
        </w:rPr>
        <w:t xml:space="preserve">Frequency </w:t>
      </w:r>
      <w:r>
        <w:t>test case</w:t>
      </w:r>
      <w:r w:rsidR="008A54E2">
        <w:t xml:space="preserve">s </w:t>
      </w:r>
      <w:r w:rsidR="009821A4">
        <w:rPr>
          <w:color w:val="000000"/>
        </w:rPr>
        <w:t>9.2.1.1.7</w:t>
      </w:r>
      <w:bookmarkEnd w:id="1"/>
    </w:p>
    <w:p w14:paraId="697432EB" w14:textId="77777777" w:rsidR="0029133A" w:rsidRPr="00907505" w:rsidRDefault="00A15357" w:rsidP="00A15357">
      <w:pPr>
        <w:pStyle w:val="Heading2"/>
      </w:pPr>
      <w:bookmarkStart w:id="2" w:name="_Toc59535677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>
        <w:t xml:space="preserve">1. Correction to </w:t>
      </w:r>
      <w:r w:rsidR="00B829CF">
        <w:t>'</w:t>
      </w:r>
      <w:r w:rsidR="00FB74A8" w:rsidRPr="00FB74A8">
        <w:t xml:space="preserve"> f_TC_9_2_1_1_7_EUTRA()</w:t>
      </w:r>
      <w:r w:rsidR="00B829CF">
        <w:t>'</w:t>
      </w:r>
      <w:bookmarkEnd w:id="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AF2960" w14:paraId="29B9B04B" w14:textId="77777777" w:rsidTr="00FC3CCF">
        <w:tc>
          <w:tcPr>
            <w:tcW w:w="1985" w:type="dxa"/>
          </w:tcPr>
          <w:p w14:paraId="29D26193" w14:textId="77777777" w:rsidR="00DE6E67" w:rsidRPr="00AF2960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DE6E67" w:rsidRPr="00AF2960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06F61614" w14:textId="77777777" w:rsidR="00DE6E67" w:rsidRPr="00F3760C" w:rsidRDefault="00FB74A8" w:rsidP="00907505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F3760C">
              <w:rPr>
                <w:rFonts w:cs="Arial"/>
              </w:rPr>
              <w:t>f_TC_9_2_1_1_7_EUTRA()</w:t>
            </w:r>
          </w:p>
        </w:tc>
      </w:tr>
      <w:tr w:rsidR="00DE6E67" w:rsidRPr="00AF2960" w14:paraId="08CE8B78" w14:textId="77777777" w:rsidTr="00FC3CCF">
        <w:trPr>
          <w:trHeight w:val="350"/>
        </w:trPr>
        <w:tc>
          <w:tcPr>
            <w:tcW w:w="1985" w:type="dxa"/>
          </w:tcPr>
          <w:p w14:paraId="53ACFB78" w14:textId="77777777" w:rsidR="00DE6E67" w:rsidRPr="00AF2960" w:rsidRDefault="00DE6E67" w:rsidP="00FC3CCF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2E381CB6" w14:textId="77777777" w:rsidR="007F1A47" w:rsidRDefault="007F1A47" w:rsidP="007F1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Cells G, I and J all have same EARFCN</w:t>
            </w:r>
            <w:r w:rsidRPr="00DD41A1">
              <w:rPr>
                <w:noProof/>
              </w:rPr>
              <w:t xml:space="preserve"> in SIB5.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39B23E18" w14:textId="77777777" w:rsidR="007F1A47" w:rsidRDefault="007F1A47" w:rsidP="007F1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in-line with 36.508 Table 6.3.2.3.2-2 (Cells on different PLMN). The dl-CarrierFreq sfor each cell should be different in the interfrequencyCarrierFreqList within SIB5.</w:t>
            </w:r>
          </w:p>
          <w:p w14:paraId="0604FF9B" w14:textId="77777777" w:rsidR="0065456B" w:rsidRPr="00F3760C" w:rsidRDefault="007F1A47" w:rsidP="007F1A4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This needs to be corrected. </w:t>
            </w:r>
          </w:p>
        </w:tc>
      </w:tr>
      <w:tr w:rsidR="00EE2307" w:rsidRPr="00AF2960" w14:paraId="3AD3D948" w14:textId="77777777" w:rsidTr="00FC3CCF">
        <w:tc>
          <w:tcPr>
            <w:tcW w:w="1985" w:type="dxa"/>
          </w:tcPr>
          <w:p w14:paraId="76C929DF" w14:textId="77777777"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1E584175" w14:textId="77777777" w:rsidR="00B829CF" w:rsidRPr="00F3760C" w:rsidRDefault="007F1A47" w:rsidP="00DD41A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Corrected the TTCN so that Cells G, I and J are having appropriate EARFCNs when band &gt;64.</w:t>
            </w:r>
          </w:p>
        </w:tc>
      </w:tr>
      <w:tr w:rsidR="00EE2307" w:rsidRPr="00AF2960" w14:paraId="25E6D164" w14:textId="77777777" w:rsidTr="00FC3CCF">
        <w:tc>
          <w:tcPr>
            <w:tcW w:w="1985" w:type="dxa"/>
          </w:tcPr>
          <w:p w14:paraId="6C436656" w14:textId="77777777"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70B9E082" w14:textId="77777777" w:rsidR="00EE2307" w:rsidRPr="00F3760C" w:rsidRDefault="000C3D98" w:rsidP="00627289">
            <w:pPr>
              <w:spacing w:after="0"/>
              <w:rPr>
                <w:rFonts w:ascii="Arial" w:hAnsi="Arial" w:cs="Arial"/>
                <w:noProof/>
              </w:rPr>
            </w:pPr>
            <w:r w:rsidRPr="00F3760C">
              <w:rPr>
                <w:rFonts w:ascii="Arial" w:hAnsi="Arial" w:cs="Arial"/>
                <w:noProof/>
              </w:rPr>
              <w:t>ATS_LTE</w:t>
            </w:r>
            <w:r w:rsidR="00A15357" w:rsidRPr="00F3760C">
              <w:rPr>
                <w:rFonts w:ascii="Arial" w:hAnsi="Arial" w:cs="Arial"/>
                <w:noProof/>
              </w:rPr>
              <w:t>\</w:t>
            </w:r>
            <w:r w:rsidRPr="00F3760C">
              <w:rPr>
                <w:rFonts w:ascii="Arial" w:hAnsi="Arial" w:cs="Arial"/>
              </w:rPr>
              <w:t xml:space="preserve"> </w:t>
            </w:r>
            <w:r w:rsidRPr="00F3760C">
              <w:rPr>
                <w:rFonts w:ascii="Arial" w:hAnsi="Arial" w:cs="Arial"/>
                <w:noProof/>
              </w:rPr>
              <w:t>9_2\NAS_Attach_EOnly.ttcn</w:t>
            </w:r>
          </w:p>
        </w:tc>
      </w:tr>
      <w:tr w:rsidR="00EE2307" w:rsidRPr="00AF2960" w14:paraId="271BE378" w14:textId="77777777" w:rsidTr="00FC3CCF">
        <w:tc>
          <w:tcPr>
            <w:tcW w:w="1985" w:type="dxa"/>
          </w:tcPr>
          <w:p w14:paraId="22FBAE0A" w14:textId="77777777"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35C6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</w:tcPr>
          <w:p w14:paraId="2C507EC4" w14:textId="77777777" w:rsidR="00EE2307" w:rsidRPr="00AF2960" w:rsidRDefault="00EE2307" w:rsidP="00EE230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  <w:bookmarkEnd w:id="3"/>
      <w:bookmarkEnd w:id="4"/>
    </w:tbl>
    <w:p w14:paraId="73F24A42" w14:textId="77777777" w:rsidR="00DE6E67" w:rsidRDefault="00DE6E67" w:rsidP="00DE6E67">
      <w:pPr>
        <w:spacing w:after="0"/>
        <w:rPr>
          <w:rFonts w:ascii="Arial" w:hAnsi="Arial"/>
          <w:b/>
          <w:lang w:eastAsia="en-GB"/>
        </w:rPr>
      </w:pPr>
    </w:p>
    <w:bookmarkEnd w:id="5"/>
    <w:bookmarkEnd w:id="6"/>
    <w:p w14:paraId="3117B3BF" w14:textId="77777777" w:rsidR="00DE6E67" w:rsidRDefault="002C636C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14:paraId="17AB4136" w14:textId="77777777" w:rsidTr="002C636C">
        <w:tc>
          <w:tcPr>
            <w:tcW w:w="9855" w:type="dxa"/>
          </w:tcPr>
          <w:p w14:paraId="7557844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>function f_TC_9_2_1_1_7_EUTRA() runs on EUTRA_PTC</w:t>
            </w:r>
          </w:p>
          <w:p w14:paraId="397A3BC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{ /* Attach Procedure / Success / list of equivalent PLMNs in the ATTACH ACCEPT message     */</w:t>
            </w:r>
          </w:p>
          <w:p w14:paraId="2153628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/* @sic R5s100610 sic@ */</w:t>
            </w:r>
          </w:p>
          <w:p w14:paraId="16F6F7A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B88C1F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template (value) CellPowerList_Type v_CellPowerList;</w:t>
            </w:r>
          </w:p>
          <w:p w14:paraId="68865FA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Frequency_IE_Type v_FrequencyIEs_CellG;</w:t>
            </w:r>
          </w:p>
          <w:p w14:paraId="0610364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Frequency_IE_Type v_FrequencyIEs_CellI;</w:t>
            </w:r>
          </w:p>
          <w:p w14:paraId="36FE120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Frequency_IE_Type v_FrequencyIEs_CellJ;</w:t>
            </w:r>
          </w:p>
          <w:p w14:paraId="4C05D1F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ChannelBandwidthDependency_Type v_ChannelBandwidthDependency := f_EUTRA_BandDependentParam (px_ePrimaryBandChannelBandwidth,</w:t>
            </w:r>
          </w:p>
          <w:p w14:paraId="165582A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                      f_ConvertDL_BandwidthToUL(px_ePrimaryBandChannelBandwidth));</w:t>
            </w:r>
          </w:p>
          <w:p w14:paraId="6982B6F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CellCarrierFreqEUTRA_Type v_CarrierFreq_CellG;</w:t>
            </w:r>
          </w:p>
          <w:p w14:paraId="56B1B0D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template (omit) InterFreqCarrierFreqInfo_v9e0 v_InterFreqCarrierFreq_v9e0_CellG := omit;</w:t>
            </w:r>
          </w:p>
          <w:p w14:paraId="79DB02A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template (omit)  InterFreqCarrierFreqInfo_v9e0_List_Type  v_InterFreqCarrierList_v9e0 := omit;</w:t>
            </w:r>
          </w:p>
          <w:p w14:paraId="6201778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integer v_BandCellGIJ;</w:t>
            </w:r>
          </w:p>
          <w:p w14:paraId="6D52DB4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EB3AC0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f_EUTRA_NAS_Init(LTE_CellsOnDifferentPLMN, c1);  // @sic R5s106627 sic@</w:t>
            </w:r>
          </w:p>
          <w:p w14:paraId="6DDA819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72AA9F4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 Initialise the frequencies of cell G, I, J  @sic R5-110726 sic@ @sic R5s200114 sic@</w:t>
            </w:r>
          </w:p>
          <w:p w14:paraId="16AC3DF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v_FrequencyIEs_CellG := f_EUTRA_CellInfo_GetFrequencyIEs(eutra_CellG);</w:t>
            </w:r>
          </w:p>
          <w:p w14:paraId="68D2970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v_FrequencyIEs_CellI := f_EUTRA_CellInfo_GetFrequencyIEs(eutra_CellI);</w:t>
            </w:r>
          </w:p>
          <w:p w14:paraId="71F8E75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v_FrequencyIEs_CellJ := f_EUTRA_CellInfo_GetFrequencyIEs(eutra_CellJ);</w:t>
            </w:r>
          </w:p>
          <w:p w14:paraId="74D0FCB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07B737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v_CarrierFreq_CellG := f_EUTRA_CellInfo_GetEARFCN (eutra_CellG);</w:t>
            </w:r>
          </w:p>
          <w:p w14:paraId="6B09494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E4C6F8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v_BandCellGIJ := f_EUTRA_CellInfo_GetBand (eutra_CellG); // cells G, H and J use the same band @sic R5-174509 sic@</w:t>
            </w:r>
          </w:p>
          <w:p w14:paraId="3560306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62D40B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if (v_BandCellGIJ &gt; 64 ) { // @sic R5-174509 sic@</w:t>
            </w:r>
          </w:p>
          <w:p w14:paraId="5117DAB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v_InterFreqCarrierFreq_v9e0_CellG := cs_InterFreqCarrierFreq_v9e0(v_CarrierFreq_CellG.dl_CarrierFreq_v9e0);</w:t>
            </w:r>
          </w:p>
          <w:p w14:paraId="1B2F319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7C8F53A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1887AD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if (v_BandCellGIJ &gt; 64) {</w:t>
            </w:r>
          </w:p>
          <w:p w14:paraId="0BDE6AC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v_InterFreqCarrierList_v9e0 := { v_InterFreqCarrierFreq_v9e0_CellG, v_InterFreqCarrierFreq_v9e0_CellG, v_InterFreqCarrierFreq_v9e0_CellG };</w:t>
            </w:r>
          </w:p>
          <w:p w14:paraId="6EB3C6E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 // @sic R5-174509 sic@</w:t>
            </w:r>
          </w:p>
          <w:p w14:paraId="01E2B85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1C646B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 Change sysinfoCombination of cellA to c3  @sic R5-110726 sic@</w:t>
            </w:r>
          </w:p>
          <w:p w14:paraId="5E935F9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lastRenderedPageBreak/>
              <w:t xml:space="preserve">    f_EUTRA_ChangeSIB5_Combination3 (</w:t>
            </w:r>
          </w:p>
          <w:p w14:paraId="56C688C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eutra_CellA,</w:t>
            </w:r>
          </w:p>
          <w:p w14:paraId="197B311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</w:t>
            </w:r>
            <w:r w:rsidRPr="00791CA7">
              <w:rPr>
                <w:rFonts w:ascii="Arial" w:hAnsi="Arial" w:cs="Arial"/>
                <w:lang w:val="de-DE" w:eastAsia="en-GB"/>
              </w:rPr>
              <w:t>cs_508_SystemInformationBlockType5_Def({ // @sic R5-165892 sic@</w:t>
            </w:r>
          </w:p>
          <w:p w14:paraId="2616E23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791CA7">
              <w:rPr>
                <w:rFonts w:ascii="Arial" w:hAnsi="Arial" w:cs="Arial"/>
                <w:lang w:val="de-DE" w:eastAsia="en-GB"/>
              </w:rPr>
              <w:t xml:space="preserve">                cs_InterFreqCarrierFreq (v_FrequencyIEs_CellG.UL_DL_Earfcn.dl_CarrierFreq, v_ChannelBandwidthDependency.AllowedMeasBandwidth),</w:t>
            </w:r>
          </w:p>
          <w:p w14:paraId="56F083C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val="de-DE" w:eastAsia="en-GB"/>
              </w:rPr>
              <w:t xml:space="preserve">                </w:t>
            </w:r>
            <w:r w:rsidRPr="00791CA7">
              <w:rPr>
                <w:rFonts w:ascii="Arial" w:hAnsi="Arial" w:cs="Arial"/>
                <w:lang w:eastAsia="en-GB"/>
              </w:rPr>
              <w:t>cs_InterFreqCarrierFreq (v_FrequencyIEs_CellI.UL_DL_Earfcn.dl_CarrierFreq, v_ChannelBandwidthDependency.AllowedMeasBandwidth),</w:t>
            </w:r>
          </w:p>
          <w:p w14:paraId="63FBA36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       cs_InterFreqCarrierFreq (v_FrequencyIEs_CellJ.UL_DL_Earfcn.dl_CarrierFreq, v_ChannelBandwidthDependency.AllowedMeasBandwidth) },</w:t>
            </w:r>
          </w:p>
          <w:p w14:paraId="47B7D4B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       </w:t>
            </w:r>
            <w:r w:rsidRPr="00791CA7">
              <w:rPr>
                <w:rFonts w:ascii="Arial" w:hAnsi="Arial" w:cs="Arial"/>
                <w:lang w:val="de-DE" w:eastAsia="en-GB"/>
              </w:rPr>
              <w:t>v_InterFreqCarrierList_v9e0)); // @sic R5-174509 sic@</w:t>
            </w:r>
          </w:p>
          <w:p w14:paraId="72697DA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</w:p>
          <w:p w14:paraId="54072AF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val="de-DE" w:eastAsia="en-GB"/>
              </w:rPr>
              <w:t xml:space="preserve">    </w:t>
            </w:r>
            <w:r w:rsidRPr="00791CA7">
              <w:rPr>
                <w:rFonts w:ascii="Arial" w:hAnsi="Arial" w:cs="Arial"/>
                <w:lang w:eastAsia="en-GB"/>
              </w:rPr>
              <w:t>f_EUTRA_CellConfig_Def(eutra_CellA);</w:t>
            </w:r>
          </w:p>
          <w:p w14:paraId="32082CC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f_EUTRA_CellConfig_Def(eutra_CellG);</w:t>
            </w:r>
          </w:p>
          <w:p w14:paraId="7EA9DEF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f_EUTRA_CellConfig_Def(eutra_CellI);</w:t>
            </w:r>
          </w:p>
          <w:p w14:paraId="55DAED4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f_EUTRA_CellConfig_SRBs_Only(eutra_CellJ);</w:t>
            </w:r>
          </w:p>
          <w:p w14:paraId="4ACD0D3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780C3B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f_UT_ConfigureEPSAttach (UT); // @sic R5-103810 sic@ @sic R5s120867 sic@</w:t>
            </w:r>
          </w:p>
          <w:p w14:paraId="61E0D09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8AF28E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v_CellPowerList := {</w:t>
            </w:r>
          </w:p>
          <w:p w14:paraId="42C08C3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cs_CellPower(eutra_CellA, tsc_ServingCellRS_EPRE),</w:t>
            </w:r>
          </w:p>
          <w:p w14:paraId="6FD00E9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cs_CellPower(eutra_CellG, tsc_NonSuitableCellRS_EPRE),</w:t>
            </w:r>
          </w:p>
          <w:p w14:paraId="1BCBC2C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cs_CellPower(eutra_CellI, tsc_NonSuitableCellRS_EPRE),</w:t>
            </w:r>
          </w:p>
          <w:p w14:paraId="72FCB1C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cs_CellPower(eutra_CellJ, tsc_NonSuitableOffCellRS_EPRE)</w:t>
            </w:r>
          </w:p>
          <w:p w14:paraId="633DC6F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};</w:t>
            </w:r>
          </w:p>
          <w:p w14:paraId="54069BE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f_EUTRA_SetCellPowerList(v_CellPowerList);</w:t>
            </w:r>
          </w:p>
          <w:p w14:paraId="1C9843F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8741A0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f_EUTRA_Preamble(eutra_CellA, STATE2_IDLEUPDATE, EPS_Only); // @sic R5s110176 sic@</w:t>
            </w:r>
          </w:p>
          <w:p w14:paraId="3918047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f_EUTRA_UE_Detach_SwitchOffUe(eutra_CellA, RRC_IDLE, EPS_Only); // @sic R5s110176 sic@</w:t>
            </w:r>
          </w:p>
          <w:p w14:paraId="6971303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//f_IP_Handling_Stop(IP); // @sic R5s110777 sic@ @sic R5s120065: not needed anymore sic@</w:t>
            </w:r>
          </w:p>
          <w:p w14:paraId="36536AA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v_CellPowerList := {</w:t>
            </w:r>
          </w:p>
          <w:p w14:paraId="3930274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cs_CellPower(eutra_CellA, tsc_NonSuitableCellRS_EPRE),</w:t>
            </w:r>
          </w:p>
          <w:p w14:paraId="075F534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cs_CellPower(eutra_CellI, tsc_ServingCellRS_EPRE)</w:t>
            </w:r>
          </w:p>
          <w:p w14:paraId="6F0B13D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};</w:t>
            </w:r>
          </w:p>
          <w:p w14:paraId="17046C9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f_EUTRA_SetCellPowerList(v_CellPowerList); // @sic R5s110498 sic@</w:t>
            </w:r>
          </w:p>
          <w:p w14:paraId="1FC73FF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39EDAF6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 SS sends Authentication Reject with cause 'PLMN not allowed' to include PLMN3 the "forbidden PLMN list"</w:t>
            </w:r>
          </w:p>
          <w:p w14:paraId="6E6F305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f_EUTRA_Preamble_Reject (eutra_CellI, tsc_Cause_PLMN_NotAllowed, EPS_Only); // @sic R5s110176 sic@ @sic R5s120061 sic@</w:t>
            </w:r>
          </w:p>
          <w:p w14:paraId="3A9DD08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5356500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f_EUTRA_TestBody_Set(true);</w:t>
            </w:r>
          </w:p>
          <w:p w14:paraId="31489C6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9A49A9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fl_TC_9_2_1_1_7_Body();</w:t>
            </w:r>
          </w:p>
          <w:p w14:paraId="4ACB932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 Postamble</w:t>
            </w:r>
          </w:p>
          <w:p w14:paraId="7ED857F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f_EUTRA_TestBody_Set(false);</w:t>
            </w:r>
          </w:p>
          <w:p w14:paraId="4CB4808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3B4233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v_CellPowerList := {</w:t>
            </w:r>
          </w:p>
          <w:p w14:paraId="70B8FE0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cs_CellPower(eutra_CellJ, tsc_NonSuitableOffCellRS_EPRE),</w:t>
            </w:r>
          </w:p>
          <w:p w14:paraId="03F7349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cs_CellPower(eutra_CellI, tsc_NonSuitableOffCellRS_EPRE),</w:t>
            </w:r>
          </w:p>
          <w:p w14:paraId="3DA8F55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cs_CellPower(eutra_CellG, tsc_NonSuitableOffCellRS_EPRE)</w:t>
            </w:r>
          </w:p>
          <w:p w14:paraId="15D91A2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};</w:t>
            </w:r>
          </w:p>
          <w:p w14:paraId="44CDBE5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f_EUTRA_SetCellPowerList(v_CellPowerList); // @sic R5s110498 sic@</w:t>
            </w:r>
          </w:p>
          <w:p w14:paraId="240CA7F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495633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f_EUTRA_RmvFbdnPLMN (eutra_CellA, eutra_CellI, EPS_Only); // @sic R5s110176, R5-106675, R5s110498, R5s120347 sic@</w:t>
            </w:r>
          </w:p>
          <w:p w14:paraId="420BE15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CD08E7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f_EUTRA_Postamble(eutra_CellI, E1_IDLE, EPS_Only);  // @sic R5s110176, R5s110168 change 2.21 sic@ @sic R5s190327 sic@</w:t>
            </w:r>
          </w:p>
          <w:p w14:paraId="47F6262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9216A9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2043D2A" w14:textId="77777777" w:rsidR="005D7BFE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} // function f_TC_9_2_1_1_7_EUTRA</w:t>
            </w:r>
          </w:p>
        </w:tc>
      </w:tr>
    </w:tbl>
    <w:p w14:paraId="1FF17D00" w14:textId="77777777" w:rsidR="002C636C" w:rsidRDefault="002C636C" w:rsidP="00DE6E67">
      <w:pPr>
        <w:spacing w:after="0"/>
        <w:rPr>
          <w:rFonts w:ascii="Arial" w:hAnsi="Arial"/>
          <w:b/>
          <w:lang w:eastAsia="en-GB"/>
        </w:rPr>
      </w:pPr>
    </w:p>
    <w:p w14:paraId="0E552E50" w14:textId="77777777" w:rsidR="005F14D0" w:rsidRDefault="005F14D0" w:rsidP="00DE6E67">
      <w:pPr>
        <w:spacing w:after="0"/>
        <w:rPr>
          <w:rFonts w:ascii="Arial" w:hAnsi="Arial"/>
          <w:b/>
          <w:lang w:eastAsia="en-GB"/>
        </w:rPr>
      </w:pPr>
      <w:bookmarkStart w:id="9" w:name="OLE_LINK4"/>
      <w:bookmarkStart w:id="10" w:name="OLE_LINK5"/>
    </w:p>
    <w:p w14:paraId="74DE6736" w14:textId="77777777"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14:paraId="7C667697" w14:textId="77777777" w:rsidTr="000A5092">
        <w:tc>
          <w:tcPr>
            <w:tcW w:w="9855" w:type="dxa"/>
          </w:tcPr>
          <w:p w14:paraId="132A6CA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function f_TC_9_2_1_1_7_EUTRA() runs on EUTRA_PTC</w:t>
            </w:r>
          </w:p>
          <w:p w14:paraId="5D96AA5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{ /* Attach Procedure / Success / list of equivalent PLMNs in the ATTACH ACCEPT message     */</w:t>
            </w:r>
          </w:p>
          <w:p w14:paraId="7810BDF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/* @sic R5s100610 sic@ */</w:t>
            </w:r>
          </w:p>
          <w:p w14:paraId="3555879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2D3EE53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template (value) CellPowerList_Type v_CellPowerList;</w:t>
            </w:r>
          </w:p>
          <w:p w14:paraId="60EBA45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Frequency_IE_Type v_FrequencyIEs_CellG;</w:t>
            </w:r>
          </w:p>
          <w:p w14:paraId="4B0CEDD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Frequency_IE_Type v_FrequencyIEs_CellI;</w:t>
            </w:r>
          </w:p>
          <w:p w14:paraId="4A0CD5C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Frequency_IE_Type v_FrequencyIEs_CellJ;</w:t>
            </w:r>
          </w:p>
          <w:p w14:paraId="69710AA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ChannelBandwidthDependency_Type v_ChannelBandwidthDependency := f_EUTRA_BandDependentParam (px_ePrimaryBandChannelBandwidth,</w:t>
            </w:r>
          </w:p>
          <w:p w14:paraId="30B1A13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                                                                                           f_ConvertDL_BandwidthToUL(px_ePrimaryBandChannelBandwidth));</w:t>
            </w:r>
          </w:p>
          <w:p w14:paraId="2981EBC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//REMOVED var CellCarrierFreqEUTRA_Type v_CarrierFreq_CellG;</w:t>
            </w:r>
          </w:p>
          <w:p w14:paraId="783F31B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//REMOVED var template (omit) InterFreqCarrierFreqInfo_v9e0 v_InterFreqCarrierFreq_v9e0_CellG := omit;</w:t>
            </w:r>
          </w:p>
          <w:p w14:paraId="2B63466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template (omit)  InterFreqCarrierFreqInfo_v9e0_List_Type  v_InterFreqCarrierList_v9e0 := omit;</w:t>
            </w:r>
          </w:p>
          <w:p w14:paraId="1A916A5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integer v_BandCellGIJ;</w:t>
            </w:r>
          </w:p>
          <w:p w14:paraId="57A93B8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125EC06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f_EUTRA_NAS_Init(LTE_CellsOnDifferentPLMN, c1);  // @sic R5s106627 sic@</w:t>
            </w:r>
          </w:p>
          <w:p w14:paraId="5807248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2510257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// Initialise the frequencies of cell G, I, J  @sic R5-110726 sic@ @sic R5s200114 sic@</w:t>
            </w:r>
          </w:p>
          <w:p w14:paraId="777AB77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v_FrequencyIEs_CellG := f_EUTRA_CellInfo_GetFrequencyIEs(eutra_CellG);</w:t>
            </w:r>
          </w:p>
          <w:p w14:paraId="39DE7ED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v_FrequencyIEs_CellI := f_EUTRA_CellInfo_GetFrequencyIEs(eutra_CellI);</w:t>
            </w:r>
          </w:p>
          <w:p w14:paraId="27B4FA1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v_FrequencyIEs_CellJ := f_EUTRA_CellInfo_GetFrequencyIEs(eutra_CellJ);</w:t>
            </w:r>
          </w:p>
          <w:p w14:paraId="64EBF59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4B3A620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//REMOVED v_CarrierFreq_CellG := f_EUTRA_CellInfo_GetEARFCN (eutra_CellG);</w:t>
            </w:r>
          </w:p>
          <w:p w14:paraId="19CF5FC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439A998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v_BandCellGIJ := f_EUTRA_CellInfo_GetBand (eutra_CellG); // cells G, H and J use the same band @sic R5-174509 sic@</w:t>
            </w:r>
          </w:p>
          <w:p w14:paraId="1D00C56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41A1055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//REMOVED /*if (v_BandCellGIJ &gt; 64 ) { // @sic R5-174509 sic@</w:t>
            </w:r>
          </w:p>
          <w:p w14:paraId="5955973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    v_InterFreqCarrierFreq_v9e0_CellG := cs_InterFreqCarrierFreq_v9e0(v_CarrierFreq_CellG.dl_CarrierFreq_v9e0);</w:t>
            </w:r>
          </w:p>
          <w:p w14:paraId="4396176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}</w:t>
            </w:r>
          </w:p>
          <w:p w14:paraId="700DAEA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</w:p>
          <w:p w14:paraId="57F11DE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if (v_BandCellGIJ &gt; 64) {</w:t>
            </w:r>
          </w:p>
          <w:p w14:paraId="5814B81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  v_InterFreqCarrierList_v9e0 := { v_InterFreqCarrierFreq_v9e0_CellG, v_InterFreqCarrierFreq_v9e0_CellG, v_InterFreqCarrierFreq_v9e0_CellG };</w:t>
            </w:r>
          </w:p>
          <w:p w14:paraId="2DE6A19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} // @sic R5-174509 sic@</w:t>
            </w:r>
          </w:p>
          <w:p w14:paraId="03D22541" w14:textId="77777777" w:rsid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*/</w:t>
            </w:r>
          </w:p>
          <w:p w14:paraId="2FEBEAB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0897EF2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if (v_BandCellGIJ &gt; 64) {</w:t>
            </w:r>
          </w:p>
          <w:p w14:paraId="47BE9D5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 xml:space="preserve">      v_InterFreqCarrierList_v9e0 := { cs_InterFreqCarrierFreq_v9e0(v_FrequencyIEs_CellG.UL_DL_Earfcn.dl_CarrierFreq_v9e0),</w:t>
            </w:r>
          </w:p>
          <w:p w14:paraId="76A7A55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 xml:space="preserve">         cs_InterFreqCarrierFreq_v9e0(v_FrequencyIEs_CellI.UL_DL_Earfcn.dl_CarrierFreq_v9e0),</w:t>
            </w:r>
          </w:p>
          <w:p w14:paraId="187FE3E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 xml:space="preserve">         cs_InterFreqCarrierFreq_v9e0(v_FrequencyIEs_CellJ.UL_DL_Earfcn.dl_CarrierFreq_v9e0) };</w:t>
            </w:r>
          </w:p>
          <w:p w14:paraId="7D5736A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}</w:t>
            </w:r>
            <w:r w:rsidRPr="00791CA7">
              <w:rPr>
                <w:rFonts w:ascii="Arial" w:hAnsi="Arial" w:cs="Arial"/>
                <w:color w:val="3F7F5F"/>
                <w:highlight w:val="yellow"/>
                <w:lang w:val="en-US" w:eastAsia="zh-CN"/>
              </w:rPr>
              <w:t>// cells G, H and J use the different band</w:t>
            </w:r>
          </w:p>
          <w:p w14:paraId="15D9DE00" w14:textId="77777777" w:rsid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6226546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>// Change sysinfoCombination of cellA to c3  @sic R5-110726 sic@</w:t>
            </w:r>
          </w:p>
          <w:p w14:paraId="737FF7C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f_EUTRA_ChangeSIB5_Combination3 (</w:t>
            </w:r>
          </w:p>
          <w:p w14:paraId="0F51BF1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eutra_CellA,</w:t>
            </w:r>
          </w:p>
          <w:p w14:paraId="4E1CFD4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de-DE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</w:t>
            </w:r>
            <w:r w:rsidRPr="00791CA7">
              <w:rPr>
                <w:rFonts w:ascii="Arial" w:hAnsi="Arial" w:cs="Arial"/>
                <w:color w:val="000000"/>
                <w:lang w:val="de-DE" w:eastAsia="de-DE"/>
              </w:rPr>
              <w:t>cs_508_SystemInformationBlockType5_Def({ // @sic R5-165892 sic@</w:t>
            </w:r>
          </w:p>
          <w:p w14:paraId="492D1C1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de-DE" w:eastAsia="de-DE"/>
              </w:rPr>
            </w:pPr>
            <w:r w:rsidRPr="00791CA7">
              <w:rPr>
                <w:rFonts w:ascii="Arial" w:hAnsi="Arial" w:cs="Arial"/>
                <w:color w:val="000000"/>
                <w:lang w:val="de-DE" w:eastAsia="de-DE"/>
              </w:rPr>
              <w:t xml:space="preserve">                cs_InterFreqCarrierFreq (v_FrequencyIEs_CellG.UL_DL_Earfcn.dl_CarrierFreq, v_ChannelBandwidthDependency.AllowedMeasBandwidth),</w:t>
            </w:r>
          </w:p>
          <w:p w14:paraId="629B073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de-DE" w:eastAsia="de-DE"/>
              </w:rPr>
              <w:t xml:space="preserve">                </w:t>
            </w:r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cs_InterFreqCarrierFreq (v_FrequencyIEs_CellI.UL_DL_Earfcn.dl_CarrierFreq, v_ChannelBandwidthDependency.AllowedMeasBandwidth),</w:t>
            </w:r>
          </w:p>
          <w:p w14:paraId="70702AD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       cs_InterFreqCarrierFreq (v_FrequencyIEs_CellJ.UL_DL_Earfcn.dl_CarrierFreq, v_ChannelBandwidthDependency.AllowedMeasBandwidth) },</w:t>
            </w:r>
          </w:p>
          <w:p w14:paraId="1A29130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de-DE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       </w:t>
            </w:r>
            <w:r w:rsidRPr="00791CA7">
              <w:rPr>
                <w:rFonts w:ascii="Arial" w:hAnsi="Arial" w:cs="Arial"/>
                <w:color w:val="000000"/>
                <w:lang w:val="de-DE" w:eastAsia="de-DE"/>
              </w:rPr>
              <w:t>v_InterFreqCarrierList_v9e0)); // @sic R5-174509 sic@</w:t>
            </w:r>
          </w:p>
          <w:p w14:paraId="34CB32E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de-DE" w:eastAsia="de-DE"/>
              </w:rPr>
            </w:pPr>
          </w:p>
          <w:p w14:paraId="726BC4F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de-DE" w:eastAsia="de-DE"/>
              </w:rPr>
              <w:lastRenderedPageBreak/>
              <w:t xml:space="preserve">    </w:t>
            </w:r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f_EUTRA_CellConfig_Def(eutra_CellA);</w:t>
            </w:r>
          </w:p>
          <w:p w14:paraId="2B6F3E4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f_EUTRA_CellConfig_Def(eutra_CellG);</w:t>
            </w:r>
          </w:p>
          <w:p w14:paraId="65B4CC7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f_EUTRA_CellConfig_Def(eutra_CellI);</w:t>
            </w:r>
          </w:p>
          <w:p w14:paraId="64158EB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f_EUTRA_CellConfig_SRBs_Only(eutra_CellJ);</w:t>
            </w:r>
          </w:p>
          <w:p w14:paraId="2A10918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58AC488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f_UT_ConfigureEPSAttach (UT); // @sic R5-103810 sic@ @sic R5s120867 sic@</w:t>
            </w:r>
          </w:p>
          <w:p w14:paraId="6467445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68B6EED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v_CellPowerList := {</w:t>
            </w:r>
          </w:p>
          <w:p w14:paraId="4CF5916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cs_CellPower(eutra_CellA, tsc_ServingCellRS_EPRE),</w:t>
            </w:r>
          </w:p>
          <w:p w14:paraId="03D7504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cs_CellPower(eutra_CellG, tsc_NonSuitableCellRS_EPRE),</w:t>
            </w:r>
          </w:p>
          <w:p w14:paraId="7630121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cs_CellPower(eutra_CellI, tsc_NonSuitableCellRS_EPRE),</w:t>
            </w:r>
          </w:p>
          <w:p w14:paraId="2D336CE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cs_CellPower(eutra_CellJ, tsc_NonSuitableOffCellRS_EPRE)</w:t>
            </w:r>
          </w:p>
          <w:p w14:paraId="28E4A9E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};</w:t>
            </w:r>
          </w:p>
          <w:p w14:paraId="675735F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f_EUTRA_SetCellPowerList(v_CellPowerList);</w:t>
            </w:r>
          </w:p>
          <w:p w14:paraId="17BF562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2257BEF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f_EUTRA_Preamble(eutra_CellA, STATE2_IDLEUPDATE, EPS_Only); // @sic R5s110176 sic@</w:t>
            </w:r>
          </w:p>
          <w:p w14:paraId="1B463CE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f_EUTRA_UE_Detach_SwitchOffUe(eutra_CellA, RRC_IDLE, EPS_Only); // @sic R5s110176 sic@</w:t>
            </w:r>
          </w:p>
          <w:p w14:paraId="709A8F8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//f_IP_Handling_Stop(IP); // @sic R5s110777 sic@ @sic R5s120065: not needed anymore sic@</w:t>
            </w:r>
          </w:p>
          <w:p w14:paraId="7482122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v_CellPowerList := {</w:t>
            </w:r>
          </w:p>
          <w:p w14:paraId="3D002F3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cs_CellPower(eutra_CellA, tsc_NonSuitableCellRS_EPRE),</w:t>
            </w:r>
          </w:p>
          <w:p w14:paraId="4B2086A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cs_CellPower(eutra_CellI, tsc_ServingCellRS_EPRE)</w:t>
            </w:r>
          </w:p>
          <w:p w14:paraId="39DBAD6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};</w:t>
            </w:r>
          </w:p>
          <w:p w14:paraId="3B9853B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f_EUTRA_SetCellPowerList(v_CellPowerList); // @sic R5s110498 sic@</w:t>
            </w:r>
          </w:p>
          <w:p w14:paraId="5DD03A4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18592C8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// SS sends Authentication Reject with cause 'PLMN not allowed' to include PLMN3 the "forbidden PLMN list"</w:t>
            </w:r>
          </w:p>
          <w:p w14:paraId="300E3CB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f_EUTRA_Preamble_Reject (eutra_CellI, tsc_Cause_PLMN_NotAllowed, EPS_Only); // @sic R5s110176 sic@ @sic R5s120061 sic@</w:t>
            </w:r>
          </w:p>
          <w:p w14:paraId="2D3C141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74DCA25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f_EUTRA_TestBody_Set(true);</w:t>
            </w:r>
          </w:p>
          <w:p w14:paraId="4F4D66A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67672C2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fl_TC_9_2_1_1_7_Body();</w:t>
            </w:r>
          </w:p>
          <w:p w14:paraId="7C15525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// Postamble</w:t>
            </w:r>
          </w:p>
          <w:p w14:paraId="5905D29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f_EUTRA_TestBody_Set(false);</w:t>
            </w:r>
          </w:p>
          <w:p w14:paraId="4F6BC63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74A0E98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v_CellPowerList := {</w:t>
            </w:r>
          </w:p>
          <w:p w14:paraId="5C2BB1F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cs_CellPower(eutra_CellJ, tsc_NonSuitableOffCellRS_EPRE),</w:t>
            </w:r>
          </w:p>
          <w:p w14:paraId="1356328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cs_CellPower(eutra_CellI, tsc_NonSuitableOffCellRS_EPRE),</w:t>
            </w:r>
          </w:p>
          <w:p w14:paraId="6CDE60C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cs_CellPower(eutra_CellG, tsc_NonSuitableOffCellRS_EPRE)</w:t>
            </w:r>
          </w:p>
          <w:p w14:paraId="2A33A16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};</w:t>
            </w:r>
          </w:p>
          <w:p w14:paraId="19C4215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f_EUTRA_SetCellPowerList(v_CellPowerList); // @sic R5s110498 sic@</w:t>
            </w:r>
          </w:p>
          <w:p w14:paraId="1441066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1D9EEBB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f_EUTRA_RmvFbdnPLMN (eutra_CellA, eutra_CellI, EPS_Only); // @sic R5s110176, R5-106675, R5s110498, R5s120347 sic@</w:t>
            </w:r>
          </w:p>
          <w:p w14:paraId="74C6A17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032CB94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f_EUTRA_Postamble(eutra_CellI, E1_IDLE, EPS_Only);  // @sic R5s110176, R5s110168 change 2.21 sic@ @sic R5s190327 sic@</w:t>
            </w:r>
          </w:p>
          <w:p w14:paraId="65CCC66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7BE4A06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0CE9B236" w14:textId="77777777" w:rsidR="005D7BFE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} // function f_TC_9_2_1_1_7_EUTRA</w:t>
            </w:r>
          </w:p>
        </w:tc>
      </w:tr>
      <w:bookmarkEnd w:id="7"/>
      <w:bookmarkEnd w:id="8"/>
      <w:bookmarkEnd w:id="9"/>
      <w:bookmarkEnd w:id="10"/>
    </w:tbl>
    <w:p w14:paraId="01E068CF" w14:textId="77777777" w:rsidR="00827D95" w:rsidRDefault="00827D95" w:rsidP="00DD41A1">
      <w:pPr>
        <w:spacing w:after="0"/>
        <w:rPr>
          <w:rFonts w:ascii="Arial" w:hAnsi="Arial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79295" w14:textId="77777777" w:rsidR="00B76F7B" w:rsidRDefault="00B76F7B">
      <w:r>
        <w:separator/>
      </w:r>
    </w:p>
  </w:endnote>
  <w:endnote w:type="continuationSeparator" w:id="0">
    <w:p w14:paraId="26BF149B" w14:textId="77777777" w:rsidR="00B76F7B" w:rsidRDefault="00B76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C6325" w14:textId="77777777" w:rsidR="00B76F7B" w:rsidRDefault="00B76F7B">
      <w:r>
        <w:separator/>
      </w:r>
    </w:p>
  </w:footnote>
  <w:footnote w:type="continuationSeparator" w:id="0">
    <w:p w14:paraId="29A430F9" w14:textId="77777777" w:rsidR="00B76F7B" w:rsidRDefault="00B76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C0DCA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48DE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C4F0E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466E5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457A"/>
    <w:rsid w:val="00046546"/>
    <w:rsid w:val="00046863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C038A"/>
    <w:rsid w:val="000C3D98"/>
    <w:rsid w:val="000C6598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B90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41F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2F682C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115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29D1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5165E"/>
    <w:rsid w:val="004536FB"/>
    <w:rsid w:val="00453BFA"/>
    <w:rsid w:val="0046135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6300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E16"/>
    <w:rsid w:val="006C163C"/>
    <w:rsid w:val="006C527D"/>
    <w:rsid w:val="006C77A9"/>
    <w:rsid w:val="006D15A3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09E5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1CA7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A47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0715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B22B4"/>
    <w:rsid w:val="00AB7901"/>
    <w:rsid w:val="00AC3A0C"/>
    <w:rsid w:val="00AC410B"/>
    <w:rsid w:val="00AD1CD8"/>
    <w:rsid w:val="00AD771E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76F7B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2320"/>
    <w:rsid w:val="00BA34E4"/>
    <w:rsid w:val="00BA3EC5"/>
    <w:rsid w:val="00BB095E"/>
    <w:rsid w:val="00BB18FC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37E80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47226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3760C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A6C381"/>
  <w15:chartTrackingRefBased/>
  <w15:docId w15:val="{8163F42D-A70B-4BA5-ABBD-A2C028AE5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20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Times New Roman" w:hAnsi="Times New Roman"/>
      <w:lang w:eastAsia="en-US"/>
    </w:rPr>
  </w:style>
  <w:style w:type="character" w:customStyle="1" w:styleId="fontstyle01">
    <w:name w:val="fontstyle01"/>
    <w:rsid w:val="00CA752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Arial" w:hAnsi="Arial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Arial" w:hAnsi="Arial"/>
      <w:lang w:eastAsia="en-US"/>
    </w:rPr>
  </w:style>
  <w:style w:type="character" w:customStyle="1" w:styleId="NOChar">
    <w:name w:val="NO Char"/>
    <w:link w:val="NO"/>
    <w:rsid w:val="00106EBC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0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9FF3F-D2F9-4F6F-B783-D0FC2263B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1051</Words>
  <Characters>12314</Characters>
  <Application>Microsoft Office Word</Application>
  <DocSecurity>0</DocSecurity>
  <Lines>102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13339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2021-03-05T12:00:00Z</dcterms:created>
  <dcterms:modified xsi:type="dcterms:W3CDTF">2021-05-04T17:25:00Z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