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ACDA92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C64A0A">
        <w:rPr>
          <w:b/>
          <w:i/>
          <w:noProof/>
          <w:sz w:val="28"/>
        </w:rPr>
        <w:t>4</w:t>
      </w:r>
      <w:r w:rsidR="00F94E1E">
        <w:rPr>
          <w:b/>
          <w:i/>
          <w:noProof/>
          <w:sz w:val="28"/>
        </w:rPr>
        <w:t>77</w:t>
      </w:r>
    </w:p>
    <w:p w14:paraId="5D6FC58C" w14:textId="307A0302" w:rsidR="001A09A3" w:rsidRDefault="00ED5D5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B7926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F94E1E">
              <w:rPr>
                <w:b/>
                <w:noProof/>
                <w:sz w:val="28"/>
              </w:rPr>
              <w:t>698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101DA4" w:rsidR="001E41F3" w:rsidRDefault="00F94E1E" w:rsidP="00715499">
            <w:pPr>
              <w:pStyle w:val="CRCoverPage"/>
              <w:spacing w:after="0"/>
            </w:pPr>
            <w:r w:rsidRPr="00F94E1E">
              <w:t>Correction to NR capability checking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DB259F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1316F0">
              <w:rPr>
                <w:noProof/>
              </w:rPr>
              <w:t>2</w:t>
            </w:r>
            <w:r w:rsidR="00F94E1E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E001C" w14:textId="77777777" w:rsidR="00632FB6" w:rsidRDefault="00632FB6" w:rsidP="00632FB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Prose CR R5-211500, the capabilities “pucch-F2-WithFH” and “pucch-F3-WithFH” are marked as 'supported' under phy-Parameters. but are marked as 'not checked' for phy-ParametersFRX-Diff under fr1-Add-UE-NR-Capabilities and fr2-Add-UE-NR-Capabilities.</w:t>
            </w:r>
          </w:p>
          <w:p w14:paraId="32E6ECD8" w14:textId="77777777" w:rsidR="00632FB6" w:rsidRDefault="00632FB6" w:rsidP="00632FB6">
            <w:pPr>
              <w:pStyle w:val="CRCoverPage"/>
              <w:spacing w:after="0" w:line="259" w:lineRule="auto"/>
              <w:rPr>
                <w:noProof/>
              </w:rPr>
            </w:pPr>
          </w:p>
          <w:p w14:paraId="6018D68F" w14:textId="0011AAD8" w:rsidR="00632FB6" w:rsidRDefault="00632FB6" w:rsidP="00632FB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Currently the TTCN implementation is using the same template </w:t>
            </w:r>
            <w:r w:rsidR="00F00234" w:rsidRPr="00F00234">
              <w:rPr>
                <w:noProof/>
              </w:rPr>
              <w:t>cr_NR_Phy_ParametersFRX_Diff</w:t>
            </w:r>
            <w:r w:rsidR="00F00234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phy-ParametersFRX-Diff IE at all 3 places: for phy-Parameters (from f_NR_PhyParametersFRX_Diff()), and also for Fr1-Add-UE-NR-Capabilities and Fr2-Add-UE-NR-Capabilities (from cr_UE_NR_CapabilityAddFRX_Mode). This template expcts these capabilties as “supported”, so a UE which reports these  as “supported” in phy-Paramters but omits them in the Frx-Add-UE_NR-Capabilities will currently fail the capability checking test case. </w:t>
            </w:r>
          </w:p>
          <w:p w14:paraId="33EC1FB7" w14:textId="77777777" w:rsidR="00632FB6" w:rsidRDefault="00632FB6" w:rsidP="00632FB6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70F18EB3" w:rsidR="00484797" w:rsidRDefault="00484797" w:rsidP="00632FB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DFC6448" w:rsidR="00484797" w:rsidRPr="005C657A" w:rsidRDefault="00632FB6" w:rsidP="00DB4A5D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Change phy_ParametersFRX_Diff to “*” in cr_UE_NR_CapabilityAddFRX_Mode, so that “pucch-F2-WithFH” and “pucch-F3-WithFH” are also not checked.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0D3E34E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632FB6">
              <w:rPr>
                <w:noProof/>
              </w:rPr>
              <w:t>the capability checking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9951748" w:rsidR="00D44D27" w:rsidRDefault="00F94E1E" w:rsidP="00D44D27">
            <w:pPr>
              <w:pStyle w:val="CRCoverPage"/>
              <w:spacing w:after="0"/>
              <w:rPr>
                <w:noProof/>
              </w:rPr>
            </w:pPr>
            <w:r>
              <w:t>8.2.1.1.</w:t>
            </w:r>
            <w:proofErr w:type="gramStart"/>
            <w:r>
              <w:t>1</w:t>
            </w:r>
            <w:r w:rsidR="00DB4A5D">
              <w:t>.</w:t>
            </w:r>
            <w:r w:rsidR="00393D11">
              <w:t>ENDC</w:t>
            </w:r>
            <w:proofErr w:type="gramEnd"/>
            <w:r w:rsidR="002B5A17">
              <w:t>, 8.1.5.1.1.NR5GC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5127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61C92D9" w14:textId="1E34DCF8" w:rsidR="00632FB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2FB6" w:rsidRPr="004E3933">
        <w:rPr>
          <w:rFonts w:cs="Arial"/>
          <w:iCs/>
        </w:rPr>
        <w:t>Table of Contents</w:t>
      </w:r>
      <w:r w:rsidR="00632FB6">
        <w:tab/>
      </w:r>
      <w:r w:rsidR="00632FB6">
        <w:fldChar w:fldCharType="begin"/>
      </w:r>
      <w:r w:rsidR="00632FB6">
        <w:instrText xml:space="preserve"> PAGEREF _Toc70512787 \h </w:instrText>
      </w:r>
      <w:r w:rsidR="00632FB6">
        <w:fldChar w:fldCharType="separate"/>
      </w:r>
      <w:r w:rsidR="00632FB6">
        <w:t>3</w:t>
      </w:r>
      <w:r w:rsidR="00632FB6">
        <w:fldChar w:fldCharType="end"/>
      </w:r>
    </w:p>
    <w:p w14:paraId="413A93FB" w14:textId="7A9CA3E9" w:rsidR="00632FB6" w:rsidRDefault="00632F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9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9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_Toc70512788 \h </w:instrText>
      </w:r>
      <w:r>
        <w:fldChar w:fldCharType="separate"/>
      </w:r>
      <w:r>
        <w:t>4</w:t>
      </w:r>
      <w:r>
        <w:fldChar w:fldCharType="end"/>
      </w:r>
    </w:p>
    <w:p w14:paraId="7F4BD57A" w14:textId="601785DB" w:rsidR="00632FB6" w:rsidRDefault="00632F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93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9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_Toc70512789 \h </w:instrText>
      </w:r>
      <w:r>
        <w:fldChar w:fldCharType="separate"/>
      </w:r>
      <w:r>
        <w:t>4</w:t>
      </w:r>
      <w:r>
        <w:fldChar w:fldCharType="end"/>
      </w:r>
    </w:p>
    <w:p w14:paraId="1B49AC99" w14:textId="36719E3E" w:rsidR="00632FB6" w:rsidRDefault="00632F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933">
        <w:rPr>
          <w:rFonts w:cs="Arial"/>
          <w:b/>
          <w:bCs/>
          <w:color w:val="000000"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933">
        <w:rPr>
          <w:rFonts w:cs="Arial"/>
          <w:b/>
          <w:bCs/>
          <w:lang w:val="en-US" w:eastAsia="zh-CN"/>
        </w:rPr>
        <w:t>Change 1</w:t>
      </w:r>
      <w:r>
        <w:tab/>
      </w:r>
      <w:r>
        <w:fldChar w:fldCharType="begin"/>
      </w:r>
      <w:r>
        <w:instrText xml:space="preserve"> PAGEREF _Toc70512790 \h </w:instrText>
      </w:r>
      <w:r>
        <w:fldChar w:fldCharType="separate"/>
      </w:r>
      <w:r>
        <w:t>4</w:t>
      </w:r>
      <w:r>
        <w:fldChar w:fldCharType="end"/>
      </w:r>
    </w:p>
    <w:p w14:paraId="2E4D4796" w14:textId="746F260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51278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B6282C6" w14:textId="6AC52C77" w:rsidR="00DB4A5D" w:rsidRDefault="003A22C0" w:rsidP="001E281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70512789"/>
      <w:r w:rsidRPr="002B5A17">
        <w:rPr>
          <w:b/>
        </w:rPr>
        <w:t>Corrections required</w:t>
      </w:r>
      <w:bookmarkEnd w:id="5"/>
      <w:bookmarkEnd w:id="6"/>
      <w:bookmarkEnd w:id="7"/>
    </w:p>
    <w:p w14:paraId="2D2F85B0" w14:textId="77777777" w:rsidR="00F94E1E" w:rsidRPr="009A16DB" w:rsidRDefault="00F94E1E" w:rsidP="00F94E1E">
      <w:pPr>
        <w:pStyle w:val="Heading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8" w:name="_Toc70512790"/>
      <w:r w:rsidRPr="009A16DB">
        <w:rPr>
          <w:rFonts w:cs="Arial"/>
          <w:b/>
          <w:bCs/>
          <w:sz w:val="24"/>
          <w:szCs w:val="24"/>
          <w:lang w:val="en-US" w:eastAsia="zh-CN"/>
        </w:rPr>
        <w:t>Change 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94E1E" w14:paraId="3B6B38B3" w14:textId="77777777" w:rsidTr="005B61D9">
        <w:tc>
          <w:tcPr>
            <w:tcW w:w="1985" w:type="dxa"/>
          </w:tcPr>
          <w:p w14:paraId="13286ADC" w14:textId="77777777" w:rsidR="00F94E1E" w:rsidRDefault="00F94E1E" w:rsidP="005B61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0983D10" w14:textId="77777777" w:rsidR="00F94E1E" w:rsidRDefault="00F94E1E" w:rsidP="005B61D9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9C07EA">
              <w:rPr>
                <w:noProof/>
              </w:rPr>
              <w:t>function f_NR_Phy_ParametersFRX_Diff()</w:t>
            </w:r>
          </w:p>
        </w:tc>
      </w:tr>
      <w:tr w:rsidR="00F94E1E" w14:paraId="586583E1" w14:textId="77777777" w:rsidTr="005B61D9">
        <w:trPr>
          <w:trHeight w:val="350"/>
        </w:trPr>
        <w:tc>
          <w:tcPr>
            <w:tcW w:w="1985" w:type="dxa"/>
          </w:tcPr>
          <w:p w14:paraId="1B6AF31C" w14:textId="77777777" w:rsidR="00F94E1E" w:rsidRDefault="00F94E1E" w:rsidP="005B61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68947072" w14:textId="21AAAD57" w:rsidR="001B2827" w:rsidRDefault="001B2827" w:rsidP="001B2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F94E1E" w:rsidRPr="005029B7">
              <w:rPr>
                <w:noProof/>
              </w:rPr>
              <w:t xml:space="preserve">the Prose CR R5-211500, </w:t>
            </w:r>
            <w:r>
              <w:rPr>
                <w:noProof/>
              </w:rPr>
              <w:t>the capabilities “</w:t>
            </w:r>
            <w:r w:rsidR="00F94E1E" w:rsidRPr="005029B7">
              <w:rPr>
                <w:noProof/>
              </w:rPr>
              <w:t>pucch-F2-WithFH</w:t>
            </w:r>
            <w:r>
              <w:rPr>
                <w:noProof/>
              </w:rPr>
              <w:t>”</w:t>
            </w:r>
            <w:r w:rsidR="00F94E1E" w:rsidRPr="005029B7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="00F94E1E" w:rsidRPr="005029B7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F94E1E" w:rsidRPr="005029B7">
              <w:rPr>
                <w:noProof/>
              </w:rPr>
              <w:t>pucch-F3-WithFH</w:t>
            </w:r>
            <w:r>
              <w:rPr>
                <w:noProof/>
              </w:rPr>
              <w:t>”</w:t>
            </w:r>
            <w:r w:rsidR="00F94E1E" w:rsidRPr="005029B7">
              <w:rPr>
                <w:noProof/>
              </w:rPr>
              <w:t xml:space="preserve"> are marked as 'supported' under phy-Parameters. but are marked as 'not checked' for phy-ParametersFRX-Diff under fr1-Add-UE-NR-Capabilities and fr2-Add-UE-NR-Capabilities.</w:t>
            </w:r>
          </w:p>
          <w:p w14:paraId="2CB3C77D" w14:textId="77777777" w:rsidR="001B2827" w:rsidRDefault="001B2827" w:rsidP="001B2827">
            <w:pPr>
              <w:pStyle w:val="CRCoverPage"/>
              <w:spacing w:after="0"/>
              <w:rPr>
                <w:noProof/>
              </w:rPr>
            </w:pPr>
          </w:p>
          <w:p w14:paraId="3FE53D17" w14:textId="23A67404" w:rsidR="00F94E1E" w:rsidRPr="00533D27" w:rsidRDefault="001B2827" w:rsidP="001B2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</w:t>
            </w:r>
            <w:r w:rsidR="00F94E1E" w:rsidRPr="005029B7">
              <w:rPr>
                <w:noProof/>
              </w:rPr>
              <w:t xml:space="preserve"> TTCN </w:t>
            </w:r>
            <w:r>
              <w:rPr>
                <w:noProof/>
              </w:rPr>
              <w:t xml:space="preserve">implementation </w:t>
            </w:r>
            <w:r w:rsidR="00F94E1E" w:rsidRPr="005029B7">
              <w:rPr>
                <w:noProof/>
              </w:rPr>
              <w:t>is using the same template</w:t>
            </w:r>
            <w:r w:rsidR="00F00234">
              <w:rPr>
                <w:noProof/>
              </w:rPr>
              <w:t xml:space="preserve"> </w:t>
            </w:r>
            <w:r w:rsidR="00F00234" w:rsidRPr="00F00234">
              <w:rPr>
                <w:noProof/>
              </w:rPr>
              <w:t>cr_NR_Phy_ParametersFRX_Diff</w:t>
            </w:r>
            <w:r w:rsidR="00F94E1E" w:rsidRPr="005029B7">
              <w:rPr>
                <w:noProof/>
              </w:rPr>
              <w:t xml:space="preserve"> for phy-ParametersFRX-Diff IE at all </w:t>
            </w:r>
            <w:r>
              <w:rPr>
                <w:noProof/>
              </w:rPr>
              <w:t>3</w:t>
            </w:r>
            <w:r w:rsidR="00F94E1E" w:rsidRPr="005029B7">
              <w:rPr>
                <w:noProof/>
              </w:rPr>
              <w:t xml:space="preserve"> places: for phy-Parameters</w:t>
            </w:r>
            <w:r>
              <w:rPr>
                <w:noProof/>
              </w:rPr>
              <w:t xml:space="preserve"> (from f_NR_PhyParametersFRX_Diff())</w:t>
            </w:r>
            <w:r w:rsidR="00F94E1E" w:rsidRPr="005029B7">
              <w:rPr>
                <w:noProof/>
              </w:rPr>
              <w:t xml:space="preserve">, and </w:t>
            </w:r>
            <w:r>
              <w:rPr>
                <w:noProof/>
              </w:rPr>
              <w:t xml:space="preserve">also </w:t>
            </w:r>
            <w:r w:rsidR="00F94E1E" w:rsidRPr="005029B7">
              <w:rPr>
                <w:noProof/>
              </w:rPr>
              <w:t xml:space="preserve">for Fr1-Add-UE-NR-Capabilities </w:t>
            </w:r>
            <w:r>
              <w:rPr>
                <w:noProof/>
              </w:rPr>
              <w:t>and</w:t>
            </w:r>
            <w:r w:rsidR="00F94E1E" w:rsidRPr="005029B7">
              <w:rPr>
                <w:noProof/>
              </w:rPr>
              <w:t xml:space="preserve"> Fr2-Add-UE-NR-Capabilities</w:t>
            </w:r>
            <w:r>
              <w:rPr>
                <w:noProof/>
              </w:rPr>
              <w:t xml:space="preserve"> (from </w:t>
            </w:r>
            <w:r w:rsidR="00E1645D" w:rsidRPr="00E1645D">
              <w:rPr>
                <w:noProof/>
              </w:rPr>
              <w:t>cr_UE_NR_CapabilityAddFRX_Mode</w:t>
            </w:r>
            <w:r>
              <w:rPr>
                <w:noProof/>
              </w:rPr>
              <w:t>). This template expcts these capabilties as “supported”, so a UE which reports these  as “supported” in phy-Paramters but omits them in the Frx-Add-UE_NR-Capabilities will currently fail the capability checking test case</w:t>
            </w:r>
            <w:r w:rsidR="00F94E1E" w:rsidRPr="005029B7">
              <w:rPr>
                <w:noProof/>
              </w:rPr>
              <w:t xml:space="preserve">. </w:t>
            </w:r>
            <w:r w:rsidR="00F94E1E" w:rsidRPr="005029B7">
              <w:rPr>
                <w:noProof/>
              </w:rPr>
              <w:br/>
            </w:r>
          </w:p>
        </w:tc>
      </w:tr>
      <w:tr w:rsidR="00F94E1E" w14:paraId="4A5AFD52" w14:textId="77777777" w:rsidTr="005B61D9">
        <w:trPr>
          <w:trHeight w:val="579"/>
        </w:trPr>
        <w:tc>
          <w:tcPr>
            <w:tcW w:w="1985" w:type="dxa"/>
          </w:tcPr>
          <w:p w14:paraId="4981377D" w14:textId="77777777" w:rsidR="00F94E1E" w:rsidRDefault="00F94E1E" w:rsidP="005B61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D3A8DB3" w14:textId="1687A486" w:rsidR="00F94E1E" w:rsidRPr="007941C0" w:rsidRDefault="00E1645D" w:rsidP="005B61D9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noProof/>
              </w:rPr>
              <w:t xml:space="preserve">Change </w:t>
            </w:r>
            <w:r w:rsidRPr="00E1645D">
              <w:rPr>
                <w:noProof/>
              </w:rPr>
              <w:t>phy_ParametersFRX_Diff</w:t>
            </w:r>
            <w:r>
              <w:rPr>
                <w:noProof/>
              </w:rPr>
              <w:t xml:space="preserve"> to “*” in </w:t>
            </w:r>
            <w:r w:rsidRPr="00E1645D">
              <w:rPr>
                <w:noProof/>
              </w:rPr>
              <w:t>cr_UE_NR_CapabilityAddFRX_Mode</w:t>
            </w:r>
            <w:r>
              <w:rPr>
                <w:noProof/>
              </w:rPr>
              <w:t>, so that “</w:t>
            </w:r>
            <w:r w:rsidRPr="00E1645D">
              <w:rPr>
                <w:noProof/>
              </w:rPr>
              <w:t>pucch-F2-WithFH” and “pucch-F3-WithFH”</w:t>
            </w:r>
            <w:r>
              <w:rPr>
                <w:noProof/>
              </w:rPr>
              <w:t xml:space="preserve"> are also not checked.</w:t>
            </w:r>
          </w:p>
        </w:tc>
      </w:tr>
      <w:tr w:rsidR="00F94E1E" w14:paraId="33D13867" w14:textId="77777777" w:rsidTr="005B61D9">
        <w:tc>
          <w:tcPr>
            <w:tcW w:w="1985" w:type="dxa"/>
          </w:tcPr>
          <w:p w14:paraId="1FB4FED8" w14:textId="77777777" w:rsidR="00F94E1E" w:rsidRDefault="00F94E1E" w:rsidP="005B61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7DA165F4" w14:textId="2D25636E" w:rsidR="00F94E1E" w:rsidRDefault="00F94E1E" w:rsidP="005B61D9">
            <w:pPr>
              <w:spacing w:after="0"/>
              <w:rPr>
                <w:rFonts w:ascii="Arial" w:hAnsi="Arial" w:cs="Arial"/>
              </w:rPr>
            </w:pPr>
            <w:proofErr w:type="spellStart"/>
            <w:r w:rsidRPr="009C07EA">
              <w:rPr>
                <w:rFonts w:ascii="Arial" w:hAnsi="Arial" w:cs="Arial"/>
              </w:rPr>
              <w:t>NR_AuxiliaryCapCheckFunctions.ttcn</w:t>
            </w:r>
            <w:proofErr w:type="spellEnd"/>
          </w:p>
        </w:tc>
      </w:tr>
      <w:tr w:rsidR="00F94E1E" w14:paraId="0873352A" w14:textId="77777777" w:rsidTr="005B61D9">
        <w:tc>
          <w:tcPr>
            <w:tcW w:w="1985" w:type="dxa"/>
          </w:tcPr>
          <w:p w14:paraId="7C6D9D82" w14:textId="77777777" w:rsidR="00F94E1E" w:rsidRDefault="00F94E1E" w:rsidP="005B61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1440791E" w14:textId="77777777" w:rsidR="00F94E1E" w:rsidRDefault="00F94E1E" w:rsidP="005B61D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6CB47C0" w14:textId="77777777" w:rsidR="00F94E1E" w:rsidRDefault="00F94E1E" w:rsidP="00F94E1E">
      <w:pPr>
        <w:spacing w:after="0"/>
        <w:rPr>
          <w:rFonts w:ascii="Arial" w:hAnsi="Arial"/>
          <w:b/>
          <w:lang w:eastAsia="en-GB"/>
        </w:rPr>
      </w:pPr>
    </w:p>
    <w:p w14:paraId="7F8C7321" w14:textId="77777777" w:rsidR="00F94E1E" w:rsidRDefault="00F94E1E" w:rsidP="00F94E1E">
      <w:pPr>
        <w:spacing w:after="0"/>
        <w:rPr>
          <w:rFonts w:ascii="Arial" w:hAnsi="Arial"/>
          <w:b/>
          <w:lang w:eastAsia="en-GB"/>
        </w:rPr>
      </w:pPr>
    </w:p>
    <w:p w14:paraId="4A29A5C9" w14:textId="77777777" w:rsidR="00F94E1E" w:rsidRDefault="00F94E1E" w:rsidP="00F94E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F94E1E" w:rsidRPr="009110C6" w14:paraId="4461F853" w14:textId="77777777" w:rsidTr="005B61D9">
        <w:tc>
          <w:tcPr>
            <w:tcW w:w="9855" w:type="dxa"/>
          </w:tcPr>
          <w:p w14:paraId="3AC9DFF8" w14:textId="77777777" w:rsidR="00F94E1E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  <w:p w14:paraId="74F7F49D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  <w:proofErr w:type="spellStart"/>
            <w:proofErr w:type="gram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template</w:t>
            </w:r>
            <w:proofErr w:type="spellEnd"/>
            <w:proofErr w:type="gram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(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present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)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UE_NR_CapabilityAddFRX_Mode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cr_UE_NR_CapabilityAddFRX_Mode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</w:t>
            </w:r>
          </w:p>
          <w:p w14:paraId="67702371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  <w:proofErr w:type="gram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* @status    APPROVED (ENDC, NR5GC) */</w:t>
            </w:r>
          </w:p>
          <w:p w14:paraId="540CA25B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</w:t>
            </w:r>
            <w:proofErr w:type="spellStart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phy_ParametersFRX_</w:t>
            </w:r>
            <w:proofErr w:type="gramStart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Diff</w:t>
            </w:r>
            <w:proofErr w:type="spellEnd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cr_NR_Phy_ParametersFRX_Diff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ifpresent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,</w:t>
            </w: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</w:t>
            </w:r>
          </w:p>
          <w:p w14:paraId="03BD6404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measAndMobParametersFRX_</w:t>
            </w:r>
            <w:proofErr w:type="gram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Diff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cr_NR_MeasAndMobParametersFRX_Diff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ifpresent</w:t>
            </w:r>
            <w:proofErr w:type="spellEnd"/>
          </w:p>
          <w:p w14:paraId="13B29099" w14:textId="77777777" w:rsidR="00F94E1E" w:rsidRPr="009110C6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  <w:tr w:rsidR="00F94E1E" w:rsidRPr="009110C6" w14:paraId="4392040C" w14:textId="77777777" w:rsidTr="005B61D9">
        <w:tc>
          <w:tcPr>
            <w:tcW w:w="9855" w:type="dxa"/>
          </w:tcPr>
          <w:p w14:paraId="7D807193" w14:textId="77777777" w:rsidR="00F94E1E" w:rsidRPr="009110C6" w:rsidRDefault="00F94E1E" w:rsidP="005B61D9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</w:p>
        </w:tc>
      </w:tr>
    </w:tbl>
    <w:p w14:paraId="53B20CB6" w14:textId="77777777" w:rsidR="00F94E1E" w:rsidRPr="009110C6" w:rsidRDefault="00F94E1E" w:rsidP="00F94E1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709E7F7A" w14:textId="77777777" w:rsidR="00F94E1E" w:rsidRPr="009110C6" w:rsidRDefault="00F94E1E" w:rsidP="00F94E1E">
      <w:pPr>
        <w:spacing w:after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0B8D519A" w14:textId="77777777" w:rsidR="00F94E1E" w:rsidRPr="006C70CA" w:rsidRDefault="00F94E1E" w:rsidP="00F94E1E">
      <w:pPr>
        <w:spacing w:after="0"/>
        <w:rPr>
          <w:rFonts w:ascii="Segoe UI" w:hAnsi="Segoe UI" w:cs="Segoe UI"/>
          <w:b/>
          <w:bCs/>
          <w:color w:val="262626"/>
          <w:sz w:val="21"/>
          <w:szCs w:val="21"/>
          <w:shd w:val="clear" w:color="auto" w:fill="FFFFFF"/>
        </w:rPr>
      </w:pPr>
      <w:r w:rsidRPr="006C70CA">
        <w:rPr>
          <w:rFonts w:ascii="Segoe UI" w:hAnsi="Segoe UI" w:cs="Segoe UI"/>
          <w:b/>
          <w:bCs/>
          <w:color w:val="262626"/>
          <w:sz w:val="21"/>
          <w:szCs w:val="21"/>
          <w:shd w:val="clear" w:color="auto" w:fill="FFFFFF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F94E1E" w:rsidRPr="009110C6" w14:paraId="2004D155" w14:textId="77777777" w:rsidTr="005B61D9">
        <w:tc>
          <w:tcPr>
            <w:tcW w:w="9855" w:type="dxa"/>
          </w:tcPr>
          <w:p w14:paraId="0E2A35F2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</w:p>
          <w:p w14:paraId="04642AFB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  <w:proofErr w:type="spellStart"/>
            <w:proofErr w:type="gram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template</w:t>
            </w:r>
            <w:proofErr w:type="spellEnd"/>
            <w:proofErr w:type="gram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(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present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)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UE_NR_CapabilityAddFRX_Mode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>cr_UE_NR_CapabilityAddFRX_Mode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:=</w:t>
            </w:r>
          </w:p>
          <w:p w14:paraId="11D19D27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  <w:lang w:val="fr-FR"/>
              </w:rPr>
              <w:t xml:space="preserve">  </w:t>
            </w:r>
            <w:proofErr w:type="gram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* @status    APPROVED (ENDC, NR5GC) */</w:t>
            </w:r>
          </w:p>
          <w:p w14:paraId="31869CF6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phy_ParametersFRX_</w:t>
            </w:r>
            <w:proofErr w:type="gramStart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Diff</w:t>
            </w:r>
            <w:proofErr w:type="spellEnd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F94E1E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r w:rsidRPr="008E7CA1">
              <w:rPr>
                <w:rFonts w:ascii="Segoe UI" w:hAnsi="Segoe UI" w:cs="Segoe UI"/>
                <w:color w:val="172B4D"/>
                <w:sz w:val="21"/>
                <w:szCs w:val="21"/>
                <w:highlight w:val="yellow"/>
                <w:shd w:val="clear" w:color="auto" w:fill="FFFFFF"/>
              </w:rPr>
              <w:t>*,</w:t>
            </w: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14406143" w14:textId="77777777" w:rsidR="00F94E1E" w:rsidRPr="008E7CA1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measAndMobParametersFRX_</w:t>
            </w:r>
            <w:proofErr w:type="gram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Diff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cr_NR_MeasAndMobParametersFRX_Diff</w:t>
            </w:r>
            <w:proofErr w:type="spellEnd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ifpresent</w:t>
            </w:r>
            <w:proofErr w:type="spellEnd"/>
          </w:p>
          <w:p w14:paraId="04DFFD4B" w14:textId="77777777" w:rsidR="00F94E1E" w:rsidRPr="009110C6" w:rsidRDefault="00F94E1E" w:rsidP="005B61D9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8E7CA1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</w:tbl>
    <w:p w14:paraId="15CAC9BC" w14:textId="0F9BC88E" w:rsidR="00DB4A5D" w:rsidRPr="00DB4A5D" w:rsidRDefault="00DB4A5D" w:rsidP="002B5A1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DB4A5D" w:rsidRPr="00DB4A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846DF" w14:textId="77777777" w:rsidR="00ED5D56" w:rsidRDefault="00ED5D56">
      <w:r>
        <w:separator/>
      </w:r>
    </w:p>
  </w:endnote>
  <w:endnote w:type="continuationSeparator" w:id="0">
    <w:p w14:paraId="1F4D4817" w14:textId="77777777" w:rsidR="00ED5D56" w:rsidRDefault="00ED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F838E" w14:textId="77777777" w:rsidR="00ED5D56" w:rsidRDefault="00ED5D56">
      <w:r>
        <w:separator/>
      </w:r>
    </w:p>
  </w:footnote>
  <w:footnote w:type="continuationSeparator" w:id="0">
    <w:p w14:paraId="40A09A94" w14:textId="77777777" w:rsidR="00ED5D56" w:rsidRDefault="00ED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C84E92"/>
    <w:multiLevelType w:val="hybridMultilevel"/>
    <w:tmpl w:val="7F1605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7"/>
  </w:num>
  <w:num w:numId="7">
    <w:abstractNumId w:val="27"/>
  </w:num>
  <w:num w:numId="8">
    <w:abstractNumId w:val="38"/>
  </w:num>
  <w:num w:numId="9">
    <w:abstractNumId w:val="26"/>
  </w:num>
  <w:num w:numId="10">
    <w:abstractNumId w:val="24"/>
  </w:num>
  <w:num w:numId="11">
    <w:abstractNumId w:val="35"/>
  </w:num>
  <w:num w:numId="12">
    <w:abstractNumId w:val="30"/>
  </w:num>
  <w:num w:numId="13">
    <w:abstractNumId w:val="12"/>
  </w:num>
  <w:num w:numId="14">
    <w:abstractNumId w:val="41"/>
  </w:num>
  <w:num w:numId="15">
    <w:abstractNumId w:val="18"/>
  </w:num>
  <w:num w:numId="16">
    <w:abstractNumId w:val="34"/>
  </w:num>
  <w:num w:numId="17">
    <w:abstractNumId w:val="39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2"/>
  </w:num>
  <w:num w:numId="31">
    <w:abstractNumId w:val="6"/>
  </w:num>
  <w:num w:numId="32">
    <w:abstractNumId w:val="5"/>
  </w:num>
  <w:num w:numId="33">
    <w:abstractNumId w:val="28"/>
  </w:num>
  <w:num w:numId="34">
    <w:abstractNumId w:val="9"/>
  </w:num>
  <w:num w:numId="35">
    <w:abstractNumId w:val="25"/>
  </w:num>
  <w:num w:numId="36">
    <w:abstractNumId w:val="17"/>
  </w:num>
  <w:num w:numId="37">
    <w:abstractNumId w:val="3"/>
  </w:num>
  <w:num w:numId="38">
    <w:abstractNumId w:val="8"/>
  </w:num>
  <w:num w:numId="39">
    <w:abstractNumId w:val="32"/>
  </w:num>
  <w:num w:numId="40">
    <w:abstractNumId w:val="13"/>
  </w:num>
  <w:num w:numId="41">
    <w:abstractNumId w:val="29"/>
  </w:num>
  <w:num w:numId="42">
    <w:abstractNumId w:val="40"/>
  </w:num>
  <w:num w:numId="43">
    <w:abstractNumId w:val="10"/>
  </w:num>
  <w:num w:numId="44">
    <w:abstractNumId w:val="31"/>
  </w:num>
  <w:num w:numId="45">
    <w:abstractNumId w:val="43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2827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B5A17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3D11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32FB6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118D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2041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1645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D5D56"/>
    <w:rsid w:val="00EE044B"/>
    <w:rsid w:val="00EE7C77"/>
    <w:rsid w:val="00EE7D7C"/>
    <w:rsid w:val="00F0023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4E1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1754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77</cp:revision>
  <cp:lastPrinted>1900-01-01T00:00:00Z</cp:lastPrinted>
  <dcterms:created xsi:type="dcterms:W3CDTF">2020-12-08T10:56:00Z</dcterms:created>
  <dcterms:modified xsi:type="dcterms:W3CDTF">2021-04-28T15:00:00Z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