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23D20" w14:textId="0FBBAB75"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200EF8">
        <w:fldChar w:fldCharType="begin"/>
      </w:r>
      <w:r w:rsidR="00200EF8">
        <w:instrText xml:space="preserve"> DOCPROPERTY  Tdoc#  \* MERGEFORMAT </w:instrText>
      </w:r>
      <w:r w:rsidR="00200EF8">
        <w:fldChar w:fldCharType="separate"/>
      </w:r>
      <w:r w:rsidR="00A1055C">
        <w:rPr>
          <w:b/>
          <w:i/>
          <w:noProof/>
          <w:sz w:val="28"/>
        </w:rPr>
        <w:t>R5s2</w:t>
      </w:r>
      <w:r w:rsidR="0025709B">
        <w:rPr>
          <w:b/>
          <w:i/>
          <w:noProof/>
          <w:sz w:val="28"/>
        </w:rPr>
        <w:t>1</w:t>
      </w:r>
      <w:r w:rsidR="00A37C31">
        <w:rPr>
          <w:b/>
          <w:i/>
          <w:noProof/>
          <w:sz w:val="28"/>
        </w:rPr>
        <w:t>00</w:t>
      </w:r>
      <w:r w:rsidR="00200EF8">
        <w:rPr>
          <w:b/>
          <w:i/>
          <w:noProof/>
          <w:sz w:val="28"/>
        </w:rPr>
        <w:fldChar w:fldCharType="end"/>
      </w:r>
      <w:r w:rsidR="0095216E">
        <w:rPr>
          <w:b/>
          <w:i/>
          <w:noProof/>
          <w:sz w:val="28"/>
        </w:rPr>
        <w:t>8</w:t>
      </w:r>
      <w:r w:rsidR="00961A5A">
        <w:rPr>
          <w:b/>
          <w:i/>
          <w:noProof/>
          <w:sz w:val="28"/>
        </w:rPr>
        <w:t>5</w:t>
      </w:r>
    </w:p>
    <w:p w14:paraId="5D6FC58C" w14:textId="307A0302" w:rsidR="001A09A3" w:rsidRDefault="00200EF8"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7181DE95" w:rsidR="001E41F3" w:rsidRPr="00410371" w:rsidRDefault="00A37C31" w:rsidP="00547111">
            <w:pPr>
              <w:pStyle w:val="CRCoverPage"/>
              <w:spacing w:after="0"/>
              <w:rPr>
                <w:noProof/>
              </w:rPr>
            </w:pPr>
            <w:r>
              <w:rPr>
                <w:b/>
                <w:noProof/>
                <w:sz w:val="28"/>
              </w:rPr>
              <w:t>1</w:t>
            </w:r>
            <w:r w:rsidR="00F7019E">
              <w:rPr>
                <w:b/>
                <w:noProof/>
                <w:sz w:val="28"/>
              </w:rPr>
              <w:t>51</w:t>
            </w:r>
            <w:r w:rsidR="00961A5A">
              <w:rPr>
                <w:b/>
                <w:noProof/>
                <w:sz w:val="28"/>
              </w:rPr>
              <w:t>9</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5138C809" w:rsidR="001E41F3" w:rsidRPr="00410371" w:rsidRDefault="00DF0CD3" w:rsidP="00A37C31">
            <w:pPr>
              <w:pStyle w:val="CRCoverPage"/>
              <w:spacing w:after="0"/>
              <w:rPr>
                <w:noProof/>
                <w:sz w:val="28"/>
              </w:rPr>
            </w:pPr>
            <w:r>
              <w:rPr>
                <w:b/>
                <w:noProof/>
                <w:sz w:val="28"/>
              </w:rPr>
              <w:t>16.0.0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0634B714" w:rsidR="001E41F3" w:rsidRDefault="00961A5A" w:rsidP="00715499">
            <w:pPr>
              <w:pStyle w:val="CRCoverPage"/>
              <w:spacing w:after="0"/>
            </w:pPr>
            <w:r w:rsidRPr="00961A5A">
              <w:t>Corrections for NR5GC idle mode test cases</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550D35D4" w:rsidR="001E41F3" w:rsidRDefault="00A37C31">
            <w:pPr>
              <w:pStyle w:val="CRCoverPage"/>
              <w:spacing w:after="0"/>
              <w:ind w:left="100"/>
              <w:rPr>
                <w:noProof/>
              </w:rPr>
            </w:pPr>
            <w:r>
              <w:rPr>
                <w:noProof/>
              </w:rPr>
              <w:t>202</w:t>
            </w:r>
            <w:r w:rsidR="00F7019E">
              <w:rPr>
                <w:noProof/>
              </w:rPr>
              <w:t>1</w:t>
            </w:r>
            <w:r>
              <w:rPr>
                <w:noProof/>
              </w:rPr>
              <w:t>-</w:t>
            </w:r>
            <w:r w:rsidR="00F7019E">
              <w:rPr>
                <w:noProof/>
              </w:rPr>
              <w:t>01</w:t>
            </w:r>
            <w:r>
              <w:rPr>
                <w:noProof/>
              </w:rPr>
              <w:t>-</w:t>
            </w:r>
            <w:r w:rsidR="0095216E">
              <w:rPr>
                <w:noProof/>
              </w:rPr>
              <w:t>11</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FE60D6" w14:paraId="32D3317F" w14:textId="77777777" w:rsidTr="00547111">
        <w:tc>
          <w:tcPr>
            <w:tcW w:w="2694" w:type="dxa"/>
            <w:gridSpan w:val="2"/>
            <w:tcBorders>
              <w:top w:val="single" w:sz="4" w:space="0" w:color="auto"/>
              <w:left w:val="single" w:sz="4" w:space="0" w:color="auto"/>
            </w:tcBorders>
          </w:tcPr>
          <w:p w14:paraId="5B0B5504" w14:textId="77777777" w:rsidR="00FE60D6" w:rsidRDefault="00FE60D6" w:rsidP="00FE60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C5F5E" w14:textId="77777777" w:rsidR="00FE60D6" w:rsidRDefault="00FE60D6" w:rsidP="00FE60D6">
            <w:pPr>
              <w:pStyle w:val="CRCoverPage"/>
              <w:spacing w:after="0"/>
            </w:pPr>
            <w:r>
              <w:t xml:space="preserve">Following deregistration of the UE, all stored information about DRBs and PDU sessions should be cleared since these no longer exist in the UE. For some test cases this is not being done via a call to </w:t>
            </w:r>
            <w:r w:rsidRPr="00AA63BB">
              <w:t>f_NR5GC_MobileInfo_Init</w:t>
            </w:r>
            <w:r>
              <w:t>(), this can give execution issues later in the test case (e.g. AT commands for creating new PDU sessions are not issued)</w:t>
            </w:r>
          </w:p>
          <w:p w14:paraId="5CC9551D" w14:textId="233EF675" w:rsidR="00FE60D6" w:rsidRDefault="00FE60D6" w:rsidP="00FE60D6">
            <w:pPr>
              <w:pStyle w:val="CRCoverPage"/>
              <w:spacing w:after="0"/>
              <w:ind w:left="720"/>
              <w:rPr>
                <w:noProof/>
              </w:rPr>
            </w:pPr>
          </w:p>
        </w:tc>
      </w:tr>
      <w:tr w:rsidR="00FE60D6" w14:paraId="61658E0F" w14:textId="77777777" w:rsidTr="00547111">
        <w:tc>
          <w:tcPr>
            <w:tcW w:w="2694" w:type="dxa"/>
            <w:gridSpan w:val="2"/>
            <w:tcBorders>
              <w:left w:val="single" w:sz="4" w:space="0" w:color="auto"/>
            </w:tcBorders>
          </w:tcPr>
          <w:p w14:paraId="6B1EA78E" w14:textId="77777777" w:rsidR="00FE60D6" w:rsidRDefault="00FE60D6" w:rsidP="00FE60D6">
            <w:pPr>
              <w:pStyle w:val="CRCoverPage"/>
              <w:spacing w:after="0"/>
              <w:rPr>
                <w:b/>
                <w:i/>
                <w:noProof/>
                <w:sz w:val="8"/>
                <w:szCs w:val="8"/>
              </w:rPr>
            </w:pPr>
          </w:p>
        </w:tc>
        <w:tc>
          <w:tcPr>
            <w:tcW w:w="6946" w:type="dxa"/>
            <w:gridSpan w:val="9"/>
            <w:tcBorders>
              <w:right w:val="single" w:sz="4" w:space="0" w:color="auto"/>
            </w:tcBorders>
          </w:tcPr>
          <w:p w14:paraId="120EEB4C" w14:textId="77777777" w:rsidR="00FE60D6" w:rsidRDefault="00FE60D6" w:rsidP="00FE60D6">
            <w:pPr>
              <w:pStyle w:val="CRCoverPage"/>
              <w:spacing w:after="0"/>
              <w:rPr>
                <w:noProof/>
                <w:sz w:val="8"/>
                <w:szCs w:val="8"/>
              </w:rPr>
            </w:pPr>
          </w:p>
        </w:tc>
      </w:tr>
      <w:tr w:rsidR="00FE60D6" w14:paraId="7CEFFAE9" w14:textId="77777777" w:rsidTr="00D878CE">
        <w:trPr>
          <w:trHeight w:val="80"/>
        </w:trPr>
        <w:tc>
          <w:tcPr>
            <w:tcW w:w="2694" w:type="dxa"/>
            <w:gridSpan w:val="2"/>
            <w:tcBorders>
              <w:left w:val="single" w:sz="4" w:space="0" w:color="auto"/>
            </w:tcBorders>
          </w:tcPr>
          <w:p w14:paraId="1007D248" w14:textId="77777777" w:rsidR="00FE60D6" w:rsidRDefault="00FE60D6" w:rsidP="00FE60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05AA0" w14:textId="7F336AAC" w:rsidR="00FE60D6" w:rsidRPr="00AA63BB" w:rsidRDefault="00FE60D6" w:rsidP="00FE60D6">
            <w:pPr>
              <w:pStyle w:val="CRCoverPage"/>
              <w:spacing w:after="0"/>
              <w:rPr>
                <w:rFonts w:cs="Arial"/>
                <w:lang w:eastAsia="zh-CN"/>
              </w:rPr>
            </w:pPr>
            <w:r>
              <w:rPr>
                <w:rFonts w:cs="Arial"/>
                <w:lang w:val="en-US" w:eastAsia="zh-CN"/>
              </w:rPr>
              <w:t xml:space="preserve">Add calls to </w:t>
            </w:r>
            <w:r w:rsidRPr="00AA63BB">
              <w:rPr>
                <w:rFonts w:cs="Arial"/>
                <w:lang w:val="en-US" w:eastAsia="zh-CN"/>
              </w:rPr>
              <w:t>f_NR5GC_MobileInfo_Init</w:t>
            </w:r>
            <w:r>
              <w:rPr>
                <w:rFonts w:cs="Arial"/>
                <w:lang w:val="en-US" w:eastAsia="zh-CN"/>
              </w:rPr>
              <w:t>() for some test cases</w:t>
            </w:r>
          </w:p>
          <w:p w14:paraId="171ADF2A" w14:textId="729037D3" w:rsidR="00FE60D6" w:rsidRDefault="00FE60D6" w:rsidP="00FE60D6">
            <w:pPr>
              <w:pStyle w:val="CRCoverPage"/>
              <w:spacing w:after="0"/>
              <w:rPr>
                <w:noProof/>
              </w:rPr>
            </w:pPr>
          </w:p>
        </w:tc>
      </w:tr>
      <w:tr w:rsidR="00FE60D6" w14:paraId="5A0E81B1" w14:textId="77777777" w:rsidTr="00547111">
        <w:tc>
          <w:tcPr>
            <w:tcW w:w="2694" w:type="dxa"/>
            <w:gridSpan w:val="2"/>
            <w:tcBorders>
              <w:left w:val="single" w:sz="4" w:space="0" w:color="auto"/>
            </w:tcBorders>
          </w:tcPr>
          <w:p w14:paraId="1D79C6BD" w14:textId="77777777" w:rsidR="00FE60D6" w:rsidRDefault="00FE60D6" w:rsidP="00FE60D6">
            <w:pPr>
              <w:pStyle w:val="CRCoverPage"/>
              <w:spacing w:after="0"/>
              <w:rPr>
                <w:b/>
                <w:i/>
                <w:noProof/>
                <w:sz w:val="8"/>
                <w:szCs w:val="8"/>
              </w:rPr>
            </w:pPr>
          </w:p>
        </w:tc>
        <w:tc>
          <w:tcPr>
            <w:tcW w:w="6946" w:type="dxa"/>
            <w:gridSpan w:val="9"/>
            <w:tcBorders>
              <w:right w:val="single" w:sz="4" w:space="0" w:color="auto"/>
            </w:tcBorders>
          </w:tcPr>
          <w:p w14:paraId="63CA1182" w14:textId="77777777" w:rsidR="00FE60D6" w:rsidRDefault="00FE60D6" w:rsidP="00FE60D6">
            <w:pPr>
              <w:pStyle w:val="CRCoverPage"/>
              <w:spacing w:after="0"/>
              <w:rPr>
                <w:noProof/>
                <w:sz w:val="8"/>
                <w:szCs w:val="8"/>
              </w:rPr>
            </w:pPr>
          </w:p>
        </w:tc>
      </w:tr>
      <w:tr w:rsidR="00FE60D6" w14:paraId="5D987CEB" w14:textId="77777777" w:rsidTr="00547111">
        <w:tc>
          <w:tcPr>
            <w:tcW w:w="2694" w:type="dxa"/>
            <w:gridSpan w:val="2"/>
            <w:tcBorders>
              <w:left w:val="single" w:sz="4" w:space="0" w:color="auto"/>
              <w:bottom w:val="single" w:sz="4" w:space="0" w:color="auto"/>
            </w:tcBorders>
          </w:tcPr>
          <w:p w14:paraId="7992387E" w14:textId="77777777" w:rsidR="00FE60D6" w:rsidRDefault="00FE60D6" w:rsidP="00FE60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175A21C" w:rsidR="00FE60D6" w:rsidRDefault="00FE60D6" w:rsidP="00FE60D6">
            <w:pPr>
              <w:pStyle w:val="CRCoverPage"/>
              <w:spacing w:after="0"/>
              <w:rPr>
                <w:noProof/>
              </w:rPr>
            </w:pPr>
            <w:r>
              <w:rPr>
                <w:noProof/>
              </w:rPr>
              <w:t>A conformant UE can fail these test cases</w:t>
            </w:r>
          </w:p>
        </w:tc>
      </w:tr>
      <w:tr w:rsidR="00FE60D6" w14:paraId="669F3506" w14:textId="77777777" w:rsidTr="00547111">
        <w:tc>
          <w:tcPr>
            <w:tcW w:w="2694" w:type="dxa"/>
            <w:gridSpan w:val="2"/>
          </w:tcPr>
          <w:p w14:paraId="3DFD20CF" w14:textId="77777777" w:rsidR="00FE60D6" w:rsidRDefault="00FE60D6" w:rsidP="00FE60D6">
            <w:pPr>
              <w:pStyle w:val="CRCoverPage"/>
              <w:spacing w:after="0"/>
              <w:rPr>
                <w:b/>
                <w:i/>
                <w:noProof/>
                <w:sz w:val="8"/>
                <w:szCs w:val="8"/>
              </w:rPr>
            </w:pPr>
          </w:p>
        </w:tc>
        <w:tc>
          <w:tcPr>
            <w:tcW w:w="6946" w:type="dxa"/>
            <w:gridSpan w:val="9"/>
          </w:tcPr>
          <w:p w14:paraId="32E06C15" w14:textId="77777777" w:rsidR="00FE60D6" w:rsidRDefault="00FE60D6" w:rsidP="00FE60D6">
            <w:pPr>
              <w:pStyle w:val="CRCoverPage"/>
              <w:spacing w:after="0"/>
              <w:rPr>
                <w:noProof/>
                <w:sz w:val="8"/>
                <w:szCs w:val="8"/>
              </w:rPr>
            </w:pPr>
          </w:p>
        </w:tc>
      </w:tr>
      <w:tr w:rsidR="00FE60D6" w14:paraId="46043382" w14:textId="77777777" w:rsidTr="00547111">
        <w:tc>
          <w:tcPr>
            <w:tcW w:w="2694" w:type="dxa"/>
            <w:gridSpan w:val="2"/>
            <w:tcBorders>
              <w:top w:val="single" w:sz="4" w:space="0" w:color="auto"/>
              <w:left w:val="single" w:sz="4" w:space="0" w:color="auto"/>
            </w:tcBorders>
          </w:tcPr>
          <w:p w14:paraId="04C20764" w14:textId="77777777" w:rsidR="00FE60D6" w:rsidRDefault="00FE60D6" w:rsidP="00FE60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3105CE83" w:rsidR="00FE60D6" w:rsidRDefault="00FE60D6" w:rsidP="00FE60D6">
            <w:pPr>
              <w:pStyle w:val="CRCoverPage"/>
              <w:spacing w:after="0"/>
              <w:rPr>
                <w:noProof/>
              </w:rPr>
            </w:pPr>
            <w:r>
              <w:rPr>
                <w:noProof/>
              </w:rPr>
              <w:t>6.1.1.1.NR5GC, 6.1.1.2.NR5GC, 6.1.1.5.NR5GC, 6.</w:t>
            </w:r>
            <w:r w:rsidR="001049B1">
              <w:rPr>
                <w:noProof/>
              </w:rPr>
              <w:t>3.1.8</w:t>
            </w:r>
            <w:r>
              <w:rPr>
                <w:noProof/>
              </w:rPr>
              <w:t>.NR5GC</w:t>
            </w:r>
          </w:p>
        </w:tc>
      </w:tr>
      <w:tr w:rsidR="00FE60D6" w14:paraId="3E10C9AE" w14:textId="77777777" w:rsidTr="00547111">
        <w:tc>
          <w:tcPr>
            <w:tcW w:w="2694" w:type="dxa"/>
            <w:gridSpan w:val="2"/>
            <w:tcBorders>
              <w:left w:val="single" w:sz="4" w:space="0" w:color="auto"/>
            </w:tcBorders>
          </w:tcPr>
          <w:p w14:paraId="2A38C9EF" w14:textId="77777777" w:rsidR="00FE60D6" w:rsidRDefault="00FE60D6" w:rsidP="00FE60D6">
            <w:pPr>
              <w:pStyle w:val="CRCoverPage"/>
              <w:spacing w:after="0"/>
              <w:rPr>
                <w:b/>
                <w:i/>
                <w:noProof/>
                <w:sz w:val="8"/>
                <w:szCs w:val="8"/>
              </w:rPr>
            </w:pPr>
          </w:p>
        </w:tc>
        <w:tc>
          <w:tcPr>
            <w:tcW w:w="6946" w:type="dxa"/>
            <w:gridSpan w:val="9"/>
            <w:tcBorders>
              <w:right w:val="single" w:sz="4" w:space="0" w:color="auto"/>
            </w:tcBorders>
          </w:tcPr>
          <w:p w14:paraId="5FA7A925" w14:textId="77777777" w:rsidR="00FE60D6" w:rsidRDefault="00FE60D6" w:rsidP="00FE60D6">
            <w:pPr>
              <w:pStyle w:val="CRCoverPage"/>
              <w:spacing w:after="0"/>
              <w:rPr>
                <w:noProof/>
                <w:sz w:val="8"/>
                <w:szCs w:val="8"/>
              </w:rPr>
            </w:pPr>
          </w:p>
        </w:tc>
      </w:tr>
      <w:tr w:rsidR="00FE60D6" w14:paraId="7E93480A" w14:textId="77777777" w:rsidTr="00547111">
        <w:tc>
          <w:tcPr>
            <w:tcW w:w="2694" w:type="dxa"/>
            <w:gridSpan w:val="2"/>
            <w:tcBorders>
              <w:left w:val="single" w:sz="4" w:space="0" w:color="auto"/>
            </w:tcBorders>
          </w:tcPr>
          <w:p w14:paraId="2515FEDD" w14:textId="77777777" w:rsidR="00FE60D6" w:rsidRDefault="00FE60D6" w:rsidP="00FE60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FE60D6" w:rsidRDefault="00FE60D6" w:rsidP="00FE60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FE60D6" w:rsidRDefault="00FE60D6" w:rsidP="00FE60D6">
            <w:pPr>
              <w:pStyle w:val="CRCoverPage"/>
              <w:spacing w:after="0"/>
              <w:jc w:val="center"/>
              <w:rPr>
                <w:b/>
                <w:caps/>
                <w:noProof/>
              </w:rPr>
            </w:pPr>
            <w:r>
              <w:rPr>
                <w:b/>
                <w:caps/>
                <w:noProof/>
              </w:rPr>
              <w:t>N</w:t>
            </w:r>
          </w:p>
        </w:tc>
        <w:tc>
          <w:tcPr>
            <w:tcW w:w="2977" w:type="dxa"/>
            <w:gridSpan w:val="4"/>
          </w:tcPr>
          <w:p w14:paraId="0565B088" w14:textId="77777777" w:rsidR="00FE60D6" w:rsidRDefault="00FE60D6" w:rsidP="00FE60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FE60D6" w:rsidRDefault="00FE60D6" w:rsidP="00FE60D6">
            <w:pPr>
              <w:pStyle w:val="CRCoverPage"/>
              <w:spacing w:after="0"/>
              <w:ind w:left="99"/>
              <w:rPr>
                <w:noProof/>
              </w:rPr>
            </w:pPr>
          </w:p>
        </w:tc>
      </w:tr>
      <w:tr w:rsidR="00FE60D6" w14:paraId="23D357B0" w14:textId="77777777" w:rsidTr="00547111">
        <w:tc>
          <w:tcPr>
            <w:tcW w:w="2694" w:type="dxa"/>
            <w:gridSpan w:val="2"/>
            <w:tcBorders>
              <w:left w:val="single" w:sz="4" w:space="0" w:color="auto"/>
            </w:tcBorders>
          </w:tcPr>
          <w:p w14:paraId="733F95ED" w14:textId="77777777" w:rsidR="00FE60D6" w:rsidRDefault="00FE60D6" w:rsidP="00FE60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FE60D6" w:rsidRDefault="00FE60D6" w:rsidP="00FE6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FE60D6" w:rsidRDefault="00FE60D6" w:rsidP="00FE60D6">
            <w:pPr>
              <w:pStyle w:val="CRCoverPage"/>
              <w:spacing w:after="0"/>
              <w:jc w:val="center"/>
              <w:rPr>
                <w:b/>
                <w:caps/>
                <w:noProof/>
              </w:rPr>
            </w:pPr>
            <w:r>
              <w:rPr>
                <w:b/>
                <w:caps/>
                <w:noProof/>
              </w:rPr>
              <w:t>X</w:t>
            </w:r>
          </w:p>
        </w:tc>
        <w:tc>
          <w:tcPr>
            <w:tcW w:w="2977" w:type="dxa"/>
            <w:gridSpan w:val="4"/>
          </w:tcPr>
          <w:p w14:paraId="1AB0B231" w14:textId="77777777" w:rsidR="00FE60D6" w:rsidRDefault="00FE60D6" w:rsidP="00FE60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FE60D6" w:rsidRDefault="00FE60D6" w:rsidP="00FE60D6">
            <w:pPr>
              <w:pStyle w:val="CRCoverPage"/>
              <w:spacing w:after="0"/>
              <w:ind w:left="99"/>
              <w:rPr>
                <w:noProof/>
              </w:rPr>
            </w:pPr>
            <w:r>
              <w:rPr>
                <w:noProof/>
              </w:rPr>
              <w:t xml:space="preserve">TS/TR ... CR ... </w:t>
            </w:r>
          </w:p>
        </w:tc>
      </w:tr>
      <w:tr w:rsidR="00FE60D6" w14:paraId="550B5955" w14:textId="77777777" w:rsidTr="00547111">
        <w:tc>
          <w:tcPr>
            <w:tcW w:w="2694" w:type="dxa"/>
            <w:gridSpan w:val="2"/>
            <w:tcBorders>
              <w:left w:val="single" w:sz="4" w:space="0" w:color="auto"/>
            </w:tcBorders>
          </w:tcPr>
          <w:p w14:paraId="7DD7BE98" w14:textId="77777777" w:rsidR="00FE60D6" w:rsidRDefault="00FE60D6" w:rsidP="00FE60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1E85F128" w:rsidR="00FE60D6" w:rsidRDefault="00FE60D6" w:rsidP="00FE6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06CA6B60" w:rsidR="00FE60D6" w:rsidRDefault="00FE60D6" w:rsidP="00FE60D6">
            <w:pPr>
              <w:pStyle w:val="CRCoverPage"/>
              <w:spacing w:after="0"/>
              <w:jc w:val="center"/>
              <w:rPr>
                <w:b/>
                <w:caps/>
                <w:noProof/>
              </w:rPr>
            </w:pPr>
            <w:r>
              <w:rPr>
                <w:b/>
                <w:caps/>
                <w:noProof/>
              </w:rPr>
              <w:t>X</w:t>
            </w:r>
          </w:p>
        </w:tc>
        <w:tc>
          <w:tcPr>
            <w:tcW w:w="2977" w:type="dxa"/>
            <w:gridSpan w:val="4"/>
          </w:tcPr>
          <w:p w14:paraId="4D6DDF35" w14:textId="77777777" w:rsidR="00FE60D6" w:rsidRDefault="00FE60D6" w:rsidP="00FE60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47EB6409" w:rsidR="00FE60D6" w:rsidRDefault="00FE60D6" w:rsidP="00FE60D6">
            <w:pPr>
              <w:pStyle w:val="CRCoverPage"/>
              <w:spacing w:after="0"/>
              <w:ind w:left="99"/>
              <w:rPr>
                <w:noProof/>
              </w:rPr>
            </w:pPr>
          </w:p>
        </w:tc>
      </w:tr>
      <w:tr w:rsidR="00FE60D6" w14:paraId="5B107C3A" w14:textId="77777777" w:rsidTr="00547111">
        <w:tc>
          <w:tcPr>
            <w:tcW w:w="2694" w:type="dxa"/>
            <w:gridSpan w:val="2"/>
            <w:tcBorders>
              <w:left w:val="single" w:sz="4" w:space="0" w:color="auto"/>
            </w:tcBorders>
          </w:tcPr>
          <w:p w14:paraId="2F6F00B3" w14:textId="77777777" w:rsidR="00FE60D6" w:rsidRDefault="00FE60D6" w:rsidP="00FE60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FE60D6" w:rsidRDefault="00FE60D6" w:rsidP="00FE6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FE60D6" w:rsidRDefault="00FE60D6" w:rsidP="00FE60D6">
            <w:pPr>
              <w:pStyle w:val="CRCoverPage"/>
              <w:spacing w:after="0"/>
              <w:jc w:val="center"/>
              <w:rPr>
                <w:b/>
                <w:caps/>
                <w:noProof/>
              </w:rPr>
            </w:pPr>
            <w:r>
              <w:rPr>
                <w:b/>
                <w:caps/>
                <w:noProof/>
              </w:rPr>
              <w:t>X</w:t>
            </w:r>
          </w:p>
        </w:tc>
        <w:tc>
          <w:tcPr>
            <w:tcW w:w="2977" w:type="dxa"/>
            <w:gridSpan w:val="4"/>
          </w:tcPr>
          <w:p w14:paraId="6F9F4EF7" w14:textId="77777777" w:rsidR="00FE60D6" w:rsidRDefault="00FE60D6" w:rsidP="00FE60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FE60D6" w:rsidRDefault="00FE60D6" w:rsidP="00FE60D6">
            <w:pPr>
              <w:pStyle w:val="CRCoverPage"/>
              <w:spacing w:after="0"/>
              <w:ind w:left="99"/>
              <w:rPr>
                <w:noProof/>
              </w:rPr>
            </w:pPr>
            <w:r>
              <w:rPr>
                <w:noProof/>
              </w:rPr>
              <w:t xml:space="preserve">TS/TR ... CR ... </w:t>
            </w:r>
          </w:p>
        </w:tc>
      </w:tr>
      <w:tr w:rsidR="00FE60D6" w14:paraId="3D8FEABD" w14:textId="77777777" w:rsidTr="008863B9">
        <w:tc>
          <w:tcPr>
            <w:tcW w:w="2694" w:type="dxa"/>
            <w:gridSpan w:val="2"/>
            <w:tcBorders>
              <w:left w:val="single" w:sz="4" w:space="0" w:color="auto"/>
            </w:tcBorders>
          </w:tcPr>
          <w:p w14:paraId="227A9856" w14:textId="77777777" w:rsidR="00FE60D6" w:rsidRDefault="00FE60D6" w:rsidP="00FE60D6">
            <w:pPr>
              <w:pStyle w:val="CRCoverPage"/>
              <w:spacing w:after="0"/>
              <w:rPr>
                <w:b/>
                <w:i/>
                <w:noProof/>
              </w:rPr>
            </w:pPr>
          </w:p>
        </w:tc>
        <w:tc>
          <w:tcPr>
            <w:tcW w:w="6946" w:type="dxa"/>
            <w:gridSpan w:val="9"/>
            <w:tcBorders>
              <w:right w:val="single" w:sz="4" w:space="0" w:color="auto"/>
            </w:tcBorders>
          </w:tcPr>
          <w:p w14:paraId="5432D7DC" w14:textId="77777777" w:rsidR="00FE60D6" w:rsidRDefault="00FE60D6" w:rsidP="00FE60D6">
            <w:pPr>
              <w:pStyle w:val="CRCoverPage"/>
              <w:spacing w:after="0"/>
              <w:rPr>
                <w:noProof/>
              </w:rPr>
            </w:pPr>
          </w:p>
        </w:tc>
      </w:tr>
      <w:tr w:rsidR="00FE60D6" w14:paraId="6AA1BDEF" w14:textId="77777777" w:rsidTr="008863B9">
        <w:tc>
          <w:tcPr>
            <w:tcW w:w="2694" w:type="dxa"/>
            <w:gridSpan w:val="2"/>
            <w:tcBorders>
              <w:left w:val="single" w:sz="4" w:space="0" w:color="auto"/>
              <w:bottom w:val="single" w:sz="4" w:space="0" w:color="auto"/>
            </w:tcBorders>
          </w:tcPr>
          <w:p w14:paraId="552D2A01" w14:textId="77777777" w:rsidR="00FE60D6" w:rsidRDefault="00FE60D6" w:rsidP="00FE60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FE60D6" w:rsidRDefault="00FE60D6" w:rsidP="00FE60D6">
            <w:pPr>
              <w:pStyle w:val="CRCoverPage"/>
              <w:spacing w:after="0"/>
              <w:ind w:left="100"/>
              <w:rPr>
                <w:noProof/>
              </w:rPr>
            </w:pPr>
          </w:p>
        </w:tc>
      </w:tr>
      <w:tr w:rsidR="00FE60D6" w:rsidRPr="008863B9" w14:paraId="095E531F" w14:textId="77777777" w:rsidTr="00937A5E">
        <w:tc>
          <w:tcPr>
            <w:tcW w:w="2694" w:type="dxa"/>
            <w:gridSpan w:val="2"/>
            <w:tcBorders>
              <w:top w:val="single" w:sz="4" w:space="0" w:color="auto"/>
              <w:bottom w:val="single" w:sz="4" w:space="0" w:color="auto"/>
            </w:tcBorders>
          </w:tcPr>
          <w:p w14:paraId="5A0057EF" w14:textId="77777777" w:rsidR="00FE60D6" w:rsidRPr="008863B9" w:rsidRDefault="00FE60D6" w:rsidP="00FE60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FE60D6" w:rsidRPr="008863B9" w:rsidRDefault="00FE60D6" w:rsidP="00FE60D6">
            <w:pPr>
              <w:pStyle w:val="CRCoverPage"/>
              <w:spacing w:after="0"/>
              <w:ind w:left="100"/>
              <w:rPr>
                <w:noProof/>
                <w:sz w:val="8"/>
                <w:szCs w:val="8"/>
              </w:rPr>
            </w:pPr>
          </w:p>
        </w:tc>
      </w:tr>
      <w:tr w:rsidR="00FE60D6"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FE60D6" w:rsidRDefault="00FE60D6" w:rsidP="00FE60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FE60D6" w:rsidRDefault="00FE60D6" w:rsidP="00FE60D6">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61291838"/>
      <w:r w:rsidRPr="00D83A7A">
        <w:rPr>
          <w:rStyle w:val="Emphasis"/>
          <w:rFonts w:cs="Arial"/>
          <w:i w:val="0"/>
        </w:rPr>
        <w:lastRenderedPageBreak/>
        <w:t>Table of Contents</w:t>
      </w:r>
      <w:bookmarkEnd w:id="1"/>
    </w:p>
    <w:p w14:paraId="1CF468DE" w14:textId="32C2A4E1" w:rsidR="001D3981"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1D3981" w:rsidRPr="003F2082">
        <w:rPr>
          <w:rFonts w:cs="Arial"/>
          <w:iCs/>
        </w:rPr>
        <w:t>Table of Contents</w:t>
      </w:r>
      <w:r w:rsidR="001D3981">
        <w:tab/>
      </w:r>
      <w:r w:rsidR="001D3981">
        <w:fldChar w:fldCharType="begin"/>
      </w:r>
      <w:r w:rsidR="001D3981">
        <w:instrText xml:space="preserve"> PAGEREF _Toc61291838 \h </w:instrText>
      </w:r>
      <w:r w:rsidR="001D3981">
        <w:fldChar w:fldCharType="separate"/>
      </w:r>
      <w:r w:rsidR="001D3981">
        <w:t>2</w:t>
      </w:r>
      <w:r w:rsidR="001D3981">
        <w:fldChar w:fldCharType="end"/>
      </w:r>
    </w:p>
    <w:p w14:paraId="6767D5DA" w14:textId="152AACDC" w:rsidR="001D3981" w:rsidRDefault="001D3981">
      <w:pPr>
        <w:pStyle w:val="TOC1"/>
        <w:rPr>
          <w:rFonts w:asciiTheme="minorHAnsi" w:eastAsiaTheme="minorEastAsia" w:hAnsiTheme="minorHAnsi" w:cstheme="minorBidi"/>
          <w:szCs w:val="22"/>
          <w:lang w:val="en-US"/>
        </w:rPr>
      </w:pPr>
      <w:r w:rsidRPr="003F2082">
        <w:rPr>
          <w:b/>
          <w:lang w:eastAsia="ja-JP"/>
        </w:rPr>
        <w:t>1</w:t>
      </w:r>
      <w:r>
        <w:rPr>
          <w:rFonts w:asciiTheme="minorHAnsi" w:eastAsiaTheme="minorEastAsia" w:hAnsiTheme="minorHAnsi" w:cstheme="minorBidi"/>
          <w:szCs w:val="22"/>
          <w:lang w:val="en-US"/>
        </w:rPr>
        <w:tab/>
      </w:r>
      <w:r w:rsidRPr="003F2082">
        <w:rPr>
          <w:b/>
          <w:lang w:eastAsia="ja-JP"/>
        </w:rPr>
        <w:t>Overview</w:t>
      </w:r>
      <w:r>
        <w:tab/>
      </w:r>
      <w:r>
        <w:fldChar w:fldCharType="begin"/>
      </w:r>
      <w:r>
        <w:instrText xml:space="preserve"> PAGEREF _Toc61291839 \h </w:instrText>
      </w:r>
      <w:r>
        <w:fldChar w:fldCharType="separate"/>
      </w:r>
      <w:r>
        <w:t>3</w:t>
      </w:r>
      <w:r>
        <w:fldChar w:fldCharType="end"/>
      </w:r>
    </w:p>
    <w:p w14:paraId="1583F7CC" w14:textId="06773AD3" w:rsidR="001D3981" w:rsidRDefault="001D3981">
      <w:pPr>
        <w:pStyle w:val="TOC1"/>
        <w:rPr>
          <w:rFonts w:asciiTheme="minorHAnsi" w:eastAsiaTheme="minorEastAsia" w:hAnsiTheme="minorHAnsi" w:cstheme="minorBidi"/>
          <w:szCs w:val="22"/>
          <w:lang w:val="en-US"/>
        </w:rPr>
      </w:pPr>
      <w:r w:rsidRPr="003F2082">
        <w:rPr>
          <w:b/>
        </w:rPr>
        <w:t>2</w:t>
      </w:r>
      <w:r>
        <w:rPr>
          <w:rFonts w:asciiTheme="minorHAnsi" w:eastAsiaTheme="minorEastAsia" w:hAnsiTheme="minorHAnsi" w:cstheme="minorBidi"/>
          <w:szCs w:val="22"/>
          <w:lang w:val="en-US"/>
        </w:rPr>
        <w:tab/>
      </w:r>
      <w:r w:rsidRPr="003F2082">
        <w:rPr>
          <w:b/>
        </w:rPr>
        <w:t>Corrections required</w:t>
      </w:r>
      <w:r>
        <w:tab/>
      </w:r>
      <w:r>
        <w:fldChar w:fldCharType="begin"/>
      </w:r>
      <w:r>
        <w:instrText xml:space="preserve"> PAGEREF _Toc61291840 \h </w:instrText>
      </w:r>
      <w:r>
        <w:fldChar w:fldCharType="separate"/>
      </w:r>
      <w:r>
        <w:t>3</w:t>
      </w:r>
      <w:r>
        <w:fldChar w:fldCharType="end"/>
      </w:r>
    </w:p>
    <w:p w14:paraId="02C5FA4C" w14:textId="59879F09" w:rsidR="001D3981" w:rsidRDefault="001D3981">
      <w:pPr>
        <w:pStyle w:val="TOC2"/>
        <w:rPr>
          <w:rFonts w:asciiTheme="minorHAnsi" w:eastAsiaTheme="minorEastAsia" w:hAnsiTheme="minorHAnsi" w:cstheme="minorBidi"/>
          <w:sz w:val="22"/>
          <w:szCs w:val="22"/>
          <w:lang w:val="en-US"/>
        </w:rPr>
      </w:pPr>
      <w:r>
        <w:t>2.1 Change 1</w:t>
      </w:r>
      <w:r>
        <w:tab/>
      </w:r>
      <w:r>
        <w:fldChar w:fldCharType="begin"/>
      </w:r>
      <w:r>
        <w:instrText xml:space="preserve"> PAGEREF _Toc61291841 \h </w:instrText>
      </w:r>
      <w:r>
        <w:fldChar w:fldCharType="separate"/>
      </w:r>
      <w:r>
        <w:t>3</w:t>
      </w:r>
      <w:r>
        <w:fldChar w:fldCharType="end"/>
      </w:r>
    </w:p>
    <w:p w14:paraId="001FD708" w14:textId="762235F5" w:rsidR="001D3981" w:rsidRDefault="001D3981">
      <w:pPr>
        <w:pStyle w:val="TOC2"/>
        <w:rPr>
          <w:rFonts w:asciiTheme="minorHAnsi" w:eastAsiaTheme="minorEastAsia" w:hAnsiTheme="minorHAnsi" w:cstheme="minorBidi"/>
          <w:sz w:val="22"/>
          <w:szCs w:val="22"/>
          <w:lang w:val="en-US"/>
        </w:rPr>
      </w:pPr>
      <w:r>
        <w:t>2.2 Change 2</w:t>
      </w:r>
      <w:r>
        <w:tab/>
      </w:r>
      <w:r>
        <w:fldChar w:fldCharType="begin"/>
      </w:r>
      <w:r>
        <w:instrText xml:space="preserve"> PAGEREF _Toc61291842 \h </w:instrText>
      </w:r>
      <w:r>
        <w:fldChar w:fldCharType="separate"/>
      </w:r>
      <w:r>
        <w:t>5</w:t>
      </w:r>
      <w:r>
        <w:fldChar w:fldCharType="end"/>
      </w:r>
    </w:p>
    <w:p w14:paraId="608901D5" w14:textId="4CCA67A7" w:rsidR="001D3981" w:rsidRDefault="001D3981">
      <w:pPr>
        <w:pStyle w:val="TOC2"/>
        <w:rPr>
          <w:rFonts w:asciiTheme="minorHAnsi" w:eastAsiaTheme="minorEastAsia" w:hAnsiTheme="minorHAnsi" w:cstheme="minorBidi"/>
          <w:sz w:val="22"/>
          <w:szCs w:val="22"/>
          <w:lang w:val="en-US"/>
        </w:rPr>
      </w:pPr>
      <w:r>
        <w:t>2.3 Change 3</w:t>
      </w:r>
      <w:r>
        <w:tab/>
      </w:r>
      <w:r>
        <w:fldChar w:fldCharType="begin"/>
      </w:r>
      <w:r>
        <w:instrText xml:space="preserve"> PAGEREF _Toc61291843 \h </w:instrText>
      </w:r>
      <w:r>
        <w:fldChar w:fldCharType="separate"/>
      </w:r>
      <w:r>
        <w:t>8</w:t>
      </w:r>
      <w:r>
        <w:fldChar w:fldCharType="end"/>
      </w:r>
    </w:p>
    <w:p w14:paraId="2E4D4796" w14:textId="03183480"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61291839"/>
      <w:r>
        <w:rPr>
          <w:b/>
          <w:lang w:eastAsia="ja-JP"/>
        </w:rPr>
        <w:lastRenderedPageBreak/>
        <w:t>Overview</w:t>
      </w:r>
      <w:bookmarkEnd w:id="2"/>
      <w:bookmarkEnd w:id="3"/>
    </w:p>
    <w:p w14:paraId="00A6870A" w14:textId="62170C5E"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iWD-TTCN3-B2020-09_D20wk50</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38625159" w14:textId="66FA004D" w:rsidR="00555E70" w:rsidRDefault="003A22C0" w:rsidP="0095216E">
      <w:pPr>
        <w:pStyle w:val="Heading1"/>
        <w:numPr>
          <w:ilvl w:val="0"/>
          <w:numId w:val="1"/>
        </w:numPr>
        <w:overflowPunct w:val="0"/>
        <w:autoSpaceDE w:val="0"/>
        <w:autoSpaceDN w:val="0"/>
        <w:adjustRightInd w:val="0"/>
        <w:rPr>
          <w:b/>
        </w:rPr>
      </w:pPr>
      <w:bookmarkStart w:id="4" w:name="_Toc122434488"/>
      <w:bookmarkStart w:id="5" w:name="_Toc295288959"/>
      <w:bookmarkStart w:id="6" w:name="_Toc61291840"/>
      <w:r w:rsidRPr="00854C55">
        <w:rPr>
          <w:b/>
        </w:rPr>
        <w:t>Corrections required</w:t>
      </w:r>
      <w:bookmarkEnd w:id="4"/>
      <w:bookmarkEnd w:id="5"/>
      <w:bookmarkEnd w:id="6"/>
    </w:p>
    <w:p w14:paraId="1FEA7A25" w14:textId="7ADC58DF" w:rsidR="0095216E" w:rsidRDefault="0095216E" w:rsidP="0095216E"/>
    <w:p w14:paraId="696094F7" w14:textId="77777777" w:rsidR="00AA63BB" w:rsidRDefault="00AA63BB" w:rsidP="00AA63BB">
      <w:pPr>
        <w:pStyle w:val="Heading2"/>
        <w:numPr>
          <w:ilvl w:val="1"/>
          <w:numId w:val="4"/>
        </w:numPr>
        <w:tabs>
          <w:tab w:val="left" w:pos="576"/>
        </w:tabs>
        <w:overflowPunct w:val="0"/>
        <w:autoSpaceDE w:val="0"/>
        <w:autoSpaceDN w:val="0"/>
        <w:adjustRightInd w:val="0"/>
        <w:spacing w:before="480" w:line="259" w:lineRule="auto"/>
        <w:rPr>
          <w:rFonts w:cs="Arial"/>
          <w:b/>
          <w:sz w:val="28"/>
          <w:szCs w:val="28"/>
        </w:rPr>
      </w:pPr>
      <w:bookmarkStart w:id="7" w:name="_Toc54186269"/>
      <w:bookmarkStart w:id="8" w:name="_Toc25414"/>
      <w:bookmarkStart w:id="9" w:name="OLE_LINK11"/>
      <w:bookmarkStart w:id="10" w:name="OLE_LINK12"/>
      <w:bookmarkStart w:id="11" w:name="OLE_LINK13"/>
      <w:bookmarkStart w:id="12" w:name="OLE_LINK10"/>
      <w:bookmarkStart w:id="13" w:name="OLE_LINK2"/>
      <w:bookmarkStart w:id="14" w:name="OLE_LINK3"/>
      <w:r>
        <w:rPr>
          <w:rFonts w:cs="Arial"/>
          <w:color w:val="000000"/>
          <w:lang w:eastAsia="en-GB"/>
        </w:rPr>
        <w:t>Change 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A63BB" w14:paraId="596743DA" w14:textId="77777777" w:rsidTr="00AA63BB">
        <w:tc>
          <w:tcPr>
            <w:tcW w:w="1985" w:type="dxa"/>
            <w:tcBorders>
              <w:top w:val="single" w:sz="4" w:space="0" w:color="auto"/>
              <w:left w:val="single" w:sz="4" w:space="0" w:color="auto"/>
              <w:bottom w:val="single" w:sz="4" w:space="0" w:color="auto"/>
              <w:right w:val="single" w:sz="4" w:space="0" w:color="auto"/>
            </w:tcBorders>
          </w:tcPr>
          <w:bookmarkEnd w:id="9"/>
          <w:bookmarkEnd w:id="10"/>
          <w:bookmarkEnd w:id="11"/>
          <w:bookmarkEnd w:id="12"/>
          <w:bookmarkEnd w:id="13"/>
          <w:bookmarkEnd w:id="14"/>
          <w:p w14:paraId="393FC2EA" w14:textId="77777777" w:rsidR="00AA63BB" w:rsidRDefault="00AA63BB" w:rsidP="00AA63BB">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E255629" w14:textId="5C7BA9D4" w:rsidR="00AA63BB" w:rsidRDefault="00FE60D6" w:rsidP="00AA63BB">
            <w:pPr>
              <w:rPr>
                <w:rFonts w:ascii="Arial" w:hAnsi="Arial" w:cs="Arial"/>
                <w:color w:val="000000"/>
                <w:lang w:eastAsia="zh-CN"/>
              </w:rPr>
            </w:pPr>
            <w:r>
              <w:rPr>
                <w:rFonts w:ascii="Courier New" w:hAnsi="Courier New" w:cs="Courier New"/>
                <w:bCs/>
                <w:lang w:eastAsia="en-GB"/>
              </w:rPr>
              <w:t xml:space="preserve">e.g. </w:t>
            </w:r>
            <w:r w:rsidR="00AA63BB">
              <w:rPr>
                <w:rFonts w:ascii="Courier New" w:hAnsi="Courier New" w:cs="Courier New"/>
                <w:bCs/>
                <w:lang w:eastAsia="en-GB"/>
              </w:rPr>
              <w:t>f_TC_6_1_1_1_NR5GC_TestBody</w:t>
            </w:r>
            <w:r>
              <w:rPr>
                <w:rFonts w:ascii="Courier New" w:hAnsi="Courier New" w:cs="Courier New"/>
                <w:bCs/>
                <w:lang w:eastAsia="en-GB"/>
              </w:rPr>
              <w:t>()</w:t>
            </w:r>
          </w:p>
        </w:tc>
      </w:tr>
      <w:tr w:rsidR="00AA63BB" w14:paraId="54EA0E89" w14:textId="77777777" w:rsidTr="00AA63BB">
        <w:trPr>
          <w:trHeight w:val="350"/>
        </w:trPr>
        <w:tc>
          <w:tcPr>
            <w:tcW w:w="1985" w:type="dxa"/>
            <w:tcBorders>
              <w:top w:val="single" w:sz="4" w:space="0" w:color="auto"/>
              <w:left w:val="single" w:sz="4" w:space="0" w:color="auto"/>
              <w:bottom w:val="single" w:sz="4" w:space="0" w:color="auto"/>
              <w:right w:val="single" w:sz="4" w:space="0" w:color="auto"/>
            </w:tcBorders>
          </w:tcPr>
          <w:p w14:paraId="69A2DDAE" w14:textId="77777777" w:rsidR="00AA63BB" w:rsidRDefault="00AA63BB" w:rsidP="00AA63BB">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DBD8498" w14:textId="03F6825F" w:rsidR="00AA63BB" w:rsidRDefault="00AA63BB" w:rsidP="00AA63BB">
            <w:pPr>
              <w:pStyle w:val="CRCoverPage"/>
              <w:spacing w:after="0"/>
            </w:pPr>
            <w:r>
              <w:t>Following deregistration of the UE, all stored information about DRBs and PDU sessions should be cleared since these no lon</w:t>
            </w:r>
            <w:r w:rsidR="00FE60D6">
              <w:t>g</w:t>
            </w:r>
            <w:r>
              <w:t xml:space="preserve">er exist in the UE. For some test cases this is not being done via a call to </w:t>
            </w:r>
            <w:r w:rsidRPr="00AA63BB">
              <w:t>f_NR5GC_MobileInfo_Init</w:t>
            </w:r>
            <w:r>
              <w:t xml:space="preserve">(), this can give execution issues later in the test case (e.g. AT commands for creating </w:t>
            </w:r>
            <w:r w:rsidR="00FE60D6">
              <w:t xml:space="preserve">new </w:t>
            </w:r>
            <w:r>
              <w:t>PDU sessions are not issued)</w:t>
            </w:r>
          </w:p>
          <w:p w14:paraId="281F5419" w14:textId="5F8DF34D" w:rsidR="00AA63BB" w:rsidRDefault="00AA63BB" w:rsidP="00AA63BB">
            <w:pPr>
              <w:pStyle w:val="CRCoverPage"/>
              <w:spacing w:after="0"/>
              <w:rPr>
                <w:rFonts w:cs="Arial"/>
                <w:color w:val="000000"/>
                <w:lang w:eastAsia="zh-CN"/>
              </w:rPr>
            </w:pPr>
          </w:p>
        </w:tc>
        <w:bookmarkStart w:id="15" w:name="_GoBack"/>
        <w:bookmarkEnd w:id="15"/>
      </w:tr>
      <w:tr w:rsidR="00AA63BB" w14:paraId="52A00547" w14:textId="77777777" w:rsidTr="00AA63BB">
        <w:tc>
          <w:tcPr>
            <w:tcW w:w="1985" w:type="dxa"/>
            <w:tcBorders>
              <w:top w:val="single" w:sz="4" w:space="0" w:color="auto"/>
              <w:left w:val="single" w:sz="4" w:space="0" w:color="auto"/>
              <w:bottom w:val="single" w:sz="4" w:space="0" w:color="auto"/>
              <w:right w:val="single" w:sz="4" w:space="0" w:color="auto"/>
            </w:tcBorders>
          </w:tcPr>
          <w:p w14:paraId="323C743D" w14:textId="77777777" w:rsidR="00AA63BB" w:rsidRDefault="00AA63BB" w:rsidP="00AA63BB">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795160E" w14:textId="22F42006" w:rsidR="00AA63BB" w:rsidRDefault="00AA63BB" w:rsidP="00AA63BB">
            <w:pPr>
              <w:pStyle w:val="CRCoverPage"/>
              <w:spacing w:after="0"/>
              <w:rPr>
                <w:rFonts w:cs="Arial"/>
                <w:lang w:val="en-US" w:eastAsia="zh-CN"/>
              </w:rPr>
            </w:pPr>
            <w:r>
              <w:rPr>
                <w:rFonts w:cs="Arial"/>
                <w:lang w:val="en-US" w:eastAsia="zh-CN"/>
              </w:rPr>
              <w:t xml:space="preserve">e.g. for 6.1.1.1 : Add call to </w:t>
            </w:r>
            <w:r w:rsidRPr="00AA63BB">
              <w:rPr>
                <w:rFonts w:cs="Arial"/>
                <w:lang w:val="en-US" w:eastAsia="zh-CN"/>
              </w:rPr>
              <w:t>f_NR5GC_MobileInfo_Init</w:t>
            </w:r>
            <w:r>
              <w:rPr>
                <w:rFonts w:cs="Arial"/>
                <w:lang w:val="en-US" w:eastAsia="zh-CN"/>
              </w:rPr>
              <w:t>() before steps 22 and 30.</w:t>
            </w:r>
          </w:p>
          <w:p w14:paraId="0A7D51C9" w14:textId="77777777" w:rsidR="00FE60D6" w:rsidRDefault="00FE60D6" w:rsidP="00AA63BB">
            <w:pPr>
              <w:pStyle w:val="CRCoverPage"/>
              <w:spacing w:after="0"/>
              <w:rPr>
                <w:rFonts w:cs="Arial"/>
                <w:lang w:val="en-US" w:eastAsia="zh-CN"/>
              </w:rPr>
            </w:pPr>
          </w:p>
          <w:p w14:paraId="1B809659" w14:textId="77777777" w:rsidR="00AA63BB" w:rsidRDefault="00AA63BB" w:rsidP="00AA63BB">
            <w:pPr>
              <w:pStyle w:val="CRCoverPage"/>
              <w:spacing w:after="0"/>
              <w:rPr>
                <w:rFonts w:cs="Arial"/>
                <w:lang w:val="en-US" w:eastAsia="zh-CN"/>
              </w:rPr>
            </w:pPr>
            <w:r w:rsidRPr="00AA63BB">
              <w:rPr>
                <w:rFonts w:cs="Arial"/>
                <w:b/>
                <w:bCs/>
                <w:lang w:val="en-US" w:eastAsia="zh-CN"/>
              </w:rPr>
              <w:t>Note</w:t>
            </w:r>
            <w:r>
              <w:rPr>
                <w:rFonts w:cs="Arial"/>
                <w:lang w:val="en-US" w:eastAsia="zh-CN"/>
              </w:rPr>
              <w:t xml:space="preserve"> : The same change is also required for the following test cases:</w:t>
            </w:r>
          </w:p>
          <w:p w14:paraId="457A2934" w14:textId="77777777" w:rsidR="00AA63BB" w:rsidRPr="00AA63BB" w:rsidRDefault="00AA63BB" w:rsidP="00AA63BB">
            <w:pPr>
              <w:pStyle w:val="CRCoverPage"/>
              <w:numPr>
                <w:ilvl w:val="0"/>
                <w:numId w:val="10"/>
              </w:numPr>
              <w:spacing w:after="0"/>
              <w:rPr>
                <w:rFonts w:cs="Arial"/>
                <w:lang w:eastAsia="zh-CN"/>
              </w:rPr>
            </w:pPr>
            <w:r>
              <w:rPr>
                <w:rFonts w:cs="Arial"/>
                <w:lang w:val="en-US" w:eastAsia="zh-CN"/>
              </w:rPr>
              <w:t>6.1.1.2 (before steps 22, 29 and 36)</w:t>
            </w:r>
          </w:p>
          <w:p w14:paraId="0AAC8013" w14:textId="77777777" w:rsidR="00AA63BB" w:rsidRPr="00AA63BB" w:rsidRDefault="00AA63BB" w:rsidP="00AA63BB">
            <w:pPr>
              <w:pStyle w:val="CRCoverPage"/>
              <w:numPr>
                <w:ilvl w:val="0"/>
                <w:numId w:val="10"/>
              </w:numPr>
              <w:spacing w:after="0"/>
              <w:rPr>
                <w:rFonts w:cs="Arial"/>
                <w:lang w:eastAsia="zh-CN"/>
              </w:rPr>
            </w:pPr>
            <w:r>
              <w:rPr>
                <w:rFonts w:cs="Arial"/>
                <w:lang w:val="en-US" w:eastAsia="zh-CN"/>
              </w:rPr>
              <w:t>6.1.1.5 (before steps 1, 9 and 20)</w:t>
            </w:r>
          </w:p>
          <w:p w14:paraId="5444132A" w14:textId="2CDC3A68" w:rsidR="00AA63BB" w:rsidRDefault="00AA63BB" w:rsidP="00AA63BB">
            <w:pPr>
              <w:pStyle w:val="CRCoverPage"/>
              <w:numPr>
                <w:ilvl w:val="0"/>
                <w:numId w:val="10"/>
              </w:numPr>
              <w:spacing w:after="0"/>
              <w:rPr>
                <w:rFonts w:cs="Arial"/>
                <w:lang w:eastAsia="zh-CN"/>
              </w:rPr>
            </w:pPr>
            <w:r>
              <w:rPr>
                <w:rFonts w:cs="Arial"/>
                <w:lang w:val="en-US" w:eastAsia="zh-CN"/>
              </w:rPr>
              <w:t>6.</w:t>
            </w:r>
            <w:r w:rsidR="001049B1">
              <w:rPr>
                <w:rFonts w:cs="Arial"/>
                <w:lang w:val="en-US" w:eastAsia="zh-CN"/>
              </w:rPr>
              <w:t>3.1.8</w:t>
            </w:r>
            <w:r>
              <w:rPr>
                <w:rFonts w:cs="Arial"/>
                <w:lang w:val="en-US" w:eastAsia="zh-CN"/>
              </w:rPr>
              <w:t xml:space="preserve"> (before step 7)</w:t>
            </w:r>
          </w:p>
        </w:tc>
      </w:tr>
      <w:tr w:rsidR="00AA63BB" w14:paraId="753B7DA2" w14:textId="77777777" w:rsidTr="00AA63BB">
        <w:tc>
          <w:tcPr>
            <w:tcW w:w="1985" w:type="dxa"/>
            <w:tcBorders>
              <w:top w:val="single" w:sz="4" w:space="0" w:color="auto"/>
              <w:left w:val="single" w:sz="4" w:space="0" w:color="auto"/>
              <w:bottom w:val="single" w:sz="4" w:space="0" w:color="auto"/>
              <w:right w:val="single" w:sz="4" w:space="0" w:color="auto"/>
            </w:tcBorders>
          </w:tcPr>
          <w:p w14:paraId="5FF75885" w14:textId="77777777" w:rsidR="00AA63BB" w:rsidRDefault="00AA63BB" w:rsidP="00AA63BB">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F0BDD74" w14:textId="60D1475E" w:rsidR="00AA63BB" w:rsidRDefault="00AA63BB" w:rsidP="00AA63BB">
            <w:pPr>
              <w:spacing w:after="0"/>
              <w:rPr>
                <w:rFonts w:ascii="Arial" w:hAnsi="Arial" w:cs="Arial"/>
                <w:lang w:val="en-US" w:eastAsia="en-GB"/>
              </w:rPr>
            </w:pPr>
            <w:r>
              <w:rPr>
                <w:rFonts w:ascii="Arial" w:hAnsi="Arial" w:cs="Arial"/>
                <w:lang w:val="en-US" w:eastAsia="en-GB"/>
              </w:rPr>
              <w:t>Idle_PLMNSelection_NR5GC.ttcn</w:t>
            </w:r>
          </w:p>
        </w:tc>
      </w:tr>
      <w:tr w:rsidR="00AA63BB" w14:paraId="3BE538A2" w14:textId="77777777" w:rsidTr="00AA63BB">
        <w:tc>
          <w:tcPr>
            <w:tcW w:w="1985" w:type="dxa"/>
            <w:tcBorders>
              <w:top w:val="single" w:sz="4" w:space="0" w:color="auto"/>
              <w:left w:val="single" w:sz="4" w:space="0" w:color="auto"/>
              <w:bottom w:val="single" w:sz="4" w:space="0" w:color="auto"/>
              <w:right w:val="single" w:sz="4" w:space="0" w:color="auto"/>
            </w:tcBorders>
          </w:tcPr>
          <w:p w14:paraId="064FAF89" w14:textId="77777777" w:rsidR="00AA63BB" w:rsidRDefault="00AA63BB" w:rsidP="00AA63BB">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A0DBBAA" w14:textId="77777777" w:rsidR="00AA63BB" w:rsidRDefault="00AA63BB" w:rsidP="00AA63BB">
            <w:pPr>
              <w:rPr>
                <w:rFonts w:ascii="Arial" w:hAnsi="Arial"/>
                <w:lang w:eastAsia="zh-CN"/>
              </w:rPr>
            </w:pPr>
          </w:p>
        </w:tc>
      </w:tr>
    </w:tbl>
    <w:p w14:paraId="63BA6A74" w14:textId="77777777" w:rsidR="00AA63BB" w:rsidRDefault="00AA63BB" w:rsidP="00AA63BB">
      <w:pPr>
        <w:spacing w:after="0"/>
        <w:rPr>
          <w:rFonts w:ascii="Arial" w:hAnsi="Arial"/>
          <w:b/>
          <w:lang w:eastAsia="en-GB"/>
        </w:rPr>
      </w:pPr>
    </w:p>
    <w:p w14:paraId="0192C88C" w14:textId="77777777" w:rsidR="00AA63BB" w:rsidRDefault="00AA63BB" w:rsidP="00AA63B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63BB" w14:paraId="27A8E647" w14:textId="77777777" w:rsidTr="00AA63BB">
        <w:tc>
          <w:tcPr>
            <w:tcW w:w="9855" w:type="dxa"/>
            <w:tcBorders>
              <w:top w:val="single" w:sz="4" w:space="0" w:color="auto"/>
              <w:left w:val="single" w:sz="4" w:space="0" w:color="auto"/>
              <w:bottom w:val="single" w:sz="4" w:space="0" w:color="auto"/>
              <w:right w:val="single" w:sz="4" w:space="0" w:color="auto"/>
            </w:tcBorders>
          </w:tcPr>
          <w:p w14:paraId="7724659E" w14:textId="77777777" w:rsidR="00AA63BB" w:rsidRDefault="00AA63BB" w:rsidP="00AA63BB">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4A5B5888"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function f_TC_6_1_1_1_NR5GC_TestBody() runs on NR5GC_PTC</w:t>
            </w:r>
          </w:p>
          <w:p w14:paraId="2D6041A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60C2B0BA" w14:textId="77777777" w:rsidR="00AA63BB" w:rsidRDefault="00AA63BB" w:rsidP="00AA63BB">
            <w:pPr>
              <w:autoSpaceDE w:val="0"/>
              <w:autoSpaceDN w:val="0"/>
              <w:adjustRightInd w:val="0"/>
              <w:spacing w:after="0"/>
              <w:ind w:firstLineChars="250" w:firstLine="500"/>
              <w:rPr>
                <w:rFonts w:ascii="Courier New" w:hAnsi="Courier New" w:cs="Courier New"/>
                <w:bCs/>
                <w:lang w:val="en-US" w:eastAsia="en-GB"/>
              </w:rPr>
            </w:pPr>
            <w:r>
              <w:rPr>
                <w:rFonts w:ascii="Courier New" w:hAnsi="Courier New" w:cs="Courier New"/>
                <w:bCs/>
                <w:lang w:val="en-US" w:eastAsia="en-GB"/>
              </w:rPr>
              <w:t>... ...</w:t>
            </w:r>
          </w:p>
          <w:p w14:paraId="2802B759" w14:textId="77777777" w:rsidR="00AA63BB" w:rsidRDefault="00AA63BB" w:rsidP="00AA63BB">
            <w:pPr>
              <w:autoSpaceDE w:val="0"/>
              <w:autoSpaceDN w:val="0"/>
              <w:adjustRightInd w:val="0"/>
              <w:spacing w:after="0"/>
              <w:rPr>
                <w:rFonts w:ascii="Courier New" w:hAnsi="Courier New" w:cs="Courier New"/>
                <w:bCs/>
                <w:lang w:eastAsia="en-GB"/>
              </w:rPr>
            </w:pPr>
          </w:p>
          <w:p w14:paraId="0B409AC4"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4 - 21" siclog@</w:t>
            </w:r>
          </w:p>
          <w:p w14:paraId="487E04FA"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Steps 3-20 of the registration procedure described in TS 38.508-1 table 4.5.2.2-2 are performed on NR Cell 12.</w:t>
            </w:r>
          </w:p>
          <w:p w14:paraId="2591D85E"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f_NR5GC_RRC_Idle_Steps3_20(nr_Cell12, TESTMode_OFF);</w:t>
            </w:r>
          </w:p>
          <w:p w14:paraId="6726570D" w14:textId="77777777" w:rsidR="00AA63BB" w:rsidRDefault="00AA63BB" w:rsidP="00AA63BB">
            <w:pPr>
              <w:autoSpaceDE w:val="0"/>
              <w:autoSpaceDN w:val="0"/>
              <w:adjustRightInd w:val="0"/>
              <w:spacing w:after="0"/>
              <w:rPr>
                <w:rFonts w:ascii="Courier New" w:hAnsi="Courier New" w:cs="Courier New"/>
                <w:bCs/>
                <w:lang w:eastAsia="en-GB"/>
              </w:rPr>
            </w:pPr>
          </w:p>
          <w:p w14:paraId="44E683CF" w14:textId="77777777" w:rsidR="00AA63BB" w:rsidRDefault="00AA63BB" w:rsidP="00AA63BB">
            <w:pPr>
              <w:autoSpaceDE w:val="0"/>
              <w:autoSpaceDN w:val="0"/>
              <w:adjustRightInd w:val="0"/>
              <w:spacing w:after="0"/>
              <w:rPr>
                <w:rFonts w:ascii="Courier New" w:hAnsi="Courier New" w:cs="Courier New"/>
                <w:bCs/>
                <w:lang w:val="en-US" w:eastAsia="en-GB"/>
              </w:rPr>
            </w:pPr>
            <w:r>
              <w:rPr>
                <w:rFonts w:ascii="Courier New" w:hAnsi="Courier New" w:cs="Courier New"/>
                <w:bCs/>
                <w:lang w:eastAsia="en-GB"/>
              </w:rPr>
              <w:t xml:space="preserve">    </w:t>
            </w:r>
            <w:r>
              <w:rPr>
                <w:rFonts w:ascii="Courier New" w:hAnsi="Courier New" w:cs="Courier New"/>
                <w:bCs/>
                <w:lang w:val="en-US" w:eastAsia="en-GB"/>
              </w:rPr>
              <w:t>... ...</w:t>
            </w:r>
          </w:p>
          <w:p w14:paraId="5A5B803A" w14:textId="77777777" w:rsidR="00AA63BB" w:rsidRDefault="00AA63BB" w:rsidP="00AA63BB">
            <w:pPr>
              <w:autoSpaceDE w:val="0"/>
              <w:autoSpaceDN w:val="0"/>
              <w:adjustRightInd w:val="0"/>
              <w:spacing w:after="0"/>
              <w:rPr>
                <w:rFonts w:ascii="Courier New" w:hAnsi="Courier New" w:cs="Courier New"/>
                <w:bCs/>
                <w:lang w:eastAsia="en-GB"/>
              </w:rPr>
            </w:pPr>
          </w:p>
          <w:p w14:paraId="03531DB8"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22A-22B" siclog@</w:t>
            </w:r>
          </w:p>
          <w:p w14:paraId="26A7DDDC"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Steps 3-4 of Table 4.5.2.2-2 of the generic procedure in TS 38.508-1 [4] are performed</w:t>
            </w:r>
          </w:p>
          <w:p w14:paraId="10F6F561"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f_NR_RRCSetup_Def (nr_Cell1);</w:t>
            </w:r>
          </w:p>
          <w:p w14:paraId="6D30340C"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v_ReceivedMsg := f_NR_RRCSetupComplete_Def(nr_Cell1,</w:t>
            </w:r>
          </w:p>
          <w:p w14:paraId="6D4997D5"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cr_38508_RRCSetupComplete(tsc_NR_RRC_TI_Def, ?),</w:t>
            </w:r>
          </w:p>
          <w:p w14:paraId="3B52C0BD"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(tsc_SHT_NoSecurityProtection, tsc_SHT_IntegrityProtected));</w:t>
            </w:r>
          </w:p>
          <w:p w14:paraId="70B8DDF6"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7F28154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if (f_Check_NG_RegistrationReqMsg(v_GMM_MobilityInfo, v_ReceivedMsg.Pdu, Mobility)) {</w:t>
            </w:r>
          </w:p>
          <w:p w14:paraId="3FC47E96"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23b1-23b2 Void" siclog@</w:t>
            </w:r>
          </w:p>
          <w:p w14:paraId="703912D6"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lastRenderedPageBreak/>
              <w:t xml:space="preserve">    // @siclog "Step 23b3-23b5a1" siclog@</w:t>
            </w:r>
          </w:p>
          <w:p w14:paraId="58948D7B"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Mobility Registration in step 22B, THEN Steps 4 to 6a1 of the generic test procedure in TS 38.508-1 Table 4.9.5.2.2-1 are performed on NR Cell 1</w:t>
            </w:r>
          </w:p>
          <w:p w14:paraId="56049DB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f_NR5GC_MobilityRegistration_Steps4_6(nr_Cell1, v_GMM_MobilityInfo);</w:t>
            </w:r>
          </w:p>
          <w:p w14:paraId="0A2292BB"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6B63B3F9"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if (f_Check_NG_RegistrationReqMsg(v_GMM_MobilityInfo, v_ReceivedMsg.Pdu, Initial_Secure)) {</w:t>
            </w:r>
          </w:p>
          <w:p w14:paraId="6AFC3F75"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23a1-23a17a1" siclog@</w:t>
            </w:r>
          </w:p>
          <w:p w14:paraId="6A1B49D6"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Initial Registration in step 22B, THEN Steps 4 to 20a1of the generic test procedure in TS 38.508-1 Table 4.5.2.2-2 are performed on NR Cell 1</w:t>
            </w:r>
          </w:p>
          <w:p w14:paraId="33EC8AF5"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f_NR5GC_RRC_Idle_Steps5_20(v_GMM_MobilityInfo, nr_Cell1, v_ReceivedMsg, TESTMode_OFF, -, Initial_Secure);</w:t>
            </w:r>
          </w:p>
          <w:p w14:paraId="149BA848"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32938C6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w:t>
            </w:r>
          </w:p>
          <w:p w14:paraId="617D1DE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f_NR_SetVerdictFailOrInconc(__FILE__, __LINE__, "Registration Request Message Failed");</w:t>
            </w:r>
          </w:p>
          <w:p w14:paraId="17F04D3B"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78CF9A03" w14:textId="77777777" w:rsidR="00AA63BB" w:rsidRDefault="00AA63BB" w:rsidP="00AA63BB">
            <w:pPr>
              <w:autoSpaceDE w:val="0"/>
              <w:autoSpaceDN w:val="0"/>
              <w:adjustRightInd w:val="0"/>
              <w:spacing w:after="0"/>
              <w:rPr>
                <w:rFonts w:ascii="Courier New" w:hAnsi="Courier New" w:cs="Courier New"/>
                <w:bCs/>
                <w:lang w:eastAsia="en-GB"/>
              </w:rPr>
            </w:pPr>
          </w:p>
          <w:p w14:paraId="4F544D2A" w14:textId="77777777" w:rsidR="00AA63BB" w:rsidRDefault="00AA63BB" w:rsidP="00AA63BB">
            <w:pPr>
              <w:autoSpaceDE w:val="0"/>
              <w:autoSpaceDN w:val="0"/>
              <w:adjustRightInd w:val="0"/>
              <w:spacing w:after="0"/>
              <w:ind w:firstLine="480"/>
              <w:rPr>
                <w:rFonts w:ascii="Courier New" w:hAnsi="Courier New" w:cs="Courier New"/>
                <w:bCs/>
                <w:lang w:eastAsia="en-GB"/>
              </w:rPr>
            </w:pPr>
          </w:p>
          <w:p w14:paraId="702129A2" w14:textId="77777777" w:rsidR="00AA63BB" w:rsidRDefault="00AA63BB" w:rsidP="00AA63BB">
            <w:pPr>
              <w:autoSpaceDE w:val="0"/>
              <w:autoSpaceDN w:val="0"/>
              <w:adjustRightInd w:val="0"/>
              <w:spacing w:after="0"/>
              <w:rPr>
                <w:rFonts w:ascii="Courier New" w:hAnsi="Courier New" w:cs="Courier New"/>
                <w:bCs/>
                <w:lang w:val="en-US" w:eastAsia="en-GB"/>
              </w:rPr>
            </w:pPr>
            <w:r>
              <w:rPr>
                <w:rFonts w:ascii="Courier New" w:hAnsi="Courier New" w:cs="Courier New"/>
                <w:bCs/>
                <w:lang w:eastAsia="en-GB"/>
              </w:rPr>
              <w:t xml:space="preserve">    </w:t>
            </w:r>
            <w:r>
              <w:rPr>
                <w:rFonts w:ascii="Courier New" w:hAnsi="Courier New" w:cs="Courier New"/>
                <w:bCs/>
                <w:lang w:val="en-US" w:eastAsia="en-GB"/>
              </w:rPr>
              <w:t>... ...</w:t>
            </w:r>
          </w:p>
          <w:p w14:paraId="434722D6" w14:textId="77777777" w:rsidR="00AA63BB" w:rsidRDefault="00AA63BB" w:rsidP="00AA63BB">
            <w:pPr>
              <w:autoSpaceDE w:val="0"/>
              <w:autoSpaceDN w:val="0"/>
              <w:adjustRightInd w:val="0"/>
              <w:spacing w:after="0"/>
              <w:rPr>
                <w:rFonts w:ascii="Courier New" w:hAnsi="Courier New" w:cs="Courier New"/>
                <w:bCs/>
                <w:lang w:eastAsia="en-GB"/>
              </w:rPr>
            </w:pPr>
          </w:p>
          <w:p w14:paraId="1B1056AB"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29A-29B" siclog@</w:t>
            </w:r>
          </w:p>
          <w:p w14:paraId="5CD9995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Steps 3-4 of Table 4.5.2.2-2 of the generic procedure in TS 38.508-1 [4] are performed</w:t>
            </w:r>
          </w:p>
          <w:p w14:paraId="22DB7EEF"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f_NR_RRCSetup_Def (nr_Cell13);</w:t>
            </w:r>
          </w:p>
          <w:p w14:paraId="59A16DBD"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v_ReceivedMsg := f_NR_RRCSetupComplete_Def(nr_Cell13,</w:t>
            </w:r>
          </w:p>
          <w:p w14:paraId="20FBE07A"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cr_38508_RRCSetupComplete(tsc_NR_RRC_TI_Def, ?),</w:t>
            </w:r>
          </w:p>
          <w:p w14:paraId="79DF629C"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(tsc_SHT_NoSecurityProtection, tsc_SHT_IntegrityProtected));</w:t>
            </w:r>
          </w:p>
          <w:p w14:paraId="09D70704"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1934E02C"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if (f_Check_NG_RegistrationReqMsg(v_GMM_MobilityInfo, v_ReceivedMsg.Pdu, Mobility)) {</w:t>
            </w:r>
          </w:p>
          <w:p w14:paraId="1C88C8E9"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29b1-29b2 Void" siclog@</w:t>
            </w:r>
          </w:p>
          <w:p w14:paraId="46904CB7"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29b3-29b5a1" siclog@</w:t>
            </w:r>
          </w:p>
          <w:p w14:paraId="28DBD98E"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Mobility Registration in step 29B, THEN Steps 4 to 6a1 of the generic test procedure in TS 38.508-1 Table 4.9.5.2.2-1 are performed on NR Cell 13</w:t>
            </w:r>
          </w:p>
          <w:p w14:paraId="1535E498"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f_NR5GC_MobilityRegistration_Steps4_6(nr_Cell13, v_GMM_MobilityInfo);</w:t>
            </w:r>
          </w:p>
          <w:p w14:paraId="4F8F640C"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4AFE0F7A"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if (f_Check_NG_RegistrationReqMsg(v_GMM_MobilityInfo, v_ReceivedMsg.Pdu, Initial_Secure)) {</w:t>
            </w:r>
          </w:p>
          <w:p w14:paraId="0FA4A379"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29a1-29a17a1" siclog@</w:t>
            </w:r>
          </w:p>
          <w:p w14:paraId="3A201EDE"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Initial Registration in step 29B, THEN Steps 4 to 20a1of the generic test procedure in TS 38.508-1 Table 4.5.2.2-2 are performed on NR Cell 13</w:t>
            </w:r>
          </w:p>
          <w:p w14:paraId="7D4CF02E"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f_NR5GC_RRC_Idle_Steps5_20(v_GMM_MobilityInfo, nr_Cell13, v_ReceivedMsg, TESTMode_OFF, -, Initial_Secure);</w:t>
            </w:r>
          </w:p>
          <w:p w14:paraId="0BA7042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215643BA"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w:t>
            </w:r>
          </w:p>
          <w:p w14:paraId="0570F2F7"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f_NR_SetVerdictFailOrInconc(__FILE__, __LINE__, "Registration Request Message Failed");</w:t>
            </w:r>
          </w:p>
          <w:p w14:paraId="5925B0A4"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15F6654A" w14:textId="77777777" w:rsidR="00AA63BB" w:rsidRDefault="00AA63BB" w:rsidP="00AA63BB">
            <w:pPr>
              <w:autoSpaceDE w:val="0"/>
              <w:autoSpaceDN w:val="0"/>
              <w:adjustRightInd w:val="0"/>
              <w:spacing w:after="0"/>
              <w:rPr>
                <w:rFonts w:ascii="Courier New" w:hAnsi="Courier New" w:cs="Courier New"/>
                <w:bCs/>
                <w:lang w:eastAsia="en-GB"/>
              </w:rPr>
            </w:pPr>
          </w:p>
          <w:p w14:paraId="289875F7"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30" siclog@</w:t>
            </w:r>
          </w:p>
          <w:p w14:paraId="7BF25367"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SS adjusts cell levels according to row T3 of table 6.1.1.1.3.2-1 for FR1 and table 6.1.1.1.3.2-2 for FR2.</w:t>
            </w:r>
          </w:p>
          <w:p w14:paraId="1A768BFC"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f_NR_SetCellPowerList(v_CellPowerList_AtT3);</w:t>
            </w:r>
          </w:p>
          <w:p w14:paraId="50E4F5DF"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t_HpPlmn_lower.start(f_NR_SetTimerToleranceMin(nr_Cell13, nonProtocolTimer, 120.0)); // @sic R5-205320 sic@</w:t>
            </w:r>
          </w:p>
          <w:p w14:paraId="7AB9561B"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lastRenderedPageBreak/>
              <w:t xml:space="preserve">    t_HpPlmn_upper.start(f_NR_SetTimerToleranceMax(nr_Cell13, nonProtocolTimer, 660.0));</w:t>
            </w:r>
          </w:p>
          <w:p w14:paraId="332951CE" w14:textId="77777777" w:rsidR="00AA63BB" w:rsidRDefault="00AA63BB" w:rsidP="00AA63BB">
            <w:pPr>
              <w:autoSpaceDE w:val="0"/>
              <w:autoSpaceDN w:val="0"/>
              <w:adjustRightInd w:val="0"/>
              <w:spacing w:after="0"/>
              <w:rPr>
                <w:rFonts w:ascii="Courier New" w:hAnsi="Courier New" w:cs="Courier New"/>
                <w:bCs/>
                <w:lang w:eastAsia="en-GB"/>
              </w:rPr>
            </w:pPr>
          </w:p>
          <w:p w14:paraId="53341963"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31" siclog@</w:t>
            </w:r>
          </w:p>
          <w:p w14:paraId="10BEC4BB"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Does the UE send a RRCSetupRequest on NR Cell 2 after 360 seconds, but before 660 seconds after step 30?</w:t>
            </w:r>
          </w:p>
          <w:p w14:paraId="018E04A4"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f_NR_ULGrantConfiguration_Start(nr_Cell2,-,-,-,cs_NR_UplinkTimeAlignment_Stop);</w:t>
            </w:r>
          </w:p>
          <w:p w14:paraId="4054BEBA"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alt {</w:t>
            </w:r>
          </w:p>
          <w:p w14:paraId="0E25B36D"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SRB.receive( car_NR_SRB0_RrcPdu_IND(nr_Cell2, cr_38508_RRCSetupRequest(cr_NR_EstablishmentCause_Any)))</w:t>
            </w:r>
          </w:p>
          <w:p w14:paraId="576110F9"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41D4F906"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verdict fail RRCSetupRequest received on PLMNN3 /NR Cell 2 within t_HpPlmn_lower time</w:t>
            </w:r>
          </w:p>
          <w:p w14:paraId="2262297B"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f_NR_SetVerdictFailOrInconc (__FILE__, __LINE__, "Test Case 6.1.1.1 Step 31");</w:t>
            </w:r>
          </w:p>
          <w:p w14:paraId="2ADE2668"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27742BA4"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t_HpPlmn_lower.timeout</w:t>
            </w:r>
          </w:p>
          <w:p w14:paraId="2EBAED79"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54350BF4"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alt {</w:t>
            </w:r>
          </w:p>
          <w:p w14:paraId="1218770B"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SRB.receive( car_NR_SRB0_RrcPdu_IND(nr_Cell2, cr_38508_RRCSetupRequest(cr_NR_EstablishmentCause_Any)))</w:t>
            </w:r>
          </w:p>
          <w:p w14:paraId="4F9BADF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226D0BA9"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t_HpPlmn_upper.stop;</w:t>
            </w:r>
          </w:p>
          <w:p w14:paraId="4C6517B4"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verdict pass RRCSetupRequest received on PLMN3 /NR Cell 13 after t_HpPlmn_lower time but before t_HpPlmn_upper</w:t>
            </w:r>
          </w:p>
          <w:p w14:paraId="5D4B2EE7"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f_NR_PreliminaryPass (__FILE__, __LINE__, "Test Case 6.1.1.1 Step 31");</w:t>
            </w:r>
          </w:p>
          <w:p w14:paraId="28533DF1"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1C7C2137"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t_HpPlmn_upper.timeout</w:t>
            </w:r>
          </w:p>
          <w:p w14:paraId="61130C93"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32D65C3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verdict fail No RRCSetupRequest received</w:t>
            </w:r>
          </w:p>
          <w:p w14:paraId="649B6FC8"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f_NR_SetVerdictFailOrInconc (__FILE__, __LINE__, "Test Case 6.1.1.1 Step 31");</w:t>
            </w:r>
          </w:p>
          <w:p w14:paraId="3A1C3D66"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686C418D"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1C1BB3B6"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6DCA1FC3"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7E316316" w14:textId="77777777" w:rsidR="00AA63BB" w:rsidRDefault="00AA63BB" w:rsidP="00AA63BB">
            <w:pPr>
              <w:autoSpaceDE w:val="0"/>
              <w:autoSpaceDN w:val="0"/>
              <w:adjustRightInd w:val="0"/>
              <w:spacing w:after="0"/>
              <w:rPr>
                <w:rFonts w:ascii="Courier New" w:hAnsi="Courier New" w:cs="Courier New"/>
                <w:bCs/>
                <w:lang w:eastAsia="en-GB"/>
              </w:rPr>
            </w:pPr>
          </w:p>
          <w:p w14:paraId="47B34EE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31A-31B" siclog@</w:t>
            </w:r>
          </w:p>
          <w:p w14:paraId="44E612BC"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Steps 3-4 of Table 4.5.2.2-2 of the generic procedure in TS 38.508-1 [4] are performed</w:t>
            </w:r>
          </w:p>
          <w:p w14:paraId="49699FF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f_NR_RRCSetup_Def (nr_Cell2);</w:t>
            </w:r>
          </w:p>
          <w:p w14:paraId="7429E519"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v_ReceivedMsg := f_NR_RRCSetupComplete_Def(nr_Cell2,</w:t>
            </w:r>
          </w:p>
          <w:p w14:paraId="0646D64A"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cr_38508_RRCSetupComplete(tsc_NR_RRC_TI_Def, ?),</w:t>
            </w:r>
          </w:p>
          <w:p w14:paraId="66977F11"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(tsc_SHT_NoSecurityProtection, tsc_SHT_IntegrityProtected));</w:t>
            </w:r>
          </w:p>
          <w:p w14:paraId="5CF29321"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61033EAA"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if (f_Check_NG_RegistrationReqMsg(v_GMM_MobilityInfo, v_ReceivedMsg.Pdu, Mobility)) {</w:t>
            </w:r>
          </w:p>
          <w:p w14:paraId="5487EC41"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32b1-32b2 Void" siclog@</w:t>
            </w:r>
          </w:p>
          <w:p w14:paraId="7D7F540C"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32b3-32b5a1" siclog@</w:t>
            </w:r>
          </w:p>
          <w:p w14:paraId="18C859C8"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Mobility Registration in step 31B, THEN Steps 4 to 6a1 of the generic test procedure in TS 38.508-1 Table 4.9.5.2.2-1 are performed on NR Cell 14</w:t>
            </w:r>
          </w:p>
          <w:p w14:paraId="5929063A"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f_NR5GC_MobilityRegistration_Steps4_6(nr_Cell2, v_GMM_MobilityInfo);</w:t>
            </w:r>
          </w:p>
          <w:p w14:paraId="15E0BE3B"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69EEAB2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if (f_Check_NG_RegistrationReqMsg(v_GMM_MobilityInfo, v_ReceivedMsg.Pdu, Initial_Secure)) {</w:t>
            </w:r>
          </w:p>
          <w:p w14:paraId="04281F0E"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32a1-32a17a1" siclog@</w:t>
            </w:r>
          </w:p>
          <w:p w14:paraId="123C1E8D"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lastRenderedPageBreak/>
              <w:t xml:space="preserve">    // IF 5GS registration type is set as Initial Registration in step 31B, THEN Steps 4 to 20a1of the generic test procedure in TS 38.508-1 Table 4.5.2.2-2 are performed on NR Cell 14</w:t>
            </w:r>
          </w:p>
          <w:p w14:paraId="276CBF1F"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f_NR5GC_RRC_Idle_Steps5_20(v_GMM_MobilityInfo, nr_Cell2, v_ReceivedMsg, TESTMode_OFF, -, Initial_Secure);</w:t>
            </w:r>
          </w:p>
          <w:p w14:paraId="11ECCF1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44D0B1F7"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w:t>
            </w:r>
          </w:p>
          <w:p w14:paraId="1548351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f_NR_SetVerdictFailOrInconc(__FILE__, __LINE__, "Registration Request Message Failed");</w:t>
            </w:r>
          </w:p>
          <w:p w14:paraId="0E28629C"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3E5BAC33" w14:textId="77777777" w:rsidR="00AA63BB" w:rsidRDefault="00AA63BB" w:rsidP="00AA63BB">
            <w:pPr>
              <w:autoSpaceDE w:val="0"/>
              <w:autoSpaceDN w:val="0"/>
              <w:adjustRightInd w:val="0"/>
              <w:spacing w:after="0"/>
              <w:rPr>
                <w:rFonts w:ascii="Courier New" w:hAnsi="Courier New" w:cs="Courier New"/>
                <w:bCs/>
                <w:lang w:eastAsia="en-GB"/>
              </w:rPr>
            </w:pPr>
          </w:p>
          <w:p w14:paraId="5DE9FCD6"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//@siclog "Step 33 - 36" siclog@</w:t>
            </w:r>
          </w:p>
          <w:p w14:paraId="7495958D"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Void</w:t>
            </w:r>
          </w:p>
          <w:p w14:paraId="29972D12" w14:textId="77777777" w:rsidR="00AA63BB" w:rsidRDefault="00AA63BB" w:rsidP="00AA63BB">
            <w:pPr>
              <w:autoSpaceDE w:val="0"/>
              <w:autoSpaceDN w:val="0"/>
              <w:adjustRightInd w:val="0"/>
              <w:spacing w:after="0"/>
              <w:rPr>
                <w:rFonts w:ascii="Courier New" w:hAnsi="Courier New" w:cs="Courier New"/>
                <w:lang w:eastAsia="de-DE"/>
              </w:rPr>
            </w:pPr>
            <w:r>
              <w:rPr>
                <w:rFonts w:ascii="Courier New" w:hAnsi="Courier New" w:cs="Courier New"/>
                <w:bCs/>
                <w:lang w:eastAsia="en-GB"/>
              </w:rPr>
              <w:t xml:space="preserve">   }</w:t>
            </w:r>
          </w:p>
        </w:tc>
      </w:tr>
    </w:tbl>
    <w:p w14:paraId="15970A5C" w14:textId="77777777" w:rsidR="00AA63BB" w:rsidRDefault="00AA63BB" w:rsidP="00AA63BB">
      <w:pPr>
        <w:spacing w:after="0"/>
        <w:rPr>
          <w:rFonts w:ascii="Arial" w:hAnsi="Arial"/>
          <w:b/>
          <w:lang w:eastAsia="en-GB"/>
        </w:rPr>
      </w:pPr>
      <w:bookmarkStart w:id="16" w:name="OLE_LINK4"/>
      <w:bookmarkStart w:id="17" w:name="OLE_LINK5"/>
    </w:p>
    <w:p w14:paraId="5E7539B8" w14:textId="77777777" w:rsidR="00AA63BB" w:rsidRDefault="00AA63BB" w:rsidP="00AA63B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63BB" w14:paraId="003F11BC" w14:textId="77777777" w:rsidTr="00AA63BB">
        <w:tc>
          <w:tcPr>
            <w:tcW w:w="9855" w:type="dxa"/>
            <w:tcBorders>
              <w:top w:val="single" w:sz="4" w:space="0" w:color="auto"/>
              <w:left w:val="single" w:sz="4" w:space="0" w:color="auto"/>
              <w:bottom w:val="single" w:sz="4" w:space="0" w:color="auto"/>
              <w:right w:val="single" w:sz="4" w:space="0" w:color="auto"/>
            </w:tcBorders>
          </w:tcPr>
          <w:bookmarkEnd w:id="16"/>
          <w:bookmarkEnd w:id="17"/>
          <w:p w14:paraId="523440ED"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
                <w:lang w:eastAsia="en-GB"/>
              </w:rPr>
              <w:t xml:space="preserve">  </w:t>
            </w:r>
            <w:r>
              <w:rPr>
                <w:rFonts w:ascii="Courier New" w:hAnsi="Courier New" w:cs="Courier New"/>
                <w:bCs/>
                <w:lang w:eastAsia="en-GB"/>
              </w:rPr>
              <w:t>function f_TC_6_1_1_1_NR5GC_TestBody() runs on NR5GC_PTC</w:t>
            </w:r>
          </w:p>
          <w:p w14:paraId="39ABB251"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0AE4AEB0" w14:textId="77777777" w:rsidR="00AA63BB" w:rsidRDefault="00AA63BB" w:rsidP="00AA63BB">
            <w:pPr>
              <w:autoSpaceDE w:val="0"/>
              <w:autoSpaceDN w:val="0"/>
              <w:adjustRightInd w:val="0"/>
              <w:spacing w:after="0"/>
              <w:ind w:firstLineChars="250" w:firstLine="500"/>
              <w:rPr>
                <w:rFonts w:ascii="Courier New" w:hAnsi="Courier New" w:cs="Courier New"/>
                <w:bCs/>
                <w:lang w:val="en-US" w:eastAsia="en-GB"/>
              </w:rPr>
            </w:pPr>
            <w:r>
              <w:rPr>
                <w:rFonts w:ascii="Courier New" w:hAnsi="Courier New" w:cs="Courier New"/>
                <w:bCs/>
                <w:lang w:val="en-US" w:eastAsia="en-GB"/>
              </w:rPr>
              <w:t>... ...</w:t>
            </w:r>
          </w:p>
          <w:p w14:paraId="020E4093" w14:textId="77777777" w:rsidR="00AA63BB" w:rsidRDefault="00AA63BB" w:rsidP="00AA63BB">
            <w:pPr>
              <w:autoSpaceDE w:val="0"/>
              <w:autoSpaceDN w:val="0"/>
              <w:adjustRightInd w:val="0"/>
              <w:spacing w:after="0"/>
              <w:rPr>
                <w:rFonts w:ascii="Courier New" w:hAnsi="Courier New" w:cs="Courier New"/>
                <w:bCs/>
                <w:lang w:eastAsia="en-GB"/>
              </w:rPr>
            </w:pPr>
          </w:p>
          <w:p w14:paraId="77D0087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4 - 21" siclog@</w:t>
            </w:r>
          </w:p>
          <w:p w14:paraId="02E0A40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Steps 3-20 of the registration procedure described in TS 38.508-1 table 4.5.2.2-2 are performed on NR Cell 12.</w:t>
            </w:r>
          </w:p>
          <w:p w14:paraId="7F0099BE"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f_NR5GC_RRC_Idle_Steps3_20(nr_Cell12, TESTMode_OFF);</w:t>
            </w:r>
          </w:p>
          <w:p w14:paraId="551716FE" w14:textId="77777777" w:rsidR="00AA63BB" w:rsidRDefault="00AA63BB" w:rsidP="00AA63BB">
            <w:pPr>
              <w:autoSpaceDE w:val="0"/>
              <w:autoSpaceDN w:val="0"/>
              <w:adjustRightInd w:val="0"/>
              <w:spacing w:after="0"/>
              <w:rPr>
                <w:rFonts w:ascii="Courier New" w:hAnsi="Courier New" w:cs="Courier New"/>
                <w:bCs/>
                <w:lang w:eastAsia="en-GB"/>
              </w:rPr>
            </w:pPr>
          </w:p>
          <w:p w14:paraId="71DA00B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r>
              <w:rPr>
                <w:rFonts w:ascii="Courier New" w:hAnsi="Courier New" w:cs="Courier New"/>
                <w:bCs/>
                <w:highlight w:val="yellow"/>
                <w:lang w:eastAsia="en-GB"/>
              </w:rPr>
              <w:t>f_NR5GC_MobileInfo_Init();</w:t>
            </w:r>
            <w:r>
              <w:rPr>
                <w:rFonts w:ascii="Courier New" w:hAnsi="Courier New" w:cs="Courier New"/>
                <w:bCs/>
                <w:lang w:eastAsia="en-GB"/>
              </w:rPr>
              <w:t xml:space="preserve"> </w:t>
            </w:r>
          </w:p>
          <w:p w14:paraId="535947CA" w14:textId="77777777" w:rsidR="00AA63BB" w:rsidRDefault="00AA63BB" w:rsidP="00AA63BB">
            <w:pPr>
              <w:autoSpaceDE w:val="0"/>
              <w:autoSpaceDN w:val="0"/>
              <w:adjustRightInd w:val="0"/>
              <w:spacing w:after="0"/>
              <w:rPr>
                <w:rFonts w:ascii="Courier New" w:hAnsi="Courier New" w:cs="Courier New"/>
                <w:bCs/>
                <w:lang w:eastAsia="en-GB"/>
              </w:rPr>
            </w:pPr>
          </w:p>
          <w:p w14:paraId="2323E0EF" w14:textId="77777777" w:rsidR="00AA63BB" w:rsidRDefault="00AA63BB" w:rsidP="00AA63BB">
            <w:pPr>
              <w:autoSpaceDE w:val="0"/>
              <w:autoSpaceDN w:val="0"/>
              <w:adjustRightInd w:val="0"/>
              <w:spacing w:after="0"/>
              <w:rPr>
                <w:rFonts w:ascii="Courier New" w:hAnsi="Courier New" w:cs="Courier New"/>
                <w:bCs/>
                <w:lang w:val="en-US" w:eastAsia="en-GB"/>
              </w:rPr>
            </w:pPr>
            <w:r>
              <w:rPr>
                <w:rFonts w:ascii="Courier New" w:hAnsi="Courier New" w:cs="Courier New"/>
                <w:bCs/>
                <w:lang w:eastAsia="en-GB"/>
              </w:rPr>
              <w:t xml:space="preserve">    </w:t>
            </w:r>
            <w:r>
              <w:rPr>
                <w:rFonts w:ascii="Courier New" w:hAnsi="Courier New" w:cs="Courier New"/>
                <w:bCs/>
                <w:lang w:val="en-US" w:eastAsia="en-GB"/>
              </w:rPr>
              <w:t>... ...</w:t>
            </w:r>
          </w:p>
          <w:p w14:paraId="3278EE6B" w14:textId="77777777" w:rsidR="00AA63BB" w:rsidRDefault="00AA63BB" w:rsidP="00AA63BB">
            <w:pPr>
              <w:autoSpaceDE w:val="0"/>
              <w:autoSpaceDN w:val="0"/>
              <w:adjustRightInd w:val="0"/>
              <w:spacing w:after="0"/>
              <w:rPr>
                <w:rFonts w:ascii="Courier New" w:hAnsi="Courier New" w:cs="Courier New"/>
                <w:bCs/>
                <w:lang w:eastAsia="en-GB"/>
              </w:rPr>
            </w:pPr>
          </w:p>
          <w:p w14:paraId="645F3E2F"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22A-22B" siclog@</w:t>
            </w:r>
          </w:p>
          <w:p w14:paraId="34E17D9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Steps 3-4 of Table 4.5.2.2-2 of the generic procedure in TS 38.508-1 [4] are performed</w:t>
            </w:r>
          </w:p>
          <w:p w14:paraId="499B247A"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f_NR_RRCSetup_Def (nr_Cell1);</w:t>
            </w:r>
          </w:p>
          <w:p w14:paraId="5FD33F6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v_ReceivedMsg := f_NR_RRCSetupComplete_Def(nr_Cell1,</w:t>
            </w:r>
          </w:p>
          <w:p w14:paraId="463324A9"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cr_38508_RRCSetupComplete(tsc_NR_RRC_TI_Def, ?),</w:t>
            </w:r>
          </w:p>
          <w:p w14:paraId="3312389E"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(tsc_SHT_NoSecurityProtection, tsc_SHT_IntegrityProtected));</w:t>
            </w:r>
          </w:p>
          <w:p w14:paraId="5D12DB57"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37757F8F"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if (f_Check_NG_RegistrationReqMsg(v_GMM_MobilityInfo, v_ReceivedMsg.Pdu, Mobility)) {</w:t>
            </w:r>
          </w:p>
          <w:p w14:paraId="31AB5A74"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23b1-23b2 Void" siclog@</w:t>
            </w:r>
          </w:p>
          <w:p w14:paraId="15B9F54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23b3-23b5a1" siclog@</w:t>
            </w:r>
          </w:p>
          <w:p w14:paraId="1A025B5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Mobility Registration in step 22B, THEN Steps 4 to 6a1 of the generic test procedure in TS 38.508-1 Table 4.9.5.2.2-1 are performed on NR Cell 1</w:t>
            </w:r>
          </w:p>
          <w:p w14:paraId="6775D557"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f_NR5GC_MobilityRegistration_Steps4_6(nr_Cell1, v_GMM_MobilityInfo);</w:t>
            </w:r>
          </w:p>
          <w:p w14:paraId="2E865D2C"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73B13068"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if (f_Check_NG_RegistrationReqMsg(v_GMM_MobilityInfo, v_ReceivedMsg.Pdu, Initial_Secure)) {</w:t>
            </w:r>
          </w:p>
          <w:p w14:paraId="6F9AF44C"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23a1-23a17a1" siclog@</w:t>
            </w:r>
          </w:p>
          <w:p w14:paraId="269B04D1"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Initial Registration in step 22B, THEN Steps 4 to 20a1of the generic test procedure in TS 38.508-1 Table 4.5.2.2-2 are performed on NR Cell 1</w:t>
            </w:r>
          </w:p>
          <w:p w14:paraId="24148D7C"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f_NR5GC_RRC_Idle_Steps5_20(v_GMM_MobilityInfo, nr_Cell1, v_ReceivedMsg, TESTMode_OFF, -, Initial_Secure);</w:t>
            </w:r>
          </w:p>
          <w:p w14:paraId="4384936E"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5018C471"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w:t>
            </w:r>
          </w:p>
          <w:p w14:paraId="613508F4"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f_NR_SetVerdictFailOrInconc(__FILE__, __LINE__, "Registration Request Message Failed");</w:t>
            </w:r>
          </w:p>
          <w:p w14:paraId="4AA553AE"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43880849" w14:textId="77777777" w:rsidR="00AA63BB" w:rsidRDefault="00AA63BB" w:rsidP="00AA63BB">
            <w:pPr>
              <w:autoSpaceDE w:val="0"/>
              <w:autoSpaceDN w:val="0"/>
              <w:adjustRightInd w:val="0"/>
              <w:spacing w:after="0"/>
              <w:rPr>
                <w:rFonts w:ascii="Courier New" w:hAnsi="Courier New" w:cs="Courier New"/>
                <w:bCs/>
                <w:lang w:eastAsia="en-GB"/>
              </w:rPr>
            </w:pPr>
          </w:p>
          <w:p w14:paraId="54B2BCB3" w14:textId="77777777" w:rsidR="00AA63BB" w:rsidRDefault="00AA63BB" w:rsidP="00AA63BB">
            <w:pPr>
              <w:autoSpaceDE w:val="0"/>
              <w:autoSpaceDN w:val="0"/>
              <w:adjustRightInd w:val="0"/>
              <w:spacing w:after="0"/>
              <w:ind w:firstLine="480"/>
              <w:rPr>
                <w:rFonts w:ascii="Courier New" w:hAnsi="Courier New" w:cs="Courier New"/>
                <w:bCs/>
                <w:highlight w:val="yellow"/>
                <w:lang w:eastAsia="en-GB"/>
              </w:rPr>
            </w:pPr>
            <w:r>
              <w:rPr>
                <w:rFonts w:ascii="Courier New" w:hAnsi="Courier New" w:cs="Courier New"/>
                <w:bCs/>
                <w:highlight w:val="yellow"/>
                <w:lang w:eastAsia="en-GB"/>
              </w:rPr>
              <w:lastRenderedPageBreak/>
              <w:t xml:space="preserve">f_NR5GC_MobileInfo_Init(); </w:t>
            </w:r>
          </w:p>
          <w:p w14:paraId="67FDF33F" w14:textId="77777777" w:rsidR="00AA63BB" w:rsidRDefault="00AA63BB" w:rsidP="00AA63BB">
            <w:pPr>
              <w:autoSpaceDE w:val="0"/>
              <w:autoSpaceDN w:val="0"/>
              <w:adjustRightInd w:val="0"/>
              <w:spacing w:after="0"/>
              <w:ind w:firstLine="480"/>
              <w:rPr>
                <w:rFonts w:ascii="Courier New" w:hAnsi="Courier New" w:cs="Courier New"/>
                <w:bCs/>
                <w:lang w:eastAsia="en-GB"/>
              </w:rPr>
            </w:pPr>
          </w:p>
          <w:p w14:paraId="14699806" w14:textId="77777777" w:rsidR="00AA63BB" w:rsidRDefault="00AA63BB" w:rsidP="00AA63BB">
            <w:pPr>
              <w:autoSpaceDE w:val="0"/>
              <w:autoSpaceDN w:val="0"/>
              <w:adjustRightInd w:val="0"/>
              <w:spacing w:after="0"/>
              <w:rPr>
                <w:rFonts w:ascii="Courier New" w:hAnsi="Courier New" w:cs="Courier New"/>
                <w:bCs/>
                <w:lang w:val="en-US" w:eastAsia="en-GB"/>
              </w:rPr>
            </w:pPr>
            <w:r>
              <w:rPr>
                <w:rFonts w:ascii="Courier New" w:hAnsi="Courier New" w:cs="Courier New"/>
                <w:bCs/>
                <w:lang w:eastAsia="en-GB"/>
              </w:rPr>
              <w:t xml:space="preserve">    </w:t>
            </w:r>
            <w:r>
              <w:rPr>
                <w:rFonts w:ascii="Courier New" w:hAnsi="Courier New" w:cs="Courier New"/>
                <w:bCs/>
                <w:lang w:val="en-US" w:eastAsia="en-GB"/>
              </w:rPr>
              <w:t>... ...</w:t>
            </w:r>
          </w:p>
          <w:p w14:paraId="31F9D361" w14:textId="77777777" w:rsidR="00AA63BB" w:rsidRDefault="00AA63BB" w:rsidP="00AA63BB">
            <w:pPr>
              <w:autoSpaceDE w:val="0"/>
              <w:autoSpaceDN w:val="0"/>
              <w:adjustRightInd w:val="0"/>
              <w:spacing w:after="0"/>
              <w:rPr>
                <w:rFonts w:ascii="Courier New" w:hAnsi="Courier New" w:cs="Courier New"/>
                <w:bCs/>
                <w:lang w:eastAsia="en-GB"/>
              </w:rPr>
            </w:pPr>
          </w:p>
          <w:p w14:paraId="582F08BA"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29A-29B" siclog@</w:t>
            </w:r>
          </w:p>
          <w:p w14:paraId="1F6EB545"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Steps 3-4 of Table 4.5.2.2-2 of the generic procedure in TS 38.508-1 [4] are performed</w:t>
            </w:r>
          </w:p>
          <w:p w14:paraId="752CC88B"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f_NR_RRCSetup_Def (nr_Cell13);</w:t>
            </w:r>
          </w:p>
          <w:p w14:paraId="52166A57"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v_ReceivedMsg := f_NR_RRCSetupComplete_Def(nr_Cell13,</w:t>
            </w:r>
          </w:p>
          <w:p w14:paraId="40FA7089"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cr_38508_RRCSetupComplete(tsc_NR_RRC_TI_Def, ?),</w:t>
            </w:r>
          </w:p>
          <w:p w14:paraId="62BC04F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(tsc_SHT_NoSecurityProtection, tsc_SHT_IntegrityProtected));</w:t>
            </w:r>
          </w:p>
          <w:p w14:paraId="62169533"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1766A4D7"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if (f_Check_NG_RegistrationReqMsg(v_GMM_MobilityInfo, v_ReceivedMsg.Pdu, Mobility)) {</w:t>
            </w:r>
          </w:p>
          <w:p w14:paraId="57CE8161"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29b1-29b2 Void" siclog@</w:t>
            </w:r>
          </w:p>
          <w:p w14:paraId="284645B3"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29b3-29b5a1" siclog@</w:t>
            </w:r>
          </w:p>
          <w:p w14:paraId="2AECA73D"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Mobility Registration in step 29B, THEN Steps 4 to 6a1 of the generic test procedure in TS 38.508-1 Table 4.9.5.2.2-1 are performed on NR Cell 13</w:t>
            </w:r>
          </w:p>
          <w:p w14:paraId="53D8A66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f_NR5GC_MobilityRegistration_Steps4_6(nr_Cell13, v_GMM_MobilityInfo);</w:t>
            </w:r>
          </w:p>
          <w:p w14:paraId="39739B33"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2315C3B4"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if (f_Check_NG_RegistrationReqMsg(v_GMM_MobilityInfo, v_ReceivedMsg.Pdu, Initial_Secure)) {</w:t>
            </w:r>
          </w:p>
          <w:p w14:paraId="1501918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29a1-29a17a1" siclog@</w:t>
            </w:r>
          </w:p>
          <w:p w14:paraId="7837D5C8"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Initial Registration in step 29B, THEN Steps 4 to 20a1of the generic test procedure in TS 38.508-1 Table 4.5.2.2-2 are performed on NR Cell 13</w:t>
            </w:r>
          </w:p>
          <w:p w14:paraId="11114448"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f_NR5GC_RRC_Idle_Steps5_20(v_GMM_MobilityInfo, nr_Cell13, v_ReceivedMsg, TESTMode_OFF, -, Initial_Secure);</w:t>
            </w:r>
          </w:p>
          <w:p w14:paraId="5E7543EA"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53BB45F8"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w:t>
            </w:r>
          </w:p>
          <w:p w14:paraId="52780C64"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f_NR_SetVerdictFailOrInconc(__FILE__, __LINE__, "Registration Request Message Failed");</w:t>
            </w:r>
          </w:p>
          <w:p w14:paraId="6280353D"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6B8747FD" w14:textId="77777777" w:rsidR="00AA63BB" w:rsidRDefault="00AA63BB" w:rsidP="00AA63BB">
            <w:pPr>
              <w:autoSpaceDE w:val="0"/>
              <w:autoSpaceDN w:val="0"/>
              <w:adjustRightInd w:val="0"/>
              <w:spacing w:after="0"/>
              <w:rPr>
                <w:rFonts w:ascii="Courier New" w:hAnsi="Courier New" w:cs="Courier New"/>
                <w:bCs/>
                <w:lang w:eastAsia="en-GB"/>
              </w:rPr>
            </w:pPr>
          </w:p>
          <w:p w14:paraId="3FE1A527"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r>
              <w:rPr>
                <w:rFonts w:ascii="Courier New" w:hAnsi="Courier New" w:cs="Courier New"/>
                <w:bCs/>
                <w:highlight w:val="yellow"/>
                <w:lang w:eastAsia="en-GB"/>
              </w:rPr>
              <w:t>f_NR5GC_MobileInfo_Init();</w:t>
            </w:r>
          </w:p>
          <w:p w14:paraId="4E89A6E7" w14:textId="77777777" w:rsidR="00AA63BB" w:rsidRDefault="00AA63BB" w:rsidP="00AA63BB">
            <w:pPr>
              <w:autoSpaceDE w:val="0"/>
              <w:autoSpaceDN w:val="0"/>
              <w:adjustRightInd w:val="0"/>
              <w:spacing w:after="0"/>
              <w:rPr>
                <w:rFonts w:ascii="Courier New" w:hAnsi="Courier New" w:cs="Courier New"/>
                <w:bCs/>
                <w:lang w:eastAsia="en-GB"/>
              </w:rPr>
            </w:pPr>
          </w:p>
          <w:p w14:paraId="11D4CEAD"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30" siclog@</w:t>
            </w:r>
          </w:p>
          <w:p w14:paraId="2C0985C3"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SS adjusts cell levels according to row T3 of table 6.1.1.1.3.2-1 for FR1 and table 6.1.1.1.3.2-2 for FR2.</w:t>
            </w:r>
          </w:p>
          <w:p w14:paraId="045D453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f_NR_SetCellPowerList(v_CellPowerList_AtT3);</w:t>
            </w:r>
          </w:p>
          <w:p w14:paraId="0933F086"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t_HpPlmn_lower.start(f_NR_SetTimerToleranceMin(nr_Cell13, nonProtocolTimer, 120.0)); // @sic R5-205320 sic@</w:t>
            </w:r>
          </w:p>
          <w:p w14:paraId="289EECFE"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t_HpPlmn_upper.start(f_NR_SetTimerToleranceMax(nr_Cell13, nonProtocolTimer, 660.0));</w:t>
            </w:r>
          </w:p>
          <w:p w14:paraId="73F69B78" w14:textId="77777777" w:rsidR="00AA63BB" w:rsidRDefault="00AA63BB" w:rsidP="00AA63BB">
            <w:pPr>
              <w:autoSpaceDE w:val="0"/>
              <w:autoSpaceDN w:val="0"/>
              <w:adjustRightInd w:val="0"/>
              <w:spacing w:after="0"/>
              <w:rPr>
                <w:rFonts w:ascii="Courier New" w:hAnsi="Courier New" w:cs="Courier New"/>
                <w:bCs/>
                <w:lang w:eastAsia="en-GB"/>
              </w:rPr>
            </w:pPr>
          </w:p>
          <w:p w14:paraId="56B74A9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31" siclog@</w:t>
            </w:r>
          </w:p>
          <w:p w14:paraId="50B4A62B"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Does the UE send a RRCSetupRequest on NR Cell 2 after 360 seconds, but before 660 seconds after step 30?</w:t>
            </w:r>
          </w:p>
          <w:p w14:paraId="3D57A56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f_NR_ULGrantConfiguration_Start(nr_Cell2,-,-,-,cs_NR_UplinkTimeAlignment_Stop);</w:t>
            </w:r>
          </w:p>
          <w:p w14:paraId="667020F9"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alt {</w:t>
            </w:r>
          </w:p>
          <w:p w14:paraId="76ADED2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SRB.receive( car_NR_SRB0_RrcPdu_IND(nr_Cell2, cr_38508_RRCSetupRequest(cr_NR_EstablishmentCause_Any)))</w:t>
            </w:r>
          </w:p>
          <w:p w14:paraId="096F3B26"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0B3CD5C8"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verdict fail RRCSetupRequest received on PLMNN3 /NR Cell 2 within t_HpPlmn_lower time</w:t>
            </w:r>
          </w:p>
          <w:p w14:paraId="37E21D3E"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f_NR_SetVerdictFailOrInconc (__FILE__, __LINE__, "Test Case 6.1.1.1 Step 31");</w:t>
            </w:r>
          </w:p>
          <w:p w14:paraId="7888A737"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2D83E51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lastRenderedPageBreak/>
              <w:t xml:space="preserve">      [] t_HpPlmn_lower.timeout</w:t>
            </w:r>
          </w:p>
          <w:p w14:paraId="37F768DC"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297E95CB"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alt {</w:t>
            </w:r>
          </w:p>
          <w:p w14:paraId="7845465D"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SRB.receive( car_NR_SRB0_RrcPdu_IND(nr_Cell2, cr_38508_RRCSetupRequest(cr_NR_EstablishmentCause_Any)))</w:t>
            </w:r>
          </w:p>
          <w:p w14:paraId="14A951C7"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3EB2F9AA"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t_HpPlmn_upper.stop;</w:t>
            </w:r>
          </w:p>
          <w:p w14:paraId="7320B556"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verdict pass RRCSetupRequest received on PLMN3 /NR Cell 13 after t_HpPlmn_lower time but before t_HpPlmn_upper</w:t>
            </w:r>
          </w:p>
          <w:p w14:paraId="48D9A87E"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f_NR_PreliminaryPass (__FILE__, __LINE__, "Test Case 6.1.1.1 Step 31");</w:t>
            </w:r>
          </w:p>
          <w:p w14:paraId="6121B42D"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650A0A59"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t_HpPlmn_upper.timeout</w:t>
            </w:r>
          </w:p>
          <w:p w14:paraId="4D3BD6AB"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0BA72BE6"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verdict fail No RRCSetupRequest received</w:t>
            </w:r>
          </w:p>
          <w:p w14:paraId="274BDEDD"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f_NR_SetVerdictFailOrInconc (__FILE__, __LINE__, "Test Case 6.1.1.1 Step 31");</w:t>
            </w:r>
          </w:p>
          <w:p w14:paraId="24B182A1"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48ED12C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49F5862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6B2757CF"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5F608666" w14:textId="77777777" w:rsidR="00AA63BB" w:rsidRDefault="00AA63BB" w:rsidP="00AA63BB">
            <w:pPr>
              <w:autoSpaceDE w:val="0"/>
              <w:autoSpaceDN w:val="0"/>
              <w:adjustRightInd w:val="0"/>
              <w:spacing w:after="0"/>
              <w:rPr>
                <w:rFonts w:ascii="Courier New" w:hAnsi="Courier New" w:cs="Courier New"/>
                <w:bCs/>
                <w:lang w:eastAsia="en-GB"/>
              </w:rPr>
            </w:pPr>
          </w:p>
          <w:p w14:paraId="1510EDF8"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31A-31B" siclog@</w:t>
            </w:r>
          </w:p>
          <w:p w14:paraId="458600AF"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Steps 3-4 of Table 4.5.2.2-2 of the generic procedure in TS 38.508-1 [4] are performed</w:t>
            </w:r>
          </w:p>
          <w:p w14:paraId="40D51F41"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f_NR_RRCSetup_Def (nr_Cell2);</w:t>
            </w:r>
          </w:p>
          <w:p w14:paraId="4B1CC6BF"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v_ReceivedMsg := f_NR_RRCSetupComplete_Def(nr_Cell2,</w:t>
            </w:r>
          </w:p>
          <w:p w14:paraId="2A0167D4"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cr_38508_RRCSetupComplete(tsc_NR_RRC_TI_Def, ?),</w:t>
            </w:r>
          </w:p>
          <w:p w14:paraId="12F8ECB6"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(tsc_SHT_NoSecurityProtection, tsc_SHT_IntegrityProtected));</w:t>
            </w:r>
          </w:p>
          <w:p w14:paraId="729DBA89"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280A115B"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if (f_Check_NG_RegistrationReqMsg(v_GMM_MobilityInfo, v_ReceivedMsg.Pdu, Mobility)) {</w:t>
            </w:r>
          </w:p>
          <w:p w14:paraId="2548A601"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32b1-32b2 Void" siclog@</w:t>
            </w:r>
          </w:p>
          <w:p w14:paraId="6F1534F3"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32b3-32b5a1" siclog@</w:t>
            </w:r>
          </w:p>
          <w:p w14:paraId="1B9D3E26"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Mobility Registration in step 31B, THEN Steps 4 to 6a1 of the generic test procedure in TS 38.508-1 Table 4.9.5.2.2-1 are performed on NR Cell 14</w:t>
            </w:r>
          </w:p>
          <w:p w14:paraId="7A65F29F"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f_NR5GC_MobilityRegistration_Steps4_6(nr_Cell2, v_GMM_MobilityInfo);</w:t>
            </w:r>
          </w:p>
          <w:p w14:paraId="3419AE28"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583AF9B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if (f_Check_NG_RegistrationReqMsg(v_GMM_MobilityInfo, v_ReceivedMsg.Pdu, Initial_Secure)) {</w:t>
            </w:r>
          </w:p>
          <w:p w14:paraId="6989C7E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32a1-32a17a1" siclog@</w:t>
            </w:r>
          </w:p>
          <w:p w14:paraId="65C5CEA3"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Initial Registration in step 31B, THEN Steps 4 to 20a1of the generic test procedure in TS 38.508-1 Table 4.5.2.2-2 are performed on NR Cell 14</w:t>
            </w:r>
          </w:p>
          <w:p w14:paraId="7095437D"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f_NR5GC_RRC_Idle_Steps5_20(v_GMM_MobilityInfo, nr_Cell2, v_ReceivedMsg, TESTMode_OFF, -, Initial_Secure);</w:t>
            </w:r>
          </w:p>
          <w:p w14:paraId="294B116A"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3FE7E4DA"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w:t>
            </w:r>
          </w:p>
          <w:p w14:paraId="3E4354C4"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f_NR_SetVerdictFailOrInconc(__FILE__, __LINE__, "Registration Request Message Failed");</w:t>
            </w:r>
          </w:p>
          <w:p w14:paraId="3817A75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7E7A862B" w14:textId="77777777" w:rsidR="00AA63BB" w:rsidRDefault="00AA63BB" w:rsidP="00AA63BB">
            <w:pPr>
              <w:autoSpaceDE w:val="0"/>
              <w:autoSpaceDN w:val="0"/>
              <w:adjustRightInd w:val="0"/>
              <w:spacing w:after="0"/>
              <w:rPr>
                <w:rFonts w:ascii="Courier New" w:hAnsi="Courier New" w:cs="Courier New"/>
                <w:bCs/>
                <w:lang w:eastAsia="en-GB"/>
              </w:rPr>
            </w:pPr>
          </w:p>
          <w:p w14:paraId="3D7A2538"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//@siclog "Step 33 - 36" siclog@</w:t>
            </w:r>
          </w:p>
          <w:p w14:paraId="11F2AA17"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Void</w:t>
            </w:r>
          </w:p>
          <w:p w14:paraId="2573F88B" w14:textId="77777777" w:rsidR="00AA63BB" w:rsidRDefault="00AA63BB" w:rsidP="00AA63BB">
            <w:pPr>
              <w:autoSpaceDE w:val="0"/>
              <w:autoSpaceDN w:val="0"/>
              <w:adjustRightInd w:val="0"/>
              <w:spacing w:after="0"/>
              <w:rPr>
                <w:rFonts w:ascii="Courier New" w:hAnsi="Courier New" w:cs="Courier New"/>
                <w:lang w:eastAsia="de-DE"/>
              </w:rPr>
            </w:pPr>
            <w:r>
              <w:rPr>
                <w:rFonts w:ascii="Courier New" w:hAnsi="Courier New" w:cs="Courier New"/>
                <w:bCs/>
                <w:lang w:eastAsia="en-GB"/>
              </w:rPr>
              <w:t xml:space="preserve">   }</w:t>
            </w:r>
          </w:p>
          <w:p w14:paraId="6D12AB35" w14:textId="77777777" w:rsidR="00AA63BB" w:rsidRDefault="00AA63BB" w:rsidP="00AA63BB">
            <w:pPr>
              <w:autoSpaceDE w:val="0"/>
              <w:autoSpaceDN w:val="0"/>
              <w:adjustRightInd w:val="0"/>
              <w:spacing w:after="0"/>
              <w:rPr>
                <w:rFonts w:ascii="Courier New" w:hAnsi="Courier New" w:cs="Courier New"/>
                <w:b/>
                <w:lang w:eastAsia="en-GB"/>
              </w:rPr>
            </w:pPr>
          </w:p>
        </w:tc>
      </w:tr>
    </w:tbl>
    <w:p w14:paraId="0E9807FB" w14:textId="77777777" w:rsidR="00AA63BB" w:rsidRDefault="00AA63BB" w:rsidP="00AA63BB"/>
    <w:sectPr w:rsidR="00AA63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4078A" w14:textId="77777777" w:rsidR="00200EF8" w:rsidRDefault="00200EF8">
      <w:r>
        <w:separator/>
      </w:r>
    </w:p>
  </w:endnote>
  <w:endnote w:type="continuationSeparator" w:id="0">
    <w:p w14:paraId="4947C3DE" w14:textId="77777777" w:rsidR="00200EF8" w:rsidRDefault="00200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Unicode MS"/>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CDF34" w14:textId="77777777" w:rsidR="00200EF8" w:rsidRDefault="00200EF8">
      <w:r>
        <w:separator/>
      </w:r>
    </w:p>
  </w:footnote>
  <w:footnote w:type="continuationSeparator" w:id="0">
    <w:p w14:paraId="1FD52EE1" w14:textId="77777777" w:rsidR="00200EF8" w:rsidRDefault="00200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252E" w14:textId="77777777" w:rsidR="00AA63BB" w:rsidRDefault="00AA63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508E4" w14:textId="77777777" w:rsidR="00AA63BB" w:rsidRDefault="00AA6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20852" w14:textId="77777777" w:rsidR="00AA63BB" w:rsidRDefault="00AA63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72502" w14:textId="77777777" w:rsidR="00AA63BB" w:rsidRDefault="00AA63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49E3"/>
    <w:multiLevelType w:val="hybridMultilevel"/>
    <w:tmpl w:val="15DA8E80"/>
    <w:lvl w:ilvl="0" w:tplc="ADCCD5A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E394E4E"/>
    <w:multiLevelType w:val="hybridMultilevel"/>
    <w:tmpl w:val="A77001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713B2F"/>
    <w:multiLevelType w:val="hybridMultilevel"/>
    <w:tmpl w:val="010EE35E"/>
    <w:lvl w:ilvl="0" w:tplc="4900DA6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2E1ECA"/>
    <w:multiLevelType w:val="hybridMultilevel"/>
    <w:tmpl w:val="BCB61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0C56C5"/>
    <w:multiLevelType w:val="singleLevel"/>
    <w:tmpl w:val="640C56C5"/>
    <w:lvl w:ilvl="0">
      <w:start w:val="1"/>
      <w:numFmt w:val="decimal"/>
      <w:lvlText w:val="%1."/>
      <w:lvlJc w:val="left"/>
      <w:pPr>
        <w:tabs>
          <w:tab w:val="num" w:pos="312"/>
        </w:tabs>
      </w:pPr>
    </w:lvl>
  </w:abstractNum>
  <w:abstractNum w:abstractNumId="7" w15:restartNumberingAfterBreak="0">
    <w:nsid w:val="79E809CA"/>
    <w:multiLevelType w:val="hybridMultilevel"/>
    <w:tmpl w:val="246CC1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6"/>
  </w:num>
  <w:num w:numId="6">
    <w:abstractNumId w:val="0"/>
  </w:num>
  <w:num w:numId="7">
    <w:abstractNumId w:val="7"/>
  </w:num>
  <w:num w:numId="8">
    <w:abstractNumId w:val="3"/>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26"/>
    <w:rsid w:val="00022E4A"/>
    <w:rsid w:val="000A6394"/>
    <w:rsid w:val="000B7FED"/>
    <w:rsid w:val="000C038A"/>
    <w:rsid w:val="000C6598"/>
    <w:rsid w:val="000D44B3"/>
    <w:rsid w:val="001049B1"/>
    <w:rsid w:val="00134C93"/>
    <w:rsid w:val="00144A79"/>
    <w:rsid w:val="00145D43"/>
    <w:rsid w:val="001844D8"/>
    <w:rsid w:val="00192C46"/>
    <w:rsid w:val="001A08B3"/>
    <w:rsid w:val="001A09A3"/>
    <w:rsid w:val="001A433F"/>
    <w:rsid w:val="001A7B60"/>
    <w:rsid w:val="001B52F0"/>
    <w:rsid w:val="001B7A65"/>
    <w:rsid w:val="001D3981"/>
    <w:rsid w:val="001E41F3"/>
    <w:rsid w:val="00200EF8"/>
    <w:rsid w:val="002118AB"/>
    <w:rsid w:val="002160BA"/>
    <w:rsid w:val="0022307B"/>
    <w:rsid w:val="0025709B"/>
    <w:rsid w:val="0026004D"/>
    <w:rsid w:val="002640DD"/>
    <w:rsid w:val="00275D12"/>
    <w:rsid w:val="00283EBC"/>
    <w:rsid w:val="00284FEB"/>
    <w:rsid w:val="002860C4"/>
    <w:rsid w:val="002B5741"/>
    <w:rsid w:val="002D362B"/>
    <w:rsid w:val="002D39A7"/>
    <w:rsid w:val="002E472E"/>
    <w:rsid w:val="002F6BAD"/>
    <w:rsid w:val="00305409"/>
    <w:rsid w:val="00317F09"/>
    <w:rsid w:val="00344D50"/>
    <w:rsid w:val="003609EF"/>
    <w:rsid w:val="00361F13"/>
    <w:rsid w:val="0036231A"/>
    <w:rsid w:val="00374DD4"/>
    <w:rsid w:val="003A22C0"/>
    <w:rsid w:val="003A3CA7"/>
    <w:rsid w:val="003E1A36"/>
    <w:rsid w:val="00410371"/>
    <w:rsid w:val="004242F1"/>
    <w:rsid w:val="004942F6"/>
    <w:rsid w:val="004B75B7"/>
    <w:rsid w:val="004F2994"/>
    <w:rsid w:val="0051580D"/>
    <w:rsid w:val="00547111"/>
    <w:rsid w:val="00555E70"/>
    <w:rsid w:val="00557065"/>
    <w:rsid w:val="00566776"/>
    <w:rsid w:val="00576B7D"/>
    <w:rsid w:val="00592D74"/>
    <w:rsid w:val="005E2C44"/>
    <w:rsid w:val="00600564"/>
    <w:rsid w:val="00621188"/>
    <w:rsid w:val="006257ED"/>
    <w:rsid w:val="00665C47"/>
    <w:rsid w:val="00695808"/>
    <w:rsid w:val="006B3C17"/>
    <w:rsid w:val="006B46FB"/>
    <w:rsid w:val="006E21FB"/>
    <w:rsid w:val="00715499"/>
    <w:rsid w:val="00792342"/>
    <w:rsid w:val="007977A8"/>
    <w:rsid w:val="007B512A"/>
    <w:rsid w:val="007C2097"/>
    <w:rsid w:val="007D6A07"/>
    <w:rsid w:val="007F7259"/>
    <w:rsid w:val="008040A8"/>
    <w:rsid w:val="008053F0"/>
    <w:rsid w:val="008279FA"/>
    <w:rsid w:val="00847DB8"/>
    <w:rsid w:val="008535B7"/>
    <w:rsid w:val="008626E7"/>
    <w:rsid w:val="00870EE7"/>
    <w:rsid w:val="008863B9"/>
    <w:rsid w:val="008A45A6"/>
    <w:rsid w:val="008F3789"/>
    <w:rsid w:val="008F686C"/>
    <w:rsid w:val="009148DE"/>
    <w:rsid w:val="00937A5E"/>
    <w:rsid w:val="00941E30"/>
    <w:rsid w:val="0095216E"/>
    <w:rsid w:val="00952F40"/>
    <w:rsid w:val="00961A5A"/>
    <w:rsid w:val="009777D9"/>
    <w:rsid w:val="00991B88"/>
    <w:rsid w:val="009A5753"/>
    <w:rsid w:val="009A579D"/>
    <w:rsid w:val="009B0C3B"/>
    <w:rsid w:val="009C3ADF"/>
    <w:rsid w:val="009E3297"/>
    <w:rsid w:val="009E3609"/>
    <w:rsid w:val="009F734F"/>
    <w:rsid w:val="00A1055C"/>
    <w:rsid w:val="00A246B6"/>
    <w:rsid w:val="00A37C31"/>
    <w:rsid w:val="00A47E70"/>
    <w:rsid w:val="00A50CF0"/>
    <w:rsid w:val="00A7671C"/>
    <w:rsid w:val="00AA2CBC"/>
    <w:rsid w:val="00AA63BB"/>
    <w:rsid w:val="00AC5820"/>
    <w:rsid w:val="00AD1CD8"/>
    <w:rsid w:val="00B258BB"/>
    <w:rsid w:val="00B67B97"/>
    <w:rsid w:val="00B968C8"/>
    <w:rsid w:val="00BA3EC5"/>
    <w:rsid w:val="00BA51D9"/>
    <w:rsid w:val="00BB5DFC"/>
    <w:rsid w:val="00BD279D"/>
    <w:rsid w:val="00BD6BB8"/>
    <w:rsid w:val="00BE179D"/>
    <w:rsid w:val="00BE6F27"/>
    <w:rsid w:val="00C462F9"/>
    <w:rsid w:val="00C66BA2"/>
    <w:rsid w:val="00C95985"/>
    <w:rsid w:val="00CA44A0"/>
    <w:rsid w:val="00CC5026"/>
    <w:rsid w:val="00CC68D0"/>
    <w:rsid w:val="00CE6D50"/>
    <w:rsid w:val="00D03794"/>
    <w:rsid w:val="00D03F9A"/>
    <w:rsid w:val="00D06D51"/>
    <w:rsid w:val="00D24991"/>
    <w:rsid w:val="00D50255"/>
    <w:rsid w:val="00D66520"/>
    <w:rsid w:val="00D83C48"/>
    <w:rsid w:val="00D85F97"/>
    <w:rsid w:val="00D878CE"/>
    <w:rsid w:val="00DA3125"/>
    <w:rsid w:val="00DE34CF"/>
    <w:rsid w:val="00DE7626"/>
    <w:rsid w:val="00DF0CD3"/>
    <w:rsid w:val="00E13F3D"/>
    <w:rsid w:val="00E259B2"/>
    <w:rsid w:val="00E34898"/>
    <w:rsid w:val="00EB09B7"/>
    <w:rsid w:val="00EE7D7C"/>
    <w:rsid w:val="00F25D98"/>
    <w:rsid w:val="00F300FB"/>
    <w:rsid w:val="00F43969"/>
    <w:rsid w:val="00F7019E"/>
    <w:rsid w:val="00F751B6"/>
    <w:rsid w:val="00F97C82"/>
    <w:rsid w:val="00FB6386"/>
    <w:rsid w:val="00FC79FD"/>
    <w:rsid w:val="00FE60D6"/>
    <w:rsid w:val="00FF58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qFormat/>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nhideWhenUsed/>
    <w:rsid w:val="00283EBC"/>
    <w:rPr>
      <w:rFonts w:ascii="Courier New" w:hAnsi="Courier New" w:cs="Courier New"/>
      <w:sz w:val="20"/>
      <w:szCs w:val="20"/>
    </w:rPr>
  </w:style>
  <w:style w:type="paragraph" w:styleId="ListParagraph">
    <w:name w:val="List Paragraph"/>
    <w:basedOn w:val="Normal"/>
    <w:uiPriority w:val="34"/>
    <w:qFormat/>
    <w:rsid w:val="00DA31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BABFD-CABB-4884-AE4D-F7F72F758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8</Pages>
  <Words>2445</Words>
  <Characters>13940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16353</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22</cp:revision>
  <cp:lastPrinted>1900-01-01T00:00:00Z</cp:lastPrinted>
  <dcterms:created xsi:type="dcterms:W3CDTF">2020-12-08T10:56:00Z</dcterms:created>
  <dcterms:modified xsi:type="dcterms:W3CDTF">2021-01-12T16:07:00Z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