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7A1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r w:rsidR="00DA618F" w:rsidRPr="00DA618F">
        <w:rPr>
          <w:b/>
          <w:i/>
          <w:noProof/>
          <w:sz w:val="28"/>
        </w:rPr>
        <w:t>R5-243</w:t>
      </w:r>
      <w:r w:rsidR="00047A12">
        <w:rPr>
          <w:b/>
          <w:i/>
          <w:noProof/>
          <w:sz w:val="28"/>
        </w:rPr>
        <w:t>987</w:t>
      </w:r>
      <w:r w:rsidR="00DA618F" w:rsidRPr="00DA618F">
        <w:rPr>
          <w:b/>
          <w:i/>
          <w:noProof/>
          <w:sz w:val="28"/>
        </w:rPr>
        <w:t xml:space="preserve"> </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A441" w:rsidR="001E41F3" w:rsidRPr="00410371" w:rsidRDefault="00047A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Common clause updates related to NTN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1F2B6" w:rsidR="001E41F3" w:rsidRDefault="00F50B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BDA" w14:paraId="1256F52C" w14:textId="77777777" w:rsidTr="00547111">
        <w:tc>
          <w:tcPr>
            <w:tcW w:w="2694" w:type="dxa"/>
            <w:gridSpan w:val="2"/>
            <w:tcBorders>
              <w:top w:val="single" w:sz="4" w:space="0" w:color="auto"/>
              <w:left w:val="single" w:sz="4" w:space="0" w:color="auto"/>
            </w:tcBorders>
          </w:tcPr>
          <w:p w14:paraId="52C87DB0" w14:textId="77777777" w:rsidR="00F50BDA" w:rsidRDefault="00F50BDA" w:rsidP="00F50B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ABBCF" w:rsidR="00F50BDA" w:rsidRDefault="00F50BDA" w:rsidP="00F50BDA">
            <w:pPr>
              <w:pStyle w:val="CRCoverPage"/>
              <w:spacing w:after="0"/>
              <w:ind w:left="100"/>
              <w:rPr>
                <w:noProof/>
              </w:rPr>
            </w:pPr>
            <w:r>
              <w:rPr>
                <w:noProof/>
              </w:rPr>
              <w:t>Core requirements related to NTN band n254 have been added to the common clauses of core specifications</w:t>
            </w:r>
          </w:p>
        </w:tc>
      </w:tr>
      <w:tr w:rsidR="00F50BDA" w14:paraId="4CA74D09" w14:textId="77777777" w:rsidTr="00547111">
        <w:tc>
          <w:tcPr>
            <w:tcW w:w="2694" w:type="dxa"/>
            <w:gridSpan w:val="2"/>
            <w:tcBorders>
              <w:left w:val="single" w:sz="4" w:space="0" w:color="auto"/>
            </w:tcBorders>
          </w:tcPr>
          <w:p w14:paraId="2D0866D6" w14:textId="77777777" w:rsidR="00F50BDA" w:rsidRDefault="00F50BDA" w:rsidP="00F50BDA">
            <w:pPr>
              <w:pStyle w:val="CRCoverPage"/>
              <w:spacing w:after="0"/>
              <w:rPr>
                <w:b/>
                <w:i/>
                <w:noProof/>
                <w:sz w:val="8"/>
                <w:szCs w:val="8"/>
              </w:rPr>
            </w:pPr>
          </w:p>
        </w:tc>
        <w:tc>
          <w:tcPr>
            <w:tcW w:w="6946" w:type="dxa"/>
            <w:gridSpan w:val="9"/>
            <w:tcBorders>
              <w:right w:val="single" w:sz="4" w:space="0" w:color="auto"/>
            </w:tcBorders>
          </w:tcPr>
          <w:p w14:paraId="365DEF04" w14:textId="77777777" w:rsidR="00F50BDA" w:rsidRDefault="00F50BDA" w:rsidP="00F50BDA">
            <w:pPr>
              <w:pStyle w:val="CRCoverPage"/>
              <w:spacing w:after="0"/>
              <w:rPr>
                <w:noProof/>
                <w:sz w:val="8"/>
                <w:szCs w:val="8"/>
              </w:rPr>
            </w:pPr>
          </w:p>
        </w:tc>
      </w:tr>
      <w:tr w:rsidR="00F50BDA" w14:paraId="21016551" w14:textId="77777777" w:rsidTr="00547111">
        <w:tc>
          <w:tcPr>
            <w:tcW w:w="2694" w:type="dxa"/>
            <w:gridSpan w:val="2"/>
            <w:tcBorders>
              <w:left w:val="single" w:sz="4" w:space="0" w:color="auto"/>
            </w:tcBorders>
          </w:tcPr>
          <w:p w14:paraId="49433147" w14:textId="77777777" w:rsidR="00F50BDA" w:rsidRDefault="00F50BDA" w:rsidP="00F50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8CE134" w:rsidR="00F50BDA" w:rsidRDefault="00F50BDA" w:rsidP="00F50BDA">
            <w:pPr>
              <w:pStyle w:val="CRCoverPage"/>
              <w:spacing w:after="0"/>
              <w:ind w:left="100"/>
              <w:rPr>
                <w:noProof/>
              </w:rPr>
            </w:pPr>
            <w:r>
              <w:rPr>
                <w:noProof/>
              </w:rPr>
              <w:t>Align RAN5 NTN test specifications with the common clause updates added for n254</w:t>
            </w:r>
          </w:p>
        </w:tc>
      </w:tr>
      <w:tr w:rsidR="00F50BDA" w14:paraId="1F886379" w14:textId="77777777" w:rsidTr="00547111">
        <w:tc>
          <w:tcPr>
            <w:tcW w:w="2694" w:type="dxa"/>
            <w:gridSpan w:val="2"/>
            <w:tcBorders>
              <w:left w:val="single" w:sz="4" w:space="0" w:color="auto"/>
            </w:tcBorders>
          </w:tcPr>
          <w:p w14:paraId="4D989623" w14:textId="77777777" w:rsidR="00F50BDA" w:rsidRDefault="00F50BDA" w:rsidP="00F50BDA">
            <w:pPr>
              <w:pStyle w:val="CRCoverPage"/>
              <w:spacing w:after="0"/>
              <w:rPr>
                <w:b/>
                <w:i/>
                <w:noProof/>
                <w:sz w:val="8"/>
                <w:szCs w:val="8"/>
              </w:rPr>
            </w:pPr>
          </w:p>
        </w:tc>
        <w:tc>
          <w:tcPr>
            <w:tcW w:w="6946" w:type="dxa"/>
            <w:gridSpan w:val="9"/>
            <w:tcBorders>
              <w:right w:val="single" w:sz="4" w:space="0" w:color="auto"/>
            </w:tcBorders>
          </w:tcPr>
          <w:p w14:paraId="71C4A204" w14:textId="77777777" w:rsidR="00F50BDA" w:rsidRDefault="00F50BDA" w:rsidP="00F50BDA">
            <w:pPr>
              <w:pStyle w:val="CRCoverPage"/>
              <w:spacing w:after="0"/>
              <w:rPr>
                <w:noProof/>
                <w:sz w:val="8"/>
                <w:szCs w:val="8"/>
              </w:rPr>
            </w:pPr>
          </w:p>
        </w:tc>
      </w:tr>
      <w:tr w:rsidR="00F50BDA" w14:paraId="678D7BF9" w14:textId="77777777" w:rsidTr="00547111">
        <w:tc>
          <w:tcPr>
            <w:tcW w:w="2694" w:type="dxa"/>
            <w:gridSpan w:val="2"/>
            <w:tcBorders>
              <w:left w:val="single" w:sz="4" w:space="0" w:color="auto"/>
              <w:bottom w:val="single" w:sz="4" w:space="0" w:color="auto"/>
            </w:tcBorders>
          </w:tcPr>
          <w:p w14:paraId="4E5CE1B6" w14:textId="77777777" w:rsidR="00F50BDA" w:rsidRDefault="00F50BDA" w:rsidP="00F50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DA678" w:rsidR="00F50BDA" w:rsidRDefault="00F50BDA" w:rsidP="00F50BDA">
            <w:pPr>
              <w:pStyle w:val="CRCoverPage"/>
              <w:spacing w:after="0"/>
              <w:ind w:left="100"/>
              <w:rPr>
                <w:noProof/>
              </w:rPr>
            </w:pPr>
            <w:r>
              <w:rPr>
                <w:noProof/>
              </w:rPr>
              <w:t>Common test parameters such as band information, CBW details for n254 will remaining missing in RAN5 NTN RF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CCAA5" w:rsidR="001E41F3" w:rsidRDefault="00F50BDA">
            <w:pPr>
              <w:pStyle w:val="CRCoverPage"/>
              <w:spacing w:after="0"/>
              <w:ind w:left="100"/>
              <w:rPr>
                <w:noProof/>
              </w:rPr>
            </w:pPr>
            <w:r>
              <w:rPr>
                <w:noProof/>
              </w:rPr>
              <w:t>5.2.2, 5.3.5, 5.3.6, 5.4.2.3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7FE1E" w:rsidR="001E41F3" w:rsidRDefault="00F50B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CAB66" w:rsidR="001E41F3" w:rsidRDefault="00F50B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585479" w:rsidR="001E41F3" w:rsidRDefault="00F50B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9055BF" w:rsidR="008863B9" w:rsidRDefault="00DA618F">
            <w:pPr>
              <w:pStyle w:val="CRCoverPage"/>
              <w:spacing w:after="0"/>
              <w:ind w:left="100"/>
              <w:rPr>
                <w:noProof/>
              </w:rPr>
            </w:pPr>
            <w:r>
              <w:rPr>
                <w:noProof/>
              </w:rPr>
              <w:t>Incorrect entry in Table 5.2.2-1 corrected and table formatting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04376F" w14:textId="6B67101B" w:rsidR="00F50BDA" w:rsidRDefault="00F50BDA" w:rsidP="00F50BDA">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37543563"/>
      <w:bookmarkStart w:id="8" w:name="_Toc163738344"/>
      <w:r w:rsidRPr="00F50BDA">
        <w:rPr>
          <w:highlight w:val="green"/>
        </w:rPr>
        <w:lastRenderedPageBreak/>
        <w:t>&lt;Start of changes&gt;</w:t>
      </w:r>
    </w:p>
    <w:p w14:paraId="53EAAAB6" w14:textId="7DCEEA6C" w:rsidR="00F50BDA" w:rsidRPr="000702BF" w:rsidRDefault="00F50BDA" w:rsidP="00F50BDA">
      <w:pPr>
        <w:pStyle w:val="Heading3"/>
      </w:pPr>
      <w:r w:rsidRPr="000702BF">
        <w:t>5.2.2</w:t>
      </w:r>
      <w:r w:rsidRPr="000702BF">
        <w:tab/>
        <w:t>Operating bands with conducted requirements</w:t>
      </w:r>
      <w:bookmarkEnd w:id="1"/>
      <w:bookmarkEnd w:id="2"/>
      <w:bookmarkEnd w:id="3"/>
      <w:bookmarkEnd w:id="4"/>
      <w:bookmarkEnd w:id="5"/>
      <w:bookmarkEnd w:id="6"/>
      <w:bookmarkEnd w:id="7"/>
      <w:bookmarkEnd w:id="8"/>
    </w:p>
    <w:p w14:paraId="6CA3F9A2" w14:textId="77777777" w:rsidR="00F50BDA" w:rsidRPr="000702BF" w:rsidRDefault="00F50BDA" w:rsidP="00F50BDA">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69AC9CCE" w14:textId="77777777" w:rsidR="00F50BDA" w:rsidRPr="000702BF" w:rsidRDefault="00F50BDA" w:rsidP="00F50BDA">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F50BDA" w:rsidRPr="000702BF" w14:paraId="539E1F91" w14:textId="77777777" w:rsidTr="00F50BDA">
        <w:trPr>
          <w:jc w:val="center"/>
        </w:trPr>
        <w:tc>
          <w:tcPr>
            <w:tcW w:w="1192" w:type="dxa"/>
            <w:shd w:val="clear" w:color="auto" w:fill="auto"/>
          </w:tcPr>
          <w:p w14:paraId="1E088CB0" w14:textId="77777777" w:rsidR="00F50BDA" w:rsidRPr="000702BF" w:rsidRDefault="00F50BDA" w:rsidP="00187248">
            <w:pPr>
              <w:pStyle w:val="TAH"/>
            </w:pPr>
            <w:r w:rsidRPr="000702BF">
              <w:t>NTN satellite operating band</w:t>
            </w:r>
          </w:p>
        </w:tc>
        <w:tc>
          <w:tcPr>
            <w:tcW w:w="3818" w:type="dxa"/>
            <w:shd w:val="clear" w:color="auto" w:fill="auto"/>
          </w:tcPr>
          <w:p w14:paraId="490A0D76" w14:textId="77777777" w:rsidR="00F50BDA" w:rsidRPr="000702BF" w:rsidRDefault="00F50BDA" w:rsidP="00187248">
            <w:pPr>
              <w:pStyle w:val="TAH"/>
            </w:pPr>
            <w:r w:rsidRPr="000702BF">
              <w:t>Uplink (UL) operating band</w:t>
            </w:r>
            <w:r w:rsidRPr="000702BF">
              <w:br/>
              <w:t xml:space="preserve">Satellite Access Node receive / UE </w:t>
            </w:r>
            <w:proofErr w:type="gramStart"/>
            <w:r w:rsidRPr="000702BF">
              <w:t>transmit</w:t>
            </w:r>
            <w:proofErr w:type="gramEnd"/>
          </w:p>
          <w:p w14:paraId="21B33352" w14:textId="77777777" w:rsidR="00F50BDA" w:rsidRPr="000702BF" w:rsidRDefault="00F50BDA" w:rsidP="00187248">
            <w:pPr>
              <w:pStyle w:val="TAH"/>
            </w:pPr>
            <w:proofErr w:type="spellStart"/>
            <w:proofErr w:type="gramStart"/>
            <w:r w:rsidRPr="000702BF">
              <w:t>F</w:t>
            </w:r>
            <w:r w:rsidRPr="000702BF">
              <w:rPr>
                <w:vertAlign w:val="subscript"/>
              </w:rPr>
              <w:t>UL,low</w:t>
            </w:r>
            <w:proofErr w:type="spellEnd"/>
            <w:proofErr w:type="gramEnd"/>
            <w:r w:rsidRPr="000702BF">
              <w:t xml:space="preserve">   –  </w:t>
            </w:r>
            <w:proofErr w:type="spellStart"/>
            <w:r w:rsidRPr="000702BF">
              <w:t>F</w:t>
            </w:r>
            <w:r w:rsidRPr="000702BF">
              <w:rPr>
                <w:vertAlign w:val="subscript"/>
              </w:rPr>
              <w:t>UL,high</w:t>
            </w:r>
            <w:proofErr w:type="spellEnd"/>
          </w:p>
        </w:tc>
        <w:tc>
          <w:tcPr>
            <w:tcW w:w="3840" w:type="dxa"/>
          </w:tcPr>
          <w:p w14:paraId="72C4A741" w14:textId="77777777" w:rsidR="00F50BDA" w:rsidRPr="000702BF" w:rsidRDefault="00F50BDA" w:rsidP="00187248">
            <w:pPr>
              <w:pStyle w:val="TAH"/>
            </w:pPr>
            <w:r w:rsidRPr="000702BF">
              <w:t>Downlink (DL) operating band</w:t>
            </w:r>
            <w:r w:rsidRPr="000702BF">
              <w:br/>
              <w:t xml:space="preserve">Satellite Access Node transmit / UE </w:t>
            </w:r>
            <w:proofErr w:type="gramStart"/>
            <w:r w:rsidRPr="000702BF">
              <w:t>receive</w:t>
            </w:r>
            <w:proofErr w:type="gramEnd"/>
          </w:p>
          <w:p w14:paraId="7D5159FA" w14:textId="77777777" w:rsidR="00F50BDA" w:rsidRPr="000702BF" w:rsidRDefault="00F50BDA" w:rsidP="00187248">
            <w:pPr>
              <w:pStyle w:val="TAH"/>
            </w:pPr>
            <w:proofErr w:type="spellStart"/>
            <w:proofErr w:type="gramStart"/>
            <w:r w:rsidRPr="000702BF">
              <w:t>F</w:t>
            </w:r>
            <w:r w:rsidRPr="000702BF">
              <w:rPr>
                <w:vertAlign w:val="subscript"/>
              </w:rPr>
              <w:t>DL,low</w:t>
            </w:r>
            <w:proofErr w:type="spellEnd"/>
            <w:proofErr w:type="gramEnd"/>
            <w:r w:rsidRPr="000702BF">
              <w:t xml:space="preserve">   –  </w:t>
            </w:r>
            <w:proofErr w:type="spellStart"/>
            <w:r w:rsidRPr="000702BF">
              <w:t>F</w:t>
            </w:r>
            <w:r w:rsidRPr="000702BF">
              <w:rPr>
                <w:vertAlign w:val="subscript"/>
              </w:rPr>
              <w:t>DL,high</w:t>
            </w:r>
            <w:proofErr w:type="spellEnd"/>
            <w:r w:rsidRPr="000702BF">
              <w:rPr>
                <w:bCs/>
              </w:rPr>
              <w:t xml:space="preserve"> </w:t>
            </w:r>
          </w:p>
        </w:tc>
        <w:tc>
          <w:tcPr>
            <w:tcW w:w="886" w:type="dxa"/>
          </w:tcPr>
          <w:p w14:paraId="34F5C548" w14:textId="77777777" w:rsidR="00F50BDA" w:rsidRPr="000702BF" w:rsidRDefault="00F50BDA" w:rsidP="00187248">
            <w:pPr>
              <w:pStyle w:val="TAH"/>
            </w:pPr>
            <w:r w:rsidRPr="000702BF">
              <w:t>Duplex mode</w:t>
            </w:r>
          </w:p>
        </w:tc>
      </w:tr>
      <w:tr w:rsidR="00F50BDA" w:rsidRPr="000702BF" w14:paraId="4617F3BA" w14:textId="77777777" w:rsidTr="00F50BDA">
        <w:trPr>
          <w:jc w:val="center"/>
        </w:trPr>
        <w:tc>
          <w:tcPr>
            <w:tcW w:w="1192" w:type="dxa"/>
            <w:shd w:val="clear" w:color="auto" w:fill="auto"/>
          </w:tcPr>
          <w:p w14:paraId="742DD14B" w14:textId="77777777" w:rsidR="00F50BDA" w:rsidRPr="000702BF" w:rsidRDefault="00F50BDA" w:rsidP="00187248">
            <w:pPr>
              <w:pStyle w:val="TAC"/>
            </w:pPr>
            <w:r w:rsidRPr="000702BF">
              <w:rPr>
                <w:rFonts w:hint="eastAsia"/>
              </w:rPr>
              <w:t>n256</w:t>
            </w:r>
          </w:p>
        </w:tc>
        <w:tc>
          <w:tcPr>
            <w:tcW w:w="3818" w:type="dxa"/>
            <w:shd w:val="clear" w:color="auto" w:fill="auto"/>
          </w:tcPr>
          <w:p w14:paraId="1CC31F5D" w14:textId="77777777" w:rsidR="00F50BDA" w:rsidRPr="000702BF" w:rsidRDefault="00F50BDA" w:rsidP="00187248">
            <w:pPr>
              <w:pStyle w:val="TAC"/>
            </w:pPr>
            <w:r w:rsidRPr="000702BF">
              <w:t>1</w:t>
            </w:r>
            <w:r>
              <w:t>,</w:t>
            </w:r>
            <w:r w:rsidRPr="000702BF">
              <w:t>980</w:t>
            </w:r>
            <w:r w:rsidRPr="000702BF">
              <w:rPr>
                <w:rFonts w:hint="eastAsia"/>
              </w:rPr>
              <w:t>MHz</w:t>
            </w:r>
            <w:r w:rsidRPr="000702BF">
              <w:t xml:space="preserve"> – 2</w:t>
            </w:r>
            <w:r>
              <w:t>,</w:t>
            </w:r>
            <w:r w:rsidRPr="000702BF">
              <w:t>010 MHz</w:t>
            </w:r>
          </w:p>
        </w:tc>
        <w:tc>
          <w:tcPr>
            <w:tcW w:w="3840" w:type="dxa"/>
          </w:tcPr>
          <w:p w14:paraId="0496E2AB" w14:textId="77777777" w:rsidR="00F50BDA" w:rsidRPr="000702BF" w:rsidRDefault="00F50BDA" w:rsidP="00187248">
            <w:pPr>
              <w:pStyle w:val="TAC"/>
            </w:pPr>
            <w:r w:rsidRPr="000702BF">
              <w:t>2</w:t>
            </w:r>
            <w:r>
              <w:t>,</w:t>
            </w:r>
            <w:r w:rsidRPr="000702BF">
              <w:t>170 MHz</w:t>
            </w:r>
            <w:r w:rsidRPr="000702BF">
              <w:rPr>
                <w:rFonts w:hint="eastAsia"/>
              </w:rPr>
              <w:t xml:space="preserve"> </w:t>
            </w:r>
            <w:r w:rsidRPr="000702BF">
              <w:t>–</w:t>
            </w:r>
            <w:r w:rsidRPr="000702BF">
              <w:rPr>
                <w:rFonts w:hint="eastAsia"/>
              </w:rPr>
              <w:t xml:space="preserve"> </w:t>
            </w:r>
            <w:r w:rsidRPr="000702BF">
              <w:t>2</w:t>
            </w:r>
            <w:r>
              <w:t>,</w:t>
            </w:r>
            <w:r w:rsidRPr="000702BF">
              <w:t>200 MHz</w:t>
            </w:r>
          </w:p>
        </w:tc>
        <w:tc>
          <w:tcPr>
            <w:tcW w:w="886" w:type="dxa"/>
          </w:tcPr>
          <w:p w14:paraId="2B827039" w14:textId="77777777" w:rsidR="00F50BDA" w:rsidRPr="000702BF" w:rsidRDefault="00F50BDA" w:rsidP="00187248">
            <w:pPr>
              <w:pStyle w:val="TAC"/>
            </w:pPr>
            <w:r w:rsidRPr="000702BF">
              <w:t>FDD</w:t>
            </w:r>
          </w:p>
        </w:tc>
      </w:tr>
      <w:tr w:rsidR="00F50BDA" w:rsidRPr="000702BF" w14:paraId="14EF5199" w14:textId="77777777" w:rsidTr="00F50BDA">
        <w:trPr>
          <w:jc w:val="center"/>
        </w:trPr>
        <w:tc>
          <w:tcPr>
            <w:tcW w:w="1192" w:type="dxa"/>
            <w:shd w:val="clear" w:color="auto" w:fill="auto"/>
          </w:tcPr>
          <w:p w14:paraId="1FEE092E" w14:textId="77777777" w:rsidR="00F50BDA" w:rsidRPr="000702BF" w:rsidRDefault="00F50BDA" w:rsidP="00187248">
            <w:pPr>
              <w:pStyle w:val="TAC"/>
            </w:pPr>
            <w:r w:rsidRPr="000702BF">
              <w:rPr>
                <w:rFonts w:hint="eastAsia"/>
              </w:rPr>
              <w:t>n255</w:t>
            </w:r>
          </w:p>
        </w:tc>
        <w:tc>
          <w:tcPr>
            <w:tcW w:w="3818" w:type="dxa"/>
            <w:shd w:val="clear" w:color="auto" w:fill="auto"/>
          </w:tcPr>
          <w:p w14:paraId="09E2DEB0" w14:textId="77777777" w:rsidR="00F50BDA" w:rsidRPr="000702BF" w:rsidRDefault="00F50BDA" w:rsidP="00187248">
            <w:pPr>
              <w:pStyle w:val="TAC"/>
            </w:pPr>
            <w:r w:rsidRPr="000702BF">
              <w:t>1</w:t>
            </w:r>
            <w:r>
              <w:t>,</w:t>
            </w:r>
            <w:r w:rsidRPr="000702BF">
              <w:t>626.5 MHz – 1</w:t>
            </w:r>
            <w:r>
              <w:t>,</w:t>
            </w:r>
            <w:r w:rsidRPr="000702BF">
              <w:t>660.5 MHz</w:t>
            </w:r>
          </w:p>
        </w:tc>
        <w:tc>
          <w:tcPr>
            <w:tcW w:w="3840" w:type="dxa"/>
          </w:tcPr>
          <w:p w14:paraId="5F85C985" w14:textId="77777777" w:rsidR="00F50BDA" w:rsidRPr="000702BF" w:rsidRDefault="00F50BDA" w:rsidP="00187248">
            <w:pPr>
              <w:pStyle w:val="TAC"/>
            </w:pPr>
            <w:r w:rsidRPr="000702BF">
              <w:t>1</w:t>
            </w:r>
            <w:r>
              <w:t>,</w:t>
            </w:r>
            <w:r w:rsidRPr="000702BF">
              <w:t>525 MHz – 1</w:t>
            </w:r>
            <w:r>
              <w:t>,</w:t>
            </w:r>
            <w:r w:rsidRPr="000702BF">
              <w:t>559</w:t>
            </w:r>
            <w:r w:rsidRPr="000702BF">
              <w:rPr>
                <w:rFonts w:hint="eastAsia"/>
              </w:rPr>
              <w:t xml:space="preserve"> </w:t>
            </w:r>
            <w:r w:rsidRPr="000702BF">
              <w:t>MHz</w:t>
            </w:r>
          </w:p>
        </w:tc>
        <w:tc>
          <w:tcPr>
            <w:tcW w:w="886" w:type="dxa"/>
          </w:tcPr>
          <w:p w14:paraId="2A90ED60" w14:textId="77777777" w:rsidR="00F50BDA" w:rsidRPr="000702BF" w:rsidRDefault="00F50BDA" w:rsidP="00187248">
            <w:pPr>
              <w:pStyle w:val="TAC"/>
            </w:pPr>
            <w:r w:rsidRPr="000702BF">
              <w:t>FDD</w:t>
            </w:r>
          </w:p>
        </w:tc>
      </w:tr>
      <w:tr w:rsidR="00F50BDA" w:rsidRPr="000702BF" w14:paraId="1D5A1F47" w14:textId="77777777" w:rsidTr="00F50BDA">
        <w:trPr>
          <w:jc w:val="center"/>
          <w:ins w:id="9" w:author="Ashwin Mohan" w:date="2024-05-11T01:10:00Z"/>
        </w:trPr>
        <w:tc>
          <w:tcPr>
            <w:tcW w:w="1192" w:type="dxa"/>
            <w:shd w:val="clear" w:color="auto" w:fill="auto"/>
          </w:tcPr>
          <w:p w14:paraId="04D492C3" w14:textId="49116E75" w:rsidR="00F50BDA" w:rsidRPr="000702BF" w:rsidRDefault="00F50BDA" w:rsidP="00F50BDA">
            <w:pPr>
              <w:pStyle w:val="TAC"/>
              <w:rPr>
                <w:ins w:id="10" w:author="Ashwin Mohan" w:date="2024-05-11T01:10:00Z"/>
              </w:rPr>
            </w:pPr>
            <w:ins w:id="11" w:author="Ashwin Mohan" w:date="2024-05-11T01:10:00Z">
              <w:r w:rsidRPr="00715883">
                <w:t>n254</w:t>
              </w:r>
            </w:ins>
          </w:p>
        </w:tc>
        <w:tc>
          <w:tcPr>
            <w:tcW w:w="3818" w:type="dxa"/>
            <w:shd w:val="clear" w:color="auto" w:fill="auto"/>
          </w:tcPr>
          <w:p w14:paraId="6A0EE322" w14:textId="48A9065A" w:rsidR="00F50BDA" w:rsidRPr="000702BF" w:rsidRDefault="00F50BDA" w:rsidP="00F50BDA">
            <w:pPr>
              <w:pStyle w:val="TAC"/>
              <w:rPr>
                <w:ins w:id="12" w:author="Ashwin Mohan" w:date="2024-05-11T01:10:00Z"/>
              </w:rPr>
            </w:pPr>
            <w:ins w:id="13" w:author="Ashwin Mohan" w:date="2024-05-11T01:10:00Z">
              <w:r w:rsidRPr="00715883">
                <w:t>1610 – 1626.5 MHz</w:t>
              </w:r>
            </w:ins>
          </w:p>
        </w:tc>
        <w:tc>
          <w:tcPr>
            <w:tcW w:w="3840" w:type="dxa"/>
          </w:tcPr>
          <w:p w14:paraId="582C7434" w14:textId="1765818A" w:rsidR="00F50BDA" w:rsidRPr="000702BF" w:rsidRDefault="00F50BDA" w:rsidP="00F50BDA">
            <w:pPr>
              <w:pStyle w:val="TAC"/>
              <w:rPr>
                <w:ins w:id="14" w:author="Ashwin Mohan" w:date="2024-05-11T01:10:00Z"/>
              </w:rPr>
            </w:pPr>
            <w:ins w:id="15" w:author="Ashwin Mohan" w:date="2024-05-11T01:10:00Z">
              <w:r w:rsidRPr="00715883">
                <w:t>2483.5 – 2500 MHz</w:t>
              </w:r>
            </w:ins>
          </w:p>
        </w:tc>
        <w:tc>
          <w:tcPr>
            <w:tcW w:w="886" w:type="dxa"/>
          </w:tcPr>
          <w:p w14:paraId="3C72DB76" w14:textId="2C5471DA" w:rsidR="00F50BDA" w:rsidRPr="000702BF" w:rsidRDefault="00DA618F" w:rsidP="00F50BDA">
            <w:pPr>
              <w:pStyle w:val="TAC"/>
              <w:rPr>
                <w:ins w:id="16" w:author="Ashwin Mohan" w:date="2024-05-11T01:10:00Z"/>
              </w:rPr>
            </w:pPr>
            <w:ins w:id="17" w:author="Ashwin Mohan" w:date="2024-05-24T11:25:00Z">
              <w:r w:rsidRPr="000702BF">
                <w:t>FDD</w:t>
              </w:r>
            </w:ins>
          </w:p>
        </w:tc>
      </w:tr>
      <w:tr w:rsidR="00F50BDA" w:rsidRPr="000702BF" w14:paraId="4D6F3492" w14:textId="77777777" w:rsidTr="00F50BDA">
        <w:trPr>
          <w:jc w:val="center"/>
        </w:trPr>
        <w:tc>
          <w:tcPr>
            <w:tcW w:w="9736" w:type="dxa"/>
            <w:gridSpan w:val="4"/>
            <w:shd w:val="clear" w:color="auto" w:fill="auto"/>
          </w:tcPr>
          <w:p w14:paraId="3C1A0644" w14:textId="77777777" w:rsidR="00F50BDA" w:rsidRPr="000702BF" w:rsidRDefault="00F50BDA" w:rsidP="00187248">
            <w:pPr>
              <w:pStyle w:val="TAN"/>
              <w:rPr>
                <w:b/>
                <w:lang w:eastAsia="ja-JP"/>
              </w:rPr>
            </w:pPr>
            <w:r w:rsidRPr="000702BF">
              <w:rPr>
                <w:rFonts w:hint="eastAsia"/>
              </w:rPr>
              <w:t>NOTE:</w:t>
            </w:r>
            <w:r w:rsidRPr="000702BF">
              <w:t xml:space="preserve"> </w:t>
            </w:r>
            <w:r w:rsidRPr="000702BF">
              <w:tab/>
            </w:r>
            <w:r w:rsidRPr="000702BF">
              <w:rPr>
                <w:rFonts w:hint="eastAsia"/>
              </w:rPr>
              <w:t xml:space="preserve">NTN </w:t>
            </w:r>
            <w:r w:rsidRPr="000702BF">
              <w:t xml:space="preserve">satellite </w:t>
            </w:r>
            <w:r w:rsidRPr="000702BF">
              <w:rPr>
                <w:rFonts w:hint="eastAsia"/>
              </w:rPr>
              <w:t xml:space="preserve">bands are numbered in </w:t>
            </w:r>
            <w:r w:rsidRPr="000702BF">
              <w:t>descending</w:t>
            </w:r>
            <w:r w:rsidRPr="000702BF">
              <w:rPr>
                <w:rFonts w:hint="eastAsia"/>
              </w:rPr>
              <w:t xml:space="preserve"> order from n256.</w:t>
            </w:r>
          </w:p>
        </w:tc>
      </w:tr>
    </w:tbl>
    <w:p w14:paraId="68C9CD36" w14:textId="77777777" w:rsidR="001E41F3" w:rsidRDefault="001E41F3">
      <w:pPr>
        <w:rPr>
          <w:noProof/>
        </w:rPr>
      </w:pPr>
    </w:p>
    <w:p w14:paraId="748803B8" w14:textId="0A981849" w:rsidR="00F50BDA" w:rsidRDefault="00F50BDA" w:rsidP="00F50BDA">
      <w:pPr>
        <w:pStyle w:val="Heading3"/>
      </w:pPr>
      <w:r w:rsidRPr="00F50BDA">
        <w:rPr>
          <w:highlight w:val="green"/>
        </w:rPr>
        <w:t>&lt;</w:t>
      </w:r>
      <w:r>
        <w:rPr>
          <w:highlight w:val="green"/>
        </w:rPr>
        <w:t>Unchanged sections skipped</w:t>
      </w:r>
      <w:r w:rsidRPr="00F50BDA">
        <w:rPr>
          <w:highlight w:val="green"/>
        </w:rPr>
        <w:t>&gt;</w:t>
      </w:r>
    </w:p>
    <w:p w14:paraId="10303A86" w14:textId="77777777" w:rsidR="00F50BDA" w:rsidRPr="000702BF" w:rsidRDefault="00F50BDA" w:rsidP="00F50BDA">
      <w:pPr>
        <w:pStyle w:val="Heading3"/>
      </w:pPr>
      <w:bookmarkStart w:id="18" w:name="_Toc21344198"/>
      <w:bookmarkStart w:id="19" w:name="_Toc29801682"/>
      <w:bookmarkStart w:id="20" w:name="_Toc29802106"/>
      <w:bookmarkStart w:id="21" w:name="_Toc29802731"/>
      <w:bookmarkStart w:id="22" w:name="_Toc36107473"/>
      <w:bookmarkStart w:id="23" w:name="_Toc37251232"/>
      <w:bookmarkStart w:id="24" w:name="_Toc45888018"/>
      <w:bookmarkStart w:id="25" w:name="_Toc45888617"/>
      <w:bookmarkStart w:id="26" w:name="_Toc61367257"/>
      <w:bookmarkStart w:id="27" w:name="_Toc61372640"/>
      <w:bookmarkStart w:id="28" w:name="_Toc68230580"/>
      <w:bookmarkStart w:id="29" w:name="_Toc69083993"/>
      <w:bookmarkStart w:id="30" w:name="_Toc75467000"/>
      <w:bookmarkStart w:id="31" w:name="_Toc76509022"/>
      <w:bookmarkStart w:id="32" w:name="_Toc76718012"/>
      <w:bookmarkStart w:id="33" w:name="_Toc83580322"/>
      <w:bookmarkStart w:id="34" w:name="_Toc84404831"/>
      <w:bookmarkStart w:id="35" w:name="_Toc84413440"/>
      <w:bookmarkStart w:id="36" w:name="_Toc106127543"/>
      <w:bookmarkStart w:id="37" w:name="_Toc137543570"/>
      <w:bookmarkStart w:id="38" w:name="_Toc163738351"/>
      <w:r w:rsidRPr="000702BF">
        <w:t>5.3.5</w:t>
      </w:r>
      <w:r w:rsidRPr="000702BF">
        <w:tab/>
        <w:t>UE channel bandwidth per operating band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41E519" w14:textId="77777777" w:rsidR="00F50BDA" w:rsidRPr="000702BF" w:rsidRDefault="00F50BDA" w:rsidP="00F50BDA">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BFEAF52" w14:textId="77777777" w:rsidR="00F50BDA" w:rsidRPr="000702BF" w:rsidRDefault="00F50BDA" w:rsidP="00F50BDA">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50BDA" w:rsidRPr="000702BF" w14:paraId="3C6BBCE8" w14:textId="77777777" w:rsidTr="00187248">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2498C252" w14:textId="77777777" w:rsidR="00F50BDA" w:rsidRPr="000702BF" w:rsidRDefault="00F50BDA" w:rsidP="00187248">
            <w:pPr>
              <w:pStyle w:val="TAH"/>
              <w:rPr>
                <w:rFonts w:eastAsia="Yu Mincho"/>
              </w:rPr>
            </w:pPr>
            <w:r w:rsidRPr="000702BF">
              <w:rPr>
                <w:rFonts w:eastAsia="DengXian"/>
              </w:rPr>
              <w:t>NTN satellite band</w:t>
            </w:r>
          </w:p>
        </w:tc>
        <w:tc>
          <w:tcPr>
            <w:tcW w:w="1132" w:type="dxa"/>
            <w:vMerge w:val="restart"/>
            <w:tcBorders>
              <w:left w:val="single" w:sz="4" w:space="0" w:color="auto"/>
            </w:tcBorders>
            <w:shd w:val="clear" w:color="auto" w:fill="auto"/>
            <w:vAlign w:val="center"/>
          </w:tcPr>
          <w:p w14:paraId="13637C10" w14:textId="77777777" w:rsidR="00F50BDA" w:rsidRPr="000702BF" w:rsidRDefault="00F50BDA" w:rsidP="00187248">
            <w:pPr>
              <w:pStyle w:val="TAH"/>
              <w:rPr>
                <w:rFonts w:eastAsia="DengXian"/>
              </w:rPr>
            </w:pPr>
            <w:r w:rsidRPr="000702BF">
              <w:rPr>
                <w:rFonts w:eastAsia="DengXian"/>
              </w:rPr>
              <w:t>SCS</w:t>
            </w:r>
          </w:p>
          <w:p w14:paraId="6A9B3519" w14:textId="77777777" w:rsidR="00F50BDA" w:rsidRPr="000702BF" w:rsidRDefault="00F50BDA" w:rsidP="00187248">
            <w:pPr>
              <w:pStyle w:val="TAH"/>
              <w:rPr>
                <w:rFonts w:eastAsia="Yu Mincho"/>
              </w:rPr>
            </w:pPr>
            <w:r w:rsidRPr="000702BF">
              <w:rPr>
                <w:rFonts w:eastAsia="DengXian"/>
              </w:rPr>
              <w:t>kHz</w:t>
            </w:r>
          </w:p>
        </w:tc>
        <w:tc>
          <w:tcPr>
            <w:tcW w:w="4530" w:type="dxa"/>
            <w:gridSpan w:val="4"/>
            <w:shd w:val="clear" w:color="auto" w:fill="auto"/>
            <w:vAlign w:val="center"/>
          </w:tcPr>
          <w:p w14:paraId="5F50DE44" w14:textId="77777777" w:rsidR="00F50BDA" w:rsidRPr="000702BF" w:rsidRDefault="00F50BDA" w:rsidP="00187248">
            <w:pPr>
              <w:pStyle w:val="TAH"/>
            </w:pPr>
            <w:r w:rsidRPr="000702BF">
              <w:rPr>
                <w:rFonts w:hint="eastAsia"/>
              </w:rPr>
              <w:t>U</w:t>
            </w:r>
            <w:r w:rsidRPr="000702BF">
              <w:t>E Channel bandwidth (MHz)</w:t>
            </w:r>
          </w:p>
        </w:tc>
      </w:tr>
      <w:tr w:rsidR="00F50BDA" w:rsidRPr="000702BF" w14:paraId="73DDE1FD" w14:textId="77777777" w:rsidTr="00187248">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0C3AE0D5" w14:textId="77777777" w:rsidR="00F50BDA" w:rsidRPr="000702BF" w:rsidRDefault="00F50BDA" w:rsidP="00187248">
            <w:pPr>
              <w:pStyle w:val="TAC"/>
              <w:rPr>
                <w:rFonts w:eastAsia="Yu Mincho"/>
              </w:rPr>
            </w:pPr>
          </w:p>
        </w:tc>
        <w:tc>
          <w:tcPr>
            <w:tcW w:w="1132" w:type="dxa"/>
            <w:vMerge/>
            <w:tcBorders>
              <w:left w:val="single" w:sz="4" w:space="0" w:color="auto"/>
            </w:tcBorders>
            <w:shd w:val="clear" w:color="auto" w:fill="auto"/>
            <w:vAlign w:val="center"/>
          </w:tcPr>
          <w:p w14:paraId="49D008F8" w14:textId="77777777" w:rsidR="00F50BDA" w:rsidRPr="000702BF" w:rsidRDefault="00F50BDA" w:rsidP="00187248">
            <w:pPr>
              <w:pStyle w:val="TAC"/>
              <w:rPr>
                <w:rFonts w:eastAsia="Yu Mincho"/>
              </w:rPr>
            </w:pPr>
          </w:p>
        </w:tc>
        <w:tc>
          <w:tcPr>
            <w:tcW w:w="1132" w:type="dxa"/>
            <w:shd w:val="clear" w:color="auto" w:fill="auto"/>
          </w:tcPr>
          <w:p w14:paraId="4CF4F7C5" w14:textId="77777777" w:rsidR="00F50BDA" w:rsidRPr="000702BF" w:rsidRDefault="00F50BDA" w:rsidP="00187248">
            <w:pPr>
              <w:pStyle w:val="TAC"/>
              <w:rPr>
                <w:rFonts w:eastAsia="Yu Mincho"/>
              </w:rPr>
            </w:pPr>
            <w:r w:rsidRPr="000702BF">
              <w:rPr>
                <w:rFonts w:eastAsia="DengXian"/>
              </w:rPr>
              <w:t>5</w:t>
            </w:r>
          </w:p>
        </w:tc>
        <w:tc>
          <w:tcPr>
            <w:tcW w:w="1132" w:type="dxa"/>
            <w:shd w:val="clear" w:color="auto" w:fill="auto"/>
            <w:vAlign w:val="center"/>
          </w:tcPr>
          <w:p w14:paraId="6CD22D0F" w14:textId="77777777" w:rsidR="00F50BDA" w:rsidRPr="000702BF" w:rsidRDefault="00F50BDA" w:rsidP="00187248">
            <w:pPr>
              <w:pStyle w:val="TAC"/>
              <w:rPr>
                <w:rFonts w:eastAsia="Yu Mincho"/>
              </w:rPr>
            </w:pPr>
            <w:r w:rsidRPr="000702BF">
              <w:rPr>
                <w:rFonts w:eastAsia="DengXian"/>
              </w:rPr>
              <w:t>10</w:t>
            </w:r>
          </w:p>
        </w:tc>
        <w:tc>
          <w:tcPr>
            <w:tcW w:w="1133" w:type="dxa"/>
            <w:shd w:val="clear" w:color="auto" w:fill="auto"/>
            <w:vAlign w:val="center"/>
          </w:tcPr>
          <w:p w14:paraId="56179940" w14:textId="77777777" w:rsidR="00F50BDA" w:rsidRPr="000702BF" w:rsidRDefault="00F50BDA" w:rsidP="00187248">
            <w:pPr>
              <w:pStyle w:val="TAC"/>
              <w:rPr>
                <w:rFonts w:eastAsia="Yu Mincho"/>
              </w:rPr>
            </w:pPr>
            <w:r w:rsidRPr="000702BF">
              <w:rPr>
                <w:rFonts w:eastAsia="DengXian"/>
              </w:rPr>
              <w:t>15</w:t>
            </w:r>
          </w:p>
        </w:tc>
        <w:tc>
          <w:tcPr>
            <w:tcW w:w="1133" w:type="dxa"/>
            <w:shd w:val="clear" w:color="auto" w:fill="auto"/>
            <w:vAlign w:val="center"/>
          </w:tcPr>
          <w:p w14:paraId="625F0F61" w14:textId="77777777" w:rsidR="00F50BDA" w:rsidRPr="000702BF" w:rsidRDefault="00F50BDA" w:rsidP="00187248">
            <w:pPr>
              <w:pStyle w:val="TAC"/>
              <w:rPr>
                <w:rFonts w:eastAsia="Yu Mincho"/>
              </w:rPr>
            </w:pPr>
            <w:r w:rsidRPr="000702BF">
              <w:rPr>
                <w:rFonts w:eastAsia="DengXian"/>
              </w:rPr>
              <w:t>20</w:t>
            </w:r>
          </w:p>
        </w:tc>
      </w:tr>
      <w:tr w:rsidR="00F50BDA" w:rsidRPr="000702BF" w14:paraId="755592B9" w14:textId="77777777" w:rsidTr="00187248">
        <w:trPr>
          <w:cantSplit/>
          <w:jc w:val="center"/>
        </w:trPr>
        <w:tc>
          <w:tcPr>
            <w:tcW w:w="1493" w:type="dxa"/>
            <w:tcBorders>
              <w:top w:val="single" w:sz="4" w:space="0" w:color="auto"/>
              <w:bottom w:val="single" w:sz="4" w:space="0" w:color="FFFFFF"/>
            </w:tcBorders>
            <w:shd w:val="clear" w:color="auto" w:fill="auto"/>
            <w:vAlign w:val="center"/>
          </w:tcPr>
          <w:p w14:paraId="22339A60" w14:textId="77777777" w:rsidR="00F50BDA" w:rsidRPr="000702BF" w:rsidRDefault="00F50BDA" w:rsidP="00187248">
            <w:pPr>
              <w:pStyle w:val="TAC"/>
              <w:rPr>
                <w:rFonts w:eastAsia="DengXian"/>
              </w:rPr>
            </w:pPr>
          </w:p>
        </w:tc>
        <w:tc>
          <w:tcPr>
            <w:tcW w:w="1132" w:type="dxa"/>
            <w:shd w:val="clear" w:color="auto" w:fill="auto"/>
            <w:vAlign w:val="center"/>
          </w:tcPr>
          <w:p w14:paraId="30B62B45" w14:textId="77777777" w:rsidR="00F50BDA" w:rsidRPr="000702BF" w:rsidRDefault="00F50BDA" w:rsidP="00187248">
            <w:pPr>
              <w:pStyle w:val="TAC"/>
              <w:rPr>
                <w:rFonts w:eastAsia="DengXian"/>
              </w:rPr>
            </w:pPr>
            <w:r w:rsidRPr="000702BF">
              <w:rPr>
                <w:rFonts w:eastAsia="DengXian"/>
              </w:rPr>
              <w:t>15</w:t>
            </w:r>
          </w:p>
        </w:tc>
        <w:tc>
          <w:tcPr>
            <w:tcW w:w="1132" w:type="dxa"/>
            <w:shd w:val="clear" w:color="auto" w:fill="auto"/>
          </w:tcPr>
          <w:p w14:paraId="57A6BA1A" w14:textId="77777777" w:rsidR="00F50BDA" w:rsidRPr="000702BF" w:rsidRDefault="00F50BDA" w:rsidP="00187248">
            <w:pPr>
              <w:pStyle w:val="TAC"/>
              <w:rPr>
                <w:rFonts w:eastAsia="Yu Mincho"/>
              </w:rPr>
            </w:pPr>
            <w:r w:rsidRPr="000702BF">
              <w:rPr>
                <w:rFonts w:eastAsia="DengXian"/>
              </w:rPr>
              <w:t>5</w:t>
            </w:r>
          </w:p>
        </w:tc>
        <w:tc>
          <w:tcPr>
            <w:tcW w:w="1132" w:type="dxa"/>
            <w:shd w:val="clear" w:color="auto" w:fill="auto"/>
          </w:tcPr>
          <w:p w14:paraId="323E4E97"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1B59B3DA"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5B556020" w14:textId="77777777" w:rsidR="00F50BDA" w:rsidRPr="000702BF" w:rsidRDefault="00F50BDA" w:rsidP="00187248">
            <w:pPr>
              <w:pStyle w:val="TAC"/>
              <w:rPr>
                <w:rFonts w:eastAsia="DengXian"/>
              </w:rPr>
            </w:pPr>
            <w:r w:rsidRPr="000702BF">
              <w:rPr>
                <w:rFonts w:eastAsia="DengXian"/>
              </w:rPr>
              <w:t>20</w:t>
            </w:r>
          </w:p>
        </w:tc>
      </w:tr>
      <w:tr w:rsidR="00F50BDA" w:rsidRPr="000702BF" w14:paraId="5D8182D5" w14:textId="77777777" w:rsidTr="00187248">
        <w:trPr>
          <w:cantSplit/>
          <w:jc w:val="center"/>
        </w:trPr>
        <w:tc>
          <w:tcPr>
            <w:tcW w:w="1493" w:type="dxa"/>
            <w:tcBorders>
              <w:top w:val="single" w:sz="4" w:space="0" w:color="FFFFFF"/>
              <w:bottom w:val="single" w:sz="4" w:space="0" w:color="FFFFFF"/>
            </w:tcBorders>
            <w:shd w:val="clear" w:color="auto" w:fill="auto"/>
            <w:vAlign w:val="center"/>
          </w:tcPr>
          <w:p w14:paraId="6EEAC102" w14:textId="77777777" w:rsidR="00F50BDA" w:rsidRPr="000702BF" w:rsidRDefault="00F50BDA" w:rsidP="00187248">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3EFB6908" w14:textId="77777777" w:rsidR="00F50BDA" w:rsidRPr="000702BF" w:rsidRDefault="00F50BDA" w:rsidP="00187248">
            <w:pPr>
              <w:pStyle w:val="TAC"/>
              <w:rPr>
                <w:rFonts w:eastAsia="DengXian"/>
              </w:rPr>
            </w:pPr>
            <w:r w:rsidRPr="000702BF">
              <w:rPr>
                <w:rFonts w:eastAsia="DengXian"/>
              </w:rPr>
              <w:t>30</w:t>
            </w:r>
          </w:p>
        </w:tc>
        <w:tc>
          <w:tcPr>
            <w:tcW w:w="1132" w:type="dxa"/>
            <w:shd w:val="clear" w:color="auto" w:fill="auto"/>
          </w:tcPr>
          <w:p w14:paraId="4DF922C2" w14:textId="77777777" w:rsidR="00F50BDA" w:rsidRPr="000702BF" w:rsidRDefault="00F50BDA" w:rsidP="00187248">
            <w:pPr>
              <w:pStyle w:val="TAC"/>
              <w:rPr>
                <w:rFonts w:eastAsia="DengXian"/>
              </w:rPr>
            </w:pPr>
          </w:p>
        </w:tc>
        <w:tc>
          <w:tcPr>
            <w:tcW w:w="1132" w:type="dxa"/>
            <w:shd w:val="clear" w:color="auto" w:fill="auto"/>
          </w:tcPr>
          <w:p w14:paraId="69B757EC"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39B4E4B5"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6BB6C3C6" w14:textId="77777777" w:rsidR="00F50BDA" w:rsidRPr="000702BF" w:rsidRDefault="00F50BDA" w:rsidP="00187248">
            <w:pPr>
              <w:pStyle w:val="TAC"/>
              <w:rPr>
                <w:rFonts w:eastAsia="DengXian"/>
              </w:rPr>
            </w:pPr>
            <w:r w:rsidRPr="000702BF">
              <w:rPr>
                <w:rFonts w:eastAsia="DengXian"/>
              </w:rPr>
              <w:t>20</w:t>
            </w:r>
          </w:p>
        </w:tc>
      </w:tr>
      <w:tr w:rsidR="00F50BDA" w:rsidRPr="000702BF" w14:paraId="4EDD79A8" w14:textId="77777777" w:rsidTr="00187248">
        <w:trPr>
          <w:cantSplit/>
          <w:jc w:val="center"/>
        </w:trPr>
        <w:tc>
          <w:tcPr>
            <w:tcW w:w="1493" w:type="dxa"/>
            <w:tcBorders>
              <w:top w:val="single" w:sz="4" w:space="0" w:color="FFFFFF"/>
              <w:bottom w:val="single" w:sz="4" w:space="0" w:color="auto"/>
            </w:tcBorders>
            <w:shd w:val="clear" w:color="auto" w:fill="auto"/>
            <w:vAlign w:val="center"/>
          </w:tcPr>
          <w:p w14:paraId="4C85019D" w14:textId="77777777" w:rsidR="00F50BDA" w:rsidRPr="000702BF" w:rsidRDefault="00F50BDA" w:rsidP="00187248">
            <w:pPr>
              <w:pStyle w:val="TAC"/>
              <w:rPr>
                <w:rFonts w:eastAsia="DengXian"/>
              </w:rPr>
            </w:pPr>
          </w:p>
        </w:tc>
        <w:tc>
          <w:tcPr>
            <w:tcW w:w="1132" w:type="dxa"/>
            <w:shd w:val="clear" w:color="auto" w:fill="auto"/>
            <w:vAlign w:val="center"/>
          </w:tcPr>
          <w:p w14:paraId="259BD4E1" w14:textId="77777777" w:rsidR="00F50BDA" w:rsidRPr="000702BF" w:rsidRDefault="00F50BDA" w:rsidP="00187248">
            <w:pPr>
              <w:pStyle w:val="TAC"/>
              <w:rPr>
                <w:rFonts w:eastAsia="DengXian"/>
              </w:rPr>
            </w:pPr>
            <w:r w:rsidRPr="000702BF">
              <w:rPr>
                <w:rFonts w:eastAsia="DengXian"/>
              </w:rPr>
              <w:t>60</w:t>
            </w:r>
          </w:p>
        </w:tc>
        <w:tc>
          <w:tcPr>
            <w:tcW w:w="1132" w:type="dxa"/>
            <w:shd w:val="clear" w:color="auto" w:fill="auto"/>
          </w:tcPr>
          <w:p w14:paraId="66428457" w14:textId="77777777" w:rsidR="00F50BDA" w:rsidRPr="000702BF" w:rsidRDefault="00F50BDA" w:rsidP="00187248">
            <w:pPr>
              <w:pStyle w:val="TAC"/>
              <w:rPr>
                <w:rFonts w:eastAsia="DengXian"/>
              </w:rPr>
            </w:pPr>
          </w:p>
        </w:tc>
        <w:tc>
          <w:tcPr>
            <w:tcW w:w="1132" w:type="dxa"/>
            <w:shd w:val="clear" w:color="auto" w:fill="auto"/>
          </w:tcPr>
          <w:p w14:paraId="20DBFE2F"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32B31F3A"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1CC1B8DB" w14:textId="77777777" w:rsidR="00F50BDA" w:rsidRPr="000702BF" w:rsidRDefault="00F50BDA" w:rsidP="00187248">
            <w:pPr>
              <w:pStyle w:val="TAC"/>
              <w:rPr>
                <w:rFonts w:eastAsia="DengXian"/>
              </w:rPr>
            </w:pPr>
            <w:r w:rsidRPr="000702BF">
              <w:rPr>
                <w:rFonts w:eastAsia="DengXian"/>
              </w:rPr>
              <w:t>20</w:t>
            </w:r>
          </w:p>
        </w:tc>
      </w:tr>
      <w:tr w:rsidR="00DA618F" w:rsidRPr="000702BF" w14:paraId="18B29ED9" w14:textId="77777777" w:rsidTr="00F97828">
        <w:trPr>
          <w:cantSplit/>
          <w:jc w:val="center"/>
        </w:trPr>
        <w:tc>
          <w:tcPr>
            <w:tcW w:w="1493" w:type="dxa"/>
            <w:vMerge w:val="restart"/>
            <w:tcBorders>
              <w:top w:val="single" w:sz="4" w:space="0" w:color="auto"/>
            </w:tcBorders>
            <w:shd w:val="clear" w:color="auto" w:fill="auto"/>
            <w:vAlign w:val="center"/>
          </w:tcPr>
          <w:p w14:paraId="2191028B" w14:textId="0F559F83" w:rsidR="00DA618F" w:rsidRPr="000702BF" w:rsidRDefault="00DA618F" w:rsidP="00187248">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531B402C" w14:textId="77777777" w:rsidR="00DA618F" w:rsidRPr="000702BF" w:rsidRDefault="00DA618F" w:rsidP="00187248">
            <w:pPr>
              <w:pStyle w:val="TAC"/>
              <w:rPr>
                <w:rFonts w:eastAsia="DengXian"/>
              </w:rPr>
            </w:pPr>
            <w:r w:rsidRPr="000702BF">
              <w:rPr>
                <w:rFonts w:eastAsia="DengXian"/>
              </w:rPr>
              <w:t>15</w:t>
            </w:r>
          </w:p>
        </w:tc>
        <w:tc>
          <w:tcPr>
            <w:tcW w:w="1132" w:type="dxa"/>
            <w:shd w:val="clear" w:color="auto" w:fill="auto"/>
          </w:tcPr>
          <w:p w14:paraId="5779C23B" w14:textId="77777777" w:rsidR="00DA618F" w:rsidRPr="000702BF" w:rsidRDefault="00DA618F" w:rsidP="00187248">
            <w:pPr>
              <w:pStyle w:val="TAC"/>
              <w:rPr>
                <w:rFonts w:eastAsia="DengXian"/>
              </w:rPr>
            </w:pPr>
            <w:r w:rsidRPr="000702BF">
              <w:rPr>
                <w:rFonts w:eastAsia="DengXian"/>
              </w:rPr>
              <w:t>5</w:t>
            </w:r>
          </w:p>
        </w:tc>
        <w:tc>
          <w:tcPr>
            <w:tcW w:w="1132" w:type="dxa"/>
            <w:shd w:val="clear" w:color="auto" w:fill="auto"/>
          </w:tcPr>
          <w:p w14:paraId="751D4100" w14:textId="77777777" w:rsidR="00DA618F" w:rsidRPr="000702BF" w:rsidRDefault="00DA618F" w:rsidP="00187248">
            <w:pPr>
              <w:pStyle w:val="TAC"/>
              <w:rPr>
                <w:rFonts w:eastAsia="DengXian"/>
              </w:rPr>
            </w:pPr>
            <w:r w:rsidRPr="000702BF">
              <w:rPr>
                <w:rFonts w:eastAsia="DengXian"/>
              </w:rPr>
              <w:t>10</w:t>
            </w:r>
          </w:p>
        </w:tc>
        <w:tc>
          <w:tcPr>
            <w:tcW w:w="1133" w:type="dxa"/>
            <w:shd w:val="clear" w:color="auto" w:fill="auto"/>
          </w:tcPr>
          <w:p w14:paraId="7E538898" w14:textId="77777777" w:rsidR="00DA618F" w:rsidRPr="000702BF" w:rsidRDefault="00DA618F" w:rsidP="00187248">
            <w:pPr>
              <w:pStyle w:val="TAC"/>
              <w:rPr>
                <w:rFonts w:eastAsia="DengXian"/>
              </w:rPr>
            </w:pPr>
            <w:r w:rsidRPr="000702BF">
              <w:rPr>
                <w:rFonts w:eastAsia="DengXian"/>
              </w:rPr>
              <w:t>15</w:t>
            </w:r>
          </w:p>
        </w:tc>
        <w:tc>
          <w:tcPr>
            <w:tcW w:w="1133" w:type="dxa"/>
            <w:shd w:val="clear" w:color="auto" w:fill="auto"/>
          </w:tcPr>
          <w:p w14:paraId="65AC2920" w14:textId="77777777" w:rsidR="00DA618F" w:rsidRPr="000702BF" w:rsidRDefault="00DA618F" w:rsidP="00187248">
            <w:pPr>
              <w:pStyle w:val="TAC"/>
              <w:rPr>
                <w:rFonts w:eastAsia="DengXian"/>
              </w:rPr>
            </w:pPr>
            <w:r w:rsidRPr="000702BF">
              <w:rPr>
                <w:rFonts w:eastAsia="DengXian"/>
              </w:rPr>
              <w:t>20</w:t>
            </w:r>
          </w:p>
        </w:tc>
      </w:tr>
      <w:tr w:rsidR="00DA618F" w:rsidRPr="000702BF" w14:paraId="07EA758D" w14:textId="77777777" w:rsidTr="00F97828">
        <w:trPr>
          <w:cantSplit/>
          <w:jc w:val="center"/>
        </w:trPr>
        <w:tc>
          <w:tcPr>
            <w:tcW w:w="1493" w:type="dxa"/>
            <w:vMerge/>
            <w:shd w:val="clear" w:color="auto" w:fill="auto"/>
            <w:vAlign w:val="center"/>
          </w:tcPr>
          <w:p w14:paraId="1784A5BA" w14:textId="6A63BCF9" w:rsidR="00DA618F" w:rsidRPr="000702BF" w:rsidRDefault="00DA618F" w:rsidP="00187248">
            <w:pPr>
              <w:pStyle w:val="TAC"/>
              <w:rPr>
                <w:rFonts w:eastAsia="DengXian"/>
              </w:rPr>
            </w:pPr>
          </w:p>
        </w:tc>
        <w:tc>
          <w:tcPr>
            <w:tcW w:w="1132" w:type="dxa"/>
            <w:shd w:val="clear" w:color="auto" w:fill="auto"/>
            <w:vAlign w:val="center"/>
          </w:tcPr>
          <w:p w14:paraId="56D6A191" w14:textId="77777777" w:rsidR="00DA618F" w:rsidRPr="000702BF" w:rsidRDefault="00DA618F" w:rsidP="00187248">
            <w:pPr>
              <w:pStyle w:val="TAC"/>
              <w:rPr>
                <w:rFonts w:eastAsia="DengXian"/>
              </w:rPr>
            </w:pPr>
            <w:r w:rsidRPr="000702BF">
              <w:rPr>
                <w:rFonts w:eastAsia="DengXian"/>
              </w:rPr>
              <w:t>30</w:t>
            </w:r>
          </w:p>
        </w:tc>
        <w:tc>
          <w:tcPr>
            <w:tcW w:w="1132" w:type="dxa"/>
            <w:shd w:val="clear" w:color="auto" w:fill="auto"/>
          </w:tcPr>
          <w:p w14:paraId="03011F15" w14:textId="77777777" w:rsidR="00DA618F" w:rsidRPr="000702BF" w:rsidRDefault="00DA618F" w:rsidP="00187248">
            <w:pPr>
              <w:pStyle w:val="TAC"/>
              <w:rPr>
                <w:rFonts w:eastAsia="DengXian"/>
              </w:rPr>
            </w:pPr>
          </w:p>
        </w:tc>
        <w:tc>
          <w:tcPr>
            <w:tcW w:w="1132" w:type="dxa"/>
            <w:shd w:val="clear" w:color="auto" w:fill="auto"/>
          </w:tcPr>
          <w:p w14:paraId="5D120F37" w14:textId="77777777" w:rsidR="00DA618F" w:rsidRPr="000702BF" w:rsidRDefault="00DA618F" w:rsidP="00187248">
            <w:pPr>
              <w:pStyle w:val="TAC"/>
              <w:rPr>
                <w:rFonts w:eastAsia="DengXian"/>
              </w:rPr>
            </w:pPr>
            <w:r w:rsidRPr="000702BF">
              <w:rPr>
                <w:rFonts w:eastAsia="DengXian"/>
              </w:rPr>
              <w:t>10</w:t>
            </w:r>
          </w:p>
        </w:tc>
        <w:tc>
          <w:tcPr>
            <w:tcW w:w="1133" w:type="dxa"/>
            <w:shd w:val="clear" w:color="auto" w:fill="auto"/>
          </w:tcPr>
          <w:p w14:paraId="18DE9FBB" w14:textId="77777777" w:rsidR="00DA618F" w:rsidRPr="000702BF" w:rsidRDefault="00DA618F" w:rsidP="00187248">
            <w:pPr>
              <w:pStyle w:val="TAC"/>
              <w:rPr>
                <w:rFonts w:eastAsia="DengXian"/>
              </w:rPr>
            </w:pPr>
            <w:r w:rsidRPr="000702BF">
              <w:rPr>
                <w:rFonts w:eastAsia="DengXian"/>
              </w:rPr>
              <w:t>15</w:t>
            </w:r>
          </w:p>
        </w:tc>
        <w:tc>
          <w:tcPr>
            <w:tcW w:w="1133" w:type="dxa"/>
            <w:shd w:val="clear" w:color="auto" w:fill="auto"/>
          </w:tcPr>
          <w:p w14:paraId="2FA27EE2" w14:textId="77777777" w:rsidR="00DA618F" w:rsidRPr="000702BF" w:rsidRDefault="00DA618F" w:rsidP="00187248">
            <w:pPr>
              <w:pStyle w:val="TAC"/>
              <w:rPr>
                <w:rFonts w:eastAsia="DengXian"/>
              </w:rPr>
            </w:pPr>
            <w:r w:rsidRPr="000702BF">
              <w:rPr>
                <w:rFonts w:eastAsia="DengXian"/>
              </w:rPr>
              <w:t>20</w:t>
            </w:r>
          </w:p>
        </w:tc>
      </w:tr>
      <w:tr w:rsidR="00DA618F" w:rsidRPr="000702BF" w14:paraId="17AE39CA" w14:textId="77777777" w:rsidTr="00F97828">
        <w:trPr>
          <w:cantSplit/>
          <w:jc w:val="center"/>
        </w:trPr>
        <w:tc>
          <w:tcPr>
            <w:tcW w:w="1493" w:type="dxa"/>
            <w:vMerge/>
            <w:tcBorders>
              <w:bottom w:val="single" w:sz="4" w:space="0" w:color="auto"/>
            </w:tcBorders>
            <w:shd w:val="clear" w:color="auto" w:fill="auto"/>
            <w:vAlign w:val="center"/>
          </w:tcPr>
          <w:p w14:paraId="48AC66B5" w14:textId="77777777" w:rsidR="00DA618F" w:rsidRPr="000702BF" w:rsidRDefault="00DA618F" w:rsidP="00187248">
            <w:pPr>
              <w:pStyle w:val="TAC"/>
              <w:rPr>
                <w:rFonts w:eastAsia="DengXian"/>
              </w:rPr>
            </w:pPr>
          </w:p>
        </w:tc>
        <w:tc>
          <w:tcPr>
            <w:tcW w:w="1132" w:type="dxa"/>
            <w:shd w:val="clear" w:color="auto" w:fill="auto"/>
            <w:vAlign w:val="center"/>
          </w:tcPr>
          <w:p w14:paraId="18ED0858" w14:textId="77777777" w:rsidR="00DA618F" w:rsidRPr="000702BF" w:rsidRDefault="00DA618F" w:rsidP="00187248">
            <w:pPr>
              <w:pStyle w:val="TAC"/>
              <w:rPr>
                <w:rFonts w:eastAsia="DengXian"/>
              </w:rPr>
            </w:pPr>
            <w:r w:rsidRPr="000702BF">
              <w:rPr>
                <w:rFonts w:eastAsia="DengXian"/>
              </w:rPr>
              <w:t>60</w:t>
            </w:r>
          </w:p>
        </w:tc>
        <w:tc>
          <w:tcPr>
            <w:tcW w:w="1132" w:type="dxa"/>
            <w:shd w:val="clear" w:color="auto" w:fill="auto"/>
          </w:tcPr>
          <w:p w14:paraId="5865E299" w14:textId="77777777" w:rsidR="00DA618F" w:rsidRPr="000702BF" w:rsidRDefault="00DA618F" w:rsidP="00187248">
            <w:pPr>
              <w:pStyle w:val="TAC"/>
              <w:rPr>
                <w:rFonts w:eastAsia="DengXian"/>
              </w:rPr>
            </w:pPr>
          </w:p>
        </w:tc>
        <w:tc>
          <w:tcPr>
            <w:tcW w:w="1132" w:type="dxa"/>
            <w:shd w:val="clear" w:color="auto" w:fill="auto"/>
          </w:tcPr>
          <w:p w14:paraId="57B2DE20" w14:textId="77777777" w:rsidR="00DA618F" w:rsidRPr="000702BF" w:rsidRDefault="00DA618F" w:rsidP="00187248">
            <w:pPr>
              <w:pStyle w:val="TAC"/>
              <w:rPr>
                <w:rFonts w:eastAsia="DengXian"/>
              </w:rPr>
            </w:pPr>
            <w:r w:rsidRPr="000702BF">
              <w:rPr>
                <w:rFonts w:eastAsia="DengXian"/>
              </w:rPr>
              <w:t>10</w:t>
            </w:r>
          </w:p>
        </w:tc>
        <w:tc>
          <w:tcPr>
            <w:tcW w:w="1133" w:type="dxa"/>
            <w:shd w:val="clear" w:color="auto" w:fill="auto"/>
          </w:tcPr>
          <w:p w14:paraId="0400439A" w14:textId="77777777" w:rsidR="00DA618F" w:rsidRPr="000702BF" w:rsidRDefault="00DA618F" w:rsidP="00187248">
            <w:pPr>
              <w:pStyle w:val="TAC"/>
              <w:rPr>
                <w:rFonts w:eastAsia="DengXian"/>
              </w:rPr>
            </w:pPr>
            <w:r w:rsidRPr="000702BF">
              <w:rPr>
                <w:rFonts w:eastAsia="DengXian"/>
              </w:rPr>
              <w:t>15</w:t>
            </w:r>
          </w:p>
        </w:tc>
        <w:tc>
          <w:tcPr>
            <w:tcW w:w="1133" w:type="dxa"/>
            <w:shd w:val="clear" w:color="auto" w:fill="auto"/>
          </w:tcPr>
          <w:p w14:paraId="192E137C" w14:textId="77777777" w:rsidR="00DA618F" w:rsidRPr="000702BF" w:rsidRDefault="00DA618F" w:rsidP="00187248">
            <w:pPr>
              <w:pStyle w:val="TAC"/>
              <w:rPr>
                <w:rFonts w:eastAsia="DengXian"/>
              </w:rPr>
            </w:pPr>
            <w:r w:rsidRPr="000702BF">
              <w:rPr>
                <w:rFonts w:eastAsia="DengXian"/>
              </w:rPr>
              <w:t>20</w:t>
            </w:r>
          </w:p>
        </w:tc>
      </w:tr>
      <w:tr w:rsidR="00F50BDA" w:rsidRPr="000702BF" w14:paraId="7F6A2532" w14:textId="77777777" w:rsidTr="00DA618F">
        <w:trPr>
          <w:cantSplit/>
          <w:jc w:val="center"/>
          <w:ins w:id="39" w:author="Ashwin Mohan" w:date="2024-05-11T01:10:00Z"/>
        </w:trPr>
        <w:tc>
          <w:tcPr>
            <w:tcW w:w="1493" w:type="dxa"/>
            <w:vMerge w:val="restart"/>
            <w:tcBorders>
              <w:top w:val="single" w:sz="4" w:space="0" w:color="auto"/>
            </w:tcBorders>
            <w:shd w:val="clear" w:color="auto" w:fill="auto"/>
            <w:vAlign w:val="center"/>
          </w:tcPr>
          <w:p w14:paraId="72D663C8" w14:textId="77777777" w:rsidR="00F50BDA" w:rsidRPr="000702BF" w:rsidRDefault="00F50BDA" w:rsidP="00F50BDA">
            <w:pPr>
              <w:pStyle w:val="TAC"/>
              <w:rPr>
                <w:ins w:id="40" w:author="Ashwin Mohan" w:date="2024-05-11T01:11:00Z"/>
                <w:rFonts w:eastAsia="DengXian"/>
              </w:rPr>
            </w:pPr>
            <w:ins w:id="41" w:author="Ashwin Mohan" w:date="2024-05-11T01:11:00Z">
              <w:r w:rsidRPr="00F50BDA">
                <w:rPr>
                  <w:rFonts w:eastAsia="DengXian"/>
                </w:rPr>
                <w:t>n254</w:t>
              </w:r>
            </w:ins>
          </w:p>
          <w:p w14:paraId="49E42738" w14:textId="03EE94FD" w:rsidR="00F50BDA" w:rsidRPr="000702BF" w:rsidRDefault="00F50BDA" w:rsidP="00F50BDA">
            <w:pPr>
              <w:pStyle w:val="TAC"/>
              <w:rPr>
                <w:ins w:id="42" w:author="Ashwin Mohan" w:date="2024-05-11T01:10:00Z"/>
                <w:rFonts w:eastAsia="DengXian"/>
              </w:rPr>
            </w:pPr>
          </w:p>
        </w:tc>
        <w:tc>
          <w:tcPr>
            <w:tcW w:w="1132" w:type="dxa"/>
            <w:shd w:val="clear" w:color="auto" w:fill="auto"/>
            <w:vAlign w:val="center"/>
          </w:tcPr>
          <w:p w14:paraId="50C167D5" w14:textId="6DCC9C3F" w:rsidR="00F50BDA" w:rsidRPr="000702BF" w:rsidRDefault="00F50BDA" w:rsidP="00F50BDA">
            <w:pPr>
              <w:pStyle w:val="TAC"/>
              <w:rPr>
                <w:ins w:id="43" w:author="Ashwin Mohan" w:date="2024-05-11T01:10:00Z"/>
                <w:rFonts w:eastAsia="DengXian"/>
              </w:rPr>
            </w:pPr>
            <w:ins w:id="44" w:author="Ashwin Mohan" w:date="2024-05-11T01:11:00Z">
              <w:r w:rsidRPr="008C5CED">
                <w:t>15</w:t>
              </w:r>
            </w:ins>
          </w:p>
        </w:tc>
        <w:tc>
          <w:tcPr>
            <w:tcW w:w="1132" w:type="dxa"/>
            <w:shd w:val="clear" w:color="auto" w:fill="auto"/>
          </w:tcPr>
          <w:p w14:paraId="26B94413" w14:textId="5D931C6A" w:rsidR="00F50BDA" w:rsidRPr="000702BF" w:rsidRDefault="00F50BDA" w:rsidP="00F50BDA">
            <w:pPr>
              <w:pStyle w:val="TAC"/>
              <w:rPr>
                <w:ins w:id="45" w:author="Ashwin Mohan" w:date="2024-05-11T01:10:00Z"/>
                <w:rFonts w:eastAsia="DengXian"/>
              </w:rPr>
            </w:pPr>
            <w:ins w:id="46" w:author="Ashwin Mohan" w:date="2024-05-11T01:11:00Z">
              <w:r w:rsidRPr="00F50BDA">
                <w:rPr>
                  <w:rFonts w:eastAsia="DengXian"/>
                </w:rPr>
                <w:t>5</w:t>
              </w:r>
            </w:ins>
          </w:p>
        </w:tc>
        <w:tc>
          <w:tcPr>
            <w:tcW w:w="1132" w:type="dxa"/>
            <w:shd w:val="clear" w:color="auto" w:fill="auto"/>
          </w:tcPr>
          <w:p w14:paraId="2C7563BF" w14:textId="6FB5EE30" w:rsidR="00F50BDA" w:rsidRPr="000702BF" w:rsidRDefault="00F50BDA" w:rsidP="00F50BDA">
            <w:pPr>
              <w:pStyle w:val="TAC"/>
              <w:rPr>
                <w:ins w:id="47" w:author="Ashwin Mohan" w:date="2024-05-11T01:10:00Z"/>
                <w:rFonts w:eastAsia="DengXian"/>
              </w:rPr>
            </w:pPr>
            <w:ins w:id="48" w:author="Ashwin Mohan" w:date="2024-05-11T01:11:00Z">
              <w:r w:rsidRPr="00F50BDA">
                <w:rPr>
                  <w:rFonts w:eastAsia="DengXian"/>
                </w:rPr>
                <w:t>10</w:t>
              </w:r>
            </w:ins>
          </w:p>
        </w:tc>
        <w:tc>
          <w:tcPr>
            <w:tcW w:w="1133" w:type="dxa"/>
            <w:shd w:val="clear" w:color="auto" w:fill="auto"/>
          </w:tcPr>
          <w:p w14:paraId="2E805DDF" w14:textId="317FA5EB" w:rsidR="00F50BDA" w:rsidRPr="000702BF" w:rsidRDefault="00F50BDA" w:rsidP="00F50BDA">
            <w:pPr>
              <w:pStyle w:val="TAC"/>
              <w:rPr>
                <w:ins w:id="49" w:author="Ashwin Mohan" w:date="2024-05-11T01:10:00Z"/>
                <w:rFonts w:eastAsia="DengXian"/>
              </w:rPr>
            </w:pPr>
            <w:ins w:id="50" w:author="Ashwin Mohan" w:date="2024-05-11T01:11:00Z">
              <w:r w:rsidRPr="00F50BDA">
                <w:rPr>
                  <w:rFonts w:eastAsia="DengXian"/>
                </w:rPr>
                <w:t>15</w:t>
              </w:r>
            </w:ins>
          </w:p>
        </w:tc>
        <w:tc>
          <w:tcPr>
            <w:tcW w:w="1133" w:type="dxa"/>
            <w:shd w:val="clear" w:color="auto" w:fill="auto"/>
          </w:tcPr>
          <w:p w14:paraId="0D9DF26E" w14:textId="77777777" w:rsidR="00F50BDA" w:rsidRPr="000702BF" w:rsidRDefault="00F50BDA" w:rsidP="00F50BDA">
            <w:pPr>
              <w:pStyle w:val="TAC"/>
              <w:rPr>
                <w:ins w:id="51" w:author="Ashwin Mohan" w:date="2024-05-11T01:10:00Z"/>
                <w:rFonts w:eastAsia="DengXian"/>
              </w:rPr>
            </w:pPr>
          </w:p>
        </w:tc>
      </w:tr>
      <w:tr w:rsidR="00F50BDA" w:rsidRPr="000702BF" w14:paraId="6C966CB2" w14:textId="77777777" w:rsidTr="00327297">
        <w:trPr>
          <w:cantSplit/>
          <w:jc w:val="center"/>
          <w:ins w:id="52" w:author="Ashwin Mohan" w:date="2024-05-11T01:10:00Z"/>
        </w:trPr>
        <w:tc>
          <w:tcPr>
            <w:tcW w:w="1493" w:type="dxa"/>
            <w:vMerge/>
            <w:shd w:val="clear" w:color="auto" w:fill="auto"/>
            <w:vAlign w:val="center"/>
          </w:tcPr>
          <w:p w14:paraId="2621FB0F" w14:textId="77777777" w:rsidR="00F50BDA" w:rsidRPr="000702BF" w:rsidRDefault="00F50BDA" w:rsidP="00F50BDA">
            <w:pPr>
              <w:pStyle w:val="PL"/>
              <w:rPr>
                <w:ins w:id="53" w:author="Ashwin Mohan" w:date="2024-05-11T01:10:00Z"/>
                <w:rFonts w:eastAsia="DengXian"/>
              </w:rPr>
            </w:pPr>
          </w:p>
        </w:tc>
        <w:tc>
          <w:tcPr>
            <w:tcW w:w="1132" w:type="dxa"/>
            <w:shd w:val="clear" w:color="auto" w:fill="auto"/>
            <w:vAlign w:val="center"/>
          </w:tcPr>
          <w:p w14:paraId="00A926B9" w14:textId="50DBBD27" w:rsidR="00F50BDA" w:rsidRPr="000702BF" w:rsidRDefault="00F50BDA" w:rsidP="00F50BDA">
            <w:pPr>
              <w:pStyle w:val="TAC"/>
              <w:rPr>
                <w:ins w:id="54" w:author="Ashwin Mohan" w:date="2024-05-11T01:10:00Z"/>
                <w:rFonts w:eastAsia="DengXian"/>
              </w:rPr>
            </w:pPr>
            <w:ins w:id="55" w:author="Ashwin Mohan" w:date="2024-05-11T01:11:00Z">
              <w:r w:rsidRPr="008C5CED">
                <w:t>30</w:t>
              </w:r>
            </w:ins>
          </w:p>
        </w:tc>
        <w:tc>
          <w:tcPr>
            <w:tcW w:w="1132" w:type="dxa"/>
            <w:shd w:val="clear" w:color="auto" w:fill="auto"/>
          </w:tcPr>
          <w:p w14:paraId="743F4A7D" w14:textId="77777777" w:rsidR="00F50BDA" w:rsidRPr="000702BF" w:rsidRDefault="00F50BDA" w:rsidP="00F50BDA">
            <w:pPr>
              <w:pStyle w:val="TAC"/>
              <w:rPr>
                <w:ins w:id="56" w:author="Ashwin Mohan" w:date="2024-05-11T01:10:00Z"/>
                <w:rFonts w:eastAsia="DengXian"/>
              </w:rPr>
            </w:pPr>
          </w:p>
        </w:tc>
        <w:tc>
          <w:tcPr>
            <w:tcW w:w="1132" w:type="dxa"/>
            <w:shd w:val="clear" w:color="auto" w:fill="auto"/>
          </w:tcPr>
          <w:p w14:paraId="3B19A1F6" w14:textId="18F46D24" w:rsidR="00F50BDA" w:rsidRPr="000702BF" w:rsidRDefault="00F50BDA" w:rsidP="00F50BDA">
            <w:pPr>
              <w:pStyle w:val="TAC"/>
              <w:rPr>
                <w:ins w:id="57" w:author="Ashwin Mohan" w:date="2024-05-11T01:10:00Z"/>
                <w:rFonts w:eastAsia="DengXian"/>
              </w:rPr>
            </w:pPr>
            <w:ins w:id="58" w:author="Ashwin Mohan" w:date="2024-05-11T01:11:00Z">
              <w:r w:rsidRPr="00F50BDA">
                <w:rPr>
                  <w:rFonts w:eastAsia="DengXian"/>
                </w:rPr>
                <w:t>10</w:t>
              </w:r>
            </w:ins>
          </w:p>
        </w:tc>
        <w:tc>
          <w:tcPr>
            <w:tcW w:w="1133" w:type="dxa"/>
            <w:shd w:val="clear" w:color="auto" w:fill="auto"/>
          </w:tcPr>
          <w:p w14:paraId="616725AB" w14:textId="740BCE19" w:rsidR="00F50BDA" w:rsidRPr="000702BF" w:rsidRDefault="00F50BDA" w:rsidP="00F50BDA">
            <w:pPr>
              <w:pStyle w:val="TAC"/>
              <w:rPr>
                <w:ins w:id="59" w:author="Ashwin Mohan" w:date="2024-05-11T01:10:00Z"/>
                <w:rFonts w:eastAsia="DengXian"/>
              </w:rPr>
            </w:pPr>
            <w:ins w:id="60" w:author="Ashwin Mohan" w:date="2024-05-11T01:11:00Z">
              <w:r w:rsidRPr="00F50BDA">
                <w:rPr>
                  <w:rFonts w:eastAsia="DengXian"/>
                </w:rPr>
                <w:t>15</w:t>
              </w:r>
            </w:ins>
          </w:p>
        </w:tc>
        <w:tc>
          <w:tcPr>
            <w:tcW w:w="1133" w:type="dxa"/>
            <w:shd w:val="clear" w:color="auto" w:fill="auto"/>
          </w:tcPr>
          <w:p w14:paraId="4D1D0004" w14:textId="77777777" w:rsidR="00F50BDA" w:rsidRPr="000702BF" w:rsidRDefault="00F50BDA" w:rsidP="00F50BDA">
            <w:pPr>
              <w:pStyle w:val="TAC"/>
              <w:rPr>
                <w:ins w:id="61" w:author="Ashwin Mohan" w:date="2024-05-11T01:10:00Z"/>
                <w:rFonts w:eastAsia="DengXian"/>
              </w:rPr>
            </w:pPr>
          </w:p>
        </w:tc>
      </w:tr>
      <w:tr w:rsidR="00F50BDA" w:rsidRPr="000702BF" w14:paraId="27036FC9" w14:textId="77777777" w:rsidTr="00327297">
        <w:trPr>
          <w:cantSplit/>
          <w:jc w:val="center"/>
          <w:ins w:id="62" w:author="Ashwin Mohan" w:date="2024-05-11T01:10:00Z"/>
        </w:trPr>
        <w:tc>
          <w:tcPr>
            <w:tcW w:w="1493" w:type="dxa"/>
            <w:vMerge/>
            <w:shd w:val="clear" w:color="auto" w:fill="auto"/>
            <w:vAlign w:val="center"/>
          </w:tcPr>
          <w:p w14:paraId="11E6F6AD" w14:textId="77777777" w:rsidR="00F50BDA" w:rsidRPr="000702BF" w:rsidRDefault="00F50BDA" w:rsidP="00F50BDA">
            <w:pPr>
              <w:pStyle w:val="TAC"/>
              <w:rPr>
                <w:ins w:id="63" w:author="Ashwin Mohan" w:date="2024-05-11T01:10:00Z"/>
                <w:rFonts w:eastAsia="DengXian"/>
              </w:rPr>
            </w:pPr>
          </w:p>
        </w:tc>
        <w:tc>
          <w:tcPr>
            <w:tcW w:w="1132" w:type="dxa"/>
            <w:shd w:val="clear" w:color="auto" w:fill="auto"/>
            <w:vAlign w:val="center"/>
          </w:tcPr>
          <w:p w14:paraId="64920A63" w14:textId="25BEE080" w:rsidR="00F50BDA" w:rsidRPr="000702BF" w:rsidRDefault="00F50BDA" w:rsidP="00F50BDA">
            <w:pPr>
              <w:pStyle w:val="TAC"/>
              <w:rPr>
                <w:ins w:id="64" w:author="Ashwin Mohan" w:date="2024-05-11T01:10:00Z"/>
                <w:rFonts w:eastAsia="DengXian"/>
              </w:rPr>
            </w:pPr>
            <w:ins w:id="65" w:author="Ashwin Mohan" w:date="2024-05-11T01:11:00Z">
              <w:r w:rsidRPr="008C5CED">
                <w:t>60</w:t>
              </w:r>
            </w:ins>
          </w:p>
        </w:tc>
        <w:tc>
          <w:tcPr>
            <w:tcW w:w="1132" w:type="dxa"/>
            <w:shd w:val="clear" w:color="auto" w:fill="auto"/>
          </w:tcPr>
          <w:p w14:paraId="51A55301" w14:textId="77777777" w:rsidR="00F50BDA" w:rsidRPr="000702BF" w:rsidRDefault="00F50BDA" w:rsidP="00F50BDA">
            <w:pPr>
              <w:pStyle w:val="TAC"/>
              <w:rPr>
                <w:ins w:id="66" w:author="Ashwin Mohan" w:date="2024-05-11T01:10:00Z"/>
                <w:rFonts w:eastAsia="DengXian"/>
              </w:rPr>
            </w:pPr>
          </w:p>
        </w:tc>
        <w:tc>
          <w:tcPr>
            <w:tcW w:w="1132" w:type="dxa"/>
            <w:shd w:val="clear" w:color="auto" w:fill="auto"/>
          </w:tcPr>
          <w:p w14:paraId="4E6E1B70" w14:textId="26B7571B" w:rsidR="00F50BDA" w:rsidRPr="000702BF" w:rsidRDefault="00F50BDA" w:rsidP="00F50BDA">
            <w:pPr>
              <w:pStyle w:val="TAC"/>
              <w:rPr>
                <w:ins w:id="67" w:author="Ashwin Mohan" w:date="2024-05-11T01:10:00Z"/>
                <w:rFonts w:eastAsia="DengXian"/>
              </w:rPr>
            </w:pPr>
            <w:ins w:id="68" w:author="Ashwin Mohan" w:date="2024-05-11T01:11:00Z">
              <w:r w:rsidRPr="00F50BDA">
                <w:rPr>
                  <w:rFonts w:eastAsia="DengXian"/>
                </w:rPr>
                <w:t>10</w:t>
              </w:r>
            </w:ins>
          </w:p>
        </w:tc>
        <w:tc>
          <w:tcPr>
            <w:tcW w:w="1133" w:type="dxa"/>
            <w:shd w:val="clear" w:color="auto" w:fill="auto"/>
          </w:tcPr>
          <w:p w14:paraId="711F7BDD" w14:textId="62958105" w:rsidR="00F50BDA" w:rsidRPr="000702BF" w:rsidRDefault="00F50BDA" w:rsidP="00F50BDA">
            <w:pPr>
              <w:pStyle w:val="TAC"/>
              <w:rPr>
                <w:ins w:id="69" w:author="Ashwin Mohan" w:date="2024-05-11T01:10:00Z"/>
                <w:rFonts w:eastAsia="DengXian"/>
              </w:rPr>
            </w:pPr>
            <w:ins w:id="70" w:author="Ashwin Mohan" w:date="2024-05-11T01:11:00Z">
              <w:r w:rsidRPr="00F50BDA">
                <w:rPr>
                  <w:rFonts w:eastAsia="DengXian"/>
                </w:rPr>
                <w:t>15</w:t>
              </w:r>
            </w:ins>
          </w:p>
        </w:tc>
        <w:tc>
          <w:tcPr>
            <w:tcW w:w="1133" w:type="dxa"/>
            <w:shd w:val="clear" w:color="auto" w:fill="auto"/>
          </w:tcPr>
          <w:p w14:paraId="5FDFC7DE" w14:textId="77777777" w:rsidR="00F50BDA" w:rsidRPr="000702BF" w:rsidRDefault="00F50BDA" w:rsidP="00F50BDA">
            <w:pPr>
              <w:pStyle w:val="TAC"/>
              <w:rPr>
                <w:ins w:id="71" w:author="Ashwin Mohan" w:date="2024-05-11T01:10:00Z"/>
                <w:rFonts w:eastAsia="DengXian"/>
              </w:rPr>
            </w:pPr>
          </w:p>
        </w:tc>
      </w:tr>
    </w:tbl>
    <w:p w14:paraId="6BDCC9A2" w14:textId="77777777" w:rsidR="00F50BDA" w:rsidRDefault="00F50BDA">
      <w:pPr>
        <w:rPr>
          <w:noProof/>
        </w:rPr>
      </w:pPr>
    </w:p>
    <w:p w14:paraId="3583609B" w14:textId="77777777" w:rsidR="00F50BDA" w:rsidRDefault="00F50BDA" w:rsidP="00F50BDA">
      <w:pPr>
        <w:pStyle w:val="Heading3"/>
      </w:pPr>
      <w:r w:rsidRPr="00F50BDA">
        <w:rPr>
          <w:highlight w:val="green"/>
        </w:rPr>
        <w:t>&lt;</w:t>
      </w:r>
      <w:r>
        <w:rPr>
          <w:highlight w:val="green"/>
        </w:rPr>
        <w:t>Unchanged sections skipped</w:t>
      </w:r>
      <w:r w:rsidRPr="00F50BDA">
        <w:rPr>
          <w:highlight w:val="green"/>
        </w:rPr>
        <w:t>&gt;</w:t>
      </w:r>
    </w:p>
    <w:p w14:paraId="4E38ABD0" w14:textId="77777777" w:rsidR="00F50BDA" w:rsidRPr="00715883" w:rsidRDefault="00F50BDA" w:rsidP="00F50BDA">
      <w:pPr>
        <w:pStyle w:val="Heading3"/>
        <w:rPr>
          <w:ins w:id="72" w:author="Ashwin Mohan" w:date="2024-05-11T01:11:00Z"/>
        </w:rPr>
      </w:pPr>
      <w:bookmarkStart w:id="73" w:name="_Toc21344199"/>
      <w:bookmarkStart w:id="74" w:name="_Toc29801683"/>
      <w:bookmarkStart w:id="75" w:name="_Toc29802107"/>
      <w:bookmarkStart w:id="76" w:name="_Toc29802732"/>
      <w:bookmarkStart w:id="77" w:name="_Toc36107474"/>
      <w:bookmarkStart w:id="78" w:name="_Toc37251233"/>
      <w:bookmarkStart w:id="79" w:name="_Toc45888019"/>
      <w:bookmarkStart w:id="80" w:name="_Toc45888618"/>
      <w:bookmarkStart w:id="81" w:name="_Toc61367258"/>
      <w:bookmarkStart w:id="82" w:name="_Toc61372641"/>
      <w:bookmarkStart w:id="83" w:name="_Toc68230581"/>
      <w:bookmarkStart w:id="84" w:name="_Toc69083994"/>
      <w:bookmarkStart w:id="85" w:name="_Toc75467001"/>
      <w:bookmarkStart w:id="86" w:name="_Toc76509023"/>
      <w:bookmarkStart w:id="87" w:name="_Toc76718013"/>
      <w:bookmarkStart w:id="88" w:name="_Toc83580323"/>
      <w:bookmarkStart w:id="89" w:name="_Toc84404832"/>
      <w:bookmarkStart w:id="90" w:name="_Toc84413441"/>
      <w:bookmarkStart w:id="91" w:name="_Toc155382128"/>
      <w:bookmarkStart w:id="92" w:name="_Toc161753835"/>
      <w:bookmarkStart w:id="93" w:name="_Toc161754456"/>
      <w:bookmarkStart w:id="94" w:name="_Toc163202029"/>
      <w:ins w:id="95" w:author="Ashwin Mohan" w:date="2024-05-11T01:11:00Z">
        <w:r w:rsidRPr="00715883">
          <w:t>5.3.6</w:t>
        </w:r>
        <w:r w:rsidRPr="00715883">
          <w:tab/>
          <w:t>Asymmetric channel bandwidths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6F24175D" w14:textId="77777777" w:rsidR="00F50BDA" w:rsidRPr="00715883" w:rsidRDefault="00F50BDA" w:rsidP="00F50BDA">
      <w:pPr>
        <w:rPr>
          <w:ins w:id="96" w:author="Ashwin Mohan" w:date="2024-05-11T01:11:00Z"/>
        </w:rPr>
      </w:pPr>
      <w:ins w:id="97" w:author="Ashwin Mohan" w:date="2024-05-11T01:11:00Z">
        <w:r w:rsidRPr="00715883">
          <w:t>The UE channel bandwidth can be asymmetric in downlink and uplink. In asymmetric channel bandwidth operation, the narrower carrier shall be confined within the frequency range of the wider channel bandwidth.</w:t>
        </w:r>
      </w:ins>
    </w:p>
    <w:p w14:paraId="56A12B97" w14:textId="77777777" w:rsidR="00F50BDA" w:rsidRPr="00715883" w:rsidRDefault="00F50BDA" w:rsidP="00F50BDA">
      <w:pPr>
        <w:rPr>
          <w:ins w:id="98" w:author="Ashwin Mohan" w:date="2024-05-11T01:11:00Z"/>
        </w:rPr>
      </w:pPr>
      <w:ins w:id="99" w:author="Ashwin Mohan" w:date="2024-05-11T01:11:00Z">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ins>
    </w:p>
    <w:p w14:paraId="001233C6" w14:textId="77777777" w:rsidR="00F50BDA" w:rsidRPr="00715883" w:rsidRDefault="00F50BDA" w:rsidP="00F50BDA">
      <w:pPr>
        <w:pStyle w:val="EQ"/>
        <w:jc w:val="center"/>
        <w:rPr>
          <w:ins w:id="100" w:author="Ashwin Mohan" w:date="2024-05-11T01:11:00Z"/>
        </w:rPr>
      </w:pPr>
      <w:ins w:id="101" w:author="Ashwin Mohan" w:date="2024-05-11T01:11:00Z">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ins>
    </w:p>
    <w:p w14:paraId="5558E654" w14:textId="77777777" w:rsidR="00F50BDA" w:rsidRPr="00715883" w:rsidRDefault="00F50BDA" w:rsidP="00F50BDA">
      <w:pPr>
        <w:rPr>
          <w:ins w:id="102" w:author="Ashwin Mohan" w:date="2024-05-11T01:11:00Z"/>
        </w:rPr>
      </w:pPr>
      <w:ins w:id="103" w:author="Ashwin Mohan" w:date="2024-05-11T01:11:00Z">
        <w:r w:rsidRPr="00715883">
          <w:t>The operating bands and supported asymmetric channel bandwidth combinations are defined in table 5.3.6-1.</w:t>
        </w:r>
      </w:ins>
    </w:p>
    <w:p w14:paraId="4E891595" w14:textId="77777777" w:rsidR="00F50BDA" w:rsidRPr="00715883" w:rsidRDefault="00F50BDA" w:rsidP="00F50BDA">
      <w:pPr>
        <w:pStyle w:val="TH"/>
        <w:rPr>
          <w:ins w:id="104" w:author="Ashwin Mohan" w:date="2024-05-11T01:11:00Z"/>
        </w:rPr>
      </w:pPr>
      <w:ins w:id="105" w:author="Ashwin Mohan" w:date="2024-05-11T01:11:00Z">
        <w:r w:rsidRPr="00715883">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50BDA" w:rsidRPr="00715883" w14:paraId="7A48CF4B" w14:textId="77777777" w:rsidTr="00187248">
        <w:trPr>
          <w:trHeight w:val="690"/>
          <w:jc w:val="center"/>
          <w:ins w:id="106" w:author="Ashwin Mohan" w:date="2024-05-11T01:1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C0DE046" w14:textId="77777777" w:rsidR="00F50BDA" w:rsidRPr="00715883" w:rsidRDefault="00F50BDA" w:rsidP="00187248">
            <w:pPr>
              <w:pStyle w:val="TAH"/>
              <w:rPr>
                <w:ins w:id="107" w:author="Ashwin Mohan" w:date="2024-05-11T01:11:00Z"/>
                <w:lang w:val="en-US"/>
              </w:rPr>
            </w:pPr>
            <w:ins w:id="108" w:author="Ashwin Mohan" w:date="2024-05-11T01:11:00Z">
              <w:r w:rsidRPr="00715883">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3B61D3E4" w14:textId="77777777" w:rsidR="00F50BDA" w:rsidRPr="00715883" w:rsidRDefault="00F50BDA" w:rsidP="00187248">
            <w:pPr>
              <w:pStyle w:val="TAH"/>
              <w:rPr>
                <w:ins w:id="109" w:author="Ashwin Mohan" w:date="2024-05-11T01:11:00Z"/>
                <w:lang w:val="en-US"/>
              </w:rPr>
            </w:pPr>
            <w:ins w:id="110" w:author="Ashwin Mohan" w:date="2024-05-11T01:11:00Z">
              <w:r w:rsidRPr="00715883">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330AB269" w14:textId="77777777" w:rsidR="00F50BDA" w:rsidRPr="00715883" w:rsidRDefault="00F50BDA" w:rsidP="00187248">
            <w:pPr>
              <w:pStyle w:val="TAH"/>
              <w:rPr>
                <w:ins w:id="111" w:author="Ashwin Mohan" w:date="2024-05-11T01:11:00Z"/>
                <w:lang w:val="en-US"/>
              </w:rPr>
            </w:pPr>
            <w:ins w:id="112" w:author="Ashwin Mohan" w:date="2024-05-11T01:11: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3C6B4527" w14:textId="77777777" w:rsidR="00F50BDA" w:rsidRPr="00715883" w:rsidRDefault="00F50BDA" w:rsidP="00187248">
            <w:pPr>
              <w:pStyle w:val="TAH"/>
              <w:rPr>
                <w:ins w:id="113" w:author="Ashwin Mohan" w:date="2024-05-11T01:11:00Z"/>
                <w:lang w:val="en-US"/>
              </w:rPr>
            </w:pPr>
            <w:ins w:id="114" w:author="Ashwin Mohan" w:date="2024-05-11T01:11:00Z">
              <w:r w:rsidRPr="00715883">
                <w:rPr>
                  <w:bCs/>
                  <w:lang w:val="en-US"/>
                </w:rPr>
                <w:t>Asymmetric channel bandwidth combination set</w:t>
              </w:r>
            </w:ins>
          </w:p>
        </w:tc>
      </w:tr>
      <w:tr w:rsidR="00F50BDA" w:rsidRPr="00715883" w14:paraId="70CCD283" w14:textId="77777777" w:rsidTr="00187248">
        <w:trPr>
          <w:jc w:val="center"/>
          <w:ins w:id="115" w:author="Ashwin Mohan" w:date="2024-05-11T01:11:00Z"/>
        </w:trPr>
        <w:tc>
          <w:tcPr>
            <w:tcW w:w="1278" w:type="dxa"/>
            <w:vMerge w:val="restart"/>
            <w:tcBorders>
              <w:top w:val="single" w:sz="4" w:space="0" w:color="auto"/>
              <w:left w:val="single" w:sz="4" w:space="0" w:color="auto"/>
              <w:right w:val="single" w:sz="4" w:space="0" w:color="auto"/>
            </w:tcBorders>
            <w:shd w:val="clear" w:color="auto" w:fill="auto"/>
          </w:tcPr>
          <w:p w14:paraId="56456030" w14:textId="77777777" w:rsidR="00F50BDA" w:rsidRPr="00715883" w:rsidRDefault="00F50BDA" w:rsidP="00187248">
            <w:pPr>
              <w:pStyle w:val="TAC"/>
              <w:rPr>
                <w:ins w:id="116" w:author="Ashwin Mohan" w:date="2024-05-11T01:11:00Z"/>
                <w:lang w:val="en-US"/>
              </w:rPr>
            </w:pPr>
            <w:ins w:id="117" w:author="Ashwin Mohan" w:date="2024-05-11T01:11:00Z">
              <w:r w:rsidRPr="00715883">
                <w:rPr>
                  <w:lang w:val="en-US"/>
                </w:rPr>
                <w:t>n254</w:t>
              </w:r>
            </w:ins>
          </w:p>
        </w:tc>
        <w:tc>
          <w:tcPr>
            <w:tcW w:w="1876" w:type="dxa"/>
            <w:tcBorders>
              <w:top w:val="single" w:sz="4" w:space="0" w:color="auto"/>
              <w:left w:val="single" w:sz="4" w:space="0" w:color="auto"/>
              <w:right w:val="single" w:sz="4" w:space="0" w:color="auto"/>
            </w:tcBorders>
            <w:shd w:val="clear" w:color="auto" w:fill="auto"/>
          </w:tcPr>
          <w:p w14:paraId="3E87F983" w14:textId="77777777" w:rsidR="00F50BDA" w:rsidRPr="00715883" w:rsidRDefault="00F50BDA" w:rsidP="00187248">
            <w:pPr>
              <w:pStyle w:val="TAC"/>
              <w:rPr>
                <w:ins w:id="118" w:author="Ashwin Mohan" w:date="2024-05-11T01:11:00Z"/>
                <w:lang w:val="en-US"/>
              </w:rPr>
            </w:pPr>
            <w:ins w:id="119" w:author="Ashwin Mohan" w:date="2024-05-11T01:11:00Z">
              <w:r w:rsidRPr="00715883">
                <w:rPr>
                  <w:lang w:val="en-US"/>
                </w:rPr>
                <w:t>5</w:t>
              </w:r>
            </w:ins>
          </w:p>
        </w:tc>
        <w:tc>
          <w:tcPr>
            <w:tcW w:w="1890" w:type="dxa"/>
            <w:tcBorders>
              <w:top w:val="single" w:sz="4" w:space="0" w:color="auto"/>
              <w:left w:val="single" w:sz="4" w:space="0" w:color="auto"/>
              <w:right w:val="single" w:sz="4" w:space="0" w:color="auto"/>
            </w:tcBorders>
            <w:shd w:val="clear" w:color="auto" w:fill="auto"/>
          </w:tcPr>
          <w:p w14:paraId="017BFBE6" w14:textId="77777777" w:rsidR="00F50BDA" w:rsidRPr="00715883" w:rsidRDefault="00F50BDA" w:rsidP="00187248">
            <w:pPr>
              <w:pStyle w:val="TAC"/>
              <w:rPr>
                <w:ins w:id="120" w:author="Ashwin Mohan" w:date="2024-05-11T01:11:00Z"/>
                <w:lang w:val="en-US"/>
              </w:rPr>
            </w:pPr>
            <w:ins w:id="121" w:author="Ashwin Mohan" w:date="2024-05-11T01:11:00Z">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0C7B49D9" w14:textId="77777777" w:rsidR="00F50BDA" w:rsidRPr="00715883" w:rsidRDefault="00F50BDA" w:rsidP="00187248">
            <w:pPr>
              <w:pStyle w:val="TAC"/>
              <w:rPr>
                <w:ins w:id="122" w:author="Ashwin Mohan" w:date="2024-05-11T01:11:00Z"/>
                <w:lang w:val="en-US"/>
              </w:rPr>
            </w:pPr>
            <w:ins w:id="123" w:author="Ashwin Mohan" w:date="2024-05-11T01:11:00Z">
              <w:r w:rsidRPr="00715883">
                <w:rPr>
                  <w:lang w:val="en-US"/>
                </w:rPr>
                <w:t>0</w:t>
              </w:r>
            </w:ins>
          </w:p>
        </w:tc>
      </w:tr>
      <w:tr w:rsidR="00F50BDA" w:rsidRPr="00715883" w14:paraId="0FBC9699" w14:textId="77777777" w:rsidTr="00187248">
        <w:trPr>
          <w:jc w:val="center"/>
          <w:ins w:id="124" w:author="Ashwin Mohan" w:date="2024-05-11T01:11:00Z"/>
        </w:trPr>
        <w:tc>
          <w:tcPr>
            <w:tcW w:w="1278" w:type="dxa"/>
            <w:vMerge/>
            <w:tcBorders>
              <w:left w:val="single" w:sz="4" w:space="0" w:color="auto"/>
              <w:bottom w:val="nil"/>
              <w:right w:val="single" w:sz="4" w:space="0" w:color="auto"/>
            </w:tcBorders>
            <w:shd w:val="clear" w:color="auto" w:fill="auto"/>
            <w:vAlign w:val="center"/>
          </w:tcPr>
          <w:p w14:paraId="7CB4D845" w14:textId="77777777" w:rsidR="00F50BDA" w:rsidRPr="00715883" w:rsidRDefault="00F50BDA" w:rsidP="00187248">
            <w:pPr>
              <w:pStyle w:val="TAC"/>
              <w:rPr>
                <w:ins w:id="125" w:author="Ashwin Mohan" w:date="2024-05-11T01:1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D9CE12" w14:textId="77777777" w:rsidR="00F50BDA" w:rsidRPr="00715883" w:rsidRDefault="00F50BDA" w:rsidP="00187248">
            <w:pPr>
              <w:pStyle w:val="TAC"/>
              <w:rPr>
                <w:ins w:id="126" w:author="Ashwin Mohan" w:date="2024-05-11T01:11:00Z"/>
                <w:lang w:val="en-US"/>
              </w:rPr>
            </w:pPr>
            <w:ins w:id="127" w:author="Ashwin Mohan" w:date="2024-05-11T01:11:00Z">
              <w:r w:rsidRPr="00715883">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35DE1" w14:textId="77777777" w:rsidR="00F50BDA" w:rsidRPr="00715883" w:rsidRDefault="00F50BDA" w:rsidP="00187248">
            <w:pPr>
              <w:pStyle w:val="TAC"/>
              <w:rPr>
                <w:ins w:id="128" w:author="Ashwin Mohan" w:date="2024-05-11T01:11:00Z"/>
                <w:lang w:val="en-US"/>
              </w:rPr>
            </w:pPr>
            <w:ins w:id="129" w:author="Ashwin Mohan" w:date="2024-05-11T01:11:00Z">
              <w:r w:rsidRPr="00715883">
                <w:rPr>
                  <w:lang w:val="en-US"/>
                </w:rPr>
                <w:t>15</w:t>
              </w:r>
            </w:ins>
          </w:p>
        </w:tc>
        <w:tc>
          <w:tcPr>
            <w:tcW w:w="1890" w:type="dxa"/>
            <w:tcBorders>
              <w:top w:val="single" w:sz="4" w:space="0" w:color="auto"/>
              <w:left w:val="single" w:sz="4" w:space="0" w:color="auto"/>
              <w:bottom w:val="nil"/>
              <w:right w:val="single" w:sz="4" w:space="0" w:color="auto"/>
            </w:tcBorders>
            <w:shd w:val="clear" w:color="auto" w:fill="auto"/>
          </w:tcPr>
          <w:p w14:paraId="27F57CAC" w14:textId="77777777" w:rsidR="00F50BDA" w:rsidRPr="00715883" w:rsidRDefault="00F50BDA" w:rsidP="00187248">
            <w:pPr>
              <w:pStyle w:val="TAC"/>
              <w:rPr>
                <w:ins w:id="130" w:author="Ashwin Mohan" w:date="2024-05-11T01:11:00Z"/>
                <w:lang w:val="en-US"/>
              </w:rPr>
            </w:pPr>
            <w:ins w:id="131" w:author="Ashwin Mohan" w:date="2024-05-11T01:11:00Z">
              <w:r w:rsidRPr="00715883">
                <w:rPr>
                  <w:lang w:val="en-US"/>
                </w:rPr>
                <w:t>0</w:t>
              </w:r>
            </w:ins>
          </w:p>
        </w:tc>
      </w:tr>
      <w:tr w:rsidR="00F50BDA" w:rsidRPr="00A1115A" w14:paraId="3B73966B" w14:textId="77777777" w:rsidTr="00187248">
        <w:trPr>
          <w:jc w:val="center"/>
          <w:ins w:id="132" w:author="Ashwin Mohan" w:date="2024-05-11T01:11:00Z"/>
        </w:trPr>
        <w:tc>
          <w:tcPr>
            <w:tcW w:w="6934" w:type="dxa"/>
            <w:gridSpan w:val="4"/>
            <w:tcBorders>
              <w:left w:val="single" w:sz="4" w:space="0" w:color="auto"/>
              <w:bottom w:val="single" w:sz="4" w:space="0" w:color="auto"/>
              <w:right w:val="single" w:sz="4" w:space="0" w:color="auto"/>
            </w:tcBorders>
            <w:vAlign w:val="center"/>
          </w:tcPr>
          <w:p w14:paraId="50EA2354" w14:textId="77777777" w:rsidR="00F50BDA" w:rsidRPr="00715883" w:rsidRDefault="00F50BDA" w:rsidP="00187248">
            <w:pPr>
              <w:pStyle w:val="TAN"/>
              <w:rPr>
                <w:ins w:id="133" w:author="Ashwin Mohan" w:date="2024-05-11T01:11:00Z"/>
              </w:rPr>
            </w:pPr>
            <w:ins w:id="134" w:author="Ashwin Mohan" w:date="2024-05-11T01:11:00Z">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ins>
          </w:p>
          <w:p w14:paraId="415A2CC0" w14:textId="77777777" w:rsidR="00F50BDA" w:rsidRPr="00A1115A" w:rsidRDefault="00F50BDA" w:rsidP="00187248">
            <w:pPr>
              <w:pStyle w:val="TAN"/>
              <w:rPr>
                <w:ins w:id="135" w:author="Ashwin Mohan" w:date="2024-05-11T01:11:00Z"/>
              </w:rPr>
            </w:pPr>
            <w:ins w:id="136" w:author="Ashwin Mohan" w:date="2024-05-11T01:11:00Z">
              <w:r w:rsidRPr="00715883">
                <w:t>NOTE 2:</w:t>
              </w:r>
              <w:r w:rsidRPr="00715883">
                <w:tab/>
                <w:t>As indicated in TS38.306 [1</w:t>
              </w:r>
              <w:r>
                <w:t>1</w:t>
              </w:r>
              <w:r w:rsidRPr="00715883">
                <w:t>], it is mandatory for UEs to support asymmetric channel BCS0 if there is an asymmetric BCS0 defined for the band.</w:t>
              </w:r>
            </w:ins>
          </w:p>
        </w:tc>
      </w:tr>
    </w:tbl>
    <w:p w14:paraId="5C5E6A73" w14:textId="77777777" w:rsidR="00F50BDA" w:rsidRPr="00A1115A" w:rsidRDefault="00F50BDA" w:rsidP="00F50BDA">
      <w:pPr>
        <w:rPr>
          <w:ins w:id="137" w:author="Ashwin Mohan" w:date="2024-05-11T01:11:00Z"/>
        </w:rPr>
      </w:pPr>
    </w:p>
    <w:p w14:paraId="15502376" w14:textId="410CF3E5" w:rsidR="00F50BDA" w:rsidDel="00F50BDA" w:rsidRDefault="00F50BDA">
      <w:pPr>
        <w:rPr>
          <w:del w:id="138" w:author="Ashwin Mohan" w:date="2024-05-11T01:12:00Z"/>
          <w:noProof/>
        </w:rPr>
      </w:pPr>
    </w:p>
    <w:p w14:paraId="79050710" w14:textId="1E122E24" w:rsidR="00F50BDA" w:rsidDel="00F50BDA" w:rsidRDefault="00F50BDA">
      <w:pPr>
        <w:rPr>
          <w:del w:id="139" w:author="Ashwin Mohan" w:date="2024-05-11T01:12:00Z"/>
          <w:noProof/>
        </w:rPr>
      </w:pPr>
    </w:p>
    <w:p w14:paraId="2AC7B092" w14:textId="0F5A6C1E" w:rsidR="00F50BDA" w:rsidDel="00F50BDA" w:rsidRDefault="00F50BDA">
      <w:pPr>
        <w:rPr>
          <w:del w:id="140" w:author="Ashwin Mohan" w:date="2024-05-11T01:12:00Z"/>
          <w:noProof/>
        </w:rPr>
      </w:pPr>
    </w:p>
    <w:p w14:paraId="722C7E7E" w14:textId="77777777" w:rsidR="00F50BDA" w:rsidRDefault="00F50BDA" w:rsidP="00F50BDA">
      <w:pPr>
        <w:pStyle w:val="Heading3"/>
      </w:pPr>
      <w:r w:rsidRPr="00F50BDA">
        <w:rPr>
          <w:highlight w:val="green"/>
        </w:rPr>
        <w:t>&lt;</w:t>
      </w:r>
      <w:r>
        <w:rPr>
          <w:highlight w:val="green"/>
        </w:rPr>
        <w:t>Unchanged sections skipped</w:t>
      </w:r>
      <w:r w:rsidRPr="00F50BDA">
        <w:rPr>
          <w:highlight w:val="green"/>
        </w:rPr>
        <w:t>&gt;</w:t>
      </w:r>
    </w:p>
    <w:p w14:paraId="1F8BF472" w14:textId="77777777" w:rsidR="00F50BDA" w:rsidRPr="000702BF" w:rsidRDefault="00F50BDA" w:rsidP="00F50BDA">
      <w:pPr>
        <w:pStyle w:val="Heading4"/>
      </w:pPr>
      <w:bookmarkStart w:id="141" w:name="_Toc21344212"/>
      <w:bookmarkStart w:id="142" w:name="_Toc29801696"/>
      <w:bookmarkStart w:id="143" w:name="_Toc29802120"/>
      <w:bookmarkStart w:id="144" w:name="_Toc29802745"/>
      <w:bookmarkStart w:id="145" w:name="_Toc36107487"/>
      <w:bookmarkStart w:id="146" w:name="_Toc37251246"/>
      <w:bookmarkStart w:id="147" w:name="_Toc45888035"/>
      <w:bookmarkStart w:id="148" w:name="_Toc45888634"/>
      <w:bookmarkStart w:id="149" w:name="_Toc61367274"/>
      <w:bookmarkStart w:id="150" w:name="_Toc61372657"/>
      <w:bookmarkStart w:id="151" w:name="_Toc68230597"/>
      <w:bookmarkStart w:id="152" w:name="_Toc69084010"/>
      <w:bookmarkStart w:id="153" w:name="_Toc75467017"/>
      <w:bookmarkStart w:id="154" w:name="_Toc76509039"/>
      <w:bookmarkStart w:id="155" w:name="_Toc76718029"/>
      <w:bookmarkStart w:id="156" w:name="_Toc83580339"/>
      <w:bookmarkStart w:id="157" w:name="_Toc84404848"/>
      <w:bookmarkStart w:id="158" w:name="_Toc84413457"/>
      <w:bookmarkStart w:id="159" w:name="_Toc97562275"/>
      <w:bookmarkStart w:id="160" w:name="_Toc104122502"/>
      <w:bookmarkStart w:id="161" w:name="_Toc104205453"/>
      <w:bookmarkStart w:id="162" w:name="_Toc104206660"/>
      <w:bookmarkStart w:id="163" w:name="_Toc104503620"/>
      <w:bookmarkStart w:id="164" w:name="_Toc106127550"/>
      <w:bookmarkStart w:id="165" w:name="_Toc137543577"/>
      <w:bookmarkStart w:id="166" w:name="_Toc163738358"/>
      <w:r w:rsidRPr="000702BF">
        <w:t>5.4.2.3</w:t>
      </w:r>
      <w:r w:rsidRPr="000702BF">
        <w:tab/>
        <w:t>Channel raster entries for each operating band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72D8444" w14:textId="77777777" w:rsidR="00F50BDA" w:rsidRPr="000702BF" w:rsidRDefault="00F50BDA" w:rsidP="00F50BDA">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08381027" w14:textId="77777777" w:rsidR="00F50BDA" w:rsidRPr="000702BF" w:rsidRDefault="00F50BDA" w:rsidP="00F50BDA">
      <w:r w:rsidRPr="000702BF">
        <w:t xml:space="preserve">For NTN satellite operating bands with 100 kHz channel raster, </w:t>
      </w:r>
      <w:proofErr w:type="spellStart"/>
      <w:r w:rsidRPr="000702BF">
        <w:t>ΔF</w:t>
      </w:r>
      <w:r w:rsidRPr="000702BF">
        <w:rPr>
          <w:vertAlign w:val="subscript"/>
        </w:rPr>
        <w:t>Raster</w:t>
      </w:r>
      <w:proofErr w:type="spellEnd"/>
      <w:r w:rsidRPr="000702BF">
        <w:t xml:space="preserve"> = 20 × </w:t>
      </w:r>
      <w:proofErr w:type="spellStart"/>
      <w:r w:rsidRPr="000702BF">
        <w:t>ΔF</w:t>
      </w:r>
      <w:r w:rsidRPr="000702BF">
        <w:rPr>
          <w:vertAlign w:val="subscript"/>
        </w:rPr>
        <w:t>Global</w:t>
      </w:r>
      <w:proofErr w:type="spellEnd"/>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69D06DC6" w14:textId="77777777" w:rsidR="00F50BDA" w:rsidRPr="000702BF" w:rsidRDefault="00F50BDA" w:rsidP="00F50BDA">
      <w:pPr>
        <w:pStyle w:val="TH"/>
      </w:pPr>
      <w:r w:rsidRPr="000702BF">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F50BDA" w:rsidRPr="000702BF" w14:paraId="40A850FF" w14:textId="77777777" w:rsidTr="00187248">
        <w:trPr>
          <w:jc w:val="center"/>
        </w:trPr>
        <w:tc>
          <w:tcPr>
            <w:tcW w:w="1242" w:type="dxa"/>
            <w:tcBorders>
              <w:top w:val="single" w:sz="4" w:space="0" w:color="auto"/>
              <w:left w:val="single" w:sz="4" w:space="0" w:color="auto"/>
              <w:bottom w:val="single" w:sz="4" w:space="0" w:color="auto"/>
              <w:right w:val="single" w:sz="4" w:space="0" w:color="auto"/>
            </w:tcBorders>
            <w:hideMark/>
          </w:tcPr>
          <w:p w14:paraId="7C103B50" w14:textId="77777777" w:rsidR="00F50BDA" w:rsidRPr="000702BF" w:rsidRDefault="00F50BDA" w:rsidP="00187248">
            <w:pPr>
              <w:pStyle w:val="TAH"/>
              <w:rPr>
                <w:rFonts w:eastAsia="Yu Mincho"/>
              </w:rPr>
            </w:pPr>
            <w:r w:rsidRPr="000702BF">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5C06BF8" w14:textId="77777777" w:rsidR="00F50BDA" w:rsidRPr="000702BF" w:rsidRDefault="00F50BDA" w:rsidP="00187248">
            <w:pPr>
              <w:pStyle w:val="TAH"/>
            </w:pPr>
            <w:proofErr w:type="spellStart"/>
            <w:r w:rsidRPr="000702BF">
              <w:t>ΔF</w:t>
            </w:r>
            <w:r w:rsidRPr="000702BF">
              <w:rPr>
                <w:vertAlign w:val="subscript"/>
              </w:rPr>
              <w:t>Raster</w:t>
            </w:r>
            <w:proofErr w:type="spellEnd"/>
          </w:p>
          <w:p w14:paraId="11FABEF8" w14:textId="77777777" w:rsidR="00F50BDA" w:rsidRPr="000702BF" w:rsidRDefault="00F50BDA" w:rsidP="00187248">
            <w:pPr>
              <w:pStyle w:val="TAH"/>
              <w:rPr>
                <w:rFonts w:eastAsia="Yu Mincho"/>
              </w:rPr>
            </w:pPr>
            <w:r w:rsidRPr="000702BF">
              <w:t>(kHz)</w:t>
            </w:r>
            <w:r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B7CFA92" w14:textId="77777777" w:rsidR="00F50BDA" w:rsidRPr="000702BF" w:rsidRDefault="00F50BDA" w:rsidP="00187248">
            <w:pPr>
              <w:pStyle w:val="TAH"/>
              <w:rPr>
                <w:rFonts w:eastAsia="Yu Mincho"/>
              </w:rPr>
            </w:pPr>
            <w:r w:rsidRPr="000702BF">
              <w:rPr>
                <w:rFonts w:eastAsia="Yu Mincho"/>
              </w:rPr>
              <w:t>Uplink</w:t>
            </w:r>
          </w:p>
          <w:p w14:paraId="64A5A202" w14:textId="77777777" w:rsidR="00F50BDA" w:rsidRPr="000702BF" w:rsidRDefault="00F50BDA" w:rsidP="00187248">
            <w:pPr>
              <w:pStyle w:val="TAH"/>
              <w:rPr>
                <w:rFonts w:eastAsia="Yu Mincho"/>
                <w:vertAlign w:val="subscript"/>
              </w:rPr>
            </w:pPr>
            <w:r w:rsidRPr="000702BF">
              <w:rPr>
                <w:rFonts w:eastAsia="Yu Mincho"/>
              </w:rPr>
              <w:t>Range of N</w:t>
            </w:r>
            <w:r w:rsidRPr="000702BF">
              <w:rPr>
                <w:rFonts w:eastAsia="Yu Mincho"/>
                <w:vertAlign w:val="subscript"/>
              </w:rPr>
              <w:t>REF</w:t>
            </w:r>
          </w:p>
          <w:p w14:paraId="414500F1" w14:textId="77777777" w:rsidR="00F50BDA" w:rsidRPr="000702BF" w:rsidRDefault="00F50BDA" w:rsidP="00187248">
            <w:pPr>
              <w:pStyle w:val="TAH"/>
              <w:rPr>
                <w:rFonts w:eastAsia="Yu Mincho"/>
              </w:rPr>
            </w:pPr>
            <w:r w:rsidRPr="000702BF">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F41EBB4" w14:textId="77777777" w:rsidR="00F50BDA" w:rsidRPr="000702BF" w:rsidRDefault="00F50BDA" w:rsidP="00187248">
            <w:pPr>
              <w:pStyle w:val="TAH"/>
              <w:rPr>
                <w:rFonts w:eastAsia="Yu Mincho"/>
              </w:rPr>
            </w:pPr>
            <w:r w:rsidRPr="000702BF">
              <w:rPr>
                <w:rFonts w:eastAsia="Yu Mincho"/>
              </w:rPr>
              <w:t>Downlink</w:t>
            </w:r>
          </w:p>
          <w:p w14:paraId="6EFC1D2C" w14:textId="77777777" w:rsidR="00F50BDA" w:rsidRPr="000702BF" w:rsidRDefault="00F50BDA" w:rsidP="00187248">
            <w:pPr>
              <w:pStyle w:val="TAH"/>
              <w:rPr>
                <w:rFonts w:eastAsia="Yu Mincho"/>
                <w:vertAlign w:val="subscript"/>
              </w:rPr>
            </w:pPr>
            <w:r w:rsidRPr="000702BF">
              <w:rPr>
                <w:rFonts w:eastAsia="Yu Mincho"/>
              </w:rPr>
              <w:t>Range of N</w:t>
            </w:r>
            <w:r w:rsidRPr="000702BF">
              <w:rPr>
                <w:rFonts w:eastAsia="Yu Mincho"/>
                <w:vertAlign w:val="subscript"/>
              </w:rPr>
              <w:t>REF</w:t>
            </w:r>
          </w:p>
          <w:p w14:paraId="58F81772" w14:textId="77777777" w:rsidR="00F50BDA" w:rsidRPr="000702BF" w:rsidRDefault="00F50BDA" w:rsidP="00187248">
            <w:pPr>
              <w:pStyle w:val="TAH"/>
              <w:rPr>
                <w:rFonts w:eastAsia="Yu Mincho"/>
              </w:rPr>
            </w:pPr>
            <w:r w:rsidRPr="000702BF">
              <w:rPr>
                <w:rFonts w:eastAsia="Yu Mincho"/>
              </w:rPr>
              <w:t>(First – &lt;Step size&gt; – Last)</w:t>
            </w:r>
          </w:p>
        </w:tc>
      </w:tr>
      <w:tr w:rsidR="00F50BDA" w:rsidRPr="000702BF" w14:paraId="3CD1F4D6" w14:textId="77777777" w:rsidTr="00187248">
        <w:trPr>
          <w:jc w:val="center"/>
        </w:trPr>
        <w:tc>
          <w:tcPr>
            <w:tcW w:w="1242" w:type="dxa"/>
            <w:tcBorders>
              <w:top w:val="single" w:sz="4" w:space="0" w:color="auto"/>
              <w:left w:val="single" w:sz="4" w:space="0" w:color="auto"/>
              <w:bottom w:val="single" w:sz="4" w:space="0" w:color="auto"/>
              <w:right w:val="single" w:sz="4" w:space="0" w:color="auto"/>
            </w:tcBorders>
            <w:hideMark/>
          </w:tcPr>
          <w:p w14:paraId="143825A6" w14:textId="77777777" w:rsidR="00F50BDA" w:rsidRPr="000702BF" w:rsidRDefault="00F50BDA" w:rsidP="00187248">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49091112" w14:textId="77777777" w:rsidR="00F50BDA" w:rsidRPr="000702BF" w:rsidRDefault="00F50BDA" w:rsidP="00187248">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7BE0A91E" w14:textId="77777777" w:rsidR="00F50BDA" w:rsidRPr="000702BF" w:rsidRDefault="00F50BDA" w:rsidP="00187248">
            <w:pPr>
              <w:pStyle w:val="TAC"/>
            </w:pPr>
            <w:r w:rsidRPr="000702BF">
              <w:t>396</w:t>
            </w:r>
            <w:r>
              <w:t>,</w:t>
            </w:r>
            <w:r w:rsidRPr="000702BF">
              <w:t>000 – &lt;20&gt; – 402</w:t>
            </w:r>
            <w:r>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74C4CBF9" w14:textId="77777777" w:rsidR="00F50BDA" w:rsidRPr="000702BF" w:rsidRDefault="00F50BDA" w:rsidP="00187248">
            <w:pPr>
              <w:pStyle w:val="TAC"/>
            </w:pPr>
            <w:r w:rsidRPr="000702BF">
              <w:t>434</w:t>
            </w:r>
            <w:r>
              <w:t>,</w:t>
            </w:r>
            <w:r w:rsidRPr="000702BF">
              <w:t>000 – &lt;20&gt; – 440</w:t>
            </w:r>
            <w:r>
              <w:t>,</w:t>
            </w:r>
            <w:r w:rsidRPr="000702BF">
              <w:t>000</w:t>
            </w:r>
          </w:p>
        </w:tc>
      </w:tr>
      <w:tr w:rsidR="00F50BDA" w:rsidRPr="000702BF" w14:paraId="44D4B732" w14:textId="77777777" w:rsidTr="00187248">
        <w:trPr>
          <w:jc w:val="center"/>
        </w:trPr>
        <w:tc>
          <w:tcPr>
            <w:tcW w:w="1242" w:type="dxa"/>
            <w:tcBorders>
              <w:top w:val="single" w:sz="4" w:space="0" w:color="auto"/>
              <w:left w:val="single" w:sz="4" w:space="0" w:color="auto"/>
              <w:bottom w:val="single" w:sz="4" w:space="0" w:color="auto"/>
              <w:right w:val="single" w:sz="4" w:space="0" w:color="auto"/>
            </w:tcBorders>
            <w:hideMark/>
          </w:tcPr>
          <w:p w14:paraId="5DAA8670" w14:textId="77777777" w:rsidR="00F50BDA" w:rsidRPr="000702BF" w:rsidRDefault="00F50BDA" w:rsidP="00187248">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71F46893" w14:textId="77777777" w:rsidR="00F50BDA" w:rsidRPr="000702BF" w:rsidRDefault="00F50BDA" w:rsidP="00187248">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485CD333" w14:textId="77777777" w:rsidR="00F50BDA" w:rsidRPr="000702BF" w:rsidRDefault="00F50BDA" w:rsidP="00187248">
            <w:pPr>
              <w:pStyle w:val="TAC"/>
            </w:pPr>
            <w:r w:rsidRPr="000702BF">
              <w:t>325</w:t>
            </w:r>
            <w:r>
              <w:t>,</w:t>
            </w:r>
            <w:r w:rsidRPr="000702BF">
              <w:t>300 – &lt;20&gt; – 332</w:t>
            </w:r>
            <w:r>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2C1F38D9" w14:textId="77777777" w:rsidR="00F50BDA" w:rsidRPr="000702BF" w:rsidRDefault="00F50BDA" w:rsidP="00187248">
            <w:pPr>
              <w:pStyle w:val="TAC"/>
            </w:pPr>
            <w:r w:rsidRPr="000702BF">
              <w:t>305</w:t>
            </w:r>
            <w:r>
              <w:t>,</w:t>
            </w:r>
            <w:r w:rsidRPr="000702BF">
              <w:t>000 – &lt;20&gt; – 311</w:t>
            </w:r>
            <w:r>
              <w:t>,</w:t>
            </w:r>
            <w:r w:rsidRPr="000702BF">
              <w:t>800</w:t>
            </w:r>
          </w:p>
        </w:tc>
      </w:tr>
      <w:tr w:rsidR="00F50BDA" w:rsidRPr="000702BF" w14:paraId="119E6B84" w14:textId="77777777" w:rsidTr="00187248">
        <w:trPr>
          <w:jc w:val="center"/>
          <w:ins w:id="167" w:author="Ashwin Mohan" w:date="2024-05-11T01:12:00Z"/>
        </w:trPr>
        <w:tc>
          <w:tcPr>
            <w:tcW w:w="1242" w:type="dxa"/>
            <w:tcBorders>
              <w:top w:val="single" w:sz="4" w:space="0" w:color="auto"/>
              <w:left w:val="single" w:sz="4" w:space="0" w:color="auto"/>
              <w:bottom w:val="single" w:sz="4" w:space="0" w:color="auto"/>
              <w:right w:val="single" w:sz="4" w:space="0" w:color="auto"/>
            </w:tcBorders>
          </w:tcPr>
          <w:p w14:paraId="590E0097" w14:textId="59AE8CAA" w:rsidR="00F50BDA" w:rsidRPr="000702BF" w:rsidRDefault="00F50BDA" w:rsidP="00F50BDA">
            <w:pPr>
              <w:pStyle w:val="TAC"/>
              <w:rPr>
                <w:ins w:id="168" w:author="Ashwin Mohan" w:date="2024-05-11T01:12:00Z"/>
              </w:rPr>
            </w:pPr>
            <w:ins w:id="169" w:author="Ashwin Mohan" w:date="2024-05-11T01:12:00Z">
              <w:r w:rsidRPr="008C5CED">
                <w:t>n254</w:t>
              </w:r>
            </w:ins>
          </w:p>
        </w:tc>
        <w:tc>
          <w:tcPr>
            <w:tcW w:w="1146" w:type="dxa"/>
            <w:tcBorders>
              <w:top w:val="single" w:sz="4" w:space="0" w:color="auto"/>
              <w:left w:val="single" w:sz="4" w:space="0" w:color="auto"/>
              <w:bottom w:val="single" w:sz="4" w:space="0" w:color="auto"/>
              <w:right w:val="single" w:sz="4" w:space="0" w:color="auto"/>
            </w:tcBorders>
          </w:tcPr>
          <w:p w14:paraId="09398470" w14:textId="18029D5F" w:rsidR="00F50BDA" w:rsidRPr="000702BF" w:rsidRDefault="00F50BDA" w:rsidP="00F50BDA">
            <w:pPr>
              <w:pStyle w:val="TAC"/>
              <w:rPr>
                <w:ins w:id="170" w:author="Ashwin Mohan" w:date="2024-05-11T01:12:00Z"/>
              </w:rPr>
            </w:pPr>
            <w:ins w:id="171" w:author="Ashwin Mohan" w:date="2024-05-11T01:12: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7E9A7F85" w14:textId="375BFB29" w:rsidR="00F50BDA" w:rsidRPr="000702BF" w:rsidRDefault="00F50BDA" w:rsidP="00F50BDA">
            <w:pPr>
              <w:pStyle w:val="TAC"/>
              <w:rPr>
                <w:ins w:id="172" w:author="Ashwin Mohan" w:date="2024-05-11T01:12:00Z"/>
              </w:rPr>
            </w:pPr>
            <w:ins w:id="173" w:author="Ashwin Mohan" w:date="2024-05-11T01:12:00Z">
              <w:r w:rsidRPr="008C5CED">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081B126C" w14:textId="5EBF2FD4" w:rsidR="00F50BDA" w:rsidRPr="000702BF" w:rsidRDefault="00F50BDA" w:rsidP="00F50BDA">
            <w:pPr>
              <w:pStyle w:val="TAC"/>
              <w:rPr>
                <w:ins w:id="174" w:author="Ashwin Mohan" w:date="2024-05-11T01:12:00Z"/>
              </w:rPr>
            </w:pPr>
            <w:ins w:id="175" w:author="Ashwin Mohan" w:date="2024-05-11T01:12:00Z">
              <w:r w:rsidRPr="008C5CED">
                <w:t>496700 – &lt;20&gt; – 500000</w:t>
              </w:r>
            </w:ins>
          </w:p>
        </w:tc>
      </w:tr>
      <w:tr w:rsidR="00F50BDA" w:rsidRPr="000702BF" w14:paraId="15F5DB29" w14:textId="77777777" w:rsidTr="00187248">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2F84D541" w14:textId="77777777" w:rsidR="00F50BDA" w:rsidRPr="000702BF" w:rsidRDefault="00F50BDA" w:rsidP="00187248">
            <w:pPr>
              <w:pStyle w:val="TAN"/>
            </w:pPr>
            <w:r w:rsidRPr="000702BF">
              <w:t>NOTE:</w:t>
            </w:r>
            <w:r w:rsidRPr="000702BF">
              <w:tab/>
              <w:t>The channel numbers that designate carrier frequencies so close to the operating band edges that the carrier extends beyond the operating band edge shall not be used.</w:t>
            </w:r>
          </w:p>
        </w:tc>
      </w:tr>
    </w:tbl>
    <w:p w14:paraId="10046B8F" w14:textId="77777777" w:rsidR="00F50BDA" w:rsidRDefault="00F50BDA" w:rsidP="00F50BDA">
      <w:pPr>
        <w:rPr>
          <w:ins w:id="176" w:author="Ashwin Mohan" w:date="2024-05-11T01:14:00Z"/>
        </w:rPr>
      </w:pPr>
    </w:p>
    <w:p w14:paraId="0F7A0AE5" w14:textId="757120CE" w:rsidR="00F50BDA" w:rsidRDefault="00F50BDA" w:rsidP="00F50BDA">
      <w:pPr>
        <w:rPr>
          <w:ins w:id="177" w:author="Ashwin Mohan" w:date="2024-05-11T01:14:00Z"/>
        </w:rPr>
      </w:pPr>
      <w:ins w:id="178" w:author="Ashwin Mohan" w:date="2024-05-11T01:14:00Z">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ins>
    </w:p>
    <w:p w14:paraId="5800A9AA" w14:textId="77777777" w:rsidR="00F50BDA" w:rsidRPr="00A41360" w:rsidRDefault="00F50BDA" w:rsidP="00F50BDA">
      <w:pPr>
        <w:pStyle w:val="TH"/>
        <w:rPr>
          <w:ins w:id="179" w:author="Ashwin Mohan" w:date="2024-05-11T01:14:00Z"/>
        </w:rPr>
      </w:pPr>
      <w:ins w:id="180" w:author="Ashwin Mohan" w:date="2024-05-11T01:14:00Z">
        <w:r w:rsidRPr="00A41360">
          <w:t>Table 5.4.2.3-</w:t>
        </w:r>
        <w:r>
          <w:t>2</w:t>
        </w:r>
        <w:r w:rsidRPr="00A41360">
          <w:t>: Applicable N</w:t>
        </w:r>
        <w:r>
          <w:t>R</w:t>
        </w:r>
        <w:r w:rsidRPr="00A41360">
          <w:t>-ARFCN per operating band</w:t>
        </w:r>
        <w: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50BDA" w:rsidRPr="00A41360" w14:paraId="34B0FA7F" w14:textId="77777777" w:rsidTr="00187248">
        <w:trPr>
          <w:trHeight w:val="187"/>
          <w:jc w:val="center"/>
          <w:ins w:id="181"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2C79BA9F" w14:textId="77777777" w:rsidR="00F50BDA" w:rsidRPr="00A41360" w:rsidRDefault="00F50BDA" w:rsidP="00187248">
            <w:pPr>
              <w:pStyle w:val="TAH"/>
              <w:rPr>
                <w:ins w:id="182" w:author="Ashwin Mohan" w:date="2024-05-11T01:14:00Z"/>
                <w:rFonts w:eastAsia="Yu Mincho"/>
              </w:rPr>
            </w:pPr>
            <w:ins w:id="183" w:author="Ashwin Mohan" w:date="2024-05-11T01:14: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54F933C3" w14:textId="77777777" w:rsidR="00F50BDA" w:rsidRPr="00A41360" w:rsidRDefault="00F50BDA" w:rsidP="00187248">
            <w:pPr>
              <w:pStyle w:val="TAH"/>
              <w:rPr>
                <w:ins w:id="184" w:author="Ashwin Mohan" w:date="2024-05-11T01:14:00Z"/>
              </w:rPr>
            </w:pPr>
            <w:proofErr w:type="spellStart"/>
            <w:ins w:id="185" w:author="Ashwin Mohan" w:date="2024-05-11T01:14:00Z">
              <w:r w:rsidRPr="00A41360">
                <w:t>ΔF</w:t>
              </w:r>
              <w:r w:rsidRPr="00A41360">
                <w:rPr>
                  <w:vertAlign w:val="subscript"/>
                </w:rPr>
                <w:t>Raster</w:t>
              </w:r>
              <w:proofErr w:type="spellEnd"/>
            </w:ins>
          </w:p>
          <w:p w14:paraId="77439D0C" w14:textId="77777777" w:rsidR="00F50BDA" w:rsidRPr="00A41360" w:rsidRDefault="00F50BDA" w:rsidP="00187248">
            <w:pPr>
              <w:pStyle w:val="TAH"/>
              <w:rPr>
                <w:ins w:id="186" w:author="Ashwin Mohan" w:date="2024-05-11T01:14:00Z"/>
                <w:rFonts w:eastAsia="Yu Mincho"/>
              </w:rPr>
            </w:pPr>
            <w:ins w:id="187" w:author="Ashwin Mohan" w:date="2024-05-11T01:14: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77ECD40F" w14:textId="77777777" w:rsidR="00F50BDA" w:rsidRPr="00A41360" w:rsidRDefault="00F50BDA" w:rsidP="00187248">
            <w:pPr>
              <w:pStyle w:val="TAH"/>
              <w:rPr>
                <w:ins w:id="188" w:author="Ashwin Mohan" w:date="2024-05-11T01:14:00Z"/>
                <w:rFonts w:eastAsia="Yu Mincho"/>
              </w:rPr>
            </w:pPr>
            <w:ins w:id="189" w:author="Ashwin Mohan" w:date="2024-05-11T01:14:00Z">
              <w:r w:rsidRPr="00A41360">
                <w:rPr>
                  <w:rFonts w:eastAsia="Yu Mincho"/>
                </w:rPr>
                <w:t>Uplink</w:t>
              </w:r>
            </w:ins>
          </w:p>
          <w:p w14:paraId="539049A5" w14:textId="77777777" w:rsidR="00F50BDA" w:rsidRPr="00A41360" w:rsidRDefault="00F50BDA" w:rsidP="00187248">
            <w:pPr>
              <w:pStyle w:val="TAH"/>
              <w:rPr>
                <w:ins w:id="190" w:author="Ashwin Mohan" w:date="2024-05-11T01:14:00Z"/>
                <w:rFonts w:eastAsia="Yu Mincho"/>
                <w:vertAlign w:val="subscript"/>
              </w:rPr>
            </w:pPr>
            <w:ins w:id="191" w:author="Ashwin Mohan" w:date="2024-05-11T01:14:00Z">
              <w:r w:rsidRPr="00A41360">
                <w:rPr>
                  <w:rFonts w:eastAsia="Yu Mincho"/>
                </w:rPr>
                <w:t>Range of N</w:t>
              </w:r>
              <w:r w:rsidRPr="00A41360">
                <w:rPr>
                  <w:rFonts w:eastAsia="Yu Mincho"/>
                  <w:vertAlign w:val="subscript"/>
                </w:rPr>
                <w:t>REF</w:t>
              </w:r>
            </w:ins>
          </w:p>
          <w:p w14:paraId="61662511" w14:textId="77777777" w:rsidR="00F50BDA" w:rsidRPr="00A41360" w:rsidRDefault="00F50BDA" w:rsidP="00187248">
            <w:pPr>
              <w:pStyle w:val="TAH"/>
              <w:rPr>
                <w:ins w:id="192" w:author="Ashwin Mohan" w:date="2024-05-11T01:14:00Z"/>
                <w:rFonts w:eastAsia="Yu Mincho"/>
              </w:rPr>
            </w:pPr>
            <w:ins w:id="193" w:author="Ashwin Mohan" w:date="2024-05-11T01:14: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26A8ED1F" w14:textId="77777777" w:rsidR="00F50BDA" w:rsidRPr="00A41360" w:rsidRDefault="00F50BDA" w:rsidP="00187248">
            <w:pPr>
              <w:pStyle w:val="TAH"/>
              <w:rPr>
                <w:ins w:id="194" w:author="Ashwin Mohan" w:date="2024-05-11T01:14:00Z"/>
                <w:rFonts w:eastAsia="Yu Mincho"/>
              </w:rPr>
            </w:pPr>
            <w:ins w:id="195" w:author="Ashwin Mohan" w:date="2024-05-11T01:14:00Z">
              <w:r w:rsidRPr="00A41360">
                <w:rPr>
                  <w:rFonts w:eastAsia="Yu Mincho"/>
                </w:rPr>
                <w:t>Downlink</w:t>
              </w:r>
            </w:ins>
          </w:p>
          <w:p w14:paraId="399D7FF9" w14:textId="77777777" w:rsidR="00F50BDA" w:rsidRPr="00A41360" w:rsidRDefault="00F50BDA" w:rsidP="00187248">
            <w:pPr>
              <w:pStyle w:val="TAH"/>
              <w:rPr>
                <w:ins w:id="196" w:author="Ashwin Mohan" w:date="2024-05-11T01:14:00Z"/>
                <w:rFonts w:eastAsia="Yu Mincho"/>
                <w:vertAlign w:val="subscript"/>
              </w:rPr>
            </w:pPr>
            <w:ins w:id="197" w:author="Ashwin Mohan" w:date="2024-05-11T01:14:00Z">
              <w:r w:rsidRPr="00A41360">
                <w:rPr>
                  <w:rFonts w:eastAsia="Yu Mincho"/>
                </w:rPr>
                <w:t>Range of N</w:t>
              </w:r>
              <w:r w:rsidRPr="00A41360">
                <w:rPr>
                  <w:rFonts w:eastAsia="Yu Mincho"/>
                  <w:vertAlign w:val="subscript"/>
                </w:rPr>
                <w:t>REF</w:t>
              </w:r>
            </w:ins>
          </w:p>
          <w:p w14:paraId="6A4358C2" w14:textId="77777777" w:rsidR="00F50BDA" w:rsidRPr="00A41360" w:rsidRDefault="00F50BDA" w:rsidP="00187248">
            <w:pPr>
              <w:pStyle w:val="TAH"/>
              <w:rPr>
                <w:ins w:id="198" w:author="Ashwin Mohan" w:date="2024-05-11T01:14:00Z"/>
                <w:rFonts w:eastAsia="Yu Mincho"/>
              </w:rPr>
            </w:pPr>
            <w:ins w:id="199" w:author="Ashwin Mohan" w:date="2024-05-11T01:14:00Z">
              <w:r w:rsidRPr="00A41360">
                <w:rPr>
                  <w:rFonts w:eastAsia="Yu Mincho"/>
                </w:rPr>
                <w:t>(First – &lt;Step size&gt; – Last)</w:t>
              </w:r>
            </w:ins>
          </w:p>
        </w:tc>
      </w:tr>
      <w:tr w:rsidR="00F50BDA" w:rsidRPr="00A41360" w14:paraId="03162C4E" w14:textId="77777777" w:rsidTr="00187248">
        <w:trPr>
          <w:trHeight w:val="187"/>
          <w:jc w:val="center"/>
          <w:ins w:id="200"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0486A2D2" w14:textId="77777777" w:rsidR="00F50BDA" w:rsidRPr="001522E4" w:rsidRDefault="00F50BDA" w:rsidP="00187248">
            <w:pPr>
              <w:pStyle w:val="TAC"/>
              <w:rPr>
                <w:ins w:id="201" w:author="Ashwin Mohan" w:date="2024-05-11T01:14:00Z"/>
              </w:rPr>
            </w:pPr>
            <w:ins w:id="202" w:author="Ashwin Mohan" w:date="2024-05-11T01:14:00Z">
              <w:r>
                <w:t>n256</w:t>
              </w:r>
            </w:ins>
          </w:p>
        </w:tc>
        <w:tc>
          <w:tcPr>
            <w:tcW w:w="1146" w:type="dxa"/>
            <w:tcBorders>
              <w:top w:val="single" w:sz="4" w:space="0" w:color="auto"/>
              <w:left w:val="single" w:sz="4" w:space="0" w:color="auto"/>
              <w:bottom w:val="single" w:sz="4" w:space="0" w:color="auto"/>
              <w:right w:val="single" w:sz="4" w:space="0" w:color="auto"/>
            </w:tcBorders>
            <w:hideMark/>
          </w:tcPr>
          <w:p w14:paraId="3C210D1C" w14:textId="77777777" w:rsidR="00F50BDA" w:rsidRPr="001522E4" w:rsidRDefault="00F50BDA" w:rsidP="00187248">
            <w:pPr>
              <w:pStyle w:val="TAC"/>
              <w:rPr>
                <w:ins w:id="203" w:author="Ashwin Mohan" w:date="2024-05-11T01:14:00Z"/>
              </w:rPr>
            </w:pPr>
            <w:ins w:id="204" w:author="Ashwin Mohan" w:date="2024-05-11T01:14:00Z">
              <w:r w:rsidRPr="001522E4">
                <w:t>10</w:t>
              </w:r>
            </w:ins>
          </w:p>
        </w:tc>
        <w:tc>
          <w:tcPr>
            <w:tcW w:w="2876" w:type="dxa"/>
            <w:tcBorders>
              <w:top w:val="single" w:sz="4" w:space="0" w:color="auto"/>
              <w:left w:val="single" w:sz="4" w:space="0" w:color="auto"/>
              <w:bottom w:val="single" w:sz="4" w:space="0" w:color="auto"/>
              <w:right w:val="single" w:sz="4" w:space="0" w:color="auto"/>
            </w:tcBorders>
            <w:hideMark/>
          </w:tcPr>
          <w:p w14:paraId="5B00B533" w14:textId="77777777" w:rsidR="00F50BDA" w:rsidRPr="001522E4" w:rsidRDefault="00F50BDA" w:rsidP="00187248">
            <w:pPr>
              <w:pStyle w:val="TAC"/>
              <w:rPr>
                <w:ins w:id="205" w:author="Ashwin Mohan" w:date="2024-05-11T01:14:00Z"/>
              </w:rPr>
            </w:pPr>
            <w:ins w:id="206" w:author="Ashwin Mohan" w:date="2024-05-11T01:14:00Z">
              <w:r w:rsidRPr="001522E4">
                <w:t>396000 – &lt;2&gt; – 402000</w:t>
              </w:r>
            </w:ins>
          </w:p>
        </w:tc>
        <w:tc>
          <w:tcPr>
            <w:tcW w:w="2877" w:type="dxa"/>
            <w:tcBorders>
              <w:top w:val="single" w:sz="4" w:space="0" w:color="auto"/>
              <w:left w:val="single" w:sz="4" w:space="0" w:color="auto"/>
              <w:bottom w:val="single" w:sz="4" w:space="0" w:color="auto"/>
              <w:right w:val="single" w:sz="4" w:space="0" w:color="auto"/>
            </w:tcBorders>
            <w:hideMark/>
          </w:tcPr>
          <w:p w14:paraId="4534510D" w14:textId="77777777" w:rsidR="00F50BDA" w:rsidRPr="001522E4" w:rsidRDefault="00F50BDA" w:rsidP="00187248">
            <w:pPr>
              <w:pStyle w:val="TAC"/>
              <w:rPr>
                <w:ins w:id="207" w:author="Ashwin Mohan" w:date="2024-05-11T01:14:00Z"/>
              </w:rPr>
            </w:pPr>
            <w:ins w:id="208" w:author="Ashwin Mohan" w:date="2024-05-11T01:14:00Z">
              <w:r w:rsidRPr="001522E4">
                <w:t>434000 – &lt;2&gt; – 440000</w:t>
              </w:r>
            </w:ins>
          </w:p>
        </w:tc>
      </w:tr>
      <w:tr w:rsidR="00F50BDA" w:rsidRPr="00A41360" w14:paraId="63ECC8B7" w14:textId="77777777" w:rsidTr="00187248">
        <w:trPr>
          <w:trHeight w:val="187"/>
          <w:jc w:val="center"/>
          <w:ins w:id="209"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04AE51E1" w14:textId="77777777" w:rsidR="00F50BDA" w:rsidRPr="001522E4" w:rsidRDefault="00F50BDA" w:rsidP="00187248">
            <w:pPr>
              <w:pStyle w:val="TAC"/>
              <w:rPr>
                <w:ins w:id="210" w:author="Ashwin Mohan" w:date="2024-05-11T01:14:00Z"/>
              </w:rPr>
            </w:pPr>
            <w:ins w:id="211" w:author="Ashwin Mohan" w:date="2024-05-11T01:14:00Z">
              <w:r w:rsidRPr="001522E4">
                <w:t>n255</w:t>
              </w:r>
            </w:ins>
          </w:p>
        </w:tc>
        <w:tc>
          <w:tcPr>
            <w:tcW w:w="1146" w:type="dxa"/>
            <w:tcBorders>
              <w:top w:val="single" w:sz="4" w:space="0" w:color="auto"/>
              <w:left w:val="single" w:sz="4" w:space="0" w:color="auto"/>
              <w:bottom w:val="single" w:sz="4" w:space="0" w:color="auto"/>
              <w:right w:val="single" w:sz="4" w:space="0" w:color="auto"/>
            </w:tcBorders>
            <w:hideMark/>
          </w:tcPr>
          <w:p w14:paraId="2E87D84B" w14:textId="77777777" w:rsidR="00F50BDA" w:rsidRPr="001522E4" w:rsidRDefault="00F50BDA" w:rsidP="00187248">
            <w:pPr>
              <w:pStyle w:val="TAC"/>
              <w:rPr>
                <w:ins w:id="212" w:author="Ashwin Mohan" w:date="2024-05-11T01:14:00Z"/>
              </w:rPr>
            </w:pPr>
            <w:ins w:id="213" w:author="Ashwin Mohan" w:date="2024-05-11T01:14:00Z">
              <w:r w:rsidRPr="001522E4">
                <w:t>10</w:t>
              </w:r>
            </w:ins>
          </w:p>
        </w:tc>
        <w:tc>
          <w:tcPr>
            <w:tcW w:w="2876" w:type="dxa"/>
            <w:tcBorders>
              <w:top w:val="single" w:sz="4" w:space="0" w:color="auto"/>
              <w:left w:val="single" w:sz="4" w:space="0" w:color="auto"/>
              <w:bottom w:val="single" w:sz="4" w:space="0" w:color="auto"/>
              <w:right w:val="single" w:sz="4" w:space="0" w:color="auto"/>
            </w:tcBorders>
            <w:hideMark/>
          </w:tcPr>
          <w:p w14:paraId="2C817E86" w14:textId="77777777" w:rsidR="00F50BDA" w:rsidRPr="001522E4" w:rsidRDefault="00F50BDA" w:rsidP="00187248">
            <w:pPr>
              <w:pStyle w:val="TAC"/>
              <w:rPr>
                <w:ins w:id="214" w:author="Ashwin Mohan" w:date="2024-05-11T01:14:00Z"/>
              </w:rPr>
            </w:pPr>
            <w:ins w:id="215" w:author="Ashwin Mohan" w:date="2024-05-11T01:14:00Z">
              <w:r w:rsidRPr="001522E4">
                <w:t>325300 – &lt;2&gt; – 332100</w:t>
              </w:r>
            </w:ins>
          </w:p>
        </w:tc>
        <w:tc>
          <w:tcPr>
            <w:tcW w:w="2877" w:type="dxa"/>
            <w:tcBorders>
              <w:top w:val="single" w:sz="4" w:space="0" w:color="auto"/>
              <w:left w:val="single" w:sz="4" w:space="0" w:color="auto"/>
              <w:bottom w:val="single" w:sz="4" w:space="0" w:color="auto"/>
              <w:right w:val="single" w:sz="4" w:space="0" w:color="auto"/>
            </w:tcBorders>
            <w:hideMark/>
          </w:tcPr>
          <w:p w14:paraId="7EDF9F3C" w14:textId="77777777" w:rsidR="00F50BDA" w:rsidRPr="001522E4" w:rsidRDefault="00F50BDA" w:rsidP="00187248">
            <w:pPr>
              <w:pStyle w:val="TAC"/>
              <w:rPr>
                <w:ins w:id="216" w:author="Ashwin Mohan" w:date="2024-05-11T01:14:00Z"/>
              </w:rPr>
            </w:pPr>
            <w:ins w:id="217" w:author="Ashwin Mohan" w:date="2024-05-11T01:14:00Z">
              <w:r w:rsidRPr="001522E4">
                <w:t>305000 – &lt;2&gt; – 311800</w:t>
              </w:r>
            </w:ins>
          </w:p>
        </w:tc>
      </w:tr>
      <w:tr w:rsidR="00F50BDA" w:rsidRPr="00A41360" w14:paraId="0C6E6D3E" w14:textId="77777777" w:rsidTr="00187248">
        <w:trPr>
          <w:trHeight w:val="187"/>
          <w:jc w:val="center"/>
          <w:ins w:id="218" w:author="Ashwin Mohan" w:date="2024-05-11T01:14:00Z"/>
        </w:trPr>
        <w:tc>
          <w:tcPr>
            <w:tcW w:w="1242" w:type="dxa"/>
            <w:tcBorders>
              <w:top w:val="single" w:sz="4" w:space="0" w:color="auto"/>
              <w:left w:val="single" w:sz="4" w:space="0" w:color="auto"/>
              <w:bottom w:val="single" w:sz="4" w:space="0" w:color="auto"/>
              <w:right w:val="single" w:sz="4" w:space="0" w:color="auto"/>
            </w:tcBorders>
          </w:tcPr>
          <w:p w14:paraId="0DDD015B" w14:textId="77777777" w:rsidR="00F50BDA" w:rsidRPr="001522E4" w:rsidRDefault="00F50BDA" w:rsidP="00187248">
            <w:pPr>
              <w:pStyle w:val="TAC"/>
              <w:rPr>
                <w:ins w:id="219" w:author="Ashwin Mohan" w:date="2024-05-11T01:14:00Z"/>
              </w:rPr>
            </w:pPr>
            <w:ins w:id="220" w:author="Ashwin Mohan" w:date="2024-05-11T01:14:00Z">
              <w:r>
                <w:t>n254</w:t>
              </w:r>
            </w:ins>
          </w:p>
        </w:tc>
        <w:tc>
          <w:tcPr>
            <w:tcW w:w="1146" w:type="dxa"/>
            <w:tcBorders>
              <w:top w:val="single" w:sz="4" w:space="0" w:color="auto"/>
              <w:left w:val="single" w:sz="4" w:space="0" w:color="auto"/>
              <w:bottom w:val="single" w:sz="4" w:space="0" w:color="auto"/>
              <w:right w:val="single" w:sz="4" w:space="0" w:color="auto"/>
            </w:tcBorders>
          </w:tcPr>
          <w:p w14:paraId="7289B09C" w14:textId="77777777" w:rsidR="00F50BDA" w:rsidRPr="001522E4" w:rsidRDefault="00F50BDA" w:rsidP="00187248">
            <w:pPr>
              <w:pStyle w:val="TAC"/>
              <w:rPr>
                <w:ins w:id="221" w:author="Ashwin Mohan" w:date="2024-05-11T01:14:00Z"/>
              </w:rPr>
            </w:pPr>
            <w:ins w:id="222" w:author="Ashwin Mohan" w:date="2024-05-11T01:14:00Z">
              <w:r>
                <w:t>10</w:t>
              </w:r>
            </w:ins>
          </w:p>
        </w:tc>
        <w:tc>
          <w:tcPr>
            <w:tcW w:w="2876" w:type="dxa"/>
            <w:tcBorders>
              <w:top w:val="single" w:sz="4" w:space="0" w:color="auto"/>
              <w:left w:val="single" w:sz="4" w:space="0" w:color="auto"/>
              <w:bottom w:val="single" w:sz="4" w:space="0" w:color="auto"/>
              <w:right w:val="single" w:sz="4" w:space="0" w:color="auto"/>
            </w:tcBorders>
          </w:tcPr>
          <w:p w14:paraId="2749457D" w14:textId="77777777" w:rsidR="00F50BDA" w:rsidRPr="001522E4" w:rsidRDefault="00F50BDA" w:rsidP="00187248">
            <w:pPr>
              <w:pStyle w:val="TAC"/>
              <w:rPr>
                <w:ins w:id="223" w:author="Ashwin Mohan" w:date="2024-05-11T01:14:00Z"/>
              </w:rPr>
            </w:pPr>
            <w:ins w:id="224" w:author="Ashwin Mohan" w:date="2024-05-11T01:14:00Z">
              <w:r w:rsidRPr="008C5CED">
                <w:t>322000 – &lt;2&gt; – 325300</w:t>
              </w:r>
            </w:ins>
          </w:p>
        </w:tc>
        <w:tc>
          <w:tcPr>
            <w:tcW w:w="2877" w:type="dxa"/>
            <w:tcBorders>
              <w:top w:val="single" w:sz="4" w:space="0" w:color="auto"/>
              <w:left w:val="single" w:sz="4" w:space="0" w:color="auto"/>
              <w:bottom w:val="single" w:sz="4" w:space="0" w:color="auto"/>
              <w:right w:val="single" w:sz="4" w:space="0" w:color="auto"/>
            </w:tcBorders>
          </w:tcPr>
          <w:p w14:paraId="40FB86C8" w14:textId="77777777" w:rsidR="00F50BDA" w:rsidRPr="001522E4" w:rsidRDefault="00F50BDA" w:rsidP="00187248">
            <w:pPr>
              <w:pStyle w:val="TAC"/>
              <w:rPr>
                <w:ins w:id="225" w:author="Ashwin Mohan" w:date="2024-05-11T01:14:00Z"/>
              </w:rPr>
            </w:pPr>
            <w:ins w:id="226" w:author="Ashwin Mohan" w:date="2024-05-11T01:14:00Z">
              <w:r w:rsidRPr="008C5CED">
                <w:t>496700 – &lt;2&gt; – 500000</w:t>
              </w:r>
            </w:ins>
          </w:p>
        </w:tc>
      </w:tr>
      <w:tr w:rsidR="00F50BDA" w:rsidRPr="00A41360" w14:paraId="5285E5B0" w14:textId="77777777" w:rsidTr="00187248">
        <w:trPr>
          <w:trHeight w:val="187"/>
          <w:jc w:val="center"/>
          <w:ins w:id="227" w:author="Ashwin Mohan" w:date="2024-05-11T01:14:00Z"/>
        </w:trPr>
        <w:tc>
          <w:tcPr>
            <w:tcW w:w="8141" w:type="dxa"/>
            <w:gridSpan w:val="4"/>
            <w:tcBorders>
              <w:top w:val="single" w:sz="4" w:space="0" w:color="auto"/>
              <w:left w:val="single" w:sz="4" w:space="0" w:color="auto"/>
              <w:bottom w:val="single" w:sz="4" w:space="0" w:color="auto"/>
              <w:right w:val="single" w:sz="4" w:space="0" w:color="auto"/>
            </w:tcBorders>
          </w:tcPr>
          <w:p w14:paraId="03619B0D" w14:textId="77777777" w:rsidR="00F50BDA" w:rsidRPr="001522E4" w:rsidRDefault="00F50BDA" w:rsidP="00187248">
            <w:pPr>
              <w:pStyle w:val="TAN"/>
              <w:rPr>
                <w:ins w:id="228" w:author="Ashwin Mohan" w:date="2024-05-11T01:14:00Z"/>
              </w:rPr>
            </w:pPr>
            <w:ins w:id="229" w:author="Ashwin Mohan" w:date="2024-05-11T01:14:00Z">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ins>
          </w:p>
        </w:tc>
      </w:tr>
    </w:tbl>
    <w:p w14:paraId="75C971F7" w14:textId="77777777" w:rsidR="00F50BDA" w:rsidRDefault="00F50BDA" w:rsidP="00F50BDA">
      <w:pPr>
        <w:rPr>
          <w:ins w:id="230" w:author="Ashwin Mohan" w:date="2024-05-11T01:14:00Z"/>
          <w:rFonts w:eastAsia="Yu Mincho"/>
        </w:rPr>
      </w:pPr>
    </w:p>
    <w:p w14:paraId="69137327" w14:textId="77777777" w:rsidR="00F50BDA" w:rsidRDefault="00F50BDA" w:rsidP="00F50BDA"/>
    <w:p w14:paraId="6D7E2C6A" w14:textId="77777777" w:rsidR="00F50BDA" w:rsidRDefault="00F50BDA" w:rsidP="00F50BDA">
      <w:pPr>
        <w:pStyle w:val="Heading3"/>
        <w:rPr>
          <w:highlight w:val="green"/>
        </w:rPr>
      </w:pPr>
    </w:p>
    <w:p w14:paraId="31C2EC53" w14:textId="43AD6165" w:rsidR="00F50BDA" w:rsidRDefault="00F50BDA" w:rsidP="00F50BDA">
      <w:pPr>
        <w:pStyle w:val="Heading3"/>
      </w:pPr>
      <w:r w:rsidRPr="00F50BDA">
        <w:rPr>
          <w:highlight w:val="green"/>
        </w:rPr>
        <w:t>&lt;</w:t>
      </w:r>
      <w:r>
        <w:rPr>
          <w:highlight w:val="green"/>
        </w:rPr>
        <w:t>End of changes</w:t>
      </w:r>
      <w:r w:rsidRPr="00F50BDA">
        <w:rPr>
          <w:highlight w:val="green"/>
        </w:rPr>
        <w:t>&gt;</w:t>
      </w:r>
    </w:p>
    <w:p w14:paraId="2AEEA064" w14:textId="77777777" w:rsidR="00F50BDA" w:rsidRDefault="00F50BDA">
      <w:pPr>
        <w:rPr>
          <w:noProof/>
        </w:rPr>
      </w:pPr>
    </w:p>
    <w:sectPr w:rsidR="00F50B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4F4AB" w14:textId="77777777" w:rsidR="006E36AF" w:rsidRDefault="006E36AF">
      <w:r>
        <w:separator/>
      </w:r>
    </w:p>
  </w:endnote>
  <w:endnote w:type="continuationSeparator" w:id="0">
    <w:p w14:paraId="76EDA800" w14:textId="77777777" w:rsidR="006E36AF" w:rsidRDefault="006E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BCF9" w14:textId="77777777" w:rsidR="006E36AF" w:rsidRDefault="006E36AF">
      <w:r>
        <w:separator/>
      </w:r>
    </w:p>
  </w:footnote>
  <w:footnote w:type="continuationSeparator" w:id="0">
    <w:p w14:paraId="4E0D5ECF" w14:textId="77777777" w:rsidR="006E36AF" w:rsidRDefault="006E3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12"/>
    <w:rsid w:val="00070E09"/>
    <w:rsid w:val="000A6394"/>
    <w:rsid w:val="000B7FED"/>
    <w:rsid w:val="000C038A"/>
    <w:rsid w:val="000C6598"/>
    <w:rsid w:val="000D44B3"/>
    <w:rsid w:val="00112A9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36A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4B3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618F"/>
    <w:rsid w:val="00DE34CF"/>
    <w:rsid w:val="00E13F3D"/>
    <w:rsid w:val="00E34898"/>
    <w:rsid w:val="00EB09B7"/>
    <w:rsid w:val="00EE7D7C"/>
    <w:rsid w:val="00F25D98"/>
    <w:rsid w:val="00F300FB"/>
    <w:rsid w:val="00F370D2"/>
    <w:rsid w:val="00F50B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0BDA"/>
    <w:rPr>
      <w:rFonts w:ascii="Arial" w:hAnsi="Arial"/>
      <w:b/>
      <w:lang w:val="en-GB" w:eastAsia="en-US"/>
    </w:rPr>
  </w:style>
  <w:style w:type="character" w:customStyle="1" w:styleId="TACCar">
    <w:name w:val="TAC Car"/>
    <w:link w:val="TAC"/>
    <w:qFormat/>
    <w:locked/>
    <w:rsid w:val="00F50BDA"/>
    <w:rPr>
      <w:rFonts w:ascii="Arial" w:hAnsi="Arial"/>
      <w:sz w:val="18"/>
      <w:lang w:val="en-GB" w:eastAsia="en-US"/>
    </w:rPr>
  </w:style>
  <w:style w:type="character" w:customStyle="1" w:styleId="TAHCar">
    <w:name w:val="TAH Car"/>
    <w:link w:val="TAH"/>
    <w:qFormat/>
    <w:locked/>
    <w:rsid w:val="00F50BDA"/>
    <w:rPr>
      <w:rFonts w:ascii="Arial" w:hAnsi="Arial"/>
      <w:b/>
      <w:sz w:val="18"/>
      <w:lang w:val="en-GB" w:eastAsia="en-US"/>
    </w:rPr>
  </w:style>
  <w:style w:type="character" w:customStyle="1" w:styleId="TANChar">
    <w:name w:val="TAN Char"/>
    <w:link w:val="TAN"/>
    <w:qFormat/>
    <w:rsid w:val="00F50BDA"/>
    <w:rPr>
      <w:rFonts w:ascii="Arial" w:hAnsi="Arial"/>
      <w:sz w:val="18"/>
      <w:lang w:val="en-GB" w:eastAsia="en-US"/>
    </w:rPr>
  </w:style>
  <w:style w:type="paragraph" w:styleId="Revision">
    <w:name w:val="Revision"/>
    <w:hidden/>
    <w:uiPriority w:val="99"/>
    <w:semiHidden/>
    <w:rsid w:val="00F50BDA"/>
    <w:rPr>
      <w:rFonts w:ascii="Times New Roman" w:hAnsi="Times New Roman"/>
      <w:lang w:val="en-GB" w:eastAsia="en-US"/>
    </w:rPr>
  </w:style>
  <w:style w:type="character" w:customStyle="1" w:styleId="PLChar">
    <w:name w:val="PL Char"/>
    <w:link w:val="PL"/>
    <w:qFormat/>
    <w:rsid w:val="00F50BDA"/>
    <w:rPr>
      <w:rFonts w:ascii="Courier New" w:hAnsi="Courier New"/>
      <w:noProof/>
      <w:sz w:val="16"/>
      <w:lang w:val="en-GB" w:eastAsia="en-US"/>
    </w:rPr>
  </w:style>
  <w:style w:type="character" w:customStyle="1" w:styleId="TACChar">
    <w:name w:val="TAC Char"/>
    <w:qFormat/>
    <w:rsid w:val="00F50BDA"/>
    <w:rPr>
      <w:rFonts w:ascii="Arial" w:eastAsia="SimSun" w:hAnsi="Arial"/>
      <w:sz w:val="18"/>
      <w:lang w:eastAsia="zh-CN"/>
    </w:rPr>
  </w:style>
  <w:style w:type="character" w:customStyle="1" w:styleId="EQChar">
    <w:name w:val="EQ Char"/>
    <w:link w:val="EQ"/>
    <w:qFormat/>
    <w:locked/>
    <w:rsid w:val="00F50BD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4</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2024-05-11T08:15:00Z</dcterms:created>
  <dcterms:modified xsi:type="dcterms:W3CDTF">2024-06-03T07:10:00Z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R5-243419</vt:lpwstr>
  </property>
  <property fmtid="{D5CDD505-2E9C-101B-9397-08002B2CF9AE}" pid="10" name="Spec#">
    <vt:lpwstr>38.521-5</vt:lpwstr>
  </property>
  <property fmtid="{D5CDD505-2E9C-101B-9397-08002B2CF9AE}" pid="11" name="Cr#">
    <vt:lpwstr>0060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Common clause updates related to NTN band n254</vt:lpwstr>
  </property>
  <property fmtid="{D5CDD505-2E9C-101B-9397-08002B2CF9AE}" pid="15" name="SourceIfWg">
    <vt:lpwstr>Apple Benelux B.V., Keysight</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