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77777777"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Pr>
          <w:b/>
          <w:sz w:val="24"/>
          <w:lang w:val="en-US" w:eastAsia="zh-CN"/>
        </w:rPr>
        <w:t>3</w:t>
      </w:r>
      <w:r>
        <w:rPr>
          <w:b/>
          <w:i/>
          <w:sz w:val="28"/>
        </w:rPr>
        <w:tab/>
      </w:r>
      <w:proofErr w:type="spellStart"/>
      <w:r>
        <w:rPr>
          <w:rFonts w:hint="eastAsia"/>
          <w:b/>
          <w:sz w:val="24"/>
        </w:rPr>
        <w:t>R5</w:t>
      </w:r>
      <w:proofErr w:type="spellEnd"/>
      <w:r>
        <w:rPr>
          <w:rFonts w:hint="eastAsia"/>
          <w:b/>
          <w:sz w:val="24"/>
        </w:rPr>
        <w:t>-2</w:t>
      </w:r>
      <w:r>
        <w:rPr>
          <w:b/>
          <w:sz w:val="24"/>
        </w:rPr>
        <w:t>4</w:t>
      </w:r>
      <w:r w:rsidR="00E82806">
        <w:rPr>
          <w:b/>
          <w:sz w:val="24"/>
        </w:rPr>
        <w:t>2190</w:t>
      </w:r>
    </w:p>
    <w:p w14:paraId="4AD0E445" w14:textId="203F6CE7" w:rsidR="002971CF" w:rsidRDefault="00594501" w:rsidP="00E82806">
      <w:pPr>
        <w:pStyle w:val="CRCoverPage"/>
        <w:tabs>
          <w:tab w:val="right" w:pos="9639"/>
        </w:tabs>
        <w:spacing w:after="0"/>
        <w:rPr>
          <w:b/>
          <w:sz w:val="24"/>
        </w:rPr>
      </w:pPr>
      <w:r>
        <w:rPr>
          <w:b/>
          <w:sz w:val="24"/>
          <w:lang w:val="it-IT"/>
        </w:rPr>
        <w:t>Fukuoka, Japan</w:t>
      </w:r>
      <w:r>
        <w:rPr>
          <w:b/>
          <w:sz w:val="24"/>
        </w:rPr>
        <w:t xml:space="preserve">, </w:t>
      </w:r>
      <w:r>
        <w:rPr>
          <w:b/>
          <w:sz w:val="24"/>
          <w:lang w:val="en-US" w:eastAsia="zh-CN"/>
        </w:rPr>
        <w:t>20</w:t>
      </w:r>
      <w:r w:rsidRPr="004C6780">
        <w:rPr>
          <w:b/>
          <w:sz w:val="24"/>
          <w:vertAlign w:val="superscript"/>
          <w:lang w:val="en-US" w:eastAsia="zh-CN"/>
        </w:rPr>
        <w:t>th</w:t>
      </w:r>
      <w:r>
        <w:rPr>
          <w:b/>
          <w:sz w:val="24"/>
          <w:lang w:val="en-US" w:eastAsia="zh-CN"/>
        </w:rPr>
        <w:t xml:space="preserve"> – 24</w:t>
      </w:r>
      <w:r w:rsidRPr="004C6780">
        <w:rPr>
          <w:b/>
          <w:sz w:val="24"/>
          <w:vertAlign w:val="superscript"/>
          <w:lang w:val="en-US" w:eastAsia="zh-CN"/>
        </w:rPr>
        <w:t>th</w:t>
      </w:r>
      <w:r>
        <w:rPr>
          <w:b/>
          <w:sz w:val="24"/>
          <w:lang w:val="en-US" w:eastAsia="zh-CN"/>
        </w:rPr>
        <w:t xml:space="preserve"> May</w:t>
      </w:r>
      <w:r>
        <w:rPr>
          <w:b/>
          <w:sz w:val="24"/>
        </w:rPr>
        <w:t>, 2024</w:t>
      </w:r>
    </w:p>
    <w:p w14:paraId="4AD20282" w14:textId="77777777" w:rsidR="002971CF" w:rsidRDefault="002971CF">
      <w:pPr>
        <w:pStyle w:val="CRCoverPage"/>
        <w:tabs>
          <w:tab w:val="right" w:pos="9639"/>
        </w:tabs>
        <w:spacing w:after="0"/>
        <w:rPr>
          <w:b/>
          <w:sz w:val="24"/>
        </w:rPr>
      </w:pPr>
    </w:p>
    <w:p w14:paraId="15A5C65D" w14:textId="77777777"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Pr>
          <w:rFonts w:hint="eastAsia"/>
          <w:b/>
          <w:sz w:val="24"/>
          <w:lang w:val="en-US" w:eastAsia="zh-CN"/>
        </w:rPr>
        <w:t>4</w:t>
      </w:r>
      <w:r>
        <w:rPr>
          <w:b/>
          <w:sz w:val="24"/>
          <w:lang w:val="en-US" w:eastAsia="zh-CN"/>
        </w:rPr>
        <w:tab/>
        <w:t>RP-</w:t>
      </w:r>
      <w:proofErr w:type="spellStart"/>
      <w:r>
        <w:rPr>
          <w:b/>
          <w:sz w:val="24"/>
          <w:lang w:val="en-US" w:eastAsia="zh-CN"/>
        </w:rPr>
        <w:t>24xxxx</w:t>
      </w:r>
      <w:proofErr w:type="spellEnd"/>
    </w:p>
    <w:p w14:paraId="0AA47288" w14:textId="13B7A306" w:rsidR="002971CF" w:rsidRPr="00BE2201" w:rsidRDefault="00594501" w:rsidP="00594501">
      <w:pPr>
        <w:keepLines/>
        <w:tabs>
          <w:tab w:val="left" w:pos="567"/>
        </w:tabs>
        <w:rPr>
          <w:rFonts w:ascii="Arial" w:hAnsi="Arial" w:cs="Arial"/>
          <w:b/>
          <w:sz w:val="24"/>
          <w:szCs w:val="24"/>
        </w:rPr>
      </w:pPr>
      <w:r w:rsidRPr="00594501">
        <w:rPr>
          <w:rFonts w:ascii="Arial" w:eastAsia="宋体" w:hAnsi="Arial" w:cs="Times New Roman"/>
          <w:b/>
          <w:kern w:val="0"/>
          <w:sz w:val="24"/>
          <w:szCs w:val="20"/>
        </w:rPr>
        <w:t>Shanghai, China, June 17-20,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aff3"/>
                <w:rFonts w:ascii="Arial" w:hAnsi="Arial" w:cs="Arial"/>
                <w:lang w:eastAsia="ja-JP"/>
              </w:rPr>
              <w:t>RP-22</w:t>
            </w:r>
            <w:r w:rsidR="006F1344">
              <w:rPr>
                <w:rStyle w:val="aff3"/>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65356FD7" w:rsidR="00843654" w:rsidRPr="00FF1F66" w:rsidRDefault="00843654" w:rsidP="00790642">
            <w:pPr>
              <w:tabs>
                <w:tab w:val="left" w:pos="567"/>
              </w:tabs>
              <w:rPr>
                <w:rFonts w:ascii="Arial" w:eastAsia="Yu Mincho" w:hAnsi="Arial" w:cs="Arial" w:hint="eastAsia"/>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043080F3"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FF1F66">
              <w:rPr>
                <w:rFonts w:ascii="Arial" w:hAnsi="Arial" w:cs="Arial"/>
                <w:color w:val="00B050"/>
                <w:lang w:eastAsia="ja-JP"/>
              </w:rPr>
              <w:t>100</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62FE25C3"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943E0E">
        <w:rPr>
          <w:rFonts w:cs="Arial"/>
          <w:bCs/>
          <w:sz w:val="20"/>
        </w:rPr>
        <w:t>3</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943E0E">
        <w:rPr>
          <w:rFonts w:cs="Arial"/>
          <w:bCs/>
          <w:sz w:val="20"/>
          <w:lang w:eastAsia="en-GB"/>
        </w:rPr>
        <w:t>2189</w:t>
      </w:r>
      <w:r w:rsidRPr="00CC4B06">
        <w:rPr>
          <w:rFonts w:cs="Arial" w:hint="eastAsia"/>
          <w:bCs/>
          <w:sz w:val="20"/>
          <w:lang w:eastAsia="en-GB"/>
        </w:rPr>
        <w:t>)</w:t>
      </w:r>
    </w:p>
    <w:p w14:paraId="3686B57F" w14:textId="68AE3B71" w:rsidR="00843654" w:rsidRPr="00CC4B06" w:rsidRDefault="00943E0E" w:rsidP="00843654">
      <w:pPr>
        <w:numPr>
          <w:ilvl w:val="0"/>
          <w:numId w:val="5"/>
        </w:numPr>
        <w:snapToGrid w:val="0"/>
        <w:spacing w:afterLines="50" w:after="120"/>
        <w:rPr>
          <w:rFonts w:ascii="Arial" w:eastAsia="Times New Roman" w:hAnsi="Arial" w:cs="Arial"/>
          <w:bCs/>
        </w:rPr>
      </w:pPr>
      <w:r>
        <w:rPr>
          <w:rFonts w:ascii="Arial" w:hAnsi="Arial" w:cs="Arial"/>
          <w:bCs/>
        </w:rPr>
        <w:t>100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2A100F11"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A76465">
        <w:rPr>
          <w:rFonts w:ascii="Arial" w:hAnsi="Arial" w:cs="Arial"/>
          <w:bCs/>
        </w:rPr>
        <w:t>8</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 xml:space="preserve">Remaining Open </w:t>
      </w:r>
      <w:proofErr w:type="gramStart"/>
      <w:r>
        <w:rPr>
          <w:lang w:eastAsia="ja-JP"/>
        </w:rPr>
        <w:t>issues</w:t>
      </w:r>
      <w:proofErr w:type="gramEnd"/>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7BE35841"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-2</w:t>
      </w:r>
      <w:r w:rsidR="00534D33">
        <w:rPr>
          <w:rFonts w:ascii="Arial" w:eastAsia="等线" w:hAnsi="Arial" w:cs="Arial"/>
        </w:rPr>
        <w:t>4</w:t>
      </w:r>
      <w:r w:rsidR="00651519">
        <w:rPr>
          <w:rFonts w:ascii="Arial" w:eastAsia="等线" w:hAnsi="Arial" w:cs="Arial"/>
        </w:rPr>
        <w:t>2189</w:t>
      </w:r>
      <w:r w:rsidR="00737250">
        <w:rPr>
          <w:rFonts w:ascii="Arial" w:hAnsi="Arial" w:cs="Arial"/>
          <w:bCs/>
        </w:rPr>
        <w:t xml:space="preserve">  </w:t>
      </w:r>
      <w:r w:rsidR="002E0F18" w:rsidRPr="002E0F18">
        <w:rPr>
          <w:rFonts w:ascii="Arial" w:hAnsi="Arial" w:cs="Arial"/>
          <w:bCs/>
        </w:rPr>
        <w:t>WP UE Conformance - NR and MR-DC measurement gap enhancements</w:t>
      </w:r>
      <w:r>
        <w:rPr>
          <w:rFonts w:ascii="Arial" w:hAnsi="Arial" w:cs="Arial"/>
          <w:bCs/>
        </w:rPr>
        <w:t>, MediaTek Inc.</w:t>
      </w:r>
    </w:p>
    <w:p w14:paraId="12BDDCE3" w14:textId="77777777" w:rsidR="00996008" w:rsidRDefault="00996008" w:rsidP="00EF7D13">
      <w:pPr>
        <w:tabs>
          <w:tab w:val="left" w:pos="426"/>
          <w:tab w:val="left" w:pos="1701"/>
        </w:tabs>
        <w:snapToGrid w:val="0"/>
        <w:ind w:left="1701" w:hanging="1701"/>
        <w:rPr>
          <w:rFonts w:ascii="Arial" w:hAnsi="Arial" w:cs="Arial"/>
          <w:bCs/>
        </w:rPr>
      </w:pPr>
    </w:p>
    <w:p w14:paraId="44837796" w14:textId="20158CF5" w:rsidR="00996008" w:rsidRDefault="00996008" w:rsidP="00996008">
      <w:pPr>
        <w:snapToGrid w:val="0"/>
        <w:rPr>
          <w:rFonts w:ascii="Arial" w:hAnsi="Arial" w:cs="Arial"/>
          <w:b/>
        </w:rPr>
      </w:pPr>
      <w:r>
        <w:rPr>
          <w:rFonts w:ascii="Arial" w:hAnsi="Arial" w:cs="Arial" w:hint="eastAsia"/>
          <w:b/>
        </w:rPr>
        <w:t>TS 3</w:t>
      </w:r>
      <w:r>
        <w:rPr>
          <w:rFonts w:ascii="Arial" w:hAnsi="Arial" w:cs="Arial"/>
          <w:b/>
        </w:rPr>
        <w:t>8.5</w:t>
      </w:r>
      <w:r>
        <w:rPr>
          <w:rFonts w:ascii="Arial" w:hAnsi="Arial" w:cs="Arial"/>
          <w:b/>
        </w:rPr>
        <w:t>22</w:t>
      </w:r>
      <w:r>
        <w:rPr>
          <w:rFonts w:ascii="Arial" w:hAnsi="Arial" w:cs="Arial" w:hint="eastAsia"/>
          <w:b/>
        </w:rPr>
        <w:t xml:space="preserve"> CRs</w:t>
      </w:r>
    </w:p>
    <w:p w14:paraId="15AA6222" w14:textId="3AFE8981" w:rsidR="00996008" w:rsidRDefault="00996008" w:rsidP="00996008">
      <w:pPr>
        <w:tabs>
          <w:tab w:val="left" w:pos="426"/>
          <w:tab w:val="left" w:pos="1701"/>
        </w:tabs>
        <w:snapToGrid w:val="0"/>
        <w:ind w:left="1701" w:hanging="1701"/>
        <w:rPr>
          <w:rFonts w:ascii="Arial" w:hAnsi="Arial" w:cs="Arial" w:hint="eastAsia"/>
          <w:bCs/>
        </w:rPr>
      </w:pPr>
      <w:r>
        <w:rPr>
          <w:rFonts w:ascii="Arial" w:hAnsi="Arial" w:cs="Arial"/>
          <w:bCs/>
        </w:rPr>
        <w:t>[1]</w:t>
      </w:r>
      <w:r>
        <w:rPr>
          <w:rFonts w:ascii="Arial" w:hAnsi="Arial" w:cs="Arial"/>
          <w:bCs/>
        </w:rPr>
        <w:t xml:space="preserve">  </w:t>
      </w:r>
      <w:proofErr w:type="spellStart"/>
      <w:r w:rsidRPr="00B977C5">
        <w:rPr>
          <w:rFonts w:ascii="Arial" w:hAnsi="Arial" w:cs="Arial"/>
        </w:rPr>
        <w:t>R5</w:t>
      </w:r>
      <w:proofErr w:type="spellEnd"/>
      <w:r w:rsidRPr="00B977C5">
        <w:rPr>
          <w:rFonts w:ascii="Arial" w:hAnsi="Arial" w:cs="Arial"/>
        </w:rPr>
        <w:t>-2</w:t>
      </w:r>
      <w:r w:rsidR="00512A95">
        <w:rPr>
          <w:rFonts w:ascii="Arial" w:hAnsi="Arial" w:cs="Arial"/>
        </w:rPr>
        <w:t>43923</w:t>
      </w:r>
      <w:r w:rsidR="00B84480">
        <w:rPr>
          <w:rFonts w:ascii="Arial" w:hAnsi="Arial" w:cs="Arial"/>
        </w:rPr>
        <w:t xml:space="preserve"> </w:t>
      </w:r>
      <w:r w:rsidR="00512A95" w:rsidRPr="00512A95">
        <w:rPr>
          <w:rFonts w:ascii="Arial" w:hAnsi="Arial" w:cs="Arial"/>
        </w:rPr>
        <w:t>Correction to TC titles in applicability table of RRM event triggered reporting TCs with measurement gaps</w:t>
      </w:r>
      <w:r>
        <w:rPr>
          <w:rFonts w:ascii="Arial" w:hAnsi="Arial" w:cs="Arial"/>
        </w:rPr>
        <w:t xml:space="preserve">, </w:t>
      </w:r>
      <w:proofErr w:type="gramStart"/>
      <w:r w:rsidRPr="00737250">
        <w:rPr>
          <w:rFonts w:ascii="Arial" w:hAnsi="Arial" w:cs="Arial"/>
          <w:bCs/>
        </w:rPr>
        <w:t>Anritsu</w:t>
      </w:r>
      <w:proofErr w:type="gramEnd"/>
    </w:p>
    <w:p w14:paraId="58CDC60F" w14:textId="027BFD4F" w:rsidR="004B00DB" w:rsidRPr="004B00DB" w:rsidRDefault="004B00DB" w:rsidP="00534D33">
      <w:pPr>
        <w:tabs>
          <w:tab w:val="left" w:pos="426"/>
          <w:tab w:val="left" w:pos="1701"/>
        </w:tabs>
        <w:snapToGrid w:val="0"/>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454748BB"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B977C5" w:rsidRPr="00B977C5">
        <w:rPr>
          <w:rFonts w:ascii="Arial" w:hAnsi="Arial" w:cs="Arial"/>
        </w:rPr>
        <w:t>R5</w:t>
      </w:r>
      <w:proofErr w:type="spellEnd"/>
      <w:r w:rsidR="00B977C5" w:rsidRPr="00B977C5">
        <w:rPr>
          <w:rFonts w:ascii="Arial" w:hAnsi="Arial" w:cs="Arial"/>
        </w:rPr>
        <w:t>-</w:t>
      </w:r>
      <w:r w:rsidR="006E3A72">
        <w:rPr>
          <w:rFonts w:ascii="Arial" w:hAnsi="Arial" w:cs="Arial"/>
        </w:rPr>
        <w:t>242127</w:t>
      </w:r>
      <w:r>
        <w:rPr>
          <w:rFonts w:ascii="Arial" w:hAnsi="Arial" w:cs="Arial" w:hint="eastAsia"/>
        </w:rPr>
        <w:t xml:space="preserve">  </w:t>
      </w:r>
      <w:r w:rsidR="006E3A72" w:rsidRPr="006E3A72">
        <w:rPr>
          <w:rFonts w:ascii="Arial" w:hAnsi="Arial" w:cs="Arial"/>
        </w:rPr>
        <w:t>Addition of TT for MG enhancements TC 6.6.18.3</w:t>
      </w:r>
      <w:r w:rsidR="00765FA2">
        <w:rPr>
          <w:rFonts w:ascii="Arial" w:hAnsi="Arial" w:cs="Arial"/>
        </w:rPr>
        <w:t xml:space="preserve">, </w:t>
      </w:r>
      <w:r w:rsidR="006E3A72">
        <w:rPr>
          <w:rFonts w:ascii="Arial" w:hAnsi="Arial" w:cs="Arial"/>
          <w:bCs/>
        </w:rPr>
        <w:t>MediaTek</w:t>
      </w:r>
      <w:r w:rsidR="00E62A74">
        <w:rPr>
          <w:rFonts w:ascii="Arial" w:hAnsi="Arial" w:cs="Arial"/>
          <w:bCs/>
        </w:rPr>
        <w:t xml:space="preserve"> Inc.</w:t>
      </w:r>
    </w:p>
    <w:p w14:paraId="237F3D58" w14:textId="5329161E"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D031D1" w:rsidRPr="00D031D1">
        <w:rPr>
          <w:rFonts w:ascii="Arial" w:hAnsi="Arial" w:cs="Arial"/>
        </w:rPr>
        <w:t>R5</w:t>
      </w:r>
      <w:proofErr w:type="spellEnd"/>
      <w:r w:rsidR="00D031D1" w:rsidRPr="00D031D1">
        <w:rPr>
          <w:rFonts w:ascii="Arial" w:hAnsi="Arial" w:cs="Arial"/>
        </w:rPr>
        <w:t>-2</w:t>
      </w:r>
      <w:r w:rsidR="00DE3B7F">
        <w:rPr>
          <w:rFonts w:ascii="Arial" w:hAnsi="Arial" w:cs="Arial"/>
        </w:rPr>
        <w:t>4</w:t>
      </w:r>
      <w:r w:rsidR="00512FDD">
        <w:rPr>
          <w:rFonts w:ascii="Arial" w:hAnsi="Arial" w:cs="Arial"/>
        </w:rPr>
        <w:t>3920</w:t>
      </w:r>
      <w:r>
        <w:rPr>
          <w:rFonts w:ascii="Arial" w:hAnsi="Arial" w:cs="Arial" w:hint="eastAsia"/>
        </w:rPr>
        <w:t xml:space="preserve">  </w:t>
      </w:r>
      <w:r w:rsidR="00512FDD" w:rsidRPr="00512FDD">
        <w:rPr>
          <w:rFonts w:ascii="Arial" w:hAnsi="Arial" w:cs="Arial"/>
        </w:rPr>
        <w:t>Addition of TT for MG enhancements TC 6.6.18.4</w:t>
      </w:r>
      <w:r>
        <w:rPr>
          <w:rFonts w:ascii="Arial" w:hAnsi="Arial" w:cs="Arial"/>
        </w:rPr>
        <w:t xml:space="preserve">, </w:t>
      </w:r>
      <w:r w:rsidR="00512FDD">
        <w:rPr>
          <w:rFonts w:ascii="Arial" w:hAnsi="Arial" w:cs="Arial"/>
          <w:bCs/>
        </w:rPr>
        <w:t>MediaTek Inc.</w:t>
      </w:r>
    </w:p>
    <w:p w14:paraId="6361283E" w14:textId="3F323297" w:rsidR="007C7F6A" w:rsidRPr="00841B1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00D031D1" w:rsidRPr="00D031D1">
        <w:rPr>
          <w:rFonts w:ascii="Arial" w:hAnsi="Arial" w:cs="Arial"/>
        </w:rPr>
        <w:t>R5</w:t>
      </w:r>
      <w:proofErr w:type="spellEnd"/>
      <w:r w:rsidR="00D031D1" w:rsidRPr="00D031D1">
        <w:rPr>
          <w:rFonts w:ascii="Arial" w:hAnsi="Arial" w:cs="Arial"/>
        </w:rPr>
        <w:t>-2</w:t>
      </w:r>
      <w:r w:rsidR="00900F07">
        <w:rPr>
          <w:rFonts w:ascii="Arial" w:hAnsi="Arial" w:cs="Arial"/>
        </w:rPr>
        <w:t>4</w:t>
      </w:r>
      <w:r w:rsidR="007A5927">
        <w:rPr>
          <w:rFonts w:ascii="Arial" w:hAnsi="Arial" w:cs="Arial"/>
        </w:rPr>
        <w:t>2579</w:t>
      </w:r>
      <w:r>
        <w:rPr>
          <w:rFonts w:ascii="Arial" w:hAnsi="Arial" w:cs="Arial" w:hint="eastAsia"/>
        </w:rPr>
        <w:t xml:space="preserve">  </w:t>
      </w:r>
      <w:r w:rsidR="007A5927" w:rsidRPr="007A5927">
        <w:rPr>
          <w:rFonts w:ascii="Arial" w:hAnsi="Arial" w:cs="Arial"/>
        </w:rPr>
        <w:t>Correction to TC titles for event triggered reporting with measurement gap</w:t>
      </w:r>
      <w:r>
        <w:rPr>
          <w:rFonts w:ascii="Arial" w:hAnsi="Arial" w:cs="Arial" w:hint="eastAsia"/>
        </w:rPr>
        <w:t>,</w:t>
      </w:r>
      <w:r w:rsidR="00737250" w:rsidRPr="00737250">
        <w:t xml:space="preserve"> </w:t>
      </w:r>
      <w:proofErr w:type="gramStart"/>
      <w:r w:rsidR="00737250" w:rsidRPr="00737250">
        <w:rPr>
          <w:rFonts w:ascii="Arial" w:hAnsi="Arial" w:cs="Arial"/>
        </w:rPr>
        <w:t>Anritsu</w:t>
      </w:r>
      <w:proofErr w:type="gramEnd"/>
    </w:p>
    <w:p w14:paraId="1CE1530B" w14:textId="11DBB8C6" w:rsidR="00841B12" w:rsidRDefault="008C2808" w:rsidP="0097460E">
      <w:pPr>
        <w:tabs>
          <w:tab w:val="left" w:pos="426"/>
          <w:tab w:val="left" w:pos="1701"/>
        </w:tabs>
        <w:snapToGrid w:val="0"/>
        <w:ind w:left="1701" w:hanging="1701"/>
        <w:rPr>
          <w:rFonts w:ascii="Arial" w:hAnsi="Arial" w:cs="Arial"/>
          <w:bCs/>
        </w:rPr>
      </w:pPr>
      <w:r>
        <w:rPr>
          <w:rFonts w:ascii="Arial" w:hAnsi="Arial" w:cs="Arial"/>
          <w:bCs/>
        </w:rPr>
        <w:t>[4]</w:t>
      </w:r>
      <w:r w:rsidR="00841B12">
        <w:rPr>
          <w:rFonts w:ascii="Arial" w:hAnsi="Arial" w:cs="Arial" w:hint="eastAsia"/>
          <w:bCs/>
        </w:rPr>
        <w:t xml:space="preserve">   </w:t>
      </w:r>
      <w:r w:rsidR="00E318F1">
        <w:rPr>
          <w:rFonts w:ascii="Arial" w:hAnsi="Arial" w:cs="Arial"/>
          <w:bCs/>
        </w:rPr>
        <w:t xml:space="preserve"> </w:t>
      </w:r>
      <w:proofErr w:type="spellStart"/>
      <w:r w:rsidR="00841B12" w:rsidRPr="0097460E">
        <w:rPr>
          <w:rFonts w:ascii="Arial" w:hAnsi="Arial" w:cs="Arial"/>
          <w:bCs/>
        </w:rPr>
        <w:t>R5</w:t>
      </w:r>
      <w:proofErr w:type="spellEnd"/>
      <w:r w:rsidR="00841B12" w:rsidRPr="0097460E">
        <w:rPr>
          <w:rFonts w:ascii="Arial" w:hAnsi="Arial" w:cs="Arial"/>
          <w:bCs/>
        </w:rPr>
        <w:t>-24</w:t>
      </w:r>
      <w:r w:rsidR="009D56EA" w:rsidRPr="0097460E">
        <w:rPr>
          <w:rFonts w:ascii="Arial" w:hAnsi="Arial" w:cs="Arial"/>
          <w:bCs/>
        </w:rPr>
        <w:t>3744</w:t>
      </w:r>
      <w:r w:rsidR="00841B12" w:rsidRPr="0097460E">
        <w:rPr>
          <w:rFonts w:ascii="Arial" w:hAnsi="Arial" w:cs="Arial" w:hint="eastAsia"/>
          <w:bCs/>
        </w:rPr>
        <w:t xml:space="preserve">  </w:t>
      </w:r>
      <w:r w:rsidR="009D56EA" w:rsidRPr="0097460E">
        <w:rPr>
          <w:rFonts w:ascii="Arial" w:hAnsi="Arial" w:cs="Arial"/>
          <w:bCs/>
        </w:rPr>
        <w:t>Correction to 7.6.15.3 FR2 SA event triggered reporting tests with concurrent gaps including TT</w:t>
      </w:r>
      <w:r w:rsidR="00841B12" w:rsidRPr="0097460E">
        <w:rPr>
          <w:rFonts w:ascii="Arial" w:hAnsi="Arial" w:cs="Arial" w:hint="eastAsia"/>
          <w:bCs/>
        </w:rPr>
        <w:t>,</w:t>
      </w:r>
      <w:r w:rsidR="00841B12" w:rsidRPr="0097460E">
        <w:rPr>
          <w:rFonts w:ascii="Arial" w:hAnsi="Arial" w:cs="Arial"/>
          <w:bCs/>
        </w:rPr>
        <w:t xml:space="preserve"> Anritsu</w:t>
      </w:r>
    </w:p>
    <w:p w14:paraId="47445CEA" w14:textId="51DD0361" w:rsidR="005C3D47" w:rsidRDefault="005C3D47" w:rsidP="005C3D47">
      <w:pPr>
        <w:tabs>
          <w:tab w:val="left" w:pos="426"/>
          <w:tab w:val="left" w:pos="1701"/>
        </w:tabs>
        <w:snapToGrid w:val="0"/>
        <w:rPr>
          <w:rFonts w:ascii="Arial" w:hAnsi="Arial" w:cs="Arial"/>
          <w:bCs/>
        </w:rPr>
      </w:pPr>
    </w:p>
    <w:p w14:paraId="26D77030" w14:textId="6BC95DE9" w:rsidR="005C3D47" w:rsidRDefault="005C3D47" w:rsidP="005C3D47">
      <w:pPr>
        <w:tabs>
          <w:tab w:val="left" w:pos="426"/>
          <w:tab w:val="left" w:pos="1701"/>
        </w:tabs>
        <w:snapToGrid w:val="0"/>
        <w:rPr>
          <w:rFonts w:ascii="Arial" w:hAnsi="Arial" w:cs="Arial"/>
          <w:bCs/>
        </w:rPr>
      </w:pPr>
      <w:r>
        <w:rPr>
          <w:rFonts w:ascii="Arial" w:hAnsi="Arial" w:cs="Arial" w:hint="eastAsia"/>
          <w:b/>
        </w:rPr>
        <w:t>TS 3</w:t>
      </w:r>
      <w:r>
        <w:rPr>
          <w:rFonts w:ascii="Arial" w:hAnsi="Arial" w:cs="Arial"/>
          <w:b/>
        </w:rPr>
        <w:t>8.903</w:t>
      </w:r>
      <w:r>
        <w:rPr>
          <w:rFonts w:ascii="Arial" w:hAnsi="Arial" w:cs="Arial" w:hint="eastAsia"/>
          <w:b/>
        </w:rPr>
        <w:t xml:space="preserve"> CRs</w:t>
      </w:r>
    </w:p>
    <w:p w14:paraId="1CCE7D91" w14:textId="5881EBC6" w:rsidR="00480857" w:rsidRPr="00765FA2"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B977C5">
        <w:rPr>
          <w:rFonts w:ascii="Arial" w:hAnsi="Arial" w:cs="Arial"/>
        </w:rPr>
        <w:t>R5</w:t>
      </w:r>
      <w:proofErr w:type="spellEnd"/>
      <w:r w:rsidRPr="00B977C5">
        <w:rPr>
          <w:rFonts w:ascii="Arial" w:hAnsi="Arial" w:cs="Arial"/>
        </w:rPr>
        <w:t>-2</w:t>
      </w:r>
      <w:r w:rsidR="000715B3">
        <w:rPr>
          <w:rFonts w:ascii="Arial" w:hAnsi="Arial" w:cs="Arial"/>
        </w:rPr>
        <w:t>43921</w:t>
      </w:r>
      <w:r>
        <w:rPr>
          <w:rFonts w:ascii="Arial" w:hAnsi="Arial" w:cs="Arial" w:hint="eastAsia"/>
        </w:rPr>
        <w:t xml:space="preserve"> </w:t>
      </w:r>
      <w:r w:rsidR="00D254F0">
        <w:rPr>
          <w:rFonts w:ascii="Arial" w:hAnsi="Arial" w:cs="Arial"/>
        </w:rPr>
        <w:t xml:space="preserve"> </w:t>
      </w:r>
      <w:r w:rsidR="000715B3" w:rsidRPr="000715B3">
        <w:rPr>
          <w:rFonts w:ascii="Arial" w:hAnsi="Arial" w:cs="Arial"/>
        </w:rPr>
        <w:t>Addition of TT for MG enhancements TC 6.6.18.3</w:t>
      </w:r>
      <w:r>
        <w:rPr>
          <w:rFonts w:ascii="Arial" w:hAnsi="Arial" w:cs="Arial"/>
        </w:rPr>
        <w:t xml:space="preserve">, </w:t>
      </w:r>
      <w:r w:rsidR="00071EF5">
        <w:rPr>
          <w:rFonts w:ascii="Arial" w:hAnsi="Arial" w:cs="Arial"/>
          <w:bCs/>
        </w:rPr>
        <w:t>MediaTek Inc.</w:t>
      </w:r>
    </w:p>
    <w:p w14:paraId="38B3D534" w14:textId="1A86920F" w:rsidR="00480857"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D031D1">
        <w:rPr>
          <w:rFonts w:ascii="Arial" w:hAnsi="Arial" w:cs="Arial"/>
        </w:rPr>
        <w:t>R5</w:t>
      </w:r>
      <w:proofErr w:type="spellEnd"/>
      <w:r w:rsidRPr="00D031D1">
        <w:rPr>
          <w:rFonts w:ascii="Arial" w:hAnsi="Arial" w:cs="Arial"/>
        </w:rPr>
        <w:t>-2</w:t>
      </w:r>
      <w:r>
        <w:rPr>
          <w:rFonts w:ascii="Arial" w:hAnsi="Arial" w:cs="Arial"/>
        </w:rPr>
        <w:t>4</w:t>
      </w:r>
      <w:r w:rsidR="000715B3">
        <w:rPr>
          <w:rFonts w:ascii="Arial" w:hAnsi="Arial" w:cs="Arial"/>
        </w:rPr>
        <w:t>3922</w:t>
      </w:r>
      <w:r>
        <w:rPr>
          <w:rFonts w:ascii="Arial" w:hAnsi="Arial" w:cs="Arial" w:hint="eastAsia"/>
        </w:rPr>
        <w:t xml:space="preserve"> </w:t>
      </w:r>
      <w:r w:rsidR="000715B3">
        <w:rPr>
          <w:rFonts w:ascii="Arial" w:hAnsi="Arial" w:cs="Arial"/>
        </w:rPr>
        <w:t xml:space="preserve"> </w:t>
      </w:r>
      <w:r w:rsidR="000715B3" w:rsidRPr="000715B3">
        <w:rPr>
          <w:rFonts w:ascii="Arial" w:hAnsi="Arial" w:cs="Arial"/>
        </w:rPr>
        <w:t>Addition of TT for MG enhancements TC 6.6.18.</w:t>
      </w:r>
      <w:r w:rsidR="000715B3">
        <w:rPr>
          <w:rFonts w:ascii="Arial" w:hAnsi="Arial" w:cs="Arial"/>
        </w:rPr>
        <w:t>4</w:t>
      </w:r>
      <w:r>
        <w:rPr>
          <w:rFonts w:ascii="Arial" w:hAnsi="Arial" w:cs="Arial"/>
        </w:rPr>
        <w:t xml:space="preserve">, </w:t>
      </w:r>
      <w:r w:rsidR="00071EF5">
        <w:rPr>
          <w:rFonts w:ascii="Arial" w:hAnsi="Arial" w:cs="Arial"/>
          <w:bCs/>
        </w:rPr>
        <w:t>MediaTek Inc.</w:t>
      </w:r>
    </w:p>
    <w:p w14:paraId="4B9B86B3" w14:textId="0E2032A7" w:rsidR="0077435C" w:rsidRDefault="00480857" w:rsidP="00480857">
      <w:pPr>
        <w:numPr>
          <w:ilvl w:val="0"/>
          <w:numId w:val="14"/>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D031D1">
        <w:rPr>
          <w:rFonts w:ascii="Arial" w:hAnsi="Arial" w:cs="Arial"/>
        </w:rPr>
        <w:t>R5</w:t>
      </w:r>
      <w:proofErr w:type="spellEnd"/>
      <w:r w:rsidRPr="00D031D1">
        <w:rPr>
          <w:rFonts w:ascii="Arial" w:hAnsi="Arial" w:cs="Arial"/>
        </w:rPr>
        <w:t>-2</w:t>
      </w:r>
      <w:r>
        <w:rPr>
          <w:rFonts w:ascii="Arial" w:hAnsi="Arial" w:cs="Arial"/>
        </w:rPr>
        <w:t>4</w:t>
      </w:r>
      <w:r w:rsidR="00114BEC">
        <w:rPr>
          <w:rFonts w:ascii="Arial" w:hAnsi="Arial" w:cs="Arial"/>
        </w:rPr>
        <w:t>3745</w:t>
      </w:r>
      <w:r>
        <w:rPr>
          <w:rFonts w:ascii="Arial" w:hAnsi="Arial" w:cs="Arial" w:hint="eastAsia"/>
        </w:rPr>
        <w:t xml:space="preserve"> </w:t>
      </w:r>
      <w:r w:rsidR="00114BEC">
        <w:rPr>
          <w:rFonts w:ascii="Arial" w:hAnsi="Arial" w:cs="Arial"/>
        </w:rPr>
        <w:t xml:space="preserve"> </w:t>
      </w:r>
      <w:r w:rsidR="00114BEC" w:rsidRPr="00114BEC">
        <w:rPr>
          <w:rFonts w:ascii="Arial" w:hAnsi="Arial" w:cs="Arial"/>
        </w:rPr>
        <w:t>Introduction of Test Tolerance analysis for 7.6.15.3 FR2 SA event triggered reporting tests for concurrent gaps</w:t>
      </w:r>
      <w:r>
        <w:rPr>
          <w:rFonts w:ascii="Arial" w:hAnsi="Arial" w:cs="Arial" w:hint="eastAsia"/>
        </w:rPr>
        <w:t>,</w:t>
      </w:r>
      <w:r w:rsidRPr="00737250">
        <w:t xml:space="preserve"> </w:t>
      </w:r>
      <w:proofErr w:type="gramStart"/>
      <w:r w:rsidRPr="00737250">
        <w:rPr>
          <w:rFonts w:ascii="Arial" w:hAnsi="Arial" w:cs="Arial"/>
        </w:rPr>
        <w:t>Anritsu</w:t>
      </w:r>
      <w:proofErr w:type="gramEnd"/>
    </w:p>
    <w:p w14:paraId="6958D6A4" w14:textId="102F2FFE" w:rsidR="00BE6EDC" w:rsidRDefault="00BE6EDC" w:rsidP="00BE6EDC">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1E357" w14:textId="77777777" w:rsidR="00417637" w:rsidRDefault="00417637">
      <w:r>
        <w:separator/>
      </w:r>
    </w:p>
  </w:endnote>
  <w:endnote w:type="continuationSeparator" w:id="0">
    <w:p w14:paraId="387440EB" w14:textId="77777777" w:rsidR="00417637" w:rsidRDefault="0041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F2B6" w14:textId="77777777" w:rsidR="00417637" w:rsidRDefault="00417637">
      <w:r>
        <w:separator/>
      </w:r>
    </w:p>
  </w:footnote>
  <w:footnote w:type="continuationSeparator" w:id="0">
    <w:p w14:paraId="4C5A0695" w14:textId="77777777" w:rsidR="00417637" w:rsidRDefault="00417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5"/>
  </w:num>
  <w:num w:numId="2" w16cid:durableId="862330382">
    <w:abstractNumId w:val="11"/>
  </w:num>
  <w:num w:numId="3" w16cid:durableId="54745769">
    <w:abstractNumId w:val="13"/>
  </w:num>
  <w:num w:numId="4" w16cid:durableId="1655645076">
    <w:abstractNumId w:val="3"/>
  </w:num>
  <w:num w:numId="5" w16cid:durableId="712657674">
    <w:abstractNumId w:val="7"/>
  </w:num>
  <w:num w:numId="6" w16cid:durableId="63643920">
    <w:abstractNumId w:val="6"/>
  </w:num>
  <w:num w:numId="7" w16cid:durableId="1108770024">
    <w:abstractNumId w:val="1"/>
  </w:num>
  <w:num w:numId="8" w16cid:durableId="591622639">
    <w:abstractNumId w:val="10"/>
  </w:num>
  <w:num w:numId="9" w16cid:durableId="2146579904">
    <w:abstractNumId w:val="0"/>
  </w:num>
  <w:num w:numId="10" w16cid:durableId="2069566199">
    <w:abstractNumId w:val="8"/>
  </w:num>
  <w:num w:numId="11" w16cid:durableId="328796591">
    <w:abstractNumId w:val="4"/>
  </w:num>
  <w:num w:numId="12" w16cid:durableId="436217395">
    <w:abstractNumId w:val="9"/>
  </w:num>
  <w:num w:numId="13" w16cid:durableId="1079711442">
    <w:abstractNumId w:val="12"/>
  </w:num>
  <w:num w:numId="14" w16cid:durableId="105415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B5F"/>
    <w:rsid w:val="001A659D"/>
    <w:rsid w:val="001A782D"/>
    <w:rsid w:val="001B08EE"/>
    <w:rsid w:val="001B51AB"/>
    <w:rsid w:val="001B5CA8"/>
    <w:rsid w:val="001C2A0A"/>
    <w:rsid w:val="001C4490"/>
    <w:rsid w:val="001C68B6"/>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E1D58"/>
    <w:rsid w:val="005F30BA"/>
    <w:rsid w:val="00610E37"/>
    <w:rsid w:val="00615A77"/>
    <w:rsid w:val="006207ED"/>
    <w:rsid w:val="006212C3"/>
    <w:rsid w:val="00626BC9"/>
    <w:rsid w:val="00627E4E"/>
    <w:rsid w:val="006414C8"/>
    <w:rsid w:val="006458DF"/>
    <w:rsid w:val="00646BD6"/>
    <w:rsid w:val="0065031F"/>
    <w:rsid w:val="00650CA6"/>
    <w:rsid w:val="00650D52"/>
    <w:rsid w:val="00651519"/>
    <w:rsid w:val="00651BEC"/>
    <w:rsid w:val="00653285"/>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27C5"/>
    <w:rsid w:val="00752BDE"/>
    <w:rsid w:val="00765FA2"/>
    <w:rsid w:val="00766CFB"/>
    <w:rsid w:val="0077435C"/>
    <w:rsid w:val="007816FF"/>
    <w:rsid w:val="00783B44"/>
    <w:rsid w:val="00785028"/>
    <w:rsid w:val="0078554A"/>
    <w:rsid w:val="007A3433"/>
    <w:rsid w:val="007A3A5A"/>
    <w:rsid w:val="007A4370"/>
    <w:rsid w:val="007A5927"/>
    <w:rsid w:val="007C3EFC"/>
    <w:rsid w:val="007C4F45"/>
    <w:rsid w:val="007C7F6A"/>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46E5"/>
    <w:rsid w:val="00854F11"/>
    <w:rsid w:val="00862EE9"/>
    <w:rsid w:val="00865EA8"/>
    <w:rsid w:val="00871653"/>
    <w:rsid w:val="00873BC3"/>
    <w:rsid w:val="00881D74"/>
    <w:rsid w:val="00881E7B"/>
    <w:rsid w:val="008836AC"/>
    <w:rsid w:val="00884273"/>
    <w:rsid w:val="00887422"/>
    <w:rsid w:val="0089166C"/>
    <w:rsid w:val="00893204"/>
    <w:rsid w:val="008960DE"/>
    <w:rsid w:val="008A36DF"/>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1408E"/>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318E"/>
    <w:rsid w:val="009C0BC7"/>
    <w:rsid w:val="009C6592"/>
    <w:rsid w:val="009D50A3"/>
    <w:rsid w:val="009D51E6"/>
    <w:rsid w:val="009D56EA"/>
    <w:rsid w:val="009E209B"/>
    <w:rsid w:val="009E4249"/>
    <w:rsid w:val="009E595D"/>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7E6E"/>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56A9"/>
    <w:rsid w:val="00E0018F"/>
    <w:rsid w:val="00E00E44"/>
    <w:rsid w:val="00E049A8"/>
    <w:rsid w:val="00E12ECB"/>
    <w:rsid w:val="00E1451F"/>
    <w:rsid w:val="00E15A72"/>
    <w:rsid w:val="00E15E28"/>
    <w:rsid w:val="00E16577"/>
    <w:rsid w:val="00E22FB9"/>
    <w:rsid w:val="00E318F1"/>
    <w:rsid w:val="00E36051"/>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CBF"/>
    <w:rsid w:val="00F72B10"/>
    <w:rsid w:val="00F77359"/>
    <w:rsid w:val="00F86A73"/>
    <w:rsid w:val="00F912FC"/>
    <w:rsid w:val="00FA2E64"/>
    <w:rsid w:val="00FA3D93"/>
    <w:rsid w:val="00FA479A"/>
    <w:rsid w:val="00FA58DA"/>
    <w:rsid w:val="00FB35D6"/>
    <w:rsid w:val="00FC345B"/>
    <w:rsid w:val="00FD4E37"/>
    <w:rsid w:val="00FD53A5"/>
    <w:rsid w:val="00FD7E82"/>
    <w:rsid w:val="00FE58C8"/>
    <w:rsid w:val="00FF1F66"/>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600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3</Pages>
  <Words>897</Words>
  <Characters>5115</Characters>
  <Application>Microsoft Office Word</Application>
  <DocSecurity>0</DocSecurity>
  <Lines>42</Lines>
  <Paragraphs>11</Paragraphs>
  <ScaleCrop>false</ScaleCrop>
  <Company>株式会社エヌ・ティ・ティ・ドコモ</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130</cp:revision>
  <dcterms:created xsi:type="dcterms:W3CDTF">2023-11-17T11:10:00Z</dcterms:created>
  <dcterms:modified xsi:type="dcterms:W3CDTF">2024-05-23T15:30:00Z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