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794B86B4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98579C">
        <w:rPr>
          <w:rFonts w:ascii="Arial" w:hAnsi="Arial" w:cs="Arial"/>
          <w:b/>
          <w:noProof/>
          <w:sz w:val="24"/>
          <w:szCs w:val="24"/>
        </w:rPr>
        <w:t>10</w:t>
      </w:r>
      <w:r w:rsidR="00A45AC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081963">
        <w:rPr>
          <w:rFonts w:ascii="Arial" w:hAnsi="Arial" w:cs="Arial"/>
          <w:b/>
          <w:noProof/>
          <w:sz w:val="24"/>
          <w:szCs w:val="24"/>
        </w:rPr>
        <w:t>4</w:t>
      </w:r>
      <w:r w:rsidR="00D106F6">
        <w:rPr>
          <w:rFonts w:ascii="Arial" w:hAnsi="Arial" w:cs="Arial"/>
          <w:b/>
          <w:noProof/>
          <w:sz w:val="24"/>
          <w:szCs w:val="24"/>
        </w:rPr>
        <w:t>1294</w:t>
      </w:r>
      <w:r w:rsidR="006C1314">
        <w:rPr>
          <w:rFonts w:ascii="Arial" w:hAnsi="Arial" w:cs="Arial"/>
          <w:b/>
          <w:noProof/>
          <w:sz w:val="24"/>
          <w:szCs w:val="24"/>
        </w:rPr>
        <w:t>r1</w:t>
      </w:r>
    </w:p>
    <w:p w14:paraId="15E88170" w14:textId="77777777" w:rsidR="008D4C62" w:rsidRDefault="008D4C62" w:rsidP="008D4C6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Athens, Greece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 w:rsidRPr="005B0B83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February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</w:t>
        </w:r>
        <w:r w:rsidRPr="00F10EE5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March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4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30E8B7A1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612D8">
        <w:rPr>
          <w:rFonts w:ascii="Arial" w:hAnsi="Arial"/>
          <w:sz w:val="24"/>
        </w:rPr>
        <w:t>3.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D612D8">
        <w:rPr>
          <w:rFonts w:ascii="Arial" w:hAnsi="Arial"/>
          <w:sz w:val="24"/>
        </w:rPr>
        <w:t>1</w:t>
      </w:r>
    </w:p>
    <w:p w14:paraId="1DAC1645" w14:textId="47183E6A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7B6361">
        <w:rPr>
          <w:rFonts w:ascii="Arial" w:hAnsi="Arial"/>
          <w:sz w:val="24"/>
        </w:rPr>
        <w:t>Germany</w:t>
      </w:r>
    </w:p>
    <w:p w14:paraId="6DDF0757" w14:textId="306F7885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6717A2">
        <w:rPr>
          <w:rFonts w:ascii="Arial" w:hAnsi="Arial"/>
          <w:sz w:val="24"/>
        </w:rPr>
        <w:t xml:space="preserve">MU impact to </w:t>
      </w:r>
      <w:r w:rsidR="002F6910">
        <w:rPr>
          <w:rFonts w:ascii="Arial" w:hAnsi="Arial"/>
          <w:sz w:val="24"/>
        </w:rPr>
        <w:t>e</w:t>
      </w:r>
      <w:r w:rsidR="004A1F72">
        <w:rPr>
          <w:rFonts w:ascii="Arial" w:hAnsi="Arial"/>
          <w:sz w:val="24"/>
        </w:rPr>
        <w:t xml:space="preserve">nergy </w:t>
      </w:r>
      <w:r w:rsidR="002F6910">
        <w:rPr>
          <w:rFonts w:ascii="Arial" w:hAnsi="Arial"/>
          <w:sz w:val="24"/>
        </w:rPr>
        <w:t>d</w:t>
      </w:r>
      <w:r w:rsidR="004A1F72">
        <w:rPr>
          <w:rFonts w:ascii="Arial" w:hAnsi="Arial"/>
          <w:sz w:val="24"/>
        </w:rPr>
        <w:t xml:space="preserve">etection </w:t>
      </w:r>
      <w:r w:rsidR="006F6701">
        <w:rPr>
          <w:rFonts w:ascii="Arial" w:hAnsi="Arial"/>
          <w:sz w:val="24"/>
        </w:rPr>
        <w:t>t</w:t>
      </w:r>
      <w:r w:rsidR="004A1F72">
        <w:rPr>
          <w:rFonts w:ascii="Arial" w:hAnsi="Arial"/>
          <w:sz w:val="24"/>
        </w:rPr>
        <w:t xml:space="preserve">hreshold in </w:t>
      </w:r>
      <w:r w:rsidR="006F6701">
        <w:rPr>
          <w:rFonts w:ascii="Arial" w:hAnsi="Arial"/>
          <w:sz w:val="24"/>
        </w:rPr>
        <w:t>s</w:t>
      </w:r>
      <w:r w:rsidR="004A1F72">
        <w:rPr>
          <w:rFonts w:ascii="Arial" w:hAnsi="Arial"/>
          <w:sz w:val="24"/>
        </w:rPr>
        <w:t xml:space="preserve">hared </w:t>
      </w:r>
      <w:r w:rsidR="006F6701">
        <w:rPr>
          <w:rFonts w:ascii="Arial" w:hAnsi="Arial"/>
          <w:sz w:val="24"/>
        </w:rPr>
        <w:t>s</w:t>
      </w:r>
      <w:r w:rsidR="004A1F72">
        <w:rPr>
          <w:rFonts w:ascii="Arial" w:hAnsi="Arial"/>
          <w:sz w:val="24"/>
        </w:rPr>
        <w:t>pectrum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B32109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27B9BAC" w14:textId="187B8B52" w:rsidR="00ED443F" w:rsidRDefault="00ED443F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</w:t>
      </w:r>
      <w:r w:rsidR="00DE50E0">
        <w:rPr>
          <w:rFonts w:ascii="Arial" w:hAnsi="Arial" w:cs="Arial"/>
        </w:rPr>
        <w:t xml:space="preserve">our views on </w:t>
      </w:r>
      <w:r w:rsidR="000C1967">
        <w:rPr>
          <w:rFonts w:ascii="Arial" w:hAnsi="Arial" w:cs="Arial"/>
        </w:rPr>
        <w:t xml:space="preserve">the impact of MU to </w:t>
      </w:r>
      <w:r w:rsidR="00260075">
        <w:rPr>
          <w:rFonts w:ascii="Arial" w:hAnsi="Arial" w:cs="Arial"/>
        </w:rPr>
        <w:t>the Energy Detection Threshold (EDT) used in UL CCA assessment, as well as a solution to it.</w:t>
      </w:r>
    </w:p>
    <w:p w14:paraId="302D7F3B" w14:textId="77777777" w:rsidR="002D7AEE" w:rsidRPr="00F206D4" w:rsidRDefault="002D7AEE" w:rsidP="00B32109">
      <w:pPr>
        <w:jc w:val="both"/>
        <w:rPr>
          <w:rFonts w:ascii="Arial" w:hAnsi="Arial" w:cs="Arial"/>
        </w:rPr>
      </w:pPr>
    </w:p>
    <w:p w14:paraId="4737BDB9" w14:textId="3008DB3C" w:rsidR="00A611BB" w:rsidRPr="00F206D4" w:rsidRDefault="00412C16" w:rsidP="00B32109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75E64BC4" w14:textId="0EABF8B9" w:rsidR="00FC431B" w:rsidRDefault="00B447C0" w:rsidP="00B32109">
      <w:pPr>
        <w:jc w:val="both"/>
        <w:rPr>
          <w:rFonts w:ascii="Arial" w:hAnsi="Arial" w:cs="Arial"/>
        </w:rPr>
      </w:pPr>
      <w:r w:rsidRPr="00B447C0">
        <w:rPr>
          <w:rFonts w:ascii="Arial" w:hAnsi="Arial" w:cs="Arial"/>
        </w:rPr>
        <w:t>In the UL CCA model defined in 38.133</w:t>
      </w:r>
      <w:r>
        <w:rPr>
          <w:rFonts w:ascii="Arial" w:hAnsi="Arial" w:cs="Arial"/>
        </w:rPr>
        <w:t xml:space="preserve"> [1]</w:t>
      </w:r>
      <w:r w:rsidRPr="00B447C0">
        <w:rPr>
          <w:rFonts w:ascii="Arial" w:hAnsi="Arial" w:cs="Arial"/>
        </w:rPr>
        <w:t xml:space="preserve"> section A.3.26.2.2 we observe that</w:t>
      </w:r>
      <w:r>
        <w:rPr>
          <w:rFonts w:ascii="Arial" w:hAnsi="Arial" w:cs="Arial"/>
        </w:rPr>
        <w:t>, in the UL slots subject to CCA failure,</w:t>
      </w:r>
      <w:r w:rsidRPr="00B447C0">
        <w:rPr>
          <w:rFonts w:ascii="Arial" w:hAnsi="Arial" w:cs="Arial"/>
        </w:rPr>
        <w:t xml:space="preserve"> the TE shall occupy the channel with OCNG noise at 3dB higher level than the </w:t>
      </w:r>
      <w:r w:rsidR="00FB1BFC">
        <w:rPr>
          <w:rFonts w:ascii="Arial" w:hAnsi="Arial" w:cs="Arial"/>
        </w:rPr>
        <w:t>EDT</w:t>
      </w:r>
      <w:r w:rsidRPr="00B447C0">
        <w:rPr>
          <w:rFonts w:ascii="Arial" w:hAnsi="Arial" w:cs="Arial"/>
        </w:rPr>
        <w:t xml:space="preserve"> defined above in 37.106</w:t>
      </w:r>
      <w:r>
        <w:rPr>
          <w:rFonts w:ascii="Arial" w:hAnsi="Arial" w:cs="Arial"/>
        </w:rPr>
        <w:t xml:space="preserve"> [3]</w:t>
      </w:r>
      <w:r w:rsidRPr="00B447C0">
        <w:rPr>
          <w:rFonts w:ascii="Arial" w:hAnsi="Arial" w:cs="Arial"/>
        </w:rPr>
        <w:t>.</w:t>
      </w:r>
    </w:p>
    <w:p w14:paraId="790E8E03" w14:textId="77777777" w:rsidR="00556496" w:rsidRPr="006D1AF7" w:rsidRDefault="00556496" w:rsidP="006D1AF7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179D" w14:paraId="398B56BA" w14:textId="77777777" w:rsidTr="00B4179D">
        <w:tc>
          <w:tcPr>
            <w:tcW w:w="9350" w:type="dxa"/>
          </w:tcPr>
          <w:p w14:paraId="53D7CC04" w14:textId="77777777" w:rsidR="00E712BE" w:rsidRPr="00E712BE" w:rsidRDefault="00E712BE" w:rsidP="00E712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ko-KR"/>
              </w:rPr>
            </w:pPr>
            <w:r w:rsidRPr="00E712BE">
              <w:rPr>
                <w:rFonts w:ascii="Arial" w:eastAsia="Times New Roman" w:hAnsi="Arial"/>
                <w:sz w:val="24"/>
                <w:szCs w:val="20"/>
                <w:lang w:val="en-GB" w:eastAsia="ko-KR"/>
              </w:rPr>
              <w:t>A.3.26.2.2</w:t>
            </w:r>
            <w:r w:rsidRPr="00E712BE">
              <w:rPr>
                <w:rFonts w:ascii="Arial" w:eastAsia="Times New Roman" w:hAnsi="Arial"/>
                <w:sz w:val="24"/>
                <w:szCs w:val="20"/>
                <w:lang w:val="en-GB" w:eastAsia="ko-KR"/>
              </w:rPr>
              <w:tab/>
              <w:t>UL CCA model</w:t>
            </w:r>
          </w:p>
          <w:p w14:paraId="28109E89" w14:textId="77777777" w:rsidR="008447F9" w:rsidRPr="00B4179D" w:rsidRDefault="008447F9" w:rsidP="008447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v4.2.0"/>
                <w:sz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[ . . . ]</w:t>
            </w:r>
          </w:p>
          <w:p w14:paraId="4DC63334" w14:textId="760B1C7D" w:rsidR="00E712BE" w:rsidRPr="00E712BE" w:rsidRDefault="00E712BE" w:rsidP="00E712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 prior to each UL transmission burst in the test, the test equipment (TE) shall generate a uniform random variable p from the range [0, 1]. If p&gt;P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CCA_UL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, the TE transmits an OCNG noise pattern with an energy level X</w:t>
            </w:r>
            <w:r w:rsidR="00B309AB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</w:t>
            </w:r>
            <w:r w:rsidR="00B309AB" w:rsidRPr="00B309AB">
              <w:rPr>
                <w:rFonts w:ascii="Times New Roman" w:eastAsia="Times New Roman" w:hAnsi="Times New Roman"/>
                <w:color w:val="00B050"/>
                <w:sz w:val="20"/>
                <w:szCs w:val="20"/>
                <w:lang w:val="en-GB" w:eastAsia="ko-KR"/>
              </w:rPr>
              <w:t>per LBT measurement BW,</w:t>
            </w:r>
            <w:r w:rsidRPr="00B309AB">
              <w:rPr>
                <w:rFonts w:ascii="Times New Roman" w:eastAsia="Times New Roman" w:hAnsi="Times New Roman"/>
                <w:color w:val="00B050"/>
                <w:sz w:val="20"/>
                <w:szCs w:val="20"/>
                <w:lang w:val="en-GB" w:eastAsia="ko-KR"/>
              </w:rPr>
              <w:t xml:space="preserve"> 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within the UE BW scheduled/configured for the UL transmission for at-least 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µs. Where 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 is energy detection time for accessing the uplink channel as defined in section 5.1.1 of TS 37.106 [36]. Where:</w:t>
            </w:r>
          </w:p>
          <w:p w14:paraId="47A71FAB" w14:textId="17A9DF34" w:rsidR="00E712BE" w:rsidRPr="00E712BE" w:rsidRDefault="00E712BE" w:rsidP="00E712BE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B4179D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en-GB"/>
              </w:rPr>
              <w:t xml:space="preserve">X is </w:t>
            </w:r>
            <w:r w:rsidRPr="00B4179D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highlight w:val="yellow"/>
                <w:lang w:val="en-GB" w:eastAsia="en-GB"/>
              </w:rPr>
              <w:t>3</w:t>
            </w:r>
            <w:r w:rsidR="00203797">
              <w:rPr>
                <w:rFonts w:ascii="Times New Roman" w:eastAsia="Times New Roman" w:hAnsi="Times New Roman"/>
                <w:color w:val="00B050"/>
                <w:sz w:val="20"/>
                <w:szCs w:val="20"/>
                <w:highlight w:val="yellow"/>
                <w:lang w:val="en-GB" w:eastAsia="en-GB"/>
              </w:rPr>
              <w:t>9</w:t>
            </w:r>
            <w:r w:rsidRPr="00B4179D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en-GB"/>
              </w:rPr>
              <w:t xml:space="preserve"> dB</w:t>
            </w:r>
            <w:r w:rsidRPr="00B4179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above the energy detection threshold defined in section 5.1.1 of TS 37.106 [36].</w:t>
            </w:r>
          </w:p>
          <w:p w14:paraId="7176AB6D" w14:textId="77777777" w:rsidR="00E712BE" w:rsidRPr="00E712BE" w:rsidRDefault="00E712BE" w:rsidP="00E712BE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is the channel sensing period depending on CCA category for the next UL transmission. </w:t>
            </w:r>
          </w:p>
          <w:p w14:paraId="13BBD613" w14:textId="3AF45FB5" w:rsidR="00B4179D" w:rsidRPr="00B4179D" w:rsidRDefault="00556496" w:rsidP="00B4179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v4.2.0"/>
                <w:sz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[ . . . ]</w:t>
            </w:r>
          </w:p>
          <w:p w14:paraId="0822C925" w14:textId="178AFFCB" w:rsidR="00B4179D" w:rsidRDefault="00B4179D" w:rsidP="00FD3BE1">
            <w:pPr>
              <w:rPr>
                <w:rFonts w:ascii="Arial" w:hAnsi="Arial" w:cs="Arial"/>
              </w:rPr>
            </w:pPr>
            <w:r w:rsidRPr="00B4179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Reference: </w:t>
            </w:r>
            <w:r w:rsidR="00B32109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8</w:t>
            </w:r>
            <w:r w:rsidR="00B321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.133 [1] 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with modifications as per proposed R4-24</w:t>
            </w:r>
            <w:r w:rsidR="00275DF4">
              <w:rPr>
                <w:rFonts w:ascii="Arial" w:hAnsi="Arial" w:cs="Arial"/>
                <w:i/>
                <w:iCs/>
                <w:sz w:val="16"/>
                <w:szCs w:val="16"/>
              </w:rPr>
              <w:t>00725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[4]</w:t>
            </w:r>
            <w:r w:rsidR="00193DA4">
              <w:rPr>
                <w:rFonts w:ascii="Arial" w:hAnsi="Arial" w:cs="Arial"/>
                <w:i/>
                <w:iCs/>
                <w:sz w:val="16"/>
                <w:szCs w:val="16"/>
              </w:rPr>
              <w:t>, see below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20094341" w14:textId="77777777" w:rsidR="006D1AF7" w:rsidRDefault="006D1AF7" w:rsidP="009E338F">
      <w:pPr>
        <w:rPr>
          <w:rFonts w:ascii="Arial" w:hAnsi="Arial" w:cs="Arial"/>
        </w:rPr>
      </w:pPr>
    </w:p>
    <w:p w14:paraId="71FBE7AE" w14:textId="77777777" w:rsidR="006D1AF7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 observe two main issues with this approach:</w:t>
      </w:r>
    </w:p>
    <w:p w14:paraId="67F3E323" w14:textId="77777777" w:rsidR="006D1AF7" w:rsidRDefault="006D1AF7" w:rsidP="00B32109">
      <w:pPr>
        <w:pStyle w:val="ListParagraph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The RSSI measurement accuracy (in which the channel occupancy measurements rely) is ±5.5dB (according to 38.133 [1] section 10.1.34.1).</w:t>
      </w:r>
    </w:p>
    <w:p w14:paraId="125DA955" w14:textId="208D6634" w:rsidR="006D1AF7" w:rsidRDefault="006D1AF7" w:rsidP="00B32109">
      <w:pPr>
        <w:pStyle w:val="ListParagraph"/>
        <w:numPr>
          <w:ilvl w:val="0"/>
          <w:numId w:val="35"/>
        </w:numPr>
        <w:jc w:val="both"/>
        <w:rPr>
          <w:rFonts w:ascii="Arial" w:hAnsi="Arial" w:cs="Arial"/>
        </w:rPr>
      </w:pPr>
      <w:r w:rsidRPr="00F277A2">
        <w:rPr>
          <w:rFonts w:ascii="Arial" w:hAnsi="Arial" w:cs="Arial"/>
        </w:rPr>
        <w:t xml:space="preserve">OCNG </w:t>
      </w:r>
      <w:r w:rsidR="009035DC">
        <w:rPr>
          <w:rFonts w:ascii="Arial" w:hAnsi="Arial" w:cs="Arial"/>
        </w:rPr>
        <w:t xml:space="preserve">noise </w:t>
      </w:r>
      <w:r w:rsidRPr="00F277A2">
        <w:rPr>
          <w:rFonts w:ascii="Arial" w:hAnsi="Arial" w:cs="Arial"/>
        </w:rPr>
        <w:t>is injected by the TE and is therefore subject to MU considerations.</w:t>
      </w:r>
    </w:p>
    <w:p w14:paraId="2E35DFC5" w14:textId="77777777" w:rsidR="006D1AF7" w:rsidRDefault="006D1AF7" w:rsidP="00B32109">
      <w:pPr>
        <w:jc w:val="both"/>
        <w:rPr>
          <w:rFonts w:ascii="Arial" w:hAnsi="Arial" w:cs="Arial"/>
        </w:rPr>
      </w:pPr>
    </w:p>
    <w:p w14:paraId="63D663C1" w14:textId="77777777" w:rsidR="006D1AF7" w:rsidRPr="00AD247C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D247C">
        <w:rPr>
          <w:rFonts w:ascii="Arial" w:hAnsi="Arial" w:cs="Arial"/>
        </w:rPr>
        <w:t>superposition of both effects can cause adverse effect in creating undesired channel occupancy/non-occupancy false alarms:</w:t>
      </w:r>
    </w:p>
    <w:p w14:paraId="32BDBF20" w14:textId="77777777" w:rsidR="006D1AF7" w:rsidRPr="00AD247C" w:rsidRDefault="006D1AF7" w:rsidP="00B32109">
      <w:pPr>
        <w:pStyle w:val="ListParagraph"/>
        <w:numPr>
          <w:ilvl w:val="0"/>
          <w:numId w:val="34"/>
        </w:numPr>
        <w:contextualSpacing w:val="0"/>
        <w:jc w:val="both"/>
        <w:rPr>
          <w:rFonts w:ascii="Arial" w:eastAsia="Times New Roman" w:hAnsi="Arial" w:cs="Arial"/>
        </w:rPr>
      </w:pPr>
      <w:r w:rsidRPr="00AD247C">
        <w:rPr>
          <w:rFonts w:ascii="Arial" w:eastAsia="Times New Roman" w:hAnsi="Arial" w:cs="Arial"/>
        </w:rPr>
        <w:t xml:space="preserve">UE is expected to detect a CCA failure, but due to accuracy and MU its RSSI measurement falls below the threshold </w:t>
      </w:r>
      <w:r w:rsidRPr="00AD247C">
        <w:rPr>
          <w:rFonts w:ascii="Arial" w:hAnsi="Arial" w:cs="Arial"/>
        </w:rPr>
        <w:sym w:font="Wingdings" w:char="F0E0"/>
      </w:r>
      <w:r w:rsidRPr="00AD247C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UE will incorrectly initiate channel occupancy.</w:t>
      </w:r>
    </w:p>
    <w:p w14:paraId="345A0A90" w14:textId="77777777" w:rsidR="006D1AF7" w:rsidRPr="00AD247C" w:rsidRDefault="006D1AF7" w:rsidP="00B32109">
      <w:pPr>
        <w:pStyle w:val="ListParagraph"/>
        <w:numPr>
          <w:ilvl w:val="0"/>
          <w:numId w:val="34"/>
        </w:numPr>
        <w:contextualSpacing w:val="0"/>
        <w:jc w:val="both"/>
        <w:rPr>
          <w:rFonts w:ascii="Arial" w:eastAsia="Times New Roman" w:hAnsi="Arial" w:cs="Arial"/>
        </w:rPr>
      </w:pPr>
      <w:r w:rsidRPr="00AD247C">
        <w:rPr>
          <w:rFonts w:ascii="Arial" w:eastAsia="Times New Roman" w:hAnsi="Arial" w:cs="Arial"/>
        </w:rPr>
        <w:lastRenderedPageBreak/>
        <w:t xml:space="preserve">UE is expected not to detect a CCA failure, but due to accuracy its RSSI measurement falls above the threshold </w:t>
      </w:r>
      <w:r w:rsidRPr="00AD247C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The UE will incorrectly back off channel occupancy.</w:t>
      </w:r>
    </w:p>
    <w:p w14:paraId="7D540B47" w14:textId="77777777" w:rsidR="006D1AF7" w:rsidRDefault="006D1AF7" w:rsidP="00B32109">
      <w:pPr>
        <w:jc w:val="both"/>
        <w:rPr>
          <w:rFonts w:ascii="Arial" w:hAnsi="Arial" w:cs="Arial"/>
        </w:rPr>
      </w:pPr>
    </w:p>
    <w:p w14:paraId="1C41A240" w14:textId="77777777" w:rsidR="006D1AF7" w:rsidRDefault="006D1AF7" w:rsidP="00B32109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>: The superposition of the two effects described above can cause incorrect CCA assessment at the UE.</w:t>
      </w:r>
    </w:p>
    <w:p w14:paraId="1CFA23AE" w14:textId="77777777" w:rsidR="006D1AF7" w:rsidRPr="00AD247C" w:rsidRDefault="006D1AF7" w:rsidP="00B32109">
      <w:pPr>
        <w:jc w:val="both"/>
        <w:rPr>
          <w:rFonts w:ascii="Arial" w:hAnsi="Arial" w:cs="Arial"/>
        </w:rPr>
      </w:pPr>
    </w:p>
    <w:p w14:paraId="2E020366" w14:textId="55F8C11A" w:rsidR="006D1AF7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While (1) is addressed in RAN4 via R4-24</w:t>
      </w:r>
      <w:r w:rsidR="003437B8">
        <w:rPr>
          <w:rFonts w:ascii="Arial" w:hAnsi="Arial" w:cs="Arial"/>
        </w:rPr>
        <w:t>00725</w:t>
      </w:r>
      <w:r>
        <w:rPr>
          <w:rFonts w:ascii="Arial" w:hAnsi="Arial" w:cs="Arial"/>
        </w:rPr>
        <w:t xml:space="preserve"> [4], this paper will address (2).</w:t>
      </w:r>
      <w:r w:rsidR="00AB177C">
        <w:rPr>
          <w:rFonts w:ascii="Arial" w:hAnsi="Arial" w:cs="Arial"/>
        </w:rPr>
        <w:t xml:space="preserve"> The </w:t>
      </w:r>
      <w:r w:rsidR="009966F3">
        <w:rPr>
          <w:rFonts w:ascii="Arial" w:hAnsi="Arial" w:cs="Arial"/>
        </w:rPr>
        <w:t xml:space="preserve">38.133 [1] </w:t>
      </w:r>
      <w:r w:rsidR="00AB177C">
        <w:rPr>
          <w:rFonts w:ascii="Arial" w:hAnsi="Arial" w:cs="Arial"/>
        </w:rPr>
        <w:t xml:space="preserve">snippet added </w:t>
      </w:r>
      <w:r w:rsidR="005F473B">
        <w:rPr>
          <w:rFonts w:ascii="Arial" w:hAnsi="Arial" w:cs="Arial"/>
        </w:rPr>
        <w:t>above already contains the proposed RAN4 change from R4-24</w:t>
      </w:r>
      <w:r w:rsidR="003437B8">
        <w:rPr>
          <w:rFonts w:ascii="Arial" w:hAnsi="Arial" w:cs="Arial"/>
        </w:rPr>
        <w:t>00725</w:t>
      </w:r>
      <w:r w:rsidR="005F473B">
        <w:rPr>
          <w:rFonts w:ascii="Arial" w:hAnsi="Arial" w:cs="Arial"/>
        </w:rPr>
        <w:t xml:space="preserve"> [4] for convenience</w:t>
      </w:r>
      <w:r w:rsidR="00DB5893">
        <w:rPr>
          <w:rFonts w:ascii="Arial" w:hAnsi="Arial" w:cs="Arial"/>
        </w:rPr>
        <w:t xml:space="preserve">. Briefly, the 3dB threshold has been increased to 9dB to </w:t>
      </w:r>
      <w:r w:rsidR="00E97E83">
        <w:rPr>
          <w:rFonts w:ascii="Arial" w:hAnsi="Arial" w:cs="Arial"/>
        </w:rPr>
        <w:t>overcome the lowe</w:t>
      </w:r>
      <w:r w:rsidR="001A2AFD">
        <w:rPr>
          <w:rFonts w:ascii="Arial" w:hAnsi="Arial" w:cs="Arial"/>
        </w:rPr>
        <w:t xml:space="preserve">r bound of </w:t>
      </w:r>
      <w:r w:rsidR="00E97E83">
        <w:rPr>
          <w:rFonts w:ascii="Arial" w:hAnsi="Arial" w:cs="Arial"/>
        </w:rPr>
        <w:t>RSSI measurement accuracy</w:t>
      </w:r>
      <w:r w:rsidR="001A2AFD">
        <w:rPr>
          <w:rFonts w:ascii="Arial" w:hAnsi="Arial" w:cs="Arial"/>
        </w:rPr>
        <w:t>.</w:t>
      </w:r>
    </w:p>
    <w:p w14:paraId="7778D7CE" w14:textId="77777777" w:rsidR="006D1AF7" w:rsidRPr="00B4179D" w:rsidRDefault="006D1AF7" w:rsidP="00B32109">
      <w:pPr>
        <w:jc w:val="both"/>
        <w:rPr>
          <w:rFonts w:ascii="Arial" w:hAnsi="Arial" w:cs="Arial"/>
        </w:rPr>
      </w:pPr>
    </w:p>
    <w:p w14:paraId="4D80C751" w14:textId="39FAAC4A" w:rsidR="00AD19CA" w:rsidRDefault="001A2AFD" w:rsidP="00B3210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Regarding (2), m</w:t>
      </w:r>
      <w:r w:rsidR="00755B7C">
        <w:rPr>
          <w:rFonts w:ascii="Arial" w:hAnsi="Arial" w:cs="Arial"/>
          <w:lang w:val="en-GB"/>
        </w:rPr>
        <w:t xml:space="preserve">odelling OCNG </w:t>
      </w:r>
      <w:r w:rsidR="009035DC">
        <w:rPr>
          <w:rFonts w:ascii="Arial" w:hAnsi="Arial" w:cs="Arial"/>
          <w:lang w:val="en-GB"/>
        </w:rPr>
        <w:t xml:space="preserve">noise </w:t>
      </w:r>
      <w:r w:rsidR="00755B7C">
        <w:rPr>
          <w:rFonts w:ascii="Arial" w:hAnsi="Arial" w:cs="Arial"/>
          <w:lang w:val="en-GB"/>
        </w:rPr>
        <w:t>as AWGN, we</w:t>
      </w:r>
      <w:r w:rsidR="0085703F">
        <w:rPr>
          <w:rFonts w:ascii="Arial" w:hAnsi="Arial" w:cs="Arial"/>
          <w:lang w:val="en-GB"/>
        </w:rPr>
        <w:t xml:space="preserve"> propose to apply a ±</w:t>
      </w:r>
      <w:r w:rsidR="00F74A2E">
        <w:rPr>
          <w:rFonts w:ascii="Arial" w:hAnsi="Arial" w:cs="Arial"/>
          <w:lang w:val="en-GB"/>
        </w:rPr>
        <w:t xml:space="preserve">1.5dB MU value to </w:t>
      </w:r>
      <w:r w:rsidR="00AB177C">
        <w:rPr>
          <w:rFonts w:ascii="Arial" w:hAnsi="Arial" w:cs="Arial"/>
          <w:lang w:val="en-GB"/>
        </w:rPr>
        <w:t xml:space="preserve">X, </w:t>
      </w:r>
      <w:r w:rsidR="009035DC">
        <w:rPr>
          <w:rFonts w:ascii="Arial" w:hAnsi="Arial" w:cs="Arial"/>
          <w:lang w:val="en-GB"/>
        </w:rPr>
        <w:t xml:space="preserve">additive to </w:t>
      </w:r>
      <w:r w:rsidR="00AB177C">
        <w:rPr>
          <w:rFonts w:ascii="Arial" w:hAnsi="Arial" w:cs="Arial"/>
          <w:lang w:val="en-GB"/>
        </w:rPr>
        <w:t>the change</w:t>
      </w:r>
      <w:r w:rsidR="005F473B">
        <w:rPr>
          <w:rFonts w:ascii="Arial" w:hAnsi="Arial" w:cs="Arial"/>
          <w:lang w:val="en-GB"/>
        </w:rPr>
        <w:t xml:space="preserve"> applied in RAN4.</w:t>
      </w:r>
      <w:r w:rsidR="00AB177C">
        <w:rPr>
          <w:rFonts w:ascii="Arial" w:hAnsi="Arial" w:cs="Arial"/>
          <w:lang w:val="en-GB"/>
        </w:rPr>
        <w:t xml:space="preserve"> </w:t>
      </w:r>
      <w:r w:rsidR="005F473B">
        <w:rPr>
          <w:rFonts w:ascii="Arial" w:hAnsi="Arial" w:cs="Arial"/>
          <w:lang w:val="en-GB"/>
        </w:rPr>
        <w:t xml:space="preserve">This is the </w:t>
      </w:r>
      <w:r w:rsidR="00EB7F6B">
        <w:rPr>
          <w:rFonts w:ascii="Arial" w:hAnsi="Arial" w:cs="Arial"/>
          <w:lang w:val="en-GB"/>
        </w:rPr>
        <w:t xml:space="preserve">MU value the group uses regularly when evaluating AWGN MU impact. The projected resulting value of X will </w:t>
      </w:r>
      <w:r w:rsidR="009E684F">
        <w:rPr>
          <w:rFonts w:ascii="Arial" w:hAnsi="Arial" w:cs="Arial"/>
          <w:lang w:val="en-GB"/>
        </w:rPr>
        <w:t xml:space="preserve">therefore </w:t>
      </w:r>
      <w:r w:rsidR="00EB7F6B">
        <w:rPr>
          <w:rFonts w:ascii="Arial" w:hAnsi="Arial" w:cs="Arial"/>
          <w:lang w:val="en-GB"/>
        </w:rPr>
        <w:t xml:space="preserve">be </w:t>
      </w:r>
      <w:r w:rsidR="00203797">
        <w:rPr>
          <w:rFonts w:ascii="Arial" w:hAnsi="Arial" w:cs="Arial"/>
          <w:lang w:val="en-GB"/>
        </w:rPr>
        <w:t>9</w:t>
      </w:r>
      <w:r w:rsidR="00FB1BFC">
        <w:rPr>
          <w:rFonts w:ascii="Arial" w:hAnsi="Arial" w:cs="Arial"/>
          <w:lang w:val="en-GB"/>
        </w:rPr>
        <w:t xml:space="preserve">+1.5 = </w:t>
      </w:r>
      <w:r w:rsidR="00203797">
        <w:rPr>
          <w:rFonts w:ascii="Arial" w:hAnsi="Arial" w:cs="Arial"/>
          <w:lang w:val="en-GB"/>
        </w:rPr>
        <w:t>10</w:t>
      </w:r>
      <w:r w:rsidR="00FB1BFC">
        <w:rPr>
          <w:rFonts w:ascii="Arial" w:hAnsi="Arial" w:cs="Arial"/>
          <w:lang w:val="en-GB"/>
        </w:rPr>
        <w:t>.5dB above the EDT.</w:t>
      </w:r>
    </w:p>
    <w:p w14:paraId="0056D4E5" w14:textId="77777777" w:rsidR="00B32109" w:rsidRDefault="00B32109" w:rsidP="00B32109">
      <w:pPr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2109" w14:paraId="495421A6" w14:textId="77777777" w:rsidTr="00B32109">
        <w:tc>
          <w:tcPr>
            <w:tcW w:w="9350" w:type="dxa"/>
          </w:tcPr>
          <w:p w14:paraId="4FA13EF3" w14:textId="77777777" w:rsidR="00B32109" w:rsidRPr="00D0162F" w:rsidRDefault="00B32109" w:rsidP="00B32109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D0162F">
              <w:t>F.1.1.2</w:t>
            </w:r>
            <w:r w:rsidRPr="00D0162F">
              <w:tab/>
              <w:t>Measurement of RRM requirements</w:t>
            </w:r>
          </w:p>
          <w:p w14:paraId="1E68F2D5" w14:textId="77777777" w:rsidR="00B32109" w:rsidRPr="00D0162F" w:rsidRDefault="00B32109" w:rsidP="00B32109">
            <w:pPr>
              <w:pStyle w:val="TH"/>
              <w:keepNext w:val="0"/>
              <w:keepLines w:val="0"/>
            </w:pPr>
            <w:r w:rsidRPr="00D0162F">
              <w:t xml:space="preserve">Table F.1.1.2-1: Maximum allowed measurement uncertainty values for the test system for FR1 (up to 6 GHz) and Cell BW </w:t>
            </w:r>
            <w:r w:rsidRPr="00D0162F">
              <w:rPr>
                <w:lang w:eastAsia="sv-SE"/>
              </w:rPr>
              <w:t>≤ 40 MHz</w:t>
            </w:r>
          </w:p>
          <w:tbl>
            <w:tblPr>
              <w:tblW w:w="8536" w:type="dxa"/>
              <w:jc w:val="center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552"/>
              <w:gridCol w:w="725"/>
              <w:gridCol w:w="1134"/>
              <w:gridCol w:w="4125"/>
            </w:tblGrid>
            <w:tr w:rsidR="00B32109" w:rsidRPr="00D0162F" w14:paraId="7AC3A4DD" w14:textId="77777777" w:rsidTr="00940BD2">
              <w:trPr>
                <w:tblHeader/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3890A6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MU contributor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411FDC9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Unit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41B474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Value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B494F8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Comment</w:t>
                  </w:r>
                </w:p>
              </w:tc>
            </w:tr>
            <w:tr w:rsidR="00B32109" w:rsidRPr="00D0162F" w14:paraId="0A87F877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98AA05" w14:textId="77777777" w:rsidR="00B32109" w:rsidRPr="0085703F" w:rsidRDefault="00B32109" w:rsidP="00B32109">
                  <w:pPr>
                    <w:pStyle w:val="TAL"/>
                    <w:keepNext w:val="0"/>
                    <w:keepLines w:val="0"/>
                    <w:rPr>
                      <w:highlight w:val="green"/>
                      <w:vertAlign w:val="subscript"/>
                    </w:rPr>
                  </w:pPr>
                  <w:r w:rsidRPr="0085703F">
                    <w:rPr>
                      <w:highlight w:val="green"/>
                    </w:rPr>
                    <w:t>AWGN absolute power, N</w:t>
                  </w:r>
                  <w:r w:rsidRPr="0085703F">
                    <w:rPr>
                      <w:highlight w:val="green"/>
                      <w:vertAlign w:val="subscript"/>
                    </w:rPr>
                    <w:t xml:space="preserve">oc </w:t>
                  </w:r>
                  <w:r w:rsidRPr="0085703F">
                    <w:rPr>
                      <w:highlight w:val="green"/>
                    </w:rPr>
                    <w:t xml:space="preserve">averaged over </w:t>
                  </w:r>
                  <w:proofErr w:type="spellStart"/>
                  <w:r w:rsidRPr="0085703F">
                    <w:rPr>
                      <w:highlight w:val="green"/>
                    </w:rPr>
                    <w:t>BW</w:t>
                  </w:r>
                  <w:r w:rsidRPr="0085703F">
                    <w:rPr>
                      <w:highlight w:val="green"/>
                      <w:vertAlign w:val="subscript"/>
                    </w:rPr>
                    <w:t>Config</w:t>
                  </w:r>
                  <w:proofErr w:type="spellEnd"/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BF65DA" w14:textId="77777777" w:rsidR="00B32109" w:rsidRPr="0085703F" w:rsidRDefault="00B32109" w:rsidP="00B32109">
                  <w:pPr>
                    <w:pStyle w:val="TAL"/>
                    <w:keepLines w:val="0"/>
                    <w:rPr>
                      <w:highlight w:val="green"/>
                    </w:rPr>
                  </w:pPr>
                  <w:r w:rsidRPr="0085703F">
                    <w:rPr>
                      <w:highlight w:val="green"/>
                    </w:rPr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B2FC1E" w14:textId="77777777" w:rsidR="00B32109" w:rsidRPr="0085703F" w:rsidRDefault="00B32109" w:rsidP="00B32109">
                  <w:pPr>
                    <w:pStyle w:val="TAL"/>
                    <w:keepLines w:val="0"/>
                    <w:rPr>
                      <w:highlight w:val="green"/>
                    </w:rPr>
                  </w:pPr>
                  <w:r w:rsidRPr="0085703F">
                    <w:rPr>
                      <w:highlight w:val="green"/>
                      <w:lang w:eastAsia="sv-SE"/>
                    </w:rPr>
                    <w:t>±1.5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7ECCEA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32109" w:rsidRPr="00D0162F" w14:paraId="761D79DC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539D56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AWGN absolute power,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for Measurement PRB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7B73F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CDBEE9" w14:textId="77777777" w:rsidR="00B32109" w:rsidRPr="00D0162F" w:rsidRDefault="00B32109" w:rsidP="00B32109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±1.5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21AE03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105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32109" w:rsidRPr="00D0162F" w14:paraId="198FA3DE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D8E5C8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 xml:space="preserve">Ratio of cell X signal / AWGN, </w:t>
                  </w:r>
                  <w:proofErr w:type="spellStart"/>
                  <w:r w:rsidRPr="00D0162F">
                    <w:t>Ês</w:t>
                  </w:r>
                  <w:r w:rsidRPr="00D0162F">
                    <w:rPr>
                      <w:vertAlign w:val="subscript"/>
                    </w:rPr>
                    <w:t>x</w:t>
                  </w:r>
                  <w:proofErr w:type="spellEnd"/>
                  <w:r w:rsidRPr="00D0162F">
                    <w:t xml:space="preserve"> / N</w:t>
                  </w:r>
                  <w:r w:rsidRPr="00D0162F">
                    <w:rPr>
                      <w:vertAlign w:val="subscript"/>
                    </w:rPr>
                    <w:t xml:space="preserve">oc </w:t>
                  </w:r>
                  <w:r w:rsidRPr="00D0162F">
                    <w:t xml:space="preserve">averaged over </w:t>
                  </w:r>
                  <w:proofErr w:type="spellStart"/>
                  <w:r w:rsidRPr="00D0162F">
                    <w:t>BW</w:t>
                  </w:r>
                  <w:r w:rsidRPr="00D0162F">
                    <w:rPr>
                      <w:vertAlign w:val="subscript"/>
                    </w:rPr>
                    <w:t>Config</w:t>
                  </w:r>
                  <w:proofErr w:type="spellEnd"/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4030C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25B196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1A933E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Same as in LTE</w:t>
                  </w:r>
                </w:p>
              </w:tc>
            </w:tr>
            <w:tr w:rsidR="00B32109" w:rsidRPr="00D0162F" w14:paraId="426DBCA9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8E362B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 xml:space="preserve">Ratio of cell X signal / AWGN, </w:t>
                  </w:r>
                  <w:proofErr w:type="spellStart"/>
                  <w:r w:rsidRPr="00D0162F">
                    <w:t>Ês</w:t>
                  </w:r>
                  <w:r w:rsidRPr="00D0162F">
                    <w:rPr>
                      <w:vertAlign w:val="subscript"/>
                    </w:rPr>
                    <w:t>x</w:t>
                  </w:r>
                  <w:proofErr w:type="spellEnd"/>
                  <w:r w:rsidRPr="00D0162F">
                    <w:t xml:space="preserve"> /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for Measurement PRB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0E425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FD0EB8" w14:textId="77777777" w:rsidR="00B32109" w:rsidRPr="00D0162F" w:rsidRDefault="00B32109" w:rsidP="00B32109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2A9A4A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105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32109" w:rsidRPr="00D0162F" w14:paraId="7767F1E0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EB6695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Fading profile uncertainty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B04AD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7F0A34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±0.5</w:t>
                  </w:r>
                  <w:r w:rsidRPr="00D0162F">
                    <w:t xml:space="preserve"> for 1 Tx</w:t>
                  </w:r>
                  <w:r w:rsidRPr="00D0162F">
                    <w:rPr>
                      <w:lang w:eastAsia="sv-SE"/>
                    </w:rPr>
                    <w:t xml:space="preserve"> ±0.7 for 2 Tx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B77748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Depends on fading profile, can be referenced from TS 38.101-4 [20]</w:t>
                  </w:r>
                </w:p>
              </w:tc>
            </w:tr>
            <w:tr w:rsidR="00B32109" w:rsidRPr="00D0162F" w14:paraId="4F31AF13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B70DCB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AWGN and signal flatness*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27C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010B71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±2.0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20B0F7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Same as in LTE, can be referenced from TS 38.101-4 [20]</w:t>
                  </w:r>
                </w:p>
              </w:tc>
            </w:tr>
            <w:tr w:rsidR="00B32109" w:rsidRPr="00D0162F" w14:paraId="4185AB21" w14:textId="77777777" w:rsidTr="00940BD2">
              <w:trPr>
                <w:jc w:val="center"/>
              </w:trPr>
              <w:tc>
                <w:tcPr>
                  <w:tcW w:w="85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2895E1" w14:textId="77777777" w:rsidR="00B32109" w:rsidRPr="00D0162F" w:rsidRDefault="00B32109" w:rsidP="00B32109">
                  <w:pPr>
                    <w:pStyle w:val="TAN"/>
                  </w:pPr>
                  <w:r w:rsidRPr="00D0162F">
                    <w:t xml:space="preserve">Note 1: The values in this table are specified per cell. Multi-cell test cases need to </w:t>
                  </w:r>
                  <w:proofErr w:type="gramStart"/>
                  <w:r w:rsidRPr="00D0162F">
                    <w:t>combined</w:t>
                  </w:r>
                  <w:proofErr w:type="gramEnd"/>
                  <w:r w:rsidRPr="00D0162F">
                    <w:t xml:space="preserve"> these values in the TT analysis in TR 38.903</w:t>
                  </w:r>
                </w:p>
                <w:p w14:paraId="5A0AB965" w14:textId="77777777" w:rsidR="00B32109" w:rsidRPr="00D0162F" w:rsidRDefault="00B32109" w:rsidP="00B32109">
                  <w:pPr>
                    <w:pStyle w:val="TAN"/>
                    <w:rPr>
                      <w:lang w:eastAsia="sv-SE"/>
                    </w:rPr>
                  </w:pPr>
                  <w:r w:rsidRPr="00D0162F">
                    <w:t xml:space="preserve">Note </w:t>
                  </w:r>
                  <w:proofErr w:type="gramStart"/>
                  <w:r w:rsidRPr="00D0162F">
                    <w:t>2:These</w:t>
                  </w:r>
                  <w:proofErr w:type="gramEnd"/>
                  <w:r w:rsidRPr="00D0162F">
                    <w:t xml:space="preserve"> values apply for cell BW </w:t>
                  </w:r>
                  <w:r w:rsidRPr="00D0162F">
                    <w:rPr>
                      <w:lang w:eastAsia="sv-SE"/>
                    </w:rPr>
                    <w:t xml:space="preserve">≤ 40 </w:t>
                  </w:r>
                  <w:proofErr w:type="spellStart"/>
                  <w:r w:rsidRPr="00D0162F">
                    <w:rPr>
                      <w:lang w:eastAsia="sv-SE"/>
                    </w:rPr>
                    <w:t>MHz.</w:t>
                  </w:r>
                  <w:proofErr w:type="spellEnd"/>
                  <w:r w:rsidRPr="00D0162F">
                    <w:rPr>
                      <w:lang w:eastAsia="sv-SE"/>
                    </w:rPr>
                    <w:t xml:space="preserve"> The maximum allowed measurement uncertainty for higher cell BW is FFS.</w:t>
                  </w:r>
                </w:p>
                <w:p w14:paraId="68773DAB" w14:textId="77777777" w:rsidR="00B32109" w:rsidRPr="00D0162F" w:rsidRDefault="00B32109" w:rsidP="00B32109">
                  <w:pPr>
                    <w:pStyle w:val="TAN"/>
                  </w:pPr>
                  <w:r w:rsidRPr="00D0162F">
                    <w:rPr>
                      <w:lang w:eastAsia="sv-SE"/>
                    </w:rPr>
                    <w:t>Note 3: Void</w:t>
                  </w:r>
                </w:p>
              </w:tc>
            </w:tr>
          </w:tbl>
          <w:p w14:paraId="5FE7B6F3" w14:textId="77777777" w:rsidR="00B32109" w:rsidRDefault="00B32109" w:rsidP="00B32109">
            <w:pPr>
              <w:jc w:val="both"/>
              <w:rPr>
                <w:rFonts w:ascii="Arial" w:hAnsi="Arial" w:cs="Arial"/>
                <w:lang w:val="en-GB"/>
              </w:rPr>
            </w:pPr>
          </w:p>
          <w:p w14:paraId="42797A43" w14:textId="76BA8BD7" w:rsidR="00B32109" w:rsidRPr="00B32109" w:rsidRDefault="00B32109" w:rsidP="00B32109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4179D">
              <w:rPr>
                <w:rFonts w:ascii="Arial" w:hAnsi="Arial" w:cs="Arial"/>
                <w:i/>
                <w:iCs/>
                <w:sz w:val="16"/>
                <w:szCs w:val="16"/>
              </w:rPr>
              <w:t>Reference: 38.533 [2]</w:t>
            </w:r>
          </w:p>
        </w:tc>
      </w:tr>
    </w:tbl>
    <w:p w14:paraId="028BADE3" w14:textId="77777777" w:rsidR="00B32109" w:rsidRDefault="00B32109" w:rsidP="00B32109">
      <w:pPr>
        <w:jc w:val="both"/>
        <w:rPr>
          <w:rFonts w:ascii="Arial" w:hAnsi="Arial" w:cs="Arial"/>
          <w:lang w:val="en-GB"/>
        </w:rPr>
      </w:pPr>
    </w:p>
    <w:p w14:paraId="19570468" w14:textId="6CC54F5B" w:rsidR="005F58F5" w:rsidRDefault="005F58F5" w:rsidP="00B3210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t>R5-24</w:t>
      </w:r>
      <w:r w:rsidR="003437B8">
        <w:rPr>
          <w:rFonts w:ascii="Arial" w:hAnsi="Arial" w:cs="Arial"/>
        </w:rPr>
        <w:t>1284</w:t>
      </w:r>
      <w:r>
        <w:rPr>
          <w:rFonts w:ascii="Arial" w:hAnsi="Arial" w:cs="Arial"/>
        </w:rPr>
        <w:t xml:space="preserve"> [5] implements both changes in 38.533 [2] spec.</w:t>
      </w:r>
    </w:p>
    <w:p w14:paraId="45656B10" w14:textId="77777777" w:rsidR="005F58F5" w:rsidRDefault="005F58F5" w:rsidP="00B32109">
      <w:pPr>
        <w:jc w:val="both"/>
        <w:rPr>
          <w:rFonts w:ascii="Arial" w:hAnsi="Arial" w:cs="Arial"/>
          <w:lang w:val="en-GB"/>
        </w:rPr>
      </w:pPr>
    </w:p>
    <w:p w14:paraId="62084CB6" w14:textId="657D345C" w:rsidR="000D7728" w:rsidRDefault="000D7728" w:rsidP="000D7728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 xml:space="preserve">: Apply the proposed MU value to X in </w:t>
      </w:r>
      <w:r w:rsidR="000C1967">
        <w:rPr>
          <w:rFonts w:ascii="Arial" w:hAnsi="Arial" w:cs="Arial"/>
          <w:lang w:val="en-GB"/>
        </w:rPr>
        <w:t>section D.7.2.2 of 38.533 [2]</w:t>
      </w:r>
      <w:r w:rsidR="00382D33">
        <w:rPr>
          <w:rFonts w:ascii="Arial" w:hAnsi="Arial" w:cs="Arial"/>
          <w:lang w:val="en-GB"/>
        </w:rPr>
        <w:t xml:space="preserve"> according to R5-24</w:t>
      </w:r>
      <w:r w:rsidR="003437B8">
        <w:rPr>
          <w:rFonts w:ascii="Arial" w:hAnsi="Arial" w:cs="Arial"/>
          <w:lang w:val="en-GB"/>
        </w:rPr>
        <w:t>1284</w:t>
      </w:r>
      <w:r w:rsidR="00382D33">
        <w:rPr>
          <w:rFonts w:ascii="Arial" w:hAnsi="Arial" w:cs="Arial"/>
          <w:lang w:val="en-GB"/>
        </w:rPr>
        <w:t xml:space="preserve"> [5]</w:t>
      </w:r>
      <w:r w:rsidR="00E82555">
        <w:rPr>
          <w:rFonts w:ascii="Arial" w:hAnsi="Arial" w:cs="Arial"/>
          <w:lang w:val="en-GB"/>
        </w:rPr>
        <w:t>.</w:t>
      </w:r>
    </w:p>
    <w:p w14:paraId="2840A226" w14:textId="77777777" w:rsidR="00AD19CA" w:rsidRPr="00F206D4" w:rsidRDefault="00AD19CA" w:rsidP="009E338F">
      <w:pPr>
        <w:rPr>
          <w:rFonts w:ascii="Arial" w:hAnsi="Arial" w:cs="Arial"/>
          <w:lang w:val="en-GB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lastRenderedPageBreak/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0759E1E2" w:rsidR="009309D1" w:rsidRDefault="00C052CB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Following observations </w:t>
      </w:r>
      <w:r w:rsidR="00C8127D">
        <w:rPr>
          <w:rFonts w:ascii="Arial" w:hAnsi="Arial" w:cs="Arial"/>
          <w:lang w:val="en-GB"/>
        </w:rPr>
        <w:t xml:space="preserve">and proposals </w:t>
      </w:r>
      <w:r>
        <w:rPr>
          <w:rFonts w:ascii="Arial" w:hAnsi="Arial" w:cs="Arial"/>
          <w:lang w:val="en-GB"/>
        </w:rPr>
        <w:t>have been raised from this discussion:</w:t>
      </w:r>
    </w:p>
    <w:p w14:paraId="5639B6A0" w14:textId="77777777" w:rsidR="00E82555" w:rsidRDefault="00E82555" w:rsidP="00E82555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>: The superposition of the two effects described above can cause incorrect CCA assessment at the UE.</w:t>
      </w:r>
    </w:p>
    <w:p w14:paraId="2B904605" w14:textId="77777777" w:rsidR="00382D33" w:rsidRDefault="00382D33" w:rsidP="00E82555">
      <w:pPr>
        <w:jc w:val="both"/>
        <w:rPr>
          <w:rFonts w:ascii="Arial" w:hAnsi="Arial" w:cs="Arial"/>
          <w:lang w:val="en-GB"/>
        </w:rPr>
      </w:pPr>
    </w:p>
    <w:p w14:paraId="10C5EAFF" w14:textId="64DF0D08" w:rsidR="00382D33" w:rsidRDefault="00382D33" w:rsidP="00382D33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>: Apply the proposed MU value to X in section D.7.2.2 of 38.533 [2] according to R5-24</w:t>
      </w:r>
      <w:r w:rsidR="003437B8">
        <w:rPr>
          <w:rFonts w:ascii="Arial" w:hAnsi="Arial" w:cs="Arial"/>
          <w:lang w:val="en-GB"/>
        </w:rPr>
        <w:t>1284</w:t>
      </w:r>
      <w:r>
        <w:rPr>
          <w:rFonts w:ascii="Arial" w:hAnsi="Arial" w:cs="Arial"/>
          <w:lang w:val="en-GB"/>
        </w:rPr>
        <w:t xml:space="preserve"> [5].</w:t>
      </w:r>
    </w:p>
    <w:p w14:paraId="62730A6D" w14:textId="77777777" w:rsidR="00C8127D" w:rsidRDefault="00C8127D" w:rsidP="001E1E5D">
      <w:pPr>
        <w:jc w:val="both"/>
        <w:rPr>
          <w:rFonts w:ascii="Arial" w:hAnsi="Arial" w:cs="Arial"/>
          <w:lang w:val="en-GB"/>
        </w:rPr>
      </w:pPr>
    </w:p>
    <w:p w14:paraId="12682DF9" w14:textId="5BF4BD4A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2EB658CF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>3GPP TS 38.533: "NR;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(RRM)".</w:t>
      </w:r>
    </w:p>
    <w:p w14:paraId="7B13DF6E" w14:textId="4EF7BD27" w:rsidR="00984219" w:rsidRDefault="00984219" w:rsidP="00203797">
      <w:pPr>
        <w:rPr>
          <w:rFonts w:ascii="Arial" w:hAnsi="Arial" w:cs="Arial"/>
        </w:rPr>
      </w:pPr>
      <w:r>
        <w:rPr>
          <w:rFonts w:ascii="Arial" w:hAnsi="Arial" w:cs="Arial"/>
        </w:rPr>
        <w:t>[3]</w:t>
      </w:r>
      <w:r w:rsidR="00B4179D">
        <w:rPr>
          <w:rFonts w:ascii="Arial" w:hAnsi="Arial" w:cs="Arial"/>
        </w:rPr>
        <w:t xml:space="preserve"> 3GPP TS 37.106</w:t>
      </w:r>
      <w:r w:rsidR="00203797">
        <w:rPr>
          <w:rFonts w:ascii="Arial" w:hAnsi="Arial" w:cs="Arial"/>
        </w:rPr>
        <w:t>: “</w:t>
      </w:r>
      <w:r w:rsidR="00203797" w:rsidRPr="00203797">
        <w:rPr>
          <w:rFonts w:ascii="Arial" w:hAnsi="Arial" w:cs="Arial"/>
        </w:rPr>
        <w:t>LTE;</w:t>
      </w:r>
      <w:r w:rsidR="00203797">
        <w:rPr>
          <w:rFonts w:ascii="Arial" w:hAnsi="Arial" w:cs="Arial"/>
        </w:rPr>
        <w:t xml:space="preserve"> </w:t>
      </w:r>
      <w:r w:rsidR="00203797" w:rsidRPr="00203797">
        <w:rPr>
          <w:rFonts w:ascii="Arial" w:hAnsi="Arial" w:cs="Arial"/>
        </w:rPr>
        <w:t>User Equipment (UE) requirements for</w:t>
      </w:r>
      <w:r w:rsidR="00203797">
        <w:rPr>
          <w:rFonts w:ascii="Arial" w:hAnsi="Arial" w:cs="Arial"/>
        </w:rPr>
        <w:t xml:space="preserve"> </w:t>
      </w:r>
      <w:r w:rsidR="00203797" w:rsidRPr="00203797">
        <w:rPr>
          <w:rFonts w:ascii="Arial" w:hAnsi="Arial" w:cs="Arial"/>
        </w:rPr>
        <w:t>shared spectrum channel access</w:t>
      </w:r>
      <w:r w:rsidR="00203797">
        <w:rPr>
          <w:rFonts w:ascii="Arial" w:hAnsi="Arial" w:cs="Arial"/>
        </w:rPr>
        <w:t>”.</w:t>
      </w:r>
    </w:p>
    <w:p w14:paraId="7AA5A361" w14:textId="5C08733C" w:rsidR="00B4179D" w:rsidRDefault="00B4179D" w:rsidP="0003139B">
      <w:pPr>
        <w:rPr>
          <w:rFonts w:ascii="Arial" w:hAnsi="Arial" w:cs="Arial"/>
        </w:rPr>
      </w:pPr>
      <w:r>
        <w:rPr>
          <w:rFonts w:ascii="Arial" w:hAnsi="Arial" w:cs="Arial"/>
        </w:rPr>
        <w:t>[4] R4-24</w:t>
      </w:r>
      <w:r w:rsidR="002D5954">
        <w:rPr>
          <w:rFonts w:ascii="Arial" w:hAnsi="Arial" w:cs="Arial"/>
        </w:rPr>
        <w:t>00725: “</w:t>
      </w:r>
      <w:r w:rsidR="00CA1CFA" w:rsidRPr="00CA1CFA">
        <w:rPr>
          <w:rFonts w:ascii="Arial" w:hAnsi="Arial" w:cs="Arial"/>
        </w:rPr>
        <w:t>(</w:t>
      </w:r>
      <w:proofErr w:type="spellStart"/>
      <w:r w:rsidR="00CA1CFA" w:rsidRPr="00CA1CFA">
        <w:rPr>
          <w:rFonts w:ascii="Arial" w:hAnsi="Arial" w:cs="Arial"/>
        </w:rPr>
        <w:t>NR_unlic</w:t>
      </w:r>
      <w:proofErr w:type="spellEnd"/>
      <w:r w:rsidR="00CA1CFA" w:rsidRPr="00CA1CFA">
        <w:rPr>
          <w:rFonts w:ascii="Arial" w:hAnsi="Arial" w:cs="Arial"/>
        </w:rPr>
        <w:t>-Perf) Correction CR on UL CCA model (R16)</w:t>
      </w:r>
      <w:r w:rsidR="00CA1CFA">
        <w:rPr>
          <w:rFonts w:ascii="Arial" w:hAnsi="Arial" w:cs="Arial"/>
        </w:rPr>
        <w:t>”, Qualcomm.</w:t>
      </w:r>
    </w:p>
    <w:p w14:paraId="21ABE75F" w14:textId="39DD6EBE" w:rsidR="00B4179D" w:rsidRDefault="00B4179D" w:rsidP="0003139B">
      <w:pPr>
        <w:rPr>
          <w:rFonts w:ascii="Arial" w:hAnsi="Arial" w:cs="Arial"/>
        </w:rPr>
      </w:pPr>
      <w:r>
        <w:rPr>
          <w:rFonts w:ascii="Arial" w:hAnsi="Arial" w:cs="Arial"/>
        </w:rPr>
        <w:t>[5] R5-24</w:t>
      </w:r>
      <w:r w:rsidR="006914C7">
        <w:rPr>
          <w:rFonts w:ascii="Arial" w:hAnsi="Arial" w:cs="Arial"/>
        </w:rPr>
        <w:t>1284</w:t>
      </w:r>
      <w:r w:rsidR="00672A48">
        <w:rPr>
          <w:rFonts w:ascii="Arial" w:hAnsi="Arial" w:cs="Arial"/>
        </w:rPr>
        <w:t>: “</w:t>
      </w:r>
      <w:r w:rsidR="006914C7" w:rsidRPr="006914C7">
        <w:rPr>
          <w:rFonts w:ascii="Arial" w:hAnsi="Arial" w:cs="Arial"/>
        </w:rPr>
        <w:t>Update to OCNG noise power in UL CCA model</w:t>
      </w:r>
      <w:r w:rsidR="00672A48">
        <w:rPr>
          <w:rFonts w:ascii="Arial" w:hAnsi="Arial" w:cs="Arial"/>
        </w:rPr>
        <w:t>”, Qualcomm.</w:t>
      </w:r>
    </w:p>
    <w:p w14:paraId="0883F021" w14:textId="350B1B77" w:rsidR="007B59F2" w:rsidRDefault="007B59F2" w:rsidP="0003139B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203797">
        <w:rPr>
          <w:rFonts w:ascii="Arial" w:hAnsi="Arial" w:cs="Arial"/>
        </w:rPr>
        <w:t>6</w:t>
      </w:r>
      <w:r>
        <w:rPr>
          <w:rFonts w:ascii="Arial" w:hAnsi="Arial" w:cs="Arial"/>
        </w:rPr>
        <w:t>] R5-24</w:t>
      </w:r>
      <w:r w:rsidR="00A47E0D">
        <w:rPr>
          <w:rFonts w:ascii="Arial" w:hAnsi="Arial" w:cs="Arial"/>
        </w:rPr>
        <w:t>1291</w:t>
      </w:r>
      <w:r w:rsidR="00193DA4">
        <w:rPr>
          <w:rFonts w:ascii="Arial" w:hAnsi="Arial" w:cs="Arial"/>
        </w:rPr>
        <w:t>: “</w:t>
      </w:r>
      <w:r w:rsidR="00A47E0D" w:rsidRPr="00A47E0D">
        <w:rPr>
          <w:rFonts w:ascii="Arial" w:hAnsi="Arial" w:cs="Arial"/>
        </w:rPr>
        <w:t>Addition of TTs for NR-U Test Cases 10.3.5.1 and 11.4.5.1</w:t>
      </w:r>
      <w:r w:rsidR="00193DA4">
        <w:rPr>
          <w:rFonts w:ascii="Arial" w:hAnsi="Arial" w:cs="Arial"/>
        </w:rPr>
        <w:t>”, Qualcomm.</w:t>
      </w:r>
    </w:p>
    <w:p w14:paraId="1278E7F6" w14:textId="77777777" w:rsidR="00C052CB" w:rsidRDefault="00C052CB" w:rsidP="00922CEC">
      <w:pPr>
        <w:rPr>
          <w:rFonts w:ascii="Arial" w:hAnsi="Arial" w:cs="Arial"/>
        </w:rPr>
      </w:pPr>
    </w:p>
    <w:p w14:paraId="164FB84C" w14:textId="77777777" w:rsidR="00193DA4" w:rsidRPr="00DE50E0" w:rsidRDefault="00193DA4" w:rsidP="00922CEC">
      <w:pPr>
        <w:rPr>
          <w:rFonts w:ascii="Arial" w:hAnsi="Arial" w:cs="Arial"/>
        </w:rPr>
      </w:pPr>
    </w:p>
    <w:sectPr w:rsidR="00193DA4" w:rsidRPr="00DE50E0" w:rsidSect="005E0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6FBA8C46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2597A"/>
    <w:multiLevelType w:val="hybridMultilevel"/>
    <w:tmpl w:val="DFEA9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D787E"/>
    <w:multiLevelType w:val="hybridMultilevel"/>
    <w:tmpl w:val="7F460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E2415"/>
    <w:multiLevelType w:val="hybridMultilevel"/>
    <w:tmpl w:val="C554C9A8"/>
    <w:lvl w:ilvl="0" w:tplc="FFFFFFFF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4951681"/>
    <w:multiLevelType w:val="hybridMultilevel"/>
    <w:tmpl w:val="1AD0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490580"/>
    <w:multiLevelType w:val="hybridMultilevel"/>
    <w:tmpl w:val="5E62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42857"/>
    <w:multiLevelType w:val="hybridMultilevel"/>
    <w:tmpl w:val="598CA6E8"/>
    <w:lvl w:ilvl="0" w:tplc="3E5E01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5"/>
  </w:num>
  <w:num w:numId="2" w16cid:durableId="1490364588">
    <w:abstractNumId w:val="5"/>
  </w:num>
  <w:num w:numId="3" w16cid:durableId="1290430273">
    <w:abstractNumId w:val="13"/>
  </w:num>
  <w:num w:numId="4" w16cid:durableId="1853571449">
    <w:abstractNumId w:val="17"/>
  </w:num>
  <w:num w:numId="5" w16cid:durableId="690490490">
    <w:abstractNumId w:val="32"/>
  </w:num>
  <w:num w:numId="6" w16cid:durableId="545140020">
    <w:abstractNumId w:val="23"/>
  </w:num>
  <w:num w:numId="7" w16cid:durableId="1561211312">
    <w:abstractNumId w:val="16"/>
  </w:num>
  <w:num w:numId="8" w16cid:durableId="317006351">
    <w:abstractNumId w:val="12"/>
  </w:num>
  <w:num w:numId="9" w16cid:durableId="305354383">
    <w:abstractNumId w:val="25"/>
  </w:num>
  <w:num w:numId="10" w16cid:durableId="790519792">
    <w:abstractNumId w:val="22"/>
  </w:num>
  <w:num w:numId="11" w16cid:durableId="1149830354">
    <w:abstractNumId w:val="33"/>
  </w:num>
  <w:num w:numId="12" w16cid:durableId="1528374908">
    <w:abstractNumId w:val="7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9"/>
  </w:num>
  <w:num w:numId="16" w16cid:durableId="148059910">
    <w:abstractNumId w:val="14"/>
  </w:num>
  <w:num w:numId="17" w16cid:durableId="654336341">
    <w:abstractNumId w:val="21"/>
  </w:num>
  <w:num w:numId="18" w16cid:durableId="1289432556">
    <w:abstractNumId w:val="10"/>
  </w:num>
  <w:num w:numId="19" w16cid:durableId="1193376760">
    <w:abstractNumId w:val="11"/>
  </w:num>
  <w:num w:numId="20" w16cid:durableId="1466191128">
    <w:abstractNumId w:val="10"/>
  </w:num>
  <w:num w:numId="21" w16cid:durableId="877624319">
    <w:abstractNumId w:val="4"/>
  </w:num>
  <w:num w:numId="22" w16cid:durableId="1838377143">
    <w:abstractNumId w:val="2"/>
  </w:num>
  <w:num w:numId="23" w16cid:durableId="449663205">
    <w:abstractNumId w:val="30"/>
  </w:num>
  <w:num w:numId="24" w16cid:durableId="572396327">
    <w:abstractNumId w:val="9"/>
  </w:num>
  <w:num w:numId="25" w16cid:durableId="1328173288">
    <w:abstractNumId w:val="26"/>
  </w:num>
  <w:num w:numId="26" w16cid:durableId="576132330">
    <w:abstractNumId w:val="24"/>
  </w:num>
  <w:num w:numId="27" w16cid:durableId="779450466">
    <w:abstractNumId w:val="6"/>
  </w:num>
  <w:num w:numId="28" w16cid:durableId="530069704">
    <w:abstractNumId w:val="8"/>
  </w:num>
  <w:num w:numId="29" w16cid:durableId="1237857242">
    <w:abstractNumId w:val="27"/>
  </w:num>
  <w:num w:numId="30" w16cid:durableId="1861431841">
    <w:abstractNumId w:val="20"/>
  </w:num>
  <w:num w:numId="31" w16cid:durableId="3243160">
    <w:abstractNumId w:val="19"/>
  </w:num>
  <w:num w:numId="32" w16cid:durableId="1958291571">
    <w:abstractNumId w:val="3"/>
  </w:num>
  <w:num w:numId="33" w16cid:durableId="1376150863">
    <w:abstractNumId w:val="31"/>
  </w:num>
  <w:num w:numId="34" w16cid:durableId="608783004">
    <w:abstractNumId w:val="18"/>
  </w:num>
  <w:num w:numId="35" w16cid:durableId="893272745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16BE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C0D"/>
    <w:rsid w:val="00033DE8"/>
    <w:rsid w:val="00035FE9"/>
    <w:rsid w:val="00036BF5"/>
    <w:rsid w:val="0003785B"/>
    <w:rsid w:val="00040952"/>
    <w:rsid w:val="00041020"/>
    <w:rsid w:val="00041438"/>
    <w:rsid w:val="00042A62"/>
    <w:rsid w:val="000448F2"/>
    <w:rsid w:val="00044E07"/>
    <w:rsid w:val="0004580B"/>
    <w:rsid w:val="00047D1E"/>
    <w:rsid w:val="00051969"/>
    <w:rsid w:val="00052D90"/>
    <w:rsid w:val="00055ADE"/>
    <w:rsid w:val="000576A8"/>
    <w:rsid w:val="00060330"/>
    <w:rsid w:val="0006056E"/>
    <w:rsid w:val="00063A02"/>
    <w:rsid w:val="00065810"/>
    <w:rsid w:val="00066F9A"/>
    <w:rsid w:val="00067275"/>
    <w:rsid w:val="00074F35"/>
    <w:rsid w:val="000777D7"/>
    <w:rsid w:val="00077E80"/>
    <w:rsid w:val="000811A4"/>
    <w:rsid w:val="00081963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0A3D"/>
    <w:rsid w:val="000C1967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D7728"/>
    <w:rsid w:val="000E491C"/>
    <w:rsid w:val="000E750B"/>
    <w:rsid w:val="000F30AA"/>
    <w:rsid w:val="000F35C7"/>
    <w:rsid w:val="000F4075"/>
    <w:rsid w:val="000F7FDA"/>
    <w:rsid w:val="00100686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564E"/>
    <w:rsid w:val="001375FE"/>
    <w:rsid w:val="00137E08"/>
    <w:rsid w:val="0014010C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8EB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3DA4"/>
    <w:rsid w:val="00195113"/>
    <w:rsid w:val="001A17AA"/>
    <w:rsid w:val="001A2AFD"/>
    <w:rsid w:val="001A37A0"/>
    <w:rsid w:val="001A419A"/>
    <w:rsid w:val="001A5E91"/>
    <w:rsid w:val="001A5EC3"/>
    <w:rsid w:val="001B07FE"/>
    <w:rsid w:val="001B480D"/>
    <w:rsid w:val="001C2A9E"/>
    <w:rsid w:val="001C3FEB"/>
    <w:rsid w:val="001C43AC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03797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0075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5DF4"/>
    <w:rsid w:val="00276C4A"/>
    <w:rsid w:val="00276CCF"/>
    <w:rsid w:val="00277011"/>
    <w:rsid w:val="002813FB"/>
    <w:rsid w:val="00281C29"/>
    <w:rsid w:val="00282C5C"/>
    <w:rsid w:val="00284E5D"/>
    <w:rsid w:val="002851EF"/>
    <w:rsid w:val="00287468"/>
    <w:rsid w:val="002908A2"/>
    <w:rsid w:val="0029152F"/>
    <w:rsid w:val="00292481"/>
    <w:rsid w:val="00292B33"/>
    <w:rsid w:val="0029376C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5954"/>
    <w:rsid w:val="002D67FC"/>
    <w:rsid w:val="002D7AEE"/>
    <w:rsid w:val="002E018A"/>
    <w:rsid w:val="002E0312"/>
    <w:rsid w:val="002E099A"/>
    <w:rsid w:val="002E148E"/>
    <w:rsid w:val="002E33F5"/>
    <w:rsid w:val="002E4AB7"/>
    <w:rsid w:val="002E718D"/>
    <w:rsid w:val="002F6910"/>
    <w:rsid w:val="003002CF"/>
    <w:rsid w:val="0030134F"/>
    <w:rsid w:val="00302556"/>
    <w:rsid w:val="0030393C"/>
    <w:rsid w:val="0030515D"/>
    <w:rsid w:val="0030632A"/>
    <w:rsid w:val="00306753"/>
    <w:rsid w:val="0030737D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7B8"/>
    <w:rsid w:val="0034380C"/>
    <w:rsid w:val="00343AAF"/>
    <w:rsid w:val="00344403"/>
    <w:rsid w:val="00344B0E"/>
    <w:rsid w:val="003450CF"/>
    <w:rsid w:val="00346973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3B31"/>
    <w:rsid w:val="003641D4"/>
    <w:rsid w:val="003647A7"/>
    <w:rsid w:val="003649CF"/>
    <w:rsid w:val="00367928"/>
    <w:rsid w:val="00367FDD"/>
    <w:rsid w:val="003704D5"/>
    <w:rsid w:val="00371433"/>
    <w:rsid w:val="00371B7C"/>
    <w:rsid w:val="00372888"/>
    <w:rsid w:val="00372BAE"/>
    <w:rsid w:val="00372CE1"/>
    <w:rsid w:val="003730DD"/>
    <w:rsid w:val="00373E7D"/>
    <w:rsid w:val="00373F42"/>
    <w:rsid w:val="0037566F"/>
    <w:rsid w:val="00382D33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0A0A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1C29"/>
    <w:rsid w:val="003D2811"/>
    <w:rsid w:val="003D355E"/>
    <w:rsid w:val="003D3C02"/>
    <w:rsid w:val="003D6995"/>
    <w:rsid w:val="003D7BA7"/>
    <w:rsid w:val="003E1B43"/>
    <w:rsid w:val="003E1C39"/>
    <w:rsid w:val="003E2531"/>
    <w:rsid w:val="003E2A0F"/>
    <w:rsid w:val="003E5E3F"/>
    <w:rsid w:val="003E69D2"/>
    <w:rsid w:val="003E7283"/>
    <w:rsid w:val="003F2660"/>
    <w:rsid w:val="003F4153"/>
    <w:rsid w:val="003F4C36"/>
    <w:rsid w:val="003F7717"/>
    <w:rsid w:val="003F7F4F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06B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1EF8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1F72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3E1D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61"/>
    <w:rsid w:val="0054038C"/>
    <w:rsid w:val="00540421"/>
    <w:rsid w:val="005438B1"/>
    <w:rsid w:val="00545EC9"/>
    <w:rsid w:val="0054701A"/>
    <w:rsid w:val="00547737"/>
    <w:rsid w:val="00551670"/>
    <w:rsid w:val="00551AE5"/>
    <w:rsid w:val="0055337C"/>
    <w:rsid w:val="005544B8"/>
    <w:rsid w:val="0055453E"/>
    <w:rsid w:val="005548F7"/>
    <w:rsid w:val="00556496"/>
    <w:rsid w:val="005570BF"/>
    <w:rsid w:val="00557F5B"/>
    <w:rsid w:val="00561DD3"/>
    <w:rsid w:val="0056211A"/>
    <w:rsid w:val="00562536"/>
    <w:rsid w:val="00562C97"/>
    <w:rsid w:val="00562EC0"/>
    <w:rsid w:val="005631C3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05B"/>
    <w:rsid w:val="005D116E"/>
    <w:rsid w:val="005D14BC"/>
    <w:rsid w:val="005D3E00"/>
    <w:rsid w:val="005D3F75"/>
    <w:rsid w:val="005D5BBE"/>
    <w:rsid w:val="005D7391"/>
    <w:rsid w:val="005D7A4F"/>
    <w:rsid w:val="005E0083"/>
    <w:rsid w:val="005E031B"/>
    <w:rsid w:val="005E065D"/>
    <w:rsid w:val="005E09FC"/>
    <w:rsid w:val="005E218D"/>
    <w:rsid w:val="005E4CA1"/>
    <w:rsid w:val="005E5193"/>
    <w:rsid w:val="005E5BDA"/>
    <w:rsid w:val="005E5D3D"/>
    <w:rsid w:val="005E6C8B"/>
    <w:rsid w:val="005E7121"/>
    <w:rsid w:val="005E7B3C"/>
    <w:rsid w:val="005F2A7E"/>
    <w:rsid w:val="005F473B"/>
    <w:rsid w:val="005F4C27"/>
    <w:rsid w:val="005F58F5"/>
    <w:rsid w:val="005F5919"/>
    <w:rsid w:val="005F5967"/>
    <w:rsid w:val="00600DD0"/>
    <w:rsid w:val="006019A9"/>
    <w:rsid w:val="006032A0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60A9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10A6"/>
    <w:rsid w:val="006717A2"/>
    <w:rsid w:val="00672A48"/>
    <w:rsid w:val="0067316A"/>
    <w:rsid w:val="0067320B"/>
    <w:rsid w:val="00673856"/>
    <w:rsid w:val="006739C8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14C7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B6036"/>
    <w:rsid w:val="006C1314"/>
    <w:rsid w:val="006C14F2"/>
    <w:rsid w:val="006C3845"/>
    <w:rsid w:val="006C5035"/>
    <w:rsid w:val="006C5CC6"/>
    <w:rsid w:val="006C5F59"/>
    <w:rsid w:val="006D0FE2"/>
    <w:rsid w:val="006D1112"/>
    <w:rsid w:val="006D1849"/>
    <w:rsid w:val="006D1AF7"/>
    <w:rsid w:val="006D34DF"/>
    <w:rsid w:val="006D364A"/>
    <w:rsid w:val="006D3BAD"/>
    <w:rsid w:val="006D3E0E"/>
    <w:rsid w:val="006D4057"/>
    <w:rsid w:val="006D48B9"/>
    <w:rsid w:val="006D50C1"/>
    <w:rsid w:val="006E0237"/>
    <w:rsid w:val="006E03F1"/>
    <w:rsid w:val="006E4288"/>
    <w:rsid w:val="006E51E6"/>
    <w:rsid w:val="006E7230"/>
    <w:rsid w:val="006F001F"/>
    <w:rsid w:val="006F338B"/>
    <w:rsid w:val="006F43C8"/>
    <w:rsid w:val="006F6701"/>
    <w:rsid w:val="00702E3C"/>
    <w:rsid w:val="00703BA0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882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55B7C"/>
    <w:rsid w:val="00757047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4ED1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2312"/>
    <w:rsid w:val="007A4754"/>
    <w:rsid w:val="007A4D44"/>
    <w:rsid w:val="007A7A41"/>
    <w:rsid w:val="007B11C7"/>
    <w:rsid w:val="007B1220"/>
    <w:rsid w:val="007B3A01"/>
    <w:rsid w:val="007B4A90"/>
    <w:rsid w:val="007B59F2"/>
    <w:rsid w:val="007B6361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43BA"/>
    <w:rsid w:val="008378E1"/>
    <w:rsid w:val="008379B6"/>
    <w:rsid w:val="008447F9"/>
    <w:rsid w:val="008459F6"/>
    <w:rsid w:val="00845FCD"/>
    <w:rsid w:val="008464BC"/>
    <w:rsid w:val="008472CF"/>
    <w:rsid w:val="00855805"/>
    <w:rsid w:val="00856BB2"/>
    <w:rsid w:val="0085703F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2A98"/>
    <w:rsid w:val="00875147"/>
    <w:rsid w:val="008754F3"/>
    <w:rsid w:val="00875AF0"/>
    <w:rsid w:val="00875EF7"/>
    <w:rsid w:val="008818EA"/>
    <w:rsid w:val="00881CB9"/>
    <w:rsid w:val="00882EEE"/>
    <w:rsid w:val="0088381D"/>
    <w:rsid w:val="008843E0"/>
    <w:rsid w:val="00886BF6"/>
    <w:rsid w:val="00887CC8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48DB"/>
    <w:rsid w:val="008B5996"/>
    <w:rsid w:val="008C1735"/>
    <w:rsid w:val="008C17EC"/>
    <w:rsid w:val="008C1B34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4C62"/>
    <w:rsid w:val="008D55FC"/>
    <w:rsid w:val="008D63E1"/>
    <w:rsid w:val="008D687F"/>
    <w:rsid w:val="008F0238"/>
    <w:rsid w:val="008F0E17"/>
    <w:rsid w:val="008F3AED"/>
    <w:rsid w:val="008F4035"/>
    <w:rsid w:val="008F44EF"/>
    <w:rsid w:val="008F4D23"/>
    <w:rsid w:val="008F56D3"/>
    <w:rsid w:val="008F7287"/>
    <w:rsid w:val="008F7B44"/>
    <w:rsid w:val="009001E2"/>
    <w:rsid w:val="00900453"/>
    <w:rsid w:val="0090124C"/>
    <w:rsid w:val="0090213D"/>
    <w:rsid w:val="009035DC"/>
    <w:rsid w:val="00907A8E"/>
    <w:rsid w:val="0091270A"/>
    <w:rsid w:val="00913518"/>
    <w:rsid w:val="00916955"/>
    <w:rsid w:val="00917DF3"/>
    <w:rsid w:val="00920341"/>
    <w:rsid w:val="00922CE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3A55"/>
    <w:rsid w:val="00954435"/>
    <w:rsid w:val="009550BE"/>
    <w:rsid w:val="00956490"/>
    <w:rsid w:val="009568EE"/>
    <w:rsid w:val="00957092"/>
    <w:rsid w:val="0095781F"/>
    <w:rsid w:val="00957C3E"/>
    <w:rsid w:val="00960669"/>
    <w:rsid w:val="00961F75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579C"/>
    <w:rsid w:val="00987095"/>
    <w:rsid w:val="009875E2"/>
    <w:rsid w:val="009901E7"/>
    <w:rsid w:val="00994B9C"/>
    <w:rsid w:val="00994FAE"/>
    <w:rsid w:val="009966F3"/>
    <w:rsid w:val="00996F79"/>
    <w:rsid w:val="009A55AE"/>
    <w:rsid w:val="009A716A"/>
    <w:rsid w:val="009A72BF"/>
    <w:rsid w:val="009A74B5"/>
    <w:rsid w:val="009A77D8"/>
    <w:rsid w:val="009B4D6B"/>
    <w:rsid w:val="009B555A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684F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1BCD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52C9"/>
    <w:rsid w:val="00A45ACC"/>
    <w:rsid w:val="00A46118"/>
    <w:rsid w:val="00A47E0D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0724"/>
    <w:rsid w:val="00A71FB1"/>
    <w:rsid w:val="00A727EE"/>
    <w:rsid w:val="00A73BB0"/>
    <w:rsid w:val="00A74374"/>
    <w:rsid w:val="00A748A7"/>
    <w:rsid w:val="00A75F3D"/>
    <w:rsid w:val="00A812C3"/>
    <w:rsid w:val="00A81B29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177C"/>
    <w:rsid w:val="00AB3037"/>
    <w:rsid w:val="00AB4FDB"/>
    <w:rsid w:val="00AB5A36"/>
    <w:rsid w:val="00AB6E3B"/>
    <w:rsid w:val="00AB6F18"/>
    <w:rsid w:val="00AC45DB"/>
    <w:rsid w:val="00AC778C"/>
    <w:rsid w:val="00AC79D2"/>
    <w:rsid w:val="00AD095B"/>
    <w:rsid w:val="00AD19CA"/>
    <w:rsid w:val="00AD247C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E71"/>
    <w:rsid w:val="00AF3A04"/>
    <w:rsid w:val="00AF70BE"/>
    <w:rsid w:val="00B01034"/>
    <w:rsid w:val="00B03D31"/>
    <w:rsid w:val="00B06C5D"/>
    <w:rsid w:val="00B11773"/>
    <w:rsid w:val="00B11A4C"/>
    <w:rsid w:val="00B11E35"/>
    <w:rsid w:val="00B1476E"/>
    <w:rsid w:val="00B16F75"/>
    <w:rsid w:val="00B21ADD"/>
    <w:rsid w:val="00B23D2B"/>
    <w:rsid w:val="00B2427C"/>
    <w:rsid w:val="00B24E51"/>
    <w:rsid w:val="00B262F7"/>
    <w:rsid w:val="00B309AB"/>
    <w:rsid w:val="00B30CF4"/>
    <w:rsid w:val="00B320DC"/>
    <w:rsid w:val="00B32109"/>
    <w:rsid w:val="00B323EB"/>
    <w:rsid w:val="00B327A6"/>
    <w:rsid w:val="00B33867"/>
    <w:rsid w:val="00B34BDA"/>
    <w:rsid w:val="00B34C18"/>
    <w:rsid w:val="00B373FC"/>
    <w:rsid w:val="00B41208"/>
    <w:rsid w:val="00B4179D"/>
    <w:rsid w:val="00B42930"/>
    <w:rsid w:val="00B447C0"/>
    <w:rsid w:val="00B447D5"/>
    <w:rsid w:val="00B46528"/>
    <w:rsid w:val="00B46F98"/>
    <w:rsid w:val="00B47815"/>
    <w:rsid w:val="00B50340"/>
    <w:rsid w:val="00B50E16"/>
    <w:rsid w:val="00B5376B"/>
    <w:rsid w:val="00B54F1A"/>
    <w:rsid w:val="00B55633"/>
    <w:rsid w:val="00B577FC"/>
    <w:rsid w:val="00B57810"/>
    <w:rsid w:val="00B57EF3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3B95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D37"/>
    <w:rsid w:val="00BC00E3"/>
    <w:rsid w:val="00BC1A9A"/>
    <w:rsid w:val="00BC1ADC"/>
    <w:rsid w:val="00BC3AD2"/>
    <w:rsid w:val="00BC430D"/>
    <w:rsid w:val="00BC512C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52CB"/>
    <w:rsid w:val="00C078E1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15E4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27D"/>
    <w:rsid w:val="00C81F65"/>
    <w:rsid w:val="00C82114"/>
    <w:rsid w:val="00C93848"/>
    <w:rsid w:val="00C94B0C"/>
    <w:rsid w:val="00C9675E"/>
    <w:rsid w:val="00C975D6"/>
    <w:rsid w:val="00C976F6"/>
    <w:rsid w:val="00CA1CFA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3D56"/>
    <w:rsid w:val="00CB5175"/>
    <w:rsid w:val="00CB5FA0"/>
    <w:rsid w:val="00CB6E8A"/>
    <w:rsid w:val="00CB6FAB"/>
    <w:rsid w:val="00CC35F0"/>
    <w:rsid w:val="00CC7BD1"/>
    <w:rsid w:val="00CD00B1"/>
    <w:rsid w:val="00CD0B44"/>
    <w:rsid w:val="00CD2E78"/>
    <w:rsid w:val="00CD6031"/>
    <w:rsid w:val="00CE0004"/>
    <w:rsid w:val="00CE0B7D"/>
    <w:rsid w:val="00CE24B0"/>
    <w:rsid w:val="00CE3067"/>
    <w:rsid w:val="00CE3158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06F6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33EE"/>
    <w:rsid w:val="00D34587"/>
    <w:rsid w:val="00D34D26"/>
    <w:rsid w:val="00D36BE0"/>
    <w:rsid w:val="00D379D9"/>
    <w:rsid w:val="00D37D65"/>
    <w:rsid w:val="00D40599"/>
    <w:rsid w:val="00D42A57"/>
    <w:rsid w:val="00D433A2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2D8"/>
    <w:rsid w:val="00D61DF1"/>
    <w:rsid w:val="00D66535"/>
    <w:rsid w:val="00D6741E"/>
    <w:rsid w:val="00D67845"/>
    <w:rsid w:val="00D738E7"/>
    <w:rsid w:val="00D73C93"/>
    <w:rsid w:val="00D73E3D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893"/>
    <w:rsid w:val="00DB5B78"/>
    <w:rsid w:val="00DB5EFD"/>
    <w:rsid w:val="00DB68AC"/>
    <w:rsid w:val="00DC2806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F1E"/>
    <w:rsid w:val="00DE215A"/>
    <w:rsid w:val="00DE2564"/>
    <w:rsid w:val="00DE47D0"/>
    <w:rsid w:val="00DE50E0"/>
    <w:rsid w:val="00DE5B90"/>
    <w:rsid w:val="00DE5F4F"/>
    <w:rsid w:val="00DF1BE2"/>
    <w:rsid w:val="00DF2386"/>
    <w:rsid w:val="00DF23DB"/>
    <w:rsid w:val="00E03B28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683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57DB"/>
    <w:rsid w:val="00E56064"/>
    <w:rsid w:val="00E572F3"/>
    <w:rsid w:val="00E6206B"/>
    <w:rsid w:val="00E644B8"/>
    <w:rsid w:val="00E6700B"/>
    <w:rsid w:val="00E712BE"/>
    <w:rsid w:val="00E801A2"/>
    <w:rsid w:val="00E80CC6"/>
    <w:rsid w:val="00E82555"/>
    <w:rsid w:val="00E82FFB"/>
    <w:rsid w:val="00E83A08"/>
    <w:rsid w:val="00E83AD3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70F2"/>
    <w:rsid w:val="00E97E83"/>
    <w:rsid w:val="00EA063B"/>
    <w:rsid w:val="00EA38A5"/>
    <w:rsid w:val="00EA3D95"/>
    <w:rsid w:val="00EA4E08"/>
    <w:rsid w:val="00EA72CF"/>
    <w:rsid w:val="00EA79B2"/>
    <w:rsid w:val="00EB214F"/>
    <w:rsid w:val="00EB2CDA"/>
    <w:rsid w:val="00EB3123"/>
    <w:rsid w:val="00EB357A"/>
    <w:rsid w:val="00EB6112"/>
    <w:rsid w:val="00EB7F6B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BFA"/>
    <w:rsid w:val="00F22D1A"/>
    <w:rsid w:val="00F23FBE"/>
    <w:rsid w:val="00F259EB"/>
    <w:rsid w:val="00F277A2"/>
    <w:rsid w:val="00F32E3A"/>
    <w:rsid w:val="00F34CE8"/>
    <w:rsid w:val="00F35DEE"/>
    <w:rsid w:val="00F40072"/>
    <w:rsid w:val="00F40454"/>
    <w:rsid w:val="00F4173F"/>
    <w:rsid w:val="00F42570"/>
    <w:rsid w:val="00F4440D"/>
    <w:rsid w:val="00F454D1"/>
    <w:rsid w:val="00F47B66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4A2E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87D09"/>
    <w:rsid w:val="00F94E7C"/>
    <w:rsid w:val="00F95BF3"/>
    <w:rsid w:val="00F97D58"/>
    <w:rsid w:val="00FA02DB"/>
    <w:rsid w:val="00FA0495"/>
    <w:rsid w:val="00FA109F"/>
    <w:rsid w:val="00FA2675"/>
    <w:rsid w:val="00FA2A80"/>
    <w:rsid w:val="00FA6CD9"/>
    <w:rsid w:val="00FA6D02"/>
    <w:rsid w:val="00FB1BFC"/>
    <w:rsid w:val="00FB637E"/>
    <w:rsid w:val="00FB764B"/>
    <w:rsid w:val="00FB77D7"/>
    <w:rsid w:val="00FC0B7B"/>
    <w:rsid w:val="00FC16A3"/>
    <w:rsid w:val="00FC1812"/>
    <w:rsid w:val="00FC431B"/>
    <w:rsid w:val="00FC5368"/>
    <w:rsid w:val="00FC7205"/>
    <w:rsid w:val="00FC7D54"/>
    <w:rsid w:val="00FD0915"/>
    <w:rsid w:val="00FD173F"/>
    <w:rsid w:val="00FD2F67"/>
    <w:rsid w:val="00FD31F8"/>
    <w:rsid w:val="00FD3BE1"/>
    <w:rsid w:val="00FD4BB2"/>
    <w:rsid w:val="00FD54A1"/>
    <w:rsid w:val="00FE0AC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D67845"/>
    <w:rPr>
      <w:color w:val="808080"/>
    </w:rPr>
  </w:style>
  <w:style w:type="character" w:customStyle="1" w:styleId="CRCoverPageChar">
    <w:name w:val="CR Cover Page Char"/>
    <w:link w:val="CRCoverPage"/>
    <w:locked/>
    <w:rsid w:val="008D4C62"/>
    <w:rPr>
      <w:rFonts w:ascii="Arial" w:eastAsia="SimSun" w:hAnsi="Arial"/>
      <w:lang w:val="en-GB"/>
    </w:rPr>
  </w:style>
  <w:style w:type="paragraph" w:customStyle="1" w:styleId="a">
    <w:name w:val="標準番号"/>
    <w:basedOn w:val="Normal"/>
    <w:rsid w:val="00282C5C"/>
    <w:pPr>
      <w:widowControl w:val="0"/>
      <w:numPr>
        <w:numId w:val="31"/>
      </w:numPr>
      <w:spacing w:line="240" w:lineRule="atLeast"/>
      <w:jc w:val="both"/>
    </w:pPr>
    <w:rPr>
      <w:rFonts w:ascii="Arial" w:eastAsia="MS PGothic" w:hAnsi="Arial"/>
      <w:kern w:val="2"/>
      <w:sz w:val="24"/>
      <w:szCs w:val="20"/>
      <w:lang w:eastAsia="ja-JP"/>
    </w:rPr>
  </w:style>
  <w:style w:type="character" w:customStyle="1" w:styleId="B1Char">
    <w:name w:val="B1 Char"/>
    <w:qFormat/>
    <w:rsid w:val="00282C5C"/>
    <w:rPr>
      <w:lang w:val="en-GB" w:eastAsia="en-US" w:bidi="ar-SA"/>
    </w:rPr>
  </w:style>
  <w:style w:type="paragraph" w:styleId="ListNumber4">
    <w:name w:val="List Number 4"/>
    <w:basedOn w:val="Normal"/>
    <w:qFormat/>
    <w:rsid w:val="00E21683"/>
    <w:pPr>
      <w:numPr>
        <w:numId w:val="33"/>
      </w:numPr>
      <w:tabs>
        <w:tab w:val="clear" w:pos="720"/>
        <w:tab w:val="num" w:pos="1209"/>
      </w:tabs>
      <w:overflowPunct w:val="0"/>
      <w:autoSpaceDE w:val="0"/>
      <w:autoSpaceDN w:val="0"/>
      <w:adjustRightInd w:val="0"/>
      <w:spacing w:after="180"/>
      <w:ind w:left="1209" w:hanging="420"/>
      <w:textAlignment w:val="baseline"/>
    </w:pPr>
    <w:rPr>
      <w:rFonts w:ascii="Times New Roman" w:eastAsia="MS Mincho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2911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382</cp:revision>
  <cp:lastPrinted>2018-01-03T23:25:00Z</cp:lastPrinted>
  <dcterms:created xsi:type="dcterms:W3CDTF">2022-10-22T01:09:00Z</dcterms:created>
  <dcterms:modified xsi:type="dcterms:W3CDTF">2024-02-18T20:36:00Z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