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F5B84">
        <w:rPr>
          <w:b/>
          <w:i/>
          <w:noProof/>
          <w:sz w:val="28"/>
        </w:rPr>
        <w:t>6730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5B84" w:rsidP="003916B4">
            <w:pPr>
              <w:pStyle w:val="CRCoverPage"/>
              <w:spacing w:after="0"/>
              <w:jc w:val="center"/>
              <w:rPr>
                <w:noProof/>
              </w:rPr>
            </w:pPr>
            <w:r>
              <w:rPr>
                <w:b/>
                <w:noProof/>
                <w:sz w:val="28"/>
              </w:rPr>
              <w:t>2757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F5B8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1564E" w:rsidP="002A6414">
            <w:pPr>
              <w:pStyle w:val="CRCoverPage"/>
              <w:spacing w:after="0"/>
              <w:ind w:left="100"/>
              <w:rPr>
                <w:noProof/>
              </w:rPr>
            </w:pPr>
            <w:r w:rsidRPr="0011564E">
              <w:rPr>
                <w:noProof/>
              </w:rPr>
              <w:t>Correction to RedCap RRM TC 16.</w:t>
            </w:r>
            <w:r w:rsidR="00C313B4">
              <w:rPr>
                <w:noProof/>
              </w:rPr>
              <w:t>5.2.1</w:t>
            </w:r>
            <w:r w:rsidRPr="0011564E">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F5B84">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w:t>
            </w:r>
            <w:r w:rsidR="00C313B4">
              <w:rPr>
                <w:lang w:eastAsia="ja-JP"/>
              </w:rPr>
              <w:t>5.2.1</w:t>
            </w:r>
            <w:r>
              <w:rPr>
                <w:lang w:eastAsia="ja-JP"/>
              </w:rPr>
              <w:t xml:space="preserve"> according to TT analysis.</w:t>
            </w:r>
          </w:p>
          <w:p w:rsidR="00505822" w:rsidRPr="00624F3F" w:rsidRDefault="00505822" w:rsidP="00505822">
            <w:pPr>
              <w:pStyle w:val="CRCoverPage"/>
              <w:spacing w:after="0"/>
              <w:ind w:left="460"/>
              <w:rPr>
                <w:lang w:eastAsia="ja-JP"/>
              </w:rPr>
            </w:pPr>
          </w:p>
          <w:p w:rsidR="0011564E" w:rsidRPr="00C313B4" w:rsidRDefault="00D637BC" w:rsidP="00C313B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w:t>
            </w:r>
            <w:r w:rsidR="00C313B4">
              <w:rPr>
                <w:lang w:eastAsia="ja-JP"/>
              </w:rPr>
              <w:t>5.2.1</w:t>
            </w:r>
            <w:r>
              <w:rPr>
                <w:lang w:eastAsia="ja-JP"/>
              </w:rPr>
              <w:t xml:space="preserve"> is updated based on TT analysis</w:t>
            </w:r>
          </w:p>
          <w:p w:rsidR="0011564E" w:rsidRPr="00A31ABC" w:rsidRDefault="00D637BC" w:rsidP="00C313B4">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w:t>
            </w:r>
            <w:r w:rsidR="00C313B4">
              <w:rPr>
                <w:noProof/>
                <w:lang w:eastAsia="zh-CN"/>
              </w:rPr>
              <w:t>5.2.1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13B4" w:rsidRPr="00C313B4" w:rsidRDefault="00C313B4" w:rsidP="00C313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313B4">
        <w:rPr>
          <w:rFonts w:ascii="Arial" w:eastAsia="Times New Roman" w:hAnsi="Arial"/>
          <w:sz w:val="24"/>
        </w:rPr>
        <w:t>16.5.2.1</w:t>
      </w:r>
      <w:r w:rsidRPr="00C313B4">
        <w:rPr>
          <w:rFonts w:ascii="Arial" w:eastAsia="Times New Roman" w:hAnsi="Arial"/>
          <w:sz w:val="24"/>
        </w:rPr>
        <w:tab/>
        <w:t xml:space="preserve">NR SA FR1 Beam Failure Detection and Link Recovery Test for FR1 </w:t>
      </w:r>
      <w:proofErr w:type="spellStart"/>
      <w:r w:rsidRPr="00C313B4">
        <w:rPr>
          <w:rFonts w:ascii="Arial" w:eastAsia="Times New Roman" w:hAnsi="Arial"/>
          <w:sz w:val="24"/>
        </w:rPr>
        <w:t>PCell</w:t>
      </w:r>
      <w:proofErr w:type="spellEnd"/>
      <w:r w:rsidRPr="00C313B4">
        <w:rPr>
          <w:rFonts w:ascii="Arial" w:eastAsia="Times New Roman" w:hAnsi="Arial"/>
          <w:sz w:val="24"/>
        </w:rPr>
        <w:t xml:space="preserve"> configured with </w:t>
      </w:r>
      <w:proofErr w:type="spellStart"/>
      <w:r w:rsidRPr="00C313B4">
        <w:rPr>
          <w:rFonts w:ascii="Arial" w:eastAsia="Times New Roman" w:hAnsi="Arial"/>
          <w:sz w:val="24"/>
        </w:rPr>
        <w:t>SSB</w:t>
      </w:r>
      <w:proofErr w:type="spellEnd"/>
      <w:r w:rsidRPr="00C313B4">
        <w:rPr>
          <w:rFonts w:ascii="Arial" w:eastAsia="Times New Roman" w:hAnsi="Arial"/>
          <w:sz w:val="24"/>
        </w:rPr>
        <w:t xml:space="preserve">-based BFD and </w:t>
      </w:r>
      <w:proofErr w:type="spellStart"/>
      <w:r w:rsidRPr="00C313B4">
        <w:rPr>
          <w:rFonts w:ascii="Arial" w:eastAsia="Times New Roman" w:hAnsi="Arial"/>
          <w:sz w:val="24"/>
        </w:rPr>
        <w:t>LR</w:t>
      </w:r>
      <w:proofErr w:type="spellEnd"/>
      <w:r w:rsidRPr="00C313B4">
        <w:rPr>
          <w:rFonts w:ascii="Arial" w:eastAsia="Times New Roman" w:hAnsi="Arial"/>
          <w:sz w:val="24"/>
        </w:rPr>
        <w:t xml:space="preserve"> in non-</w:t>
      </w:r>
      <w:proofErr w:type="spellStart"/>
      <w:r w:rsidRPr="00C313B4">
        <w:rPr>
          <w:rFonts w:ascii="Arial" w:eastAsia="Times New Roman" w:hAnsi="Arial"/>
          <w:sz w:val="24"/>
        </w:rPr>
        <w:t>DRX</w:t>
      </w:r>
      <w:proofErr w:type="spellEnd"/>
      <w:r w:rsidRPr="00C313B4">
        <w:rPr>
          <w:rFonts w:ascii="Arial" w:eastAsia="Times New Roman" w:hAnsi="Arial"/>
          <w:sz w:val="24"/>
        </w:rPr>
        <w:t xml:space="preserve"> mode for 1 Rx UE</w:t>
      </w:r>
    </w:p>
    <w:p w:rsidR="00C313B4" w:rsidRPr="00C313B4" w:rsidDel="00C313B4" w:rsidRDefault="00C313B4" w:rsidP="00C313B4">
      <w:pPr>
        <w:keepLines/>
        <w:overflowPunct w:val="0"/>
        <w:autoSpaceDE w:val="0"/>
        <w:autoSpaceDN w:val="0"/>
        <w:adjustRightInd w:val="0"/>
        <w:ind w:left="1135" w:hanging="851"/>
        <w:textAlignment w:val="baseline"/>
        <w:rPr>
          <w:del w:id="2" w:author="Huawei" w:date="2023-10-13T14:38:00Z"/>
          <w:rFonts w:eastAsia="Times New Roman"/>
          <w:color w:val="FF0000"/>
          <w:lang w:eastAsia="zh-CN"/>
        </w:rPr>
      </w:pPr>
      <w:del w:id="3" w:author="Huawei" w:date="2023-10-13T14:38:00Z">
        <w:r w:rsidRPr="00C313B4" w:rsidDel="00C313B4">
          <w:rPr>
            <w:rFonts w:eastAsia="Times New Roman"/>
            <w:color w:val="FF0000"/>
            <w:lang w:eastAsia="zh-CN"/>
          </w:rPr>
          <w:delText>Editor’s Notes: This test case is incomplete in following aspects:</w:delText>
        </w:r>
      </w:del>
    </w:p>
    <w:p w:rsidR="00C313B4" w:rsidRPr="00C313B4" w:rsidDel="00C313B4" w:rsidRDefault="00C313B4" w:rsidP="00C313B4">
      <w:pPr>
        <w:keepLines/>
        <w:overflowPunct w:val="0"/>
        <w:autoSpaceDE w:val="0"/>
        <w:autoSpaceDN w:val="0"/>
        <w:adjustRightInd w:val="0"/>
        <w:ind w:left="1135" w:hanging="851"/>
        <w:textAlignment w:val="baseline"/>
        <w:rPr>
          <w:del w:id="4" w:author="Huawei" w:date="2023-10-13T14:38:00Z"/>
          <w:rFonts w:eastAsia="Times New Roman"/>
          <w:color w:val="FF0000"/>
          <w:lang w:eastAsia="zh-CN"/>
        </w:rPr>
      </w:pPr>
      <w:del w:id="5" w:author="Huawei" w:date="2023-10-13T14:38:00Z">
        <w:r w:rsidRPr="00C313B4" w:rsidDel="00C313B4">
          <w:rPr>
            <w:rFonts w:eastAsia="Times New Roman"/>
            <w:color w:val="FF0000"/>
            <w:lang w:eastAsia="zh-CN"/>
          </w:rPr>
          <w:delText>-</w:delText>
        </w:r>
        <w:r w:rsidRPr="00C313B4" w:rsidDel="00C313B4">
          <w:rPr>
            <w:rFonts w:eastAsia="Times New Roman"/>
            <w:color w:val="FF0000"/>
            <w:lang w:eastAsia="zh-CN"/>
          </w:rPr>
          <w:tab/>
          <w:delText>TT analysis is missing.</w:delText>
        </w:r>
      </w:del>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16.5.2.1.1</w:t>
      </w:r>
      <w:r w:rsidRPr="00C313B4">
        <w:rPr>
          <w:rFonts w:ascii="Arial" w:eastAsia="Times New Roman" w:hAnsi="Arial"/>
        </w:rPr>
        <w:tab/>
        <w:t>Test purpose</w:t>
      </w:r>
    </w:p>
    <w:p w:rsidR="00C313B4" w:rsidRPr="00C313B4" w:rsidRDefault="00C313B4" w:rsidP="00C313B4">
      <w:pPr>
        <w:overflowPunct w:val="0"/>
        <w:autoSpaceDE w:val="0"/>
        <w:autoSpaceDN w:val="0"/>
        <w:adjustRightInd w:val="0"/>
        <w:textAlignment w:val="baseline"/>
        <w:rPr>
          <w:rFonts w:eastAsia="Times New Roman"/>
        </w:rPr>
      </w:pPr>
      <w:r w:rsidRPr="00C313B4">
        <w:rPr>
          <w:rFonts w:eastAsia="Times New Roman"/>
        </w:rPr>
        <w:t xml:space="preserve">The purpose of this test is to verify that the UE properly detects </w:t>
      </w:r>
      <w:proofErr w:type="spellStart"/>
      <w:r w:rsidRPr="00C313B4">
        <w:rPr>
          <w:rFonts w:eastAsia="Times New Roman"/>
        </w:rPr>
        <w:t>SSB</w:t>
      </w:r>
      <w:proofErr w:type="spellEnd"/>
      <w:r w:rsidRPr="00C313B4">
        <w:rPr>
          <w:rFonts w:eastAsia="Times New Roman"/>
        </w:rPr>
        <w:t>-based beam failure in the set q</w:t>
      </w:r>
      <w:r w:rsidRPr="00C313B4">
        <w:rPr>
          <w:rFonts w:eastAsia="Times New Roman"/>
          <w:vertAlign w:val="subscript"/>
        </w:rPr>
        <w:t>0</w:t>
      </w:r>
      <w:r w:rsidRPr="00C313B4">
        <w:rPr>
          <w:rFonts w:eastAsia="Times New Roman"/>
        </w:rPr>
        <w:t xml:space="preserve"> configured for a serving cell and that the UE performs correct </w:t>
      </w:r>
      <w:proofErr w:type="spellStart"/>
      <w:r w:rsidRPr="00C313B4">
        <w:rPr>
          <w:rFonts w:eastAsia="Times New Roman"/>
        </w:rPr>
        <w:t>SSB</w:t>
      </w:r>
      <w:proofErr w:type="spellEnd"/>
      <w:r w:rsidRPr="00C313B4">
        <w:rPr>
          <w:rFonts w:eastAsia="Times New Roman"/>
        </w:rPr>
        <w:t>-based link recovery based on beam candidate set q</w:t>
      </w:r>
      <w:r w:rsidRPr="00C313B4">
        <w:rPr>
          <w:rFonts w:eastAsia="Times New Roman"/>
          <w:vertAlign w:val="subscript"/>
        </w:rPr>
        <w:t>1</w:t>
      </w:r>
      <w:r w:rsidRPr="00C313B4">
        <w:rPr>
          <w:rFonts w:eastAsia="Times New Roman"/>
        </w:rPr>
        <w:t xml:space="preserve">. The purpose is to test the downlink monitoring for beam failure detection within the </w:t>
      </w:r>
      <w:proofErr w:type="spellStart"/>
      <w:r w:rsidRPr="00C313B4">
        <w:rPr>
          <w:rFonts w:eastAsia="Times New Roman"/>
        </w:rPr>
        <w:t>UEs</w:t>
      </w:r>
      <w:proofErr w:type="spellEnd"/>
      <w:r w:rsidRPr="00C313B4">
        <w:rPr>
          <w:rFonts w:eastAsia="Times New Roman"/>
        </w:rPr>
        <w:t xml:space="preserve"> active DL BWP, during the evaluation period, and link recovery, when no </w:t>
      </w:r>
      <w:proofErr w:type="spellStart"/>
      <w:r w:rsidRPr="00C313B4">
        <w:rPr>
          <w:rFonts w:eastAsia="Times New Roman"/>
        </w:rPr>
        <w:t>DRX</w:t>
      </w:r>
      <w:proofErr w:type="spellEnd"/>
      <w:r w:rsidRPr="00C313B4">
        <w:rPr>
          <w:rFonts w:eastAsia="Times New Roman"/>
        </w:rPr>
        <w:t xml:space="preserve"> is used. This test will partly verify the </w:t>
      </w:r>
      <w:proofErr w:type="spellStart"/>
      <w:r w:rsidRPr="00C313B4">
        <w:rPr>
          <w:rFonts w:eastAsia="Times New Roman"/>
        </w:rPr>
        <w:t>SSB</w:t>
      </w:r>
      <w:proofErr w:type="spellEnd"/>
      <w:r w:rsidRPr="00C313B4">
        <w:rPr>
          <w:rFonts w:eastAsia="Times New Roman"/>
        </w:rPr>
        <w:t xml:space="preserve"> based beam failure detection and link recovery for an FR1 serving cell requirements in 38.133 </w:t>
      </w:r>
      <w:r w:rsidRPr="00C313B4">
        <w:rPr>
          <w:rFonts w:eastAsia="Times New Roman"/>
          <w:lang w:eastAsia="zh-CN"/>
        </w:rPr>
        <w:t xml:space="preserve">[6] </w:t>
      </w:r>
      <w:r w:rsidRPr="00C313B4">
        <w:rPr>
          <w:rFonts w:eastAsia="Times New Roman"/>
        </w:rPr>
        <w:t>clause 8.5B.</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16.5.2.1.2</w:t>
      </w:r>
      <w:r w:rsidRPr="00C313B4">
        <w:rPr>
          <w:rFonts w:ascii="Arial" w:eastAsia="Times New Roman" w:hAnsi="Arial"/>
        </w:rPr>
        <w:tab/>
        <w:t>Test applicability</w:t>
      </w:r>
    </w:p>
    <w:p w:rsidR="00C313B4" w:rsidRPr="00C313B4" w:rsidRDefault="00C313B4" w:rsidP="00C313B4">
      <w:pPr>
        <w:overflowPunct w:val="0"/>
        <w:autoSpaceDE w:val="0"/>
        <w:autoSpaceDN w:val="0"/>
        <w:adjustRightInd w:val="0"/>
        <w:textAlignment w:val="baseline"/>
        <w:rPr>
          <w:rFonts w:eastAsia="Times New Roman" w:cs="v4.2.0"/>
        </w:rPr>
      </w:pPr>
      <w:r w:rsidRPr="00C313B4">
        <w:rPr>
          <w:rFonts w:eastAsia="Times New Roman" w:cs="v4.2.0"/>
        </w:rPr>
        <w:t xml:space="preserve">This test applies to all types of NR </w:t>
      </w:r>
      <w:proofErr w:type="spellStart"/>
      <w:r w:rsidRPr="00C313B4">
        <w:rPr>
          <w:rFonts w:eastAsia="Times New Roman" w:cs="v4.2.0"/>
        </w:rPr>
        <w:t>RedCap</w:t>
      </w:r>
      <w:proofErr w:type="spellEnd"/>
      <w:r w:rsidRPr="00C313B4">
        <w:rPr>
          <w:rFonts w:eastAsia="Times New Roman" w:cs="v4.2.0"/>
        </w:rPr>
        <w:t xml:space="preserve"> UE with 1 Rx from release 17 onwards and supporting link recovery.</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16.5.2.1.3</w:t>
      </w:r>
      <w:r w:rsidRPr="00C313B4">
        <w:rPr>
          <w:rFonts w:ascii="Arial" w:eastAsia="Times New Roman" w:hAnsi="Arial"/>
        </w:rPr>
        <w:tab/>
        <w:t>Minimum conformance requirements</w:t>
      </w:r>
    </w:p>
    <w:p w:rsidR="00C313B4" w:rsidRPr="00C313B4" w:rsidRDefault="00C313B4" w:rsidP="00C313B4">
      <w:pPr>
        <w:overflowPunct w:val="0"/>
        <w:autoSpaceDE w:val="0"/>
        <w:autoSpaceDN w:val="0"/>
        <w:adjustRightInd w:val="0"/>
        <w:textAlignment w:val="baseline"/>
        <w:rPr>
          <w:rFonts w:eastAsia="Times New Roman"/>
          <w:lang w:eastAsia="sv-SE"/>
        </w:rPr>
      </w:pPr>
      <w:r w:rsidRPr="00C313B4">
        <w:rPr>
          <w:rFonts w:eastAsia="Times New Roman"/>
          <w:lang w:eastAsia="sv-SE"/>
        </w:rPr>
        <w:t>The minimum conformance requirements are specified in clause 16.5.2.0.1 and 16.5.2.0.2.</w:t>
      </w:r>
    </w:p>
    <w:p w:rsidR="00C313B4" w:rsidRPr="00C313B4" w:rsidRDefault="00C313B4" w:rsidP="00C313B4">
      <w:pPr>
        <w:overflowPunct w:val="0"/>
        <w:autoSpaceDE w:val="0"/>
        <w:autoSpaceDN w:val="0"/>
        <w:adjustRightInd w:val="0"/>
        <w:textAlignment w:val="baseline"/>
        <w:rPr>
          <w:rFonts w:eastAsia="Times New Roman"/>
          <w:lang w:eastAsia="sv-SE"/>
        </w:rPr>
      </w:pPr>
      <w:r w:rsidRPr="00C313B4">
        <w:rPr>
          <w:rFonts w:eastAsia="Times New Roman"/>
          <w:lang w:eastAsia="sv-SE"/>
        </w:rPr>
        <w:t>The normative reference for this requirement is TS 38.133 [6] clause A.16.5.2.1.</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16.5.2.1.4</w:t>
      </w:r>
      <w:r w:rsidRPr="00C313B4">
        <w:rPr>
          <w:rFonts w:ascii="Arial" w:eastAsia="Times New Roman" w:hAnsi="Arial"/>
        </w:rPr>
        <w:tab/>
        <w:t>Test description</w:t>
      </w:r>
    </w:p>
    <w:p w:rsidR="00C313B4" w:rsidRPr="00C313B4" w:rsidRDefault="00C313B4" w:rsidP="00C313B4">
      <w:pPr>
        <w:overflowPunct w:val="0"/>
        <w:autoSpaceDE w:val="0"/>
        <w:autoSpaceDN w:val="0"/>
        <w:adjustRightInd w:val="0"/>
        <w:textAlignment w:val="baseline"/>
        <w:rPr>
          <w:rFonts w:eastAsia="Times New Roman"/>
          <w:lang w:eastAsia="zh-CN"/>
        </w:rPr>
      </w:pPr>
      <w:r w:rsidRPr="00C313B4">
        <w:rPr>
          <w:rFonts w:eastAsia="Times New Roman"/>
          <w:lang w:eastAsia="zh-CN"/>
        </w:rPr>
        <w:t>Same as the test description given in clause 6.5.5.1.4.</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16.5.2.1.4.1</w:t>
      </w:r>
      <w:r w:rsidRPr="00C313B4">
        <w:rPr>
          <w:rFonts w:ascii="Arial" w:eastAsia="Times New Roman" w:hAnsi="Arial"/>
        </w:rPr>
        <w:tab/>
        <w:t>Initial conditions</w:t>
      </w:r>
    </w:p>
    <w:p w:rsidR="00C313B4" w:rsidRPr="00C313B4" w:rsidRDefault="00C313B4" w:rsidP="00C313B4">
      <w:pPr>
        <w:overflowPunct w:val="0"/>
        <w:autoSpaceDE w:val="0"/>
        <w:autoSpaceDN w:val="0"/>
        <w:adjustRightInd w:val="0"/>
        <w:textAlignment w:val="baseline"/>
        <w:rPr>
          <w:rFonts w:eastAsia="Times New Roman"/>
          <w:lang w:eastAsia="zh-CN"/>
        </w:rPr>
      </w:pPr>
      <w:r w:rsidRPr="00C313B4">
        <w:rPr>
          <w:rFonts w:eastAsia="Times New Roman"/>
          <w:lang w:eastAsia="sv-SE"/>
        </w:rPr>
        <w:t xml:space="preserve">Same as the initial conditions </w:t>
      </w:r>
      <w:r w:rsidRPr="00C313B4">
        <w:rPr>
          <w:rFonts w:eastAsia="Times New Roman"/>
          <w:lang w:eastAsia="zh-CN"/>
        </w:rPr>
        <w:t>6.5.5.1.4.1 with following exceptions:</w:t>
      </w:r>
    </w:p>
    <w:p w:rsidR="00C313B4" w:rsidRPr="00C313B4" w:rsidRDefault="00C313B4" w:rsidP="00C313B4">
      <w:pPr>
        <w:overflowPunct w:val="0"/>
        <w:autoSpaceDE w:val="0"/>
        <w:autoSpaceDN w:val="0"/>
        <w:adjustRightInd w:val="0"/>
        <w:ind w:left="568" w:hanging="284"/>
        <w:textAlignment w:val="baseline"/>
        <w:rPr>
          <w:rFonts w:eastAsia="Times New Roman"/>
          <w:lang w:eastAsia="zh-CN"/>
        </w:rPr>
      </w:pPr>
      <w:r w:rsidRPr="00C313B4">
        <w:rPr>
          <w:rFonts w:eastAsia="Times New Roman"/>
          <w:lang w:eastAsia="zh-CN"/>
        </w:rPr>
        <w:t>-</w:t>
      </w:r>
      <w:r w:rsidRPr="00C313B4">
        <w:rPr>
          <w:rFonts w:eastAsia="Times New Roman"/>
          <w:lang w:eastAsia="zh-CN"/>
        </w:rPr>
        <w:tab/>
        <w:t xml:space="preserve">Table 6.5.5.1.4.1-1 is replaced by Table </w:t>
      </w:r>
      <w:r w:rsidRPr="00C313B4">
        <w:rPr>
          <w:rFonts w:eastAsia="Times New Roman"/>
        </w:rPr>
        <w:t>16.5.2.1.4.1</w:t>
      </w:r>
      <w:r w:rsidRPr="00C313B4">
        <w:rPr>
          <w:rFonts w:eastAsia="Times New Roman"/>
          <w:lang w:eastAsia="zh-CN"/>
        </w:rPr>
        <w:t>-1.</w:t>
      </w:r>
    </w:p>
    <w:p w:rsidR="00C313B4" w:rsidRPr="00C313B4" w:rsidRDefault="00C313B4" w:rsidP="00C313B4">
      <w:pPr>
        <w:overflowPunct w:val="0"/>
        <w:autoSpaceDE w:val="0"/>
        <w:autoSpaceDN w:val="0"/>
        <w:adjustRightInd w:val="0"/>
        <w:ind w:left="568" w:hanging="284"/>
        <w:textAlignment w:val="baseline"/>
        <w:rPr>
          <w:rFonts w:eastAsia="Times New Roman"/>
          <w:lang w:eastAsia="zh-CN"/>
        </w:rPr>
      </w:pPr>
      <w:r w:rsidRPr="00C313B4">
        <w:rPr>
          <w:rFonts w:eastAsia="Times New Roman"/>
          <w:lang w:eastAsia="zh-CN"/>
        </w:rPr>
        <w:t>-</w:t>
      </w:r>
      <w:r w:rsidRPr="00C313B4">
        <w:rPr>
          <w:rFonts w:eastAsia="Times New Roman"/>
          <w:lang w:eastAsia="zh-CN"/>
        </w:rPr>
        <w:tab/>
        <w:t xml:space="preserve">Table 6.5.5.1.4.1-2 is replaced by Table </w:t>
      </w:r>
      <w:r w:rsidRPr="00C313B4">
        <w:rPr>
          <w:rFonts w:eastAsia="Times New Roman"/>
        </w:rPr>
        <w:t>16.5.2.1.4.1</w:t>
      </w:r>
      <w:r w:rsidRPr="00C313B4">
        <w:rPr>
          <w:rFonts w:eastAsia="Times New Roman"/>
          <w:lang w:eastAsia="zh-CN"/>
        </w:rPr>
        <w:t>-2.</w:t>
      </w:r>
    </w:p>
    <w:p w:rsidR="00C313B4" w:rsidRPr="00C313B4" w:rsidRDefault="00C313B4" w:rsidP="00C313B4">
      <w:pPr>
        <w:overflowPunct w:val="0"/>
        <w:autoSpaceDE w:val="0"/>
        <w:autoSpaceDN w:val="0"/>
        <w:adjustRightInd w:val="0"/>
        <w:ind w:left="568" w:hanging="284"/>
        <w:textAlignment w:val="baseline"/>
        <w:rPr>
          <w:rFonts w:eastAsia="Times New Roman"/>
          <w:lang w:eastAsia="zh-CN"/>
        </w:rPr>
      </w:pPr>
      <w:r w:rsidRPr="00C313B4">
        <w:rPr>
          <w:rFonts w:eastAsia="Times New Roman"/>
          <w:lang w:eastAsia="zh-CN"/>
        </w:rPr>
        <w:t>-</w:t>
      </w:r>
      <w:r w:rsidRPr="00C313B4">
        <w:rPr>
          <w:rFonts w:eastAsia="Times New Roman"/>
          <w:lang w:eastAsia="zh-CN"/>
        </w:rPr>
        <w:tab/>
        <w:t xml:space="preserve">Table 6.5.5.1.4.1-3 is replaced by Table </w:t>
      </w:r>
      <w:r w:rsidRPr="00C313B4">
        <w:rPr>
          <w:rFonts w:eastAsia="Times New Roman"/>
        </w:rPr>
        <w:t>16.5.2.1.4.1</w:t>
      </w:r>
      <w:r w:rsidRPr="00C313B4">
        <w:rPr>
          <w:rFonts w:eastAsia="Times New Roman"/>
          <w:lang w:eastAsia="zh-CN"/>
        </w:rPr>
        <w:t>-3.</w:t>
      </w:r>
    </w:p>
    <w:p w:rsidR="00C313B4" w:rsidRPr="00C313B4" w:rsidRDefault="00C313B4" w:rsidP="00C313B4">
      <w:pPr>
        <w:keepNext/>
        <w:keepLines/>
        <w:overflowPunct w:val="0"/>
        <w:autoSpaceDE w:val="0"/>
        <w:autoSpaceDN w:val="0"/>
        <w:adjustRightInd w:val="0"/>
        <w:spacing w:before="60"/>
        <w:jc w:val="center"/>
        <w:textAlignment w:val="baseline"/>
        <w:rPr>
          <w:rFonts w:ascii="Arial" w:eastAsia="Times New Roman" w:hAnsi="Arial"/>
          <w:b/>
        </w:rPr>
      </w:pPr>
      <w:r w:rsidRPr="00C313B4">
        <w:rPr>
          <w:rFonts w:ascii="Arial" w:eastAsia="Times New Roman" w:hAnsi="Arial"/>
          <w:b/>
        </w:rPr>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13B4" w:rsidRPr="00C313B4" w:rsidTr="00C313B4">
        <w:trPr>
          <w:trHeight w:val="267"/>
          <w:jc w:val="center"/>
        </w:trPr>
        <w:tc>
          <w:tcPr>
            <w:tcW w:w="226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Configuration</w:t>
            </w:r>
          </w:p>
        </w:tc>
        <w:tc>
          <w:tcPr>
            <w:tcW w:w="690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Description</w:t>
            </w:r>
          </w:p>
        </w:tc>
      </w:tr>
      <w:tr w:rsidR="00C313B4" w:rsidRPr="00C313B4" w:rsidTr="00C313B4">
        <w:trPr>
          <w:trHeight w:val="270"/>
          <w:jc w:val="center"/>
        </w:trPr>
        <w:tc>
          <w:tcPr>
            <w:tcW w:w="226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16.5.2.1-1</w:t>
            </w:r>
          </w:p>
        </w:tc>
        <w:tc>
          <w:tcPr>
            <w:tcW w:w="6905"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lang w:eastAsia="zh-CN"/>
              </w:rPr>
            </w:pPr>
            <w:r w:rsidRPr="00C313B4">
              <w:rPr>
                <w:rFonts w:ascii="Arial" w:eastAsia="Times New Roman" w:hAnsi="Arial"/>
                <w:sz w:val="18"/>
              </w:rPr>
              <w:t xml:space="preserve">15 kHz </w:t>
            </w:r>
            <w:proofErr w:type="spellStart"/>
            <w:r w:rsidRPr="00C313B4">
              <w:rPr>
                <w:rFonts w:ascii="Arial" w:eastAsia="Times New Roman" w:hAnsi="Arial"/>
                <w:sz w:val="18"/>
              </w:rPr>
              <w:t>SSB</w:t>
            </w:r>
            <w:proofErr w:type="spellEnd"/>
            <w:r w:rsidRPr="00C313B4">
              <w:rPr>
                <w:rFonts w:ascii="Arial" w:eastAsia="Times New Roman" w:hAnsi="Arial"/>
                <w:sz w:val="18"/>
              </w:rPr>
              <w:t xml:space="preserve"> </w:t>
            </w:r>
            <w:proofErr w:type="spellStart"/>
            <w:r w:rsidRPr="00C313B4">
              <w:rPr>
                <w:rFonts w:ascii="Arial" w:eastAsia="Times New Roman" w:hAnsi="Arial"/>
                <w:sz w:val="18"/>
              </w:rPr>
              <w:t>SCS</w:t>
            </w:r>
            <w:proofErr w:type="spellEnd"/>
            <w:r w:rsidRPr="00C313B4">
              <w:rPr>
                <w:rFonts w:ascii="Arial" w:eastAsia="Times New Roman" w:hAnsi="Arial"/>
                <w:sz w:val="18"/>
              </w:rPr>
              <w:t>, 10 MHz bandwidth</w:t>
            </w:r>
            <w:r w:rsidRPr="00C313B4">
              <w:rPr>
                <w:rFonts w:ascii="Arial" w:eastAsia="Times New Roman" w:hAnsi="Arial"/>
                <w:sz w:val="18"/>
                <w:lang w:eastAsia="zh-CN"/>
              </w:rPr>
              <w:t xml:space="preserve">, </w:t>
            </w:r>
            <w:proofErr w:type="spellStart"/>
            <w:r w:rsidRPr="00C313B4">
              <w:rPr>
                <w:rFonts w:ascii="Arial" w:eastAsia="Times New Roman" w:hAnsi="Arial"/>
                <w:sz w:val="18"/>
              </w:rPr>
              <w:t>FDD</w:t>
            </w:r>
            <w:proofErr w:type="spellEnd"/>
            <w:r w:rsidRPr="00C313B4">
              <w:rPr>
                <w:rFonts w:ascii="Arial" w:eastAsia="Times New Roman" w:hAnsi="Arial"/>
                <w:sz w:val="18"/>
              </w:rPr>
              <w:t xml:space="preserve"> duplex mode</w:t>
            </w:r>
          </w:p>
        </w:tc>
      </w:tr>
      <w:tr w:rsidR="00C313B4" w:rsidRPr="00C313B4" w:rsidTr="00C313B4">
        <w:trPr>
          <w:trHeight w:val="267"/>
          <w:jc w:val="center"/>
        </w:trPr>
        <w:tc>
          <w:tcPr>
            <w:tcW w:w="226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16.5.2.1-2</w:t>
            </w:r>
          </w:p>
        </w:tc>
        <w:tc>
          <w:tcPr>
            <w:tcW w:w="6905"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15 kHz </w:t>
            </w:r>
            <w:proofErr w:type="spellStart"/>
            <w:r w:rsidRPr="00C313B4">
              <w:rPr>
                <w:rFonts w:ascii="Arial" w:eastAsia="Times New Roman" w:hAnsi="Arial"/>
                <w:sz w:val="18"/>
              </w:rPr>
              <w:t>SSB</w:t>
            </w:r>
            <w:proofErr w:type="spellEnd"/>
            <w:r w:rsidRPr="00C313B4">
              <w:rPr>
                <w:rFonts w:ascii="Arial" w:eastAsia="Times New Roman" w:hAnsi="Arial"/>
                <w:sz w:val="18"/>
              </w:rPr>
              <w:t xml:space="preserve"> </w:t>
            </w:r>
            <w:proofErr w:type="spellStart"/>
            <w:r w:rsidRPr="00C313B4">
              <w:rPr>
                <w:rFonts w:ascii="Arial" w:eastAsia="Times New Roman" w:hAnsi="Arial"/>
                <w:sz w:val="18"/>
              </w:rPr>
              <w:t>SCS</w:t>
            </w:r>
            <w:proofErr w:type="spellEnd"/>
            <w:r w:rsidRPr="00C313B4">
              <w:rPr>
                <w:rFonts w:ascii="Arial" w:eastAsia="Times New Roman" w:hAnsi="Arial"/>
                <w:sz w:val="18"/>
              </w:rPr>
              <w:t xml:space="preserve">, 10 MHz bandwidth, </w:t>
            </w:r>
            <w:proofErr w:type="spellStart"/>
            <w:r w:rsidRPr="00C313B4">
              <w:rPr>
                <w:rFonts w:ascii="Arial" w:eastAsia="Times New Roman" w:hAnsi="Arial"/>
                <w:sz w:val="18"/>
              </w:rPr>
              <w:t>TDD</w:t>
            </w:r>
            <w:proofErr w:type="spellEnd"/>
            <w:r w:rsidRPr="00C313B4">
              <w:rPr>
                <w:rFonts w:ascii="Arial" w:eastAsia="Times New Roman" w:hAnsi="Arial"/>
                <w:sz w:val="18"/>
              </w:rPr>
              <w:t xml:space="preserve"> duplex mode</w:t>
            </w:r>
          </w:p>
        </w:tc>
      </w:tr>
      <w:tr w:rsidR="00C313B4" w:rsidRPr="00C313B4" w:rsidTr="00C313B4">
        <w:trPr>
          <w:trHeight w:val="267"/>
          <w:jc w:val="center"/>
        </w:trPr>
        <w:tc>
          <w:tcPr>
            <w:tcW w:w="226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16.5.2.1-3</w:t>
            </w:r>
          </w:p>
        </w:tc>
        <w:tc>
          <w:tcPr>
            <w:tcW w:w="6905"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30 kHz </w:t>
            </w:r>
            <w:proofErr w:type="spellStart"/>
            <w:r w:rsidRPr="00C313B4">
              <w:rPr>
                <w:rFonts w:ascii="Arial" w:eastAsia="Times New Roman" w:hAnsi="Arial"/>
                <w:sz w:val="18"/>
              </w:rPr>
              <w:t>SSB</w:t>
            </w:r>
            <w:proofErr w:type="spellEnd"/>
            <w:r w:rsidRPr="00C313B4">
              <w:rPr>
                <w:rFonts w:ascii="Arial" w:eastAsia="Times New Roman" w:hAnsi="Arial"/>
                <w:sz w:val="18"/>
              </w:rPr>
              <w:t xml:space="preserve"> </w:t>
            </w:r>
            <w:proofErr w:type="spellStart"/>
            <w:r w:rsidRPr="00C313B4">
              <w:rPr>
                <w:rFonts w:ascii="Arial" w:eastAsia="Times New Roman" w:hAnsi="Arial"/>
                <w:sz w:val="18"/>
              </w:rPr>
              <w:t>SCS</w:t>
            </w:r>
            <w:proofErr w:type="spellEnd"/>
            <w:r w:rsidRPr="00C313B4">
              <w:rPr>
                <w:rFonts w:ascii="Arial" w:eastAsia="Times New Roman" w:hAnsi="Arial"/>
                <w:sz w:val="18"/>
              </w:rPr>
              <w:t xml:space="preserve">, 20 MHz bandwidth, </w:t>
            </w:r>
            <w:proofErr w:type="spellStart"/>
            <w:r w:rsidRPr="00C313B4">
              <w:rPr>
                <w:rFonts w:ascii="Arial" w:eastAsia="Times New Roman" w:hAnsi="Arial"/>
                <w:sz w:val="18"/>
              </w:rPr>
              <w:t>TDD</w:t>
            </w:r>
            <w:proofErr w:type="spellEnd"/>
            <w:r w:rsidRPr="00C313B4">
              <w:rPr>
                <w:rFonts w:ascii="Arial" w:eastAsia="Times New Roman" w:hAnsi="Arial"/>
                <w:sz w:val="18"/>
              </w:rPr>
              <w:t xml:space="preserve"> duplex mode</w:t>
            </w:r>
          </w:p>
        </w:tc>
      </w:tr>
      <w:tr w:rsidR="00C313B4" w:rsidRPr="00C313B4" w:rsidTr="00C313B4">
        <w:trPr>
          <w:trHeight w:val="267"/>
          <w:jc w:val="center"/>
        </w:trPr>
        <w:tc>
          <w:tcPr>
            <w:tcW w:w="2265"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16.5.2.1-4</w:t>
            </w:r>
          </w:p>
        </w:tc>
        <w:tc>
          <w:tcPr>
            <w:tcW w:w="6905"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Malgun Gothic" w:hAnsi="Arial"/>
                <w:sz w:val="18"/>
              </w:rPr>
              <w:t xml:space="preserve">15 kHz </w:t>
            </w:r>
            <w:proofErr w:type="spellStart"/>
            <w:r w:rsidRPr="00C313B4">
              <w:rPr>
                <w:rFonts w:ascii="Arial" w:eastAsia="Malgun Gothic" w:hAnsi="Arial"/>
                <w:sz w:val="18"/>
              </w:rPr>
              <w:t>SSB</w:t>
            </w:r>
            <w:proofErr w:type="spellEnd"/>
            <w:r w:rsidRPr="00C313B4">
              <w:rPr>
                <w:rFonts w:ascii="Arial" w:eastAsia="Malgun Gothic" w:hAnsi="Arial"/>
                <w:sz w:val="18"/>
              </w:rPr>
              <w:t xml:space="preserve"> </w:t>
            </w:r>
            <w:proofErr w:type="spellStart"/>
            <w:r w:rsidRPr="00C313B4">
              <w:rPr>
                <w:rFonts w:ascii="Arial" w:eastAsia="Malgun Gothic" w:hAnsi="Arial"/>
                <w:sz w:val="18"/>
              </w:rPr>
              <w:t>SCS</w:t>
            </w:r>
            <w:proofErr w:type="spellEnd"/>
            <w:r w:rsidRPr="00C313B4">
              <w:rPr>
                <w:rFonts w:ascii="Arial" w:eastAsia="Malgun Gothic" w:hAnsi="Arial"/>
                <w:sz w:val="18"/>
              </w:rPr>
              <w:t>, 10 MHz bandwidth, HD-</w:t>
            </w:r>
            <w:proofErr w:type="spellStart"/>
            <w:r w:rsidRPr="00C313B4">
              <w:rPr>
                <w:rFonts w:ascii="Arial" w:eastAsia="Malgun Gothic" w:hAnsi="Arial"/>
                <w:sz w:val="18"/>
              </w:rPr>
              <w:t>FDD</w:t>
            </w:r>
            <w:proofErr w:type="spellEnd"/>
            <w:r w:rsidRPr="00C313B4">
              <w:rPr>
                <w:rFonts w:ascii="Arial" w:eastAsia="Malgun Gothic" w:hAnsi="Arial"/>
                <w:sz w:val="18"/>
              </w:rPr>
              <w:t xml:space="preserve"> duplex mode,</w:t>
            </w:r>
          </w:p>
        </w:tc>
      </w:tr>
      <w:tr w:rsidR="00C313B4" w:rsidRPr="00C313B4" w:rsidTr="00C313B4">
        <w:trPr>
          <w:trHeight w:val="267"/>
          <w:jc w:val="center"/>
        </w:trPr>
        <w:tc>
          <w:tcPr>
            <w:tcW w:w="9170" w:type="dxa"/>
            <w:gridSpan w:val="2"/>
            <w:shd w:val="clear" w:color="auto" w:fill="auto"/>
          </w:tcPr>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w:t>
            </w:r>
            <w:r w:rsidRPr="00C313B4">
              <w:rPr>
                <w:rFonts w:ascii="Arial" w:eastAsia="Times New Roman" w:hAnsi="Arial"/>
                <w:sz w:val="18"/>
              </w:rPr>
              <w:tab/>
              <w:t>The UE is only required to pass in one of the supported test configurations in FR1</w:t>
            </w:r>
          </w:p>
        </w:tc>
      </w:tr>
    </w:tbl>
    <w:p w:rsidR="00C313B4" w:rsidRPr="00C313B4" w:rsidRDefault="00C313B4" w:rsidP="00C313B4">
      <w:pPr>
        <w:overflowPunct w:val="0"/>
        <w:autoSpaceDE w:val="0"/>
        <w:autoSpaceDN w:val="0"/>
        <w:adjustRightInd w:val="0"/>
        <w:textAlignment w:val="baseline"/>
        <w:rPr>
          <w:rFonts w:eastAsia="Times New Roman"/>
          <w:lang w:eastAsia="sv-SE"/>
        </w:rPr>
      </w:pPr>
    </w:p>
    <w:p w:rsidR="00C313B4" w:rsidRPr="00C313B4" w:rsidRDefault="00C313B4" w:rsidP="00C313B4">
      <w:pPr>
        <w:keepNext/>
        <w:keepLines/>
        <w:overflowPunct w:val="0"/>
        <w:autoSpaceDE w:val="0"/>
        <w:autoSpaceDN w:val="0"/>
        <w:adjustRightInd w:val="0"/>
        <w:spacing w:before="60"/>
        <w:jc w:val="center"/>
        <w:textAlignment w:val="baseline"/>
        <w:rPr>
          <w:rFonts w:ascii="Arial" w:eastAsia="Times New Roman" w:hAnsi="Arial"/>
          <w:b/>
        </w:rPr>
      </w:pPr>
      <w:r w:rsidRPr="00C313B4">
        <w:rPr>
          <w:rFonts w:ascii="Arial" w:eastAsia="Times New Roman" w:hAnsi="Arial"/>
          <w:b/>
        </w:rPr>
        <w:lastRenderedPageBreak/>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Parameter</w:t>
            </w:r>
          </w:p>
        </w:tc>
        <w:tc>
          <w:tcPr>
            <w:tcW w:w="3943" w:type="dxa"/>
            <w:gridSpan w:val="2"/>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Value</w:t>
            </w:r>
          </w:p>
        </w:tc>
        <w:tc>
          <w:tcPr>
            <w:tcW w:w="3961" w:type="dxa"/>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Comment</w:t>
            </w:r>
          </w:p>
        </w:tc>
      </w:tr>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Test environment</w:t>
            </w:r>
          </w:p>
        </w:tc>
        <w:tc>
          <w:tcPr>
            <w:tcW w:w="3943" w:type="dxa"/>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NC</w:t>
            </w:r>
          </w:p>
        </w:tc>
        <w:tc>
          <w:tcPr>
            <w:tcW w:w="3961" w:type="dxa"/>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As specified in TS 38.508-1 [14] clause 4.1.</w:t>
            </w:r>
          </w:p>
        </w:tc>
      </w:tr>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Test frequencies</w:t>
            </w:r>
          </w:p>
        </w:tc>
        <w:tc>
          <w:tcPr>
            <w:tcW w:w="7904" w:type="dxa"/>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As specified in Annex E, table E.</w:t>
            </w:r>
            <w:ins w:id="6" w:author="Huawei" w:date="2023-10-13T14:44:00Z">
              <w:r w:rsidR="00A26ED4">
                <w:rPr>
                  <w:rFonts w:ascii="Arial" w:eastAsia="Times New Roman" w:hAnsi="Arial"/>
                  <w:sz w:val="18"/>
                </w:rPr>
                <w:t>1</w:t>
              </w:r>
            </w:ins>
            <w:r w:rsidRPr="00C313B4">
              <w:rPr>
                <w:rFonts w:ascii="Arial" w:eastAsia="Times New Roman" w:hAnsi="Arial"/>
                <w:sz w:val="18"/>
              </w:rPr>
              <w:t>4-1 and TS 38.508-1 [14] clause 4.3.1 and 4.4.2.</w:t>
            </w:r>
          </w:p>
        </w:tc>
      </w:tr>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Channel bandwidth</w:t>
            </w:r>
          </w:p>
        </w:tc>
        <w:tc>
          <w:tcPr>
            <w:tcW w:w="7904" w:type="dxa"/>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As specified by the test configuration selected from Table 16.5.2.1.4.1-1.</w:t>
            </w:r>
          </w:p>
        </w:tc>
      </w:tr>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Propagation conditions</w:t>
            </w:r>
          </w:p>
        </w:tc>
        <w:tc>
          <w:tcPr>
            <w:tcW w:w="3943" w:type="dxa"/>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AWGN</w:t>
            </w:r>
            <w:proofErr w:type="spellEnd"/>
          </w:p>
        </w:tc>
        <w:tc>
          <w:tcPr>
            <w:tcW w:w="3961" w:type="dxa"/>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As specified in Annex C.2.2.</w:t>
            </w:r>
          </w:p>
        </w:tc>
      </w:tr>
      <w:tr w:rsidR="00C313B4" w:rsidRPr="00C313B4" w:rsidTr="00C313B4">
        <w:trPr>
          <w:trHeight w:val="251"/>
          <w:jc w:val="center"/>
        </w:trPr>
        <w:tc>
          <w:tcPr>
            <w:tcW w:w="1701" w:type="dxa"/>
            <w:vMerge w:val="restar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Connection Diagram</w:t>
            </w:r>
          </w:p>
        </w:tc>
        <w:tc>
          <w:tcPr>
            <w:tcW w:w="1134"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TE</w:t>
            </w:r>
            <w:proofErr w:type="spellEnd"/>
            <w:r w:rsidRPr="00C313B4">
              <w:rPr>
                <w:rFonts w:ascii="Arial" w:eastAsia="Times New Roman" w:hAnsi="Arial"/>
                <w:sz w:val="18"/>
              </w:rPr>
              <w:t xml:space="preserve"> Part</w:t>
            </w:r>
          </w:p>
        </w:tc>
        <w:tc>
          <w:tcPr>
            <w:tcW w:w="2809"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A.3.1.8.1</w:t>
            </w:r>
          </w:p>
        </w:tc>
        <w:tc>
          <w:tcPr>
            <w:tcW w:w="3961" w:type="dxa"/>
            <w:vMerge w:val="restart"/>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As specified in TS 38.508-1 [14] Annex A.</w:t>
            </w:r>
          </w:p>
        </w:tc>
      </w:tr>
      <w:tr w:rsidR="00C313B4" w:rsidRPr="00C313B4" w:rsidTr="00C313B4">
        <w:trPr>
          <w:trHeight w:val="250"/>
          <w:jc w:val="center"/>
        </w:trPr>
        <w:tc>
          <w:tcPr>
            <w:tcW w:w="1701" w:type="dxa"/>
            <w:vMerge/>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DUT</w:t>
            </w:r>
            <w:proofErr w:type="spellEnd"/>
            <w:r w:rsidRPr="00C313B4">
              <w:rPr>
                <w:rFonts w:ascii="Arial" w:eastAsia="Times New Roman" w:hAnsi="Arial"/>
                <w:sz w:val="18"/>
              </w:rPr>
              <w:t xml:space="preserve"> Part</w:t>
            </w:r>
          </w:p>
        </w:tc>
        <w:tc>
          <w:tcPr>
            <w:tcW w:w="2809"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A.3.2.2.1</w:t>
            </w:r>
          </w:p>
        </w:tc>
        <w:tc>
          <w:tcPr>
            <w:tcW w:w="3961" w:type="dxa"/>
            <w:vMerge/>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r>
      <w:tr w:rsidR="00C313B4" w:rsidRPr="00C313B4" w:rsidTr="00C313B4">
        <w:trPr>
          <w:jc w:val="center"/>
        </w:trPr>
        <w:tc>
          <w:tcPr>
            <w:tcW w:w="1701" w:type="dxa"/>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Exceptions to connection diagram</w:t>
            </w:r>
          </w:p>
        </w:tc>
        <w:tc>
          <w:tcPr>
            <w:tcW w:w="3943" w:type="dxa"/>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r>
    </w:tbl>
    <w:p w:rsidR="00C313B4" w:rsidRPr="00C313B4" w:rsidRDefault="00C313B4" w:rsidP="00C313B4">
      <w:pPr>
        <w:overflowPunct w:val="0"/>
        <w:autoSpaceDE w:val="0"/>
        <w:autoSpaceDN w:val="0"/>
        <w:adjustRightInd w:val="0"/>
        <w:ind w:left="568" w:hanging="284"/>
        <w:textAlignment w:val="baseline"/>
        <w:rPr>
          <w:rFonts w:eastAsia="Times New Roman"/>
        </w:rPr>
      </w:pPr>
    </w:p>
    <w:p w:rsidR="00C313B4" w:rsidRPr="00C313B4" w:rsidRDefault="00C313B4" w:rsidP="00C313B4">
      <w:pPr>
        <w:keepNext/>
        <w:keepLines/>
        <w:overflowPunct w:val="0"/>
        <w:autoSpaceDE w:val="0"/>
        <w:autoSpaceDN w:val="0"/>
        <w:adjustRightInd w:val="0"/>
        <w:spacing w:before="60"/>
        <w:jc w:val="center"/>
        <w:textAlignment w:val="baseline"/>
        <w:rPr>
          <w:rFonts w:ascii="Arial" w:eastAsia="Times New Roman" w:hAnsi="Arial"/>
          <w:b/>
        </w:rPr>
      </w:pPr>
      <w:r w:rsidRPr="00C313B4">
        <w:rPr>
          <w:rFonts w:ascii="Arial" w:eastAsia="Times New Roman" w:hAnsi="Arial" w:cs="v4.2.0"/>
          <w:b/>
        </w:rPr>
        <w:lastRenderedPageBreak/>
        <w:t xml:space="preserve">Table </w:t>
      </w:r>
      <w:r w:rsidRPr="00C313B4">
        <w:rPr>
          <w:rFonts w:ascii="Arial" w:eastAsia="Times New Roman" w:hAnsi="Arial"/>
          <w:b/>
        </w:rPr>
        <w:t>16.5.2.1.4.1</w:t>
      </w:r>
      <w:r w:rsidRPr="00C313B4">
        <w:rPr>
          <w:rFonts w:ascii="Arial" w:eastAsia="Times New Roman" w:hAnsi="Arial" w:cs="v4.2.0"/>
          <w:b/>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313B4" w:rsidRPr="00C313B4" w:rsidTr="00C313B4">
        <w:trPr>
          <w:trHeight w:val="187"/>
          <w:jc w:val="center"/>
        </w:trPr>
        <w:tc>
          <w:tcPr>
            <w:tcW w:w="2459" w:type="pct"/>
            <w:gridSpan w:val="3"/>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lastRenderedPageBreak/>
              <w:t>Parameter</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Unit</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Value</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Comment</w:t>
            </w:r>
          </w:p>
        </w:tc>
      </w:tr>
      <w:tr w:rsidR="00C313B4" w:rsidRPr="00C313B4" w:rsidTr="00C313B4">
        <w:trPr>
          <w:trHeight w:val="187"/>
          <w:jc w:val="center"/>
        </w:trPr>
        <w:tc>
          <w:tcPr>
            <w:tcW w:w="2459" w:type="pct"/>
            <w:gridSpan w:val="3"/>
            <w:tcBorders>
              <w:top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388" w:type="pct"/>
            <w:tcBorders>
              <w:top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Test 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Active </w:t>
            </w:r>
            <w:proofErr w:type="spellStart"/>
            <w:r w:rsidRPr="00C313B4">
              <w:rPr>
                <w:rFonts w:ascii="Arial" w:eastAsia="Times New Roman" w:hAnsi="Arial"/>
                <w:sz w:val="18"/>
              </w:rPr>
              <w:t>PCell</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Cell 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RF Channel Number</w:t>
            </w:r>
          </w:p>
        </w:tc>
        <w:tc>
          <w:tcPr>
            <w:tcW w:w="388" w:type="pct"/>
            <w:tcBorders>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Duplex mode</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313B4">
              <w:rPr>
                <w:rFonts w:ascii="Arial" w:eastAsia="Times New Roman" w:hAnsi="Arial"/>
                <w:sz w:val="18"/>
              </w:rPr>
              <w:t>FDD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57"/>
          <w:jc w:val="center"/>
        </w:trPr>
        <w:tc>
          <w:tcPr>
            <w:tcW w:w="1639" w:type="pct"/>
            <w:gridSpan w:val="2"/>
            <w:vMerge w:val="restart"/>
            <w:tcBorders>
              <w:top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2,3</w:t>
            </w:r>
          </w:p>
        </w:tc>
        <w:tc>
          <w:tcPr>
            <w:tcW w:w="388" w:type="pct"/>
            <w:vMerge w:val="restart"/>
            <w:tcBorders>
              <w:top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313B4">
              <w:rPr>
                <w:rFonts w:ascii="Arial" w:eastAsia="Times New Roman" w:hAnsi="Arial"/>
                <w:sz w:val="18"/>
              </w:rPr>
              <w:t>TDD</w:t>
            </w:r>
            <w:proofErr w:type="spellEnd"/>
          </w:p>
        </w:tc>
        <w:tc>
          <w:tcPr>
            <w:tcW w:w="1093" w:type="pct"/>
            <w:vMerge w:val="restar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57"/>
          <w:jc w:val="center"/>
        </w:trPr>
        <w:tc>
          <w:tcPr>
            <w:tcW w:w="1639" w:type="pct"/>
            <w:gridSpan w:val="2"/>
            <w:vMerge/>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4</w:t>
            </w:r>
          </w:p>
        </w:tc>
        <w:tc>
          <w:tcPr>
            <w:tcW w:w="388" w:type="pct"/>
            <w:vMerge/>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HD-</w:t>
            </w:r>
            <w:proofErr w:type="spellStart"/>
            <w:r w:rsidRPr="00C313B4">
              <w:rPr>
                <w:rFonts w:ascii="Arial" w:eastAsia="Times New Roman" w:hAnsi="Arial"/>
                <w:sz w:val="18"/>
              </w:rPr>
              <w:t>FDD</w:t>
            </w:r>
            <w:proofErr w:type="spellEnd"/>
          </w:p>
        </w:tc>
        <w:tc>
          <w:tcPr>
            <w:tcW w:w="1093" w:type="pct"/>
            <w:vMerge/>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w:t>
            </w:r>
            <w:r w:rsidRPr="00C313B4">
              <w:rPr>
                <w:rFonts w:ascii="Arial" w:eastAsia="Times New Roman" w:hAnsi="Arial"/>
                <w:sz w:val="18"/>
                <w:lang w:eastAsia="zh-CN"/>
              </w:rPr>
              <w:t>,</w:t>
            </w:r>
            <w:r w:rsidRPr="00C313B4">
              <w:rPr>
                <w:rFonts w:ascii="Arial" w:eastAsia="Times New Roman" w:hAnsi="Arial"/>
                <w:sz w:val="18"/>
              </w:rPr>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10: </w:t>
            </w:r>
            <w:proofErr w:type="spellStart"/>
            <w:proofErr w:type="gramStart"/>
            <w:r w:rsidRPr="00C313B4">
              <w:rPr>
                <w:rFonts w:ascii="Arial" w:eastAsia="Times New Roman" w:hAnsi="Arial"/>
                <w:sz w:val="18"/>
              </w:rPr>
              <w:t>N</w:t>
            </w:r>
            <w:r w:rsidRPr="00C313B4">
              <w:rPr>
                <w:rFonts w:ascii="Arial" w:eastAsia="Times New Roman" w:hAnsi="Arial"/>
                <w:sz w:val="18"/>
                <w:vertAlign w:val="subscript"/>
              </w:rPr>
              <w:t>RB,c</w:t>
            </w:r>
            <w:proofErr w:type="spellEnd"/>
            <w:proofErr w:type="gramEnd"/>
            <w:r w:rsidRPr="00C313B4">
              <w:rPr>
                <w:rFonts w:ascii="Arial" w:eastAsia="Times New Roman" w:hAnsi="Arial"/>
                <w:sz w:val="18"/>
              </w:rPr>
              <w:t xml:space="preserve"> = 52</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20: </w:t>
            </w:r>
            <w:proofErr w:type="spellStart"/>
            <w:proofErr w:type="gramStart"/>
            <w:r w:rsidRPr="00C313B4">
              <w:rPr>
                <w:rFonts w:ascii="Arial" w:eastAsia="Times New Roman" w:hAnsi="Arial"/>
                <w:sz w:val="18"/>
              </w:rPr>
              <w:t>N</w:t>
            </w:r>
            <w:r w:rsidRPr="00C313B4">
              <w:rPr>
                <w:rFonts w:ascii="Arial" w:eastAsia="Times New Roman" w:hAnsi="Arial"/>
                <w:sz w:val="18"/>
                <w:vertAlign w:val="subscript"/>
              </w:rPr>
              <w:t>RB,c</w:t>
            </w:r>
            <w:proofErr w:type="spellEnd"/>
            <w:proofErr w:type="gramEnd"/>
            <w:r w:rsidRPr="00C313B4">
              <w:rPr>
                <w:rFonts w:ascii="Arial" w:eastAsia="Times New Roman" w:hAnsi="Arial"/>
                <w:sz w:val="18"/>
              </w:rPr>
              <w:t xml:space="preserve"> = 51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DLBWP.0.1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DLBWP.1.1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ULBWP.0.1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ULBWP.1.1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TDD</w:t>
            </w:r>
            <w:proofErr w:type="spellEnd"/>
            <w:r w:rsidRPr="00C313B4">
              <w:rPr>
                <w:rFonts w:ascii="Arial" w:eastAsia="Times New Roman" w:hAnsi="Arial"/>
                <w:sz w:val="18"/>
              </w:rPr>
              <w:t xml:space="preserve"> Configuration</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Not Applicable</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2</w:t>
            </w:r>
          </w:p>
        </w:tc>
        <w:tc>
          <w:tcPr>
            <w:tcW w:w="38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TDDConf.1.1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TDDConf.2.1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CORESET Reference Channel</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CR.1.1 </w:t>
            </w:r>
            <w:proofErr w:type="spellStart"/>
            <w:r w:rsidRPr="00C313B4">
              <w:rPr>
                <w:rFonts w:ascii="Arial" w:eastAsia="Times New Roman" w:hAnsi="Arial"/>
                <w:sz w:val="18"/>
              </w:rPr>
              <w:t>FDD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2</w:t>
            </w:r>
          </w:p>
        </w:tc>
        <w:tc>
          <w:tcPr>
            <w:tcW w:w="38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CR.1.1 </w:t>
            </w:r>
            <w:proofErr w:type="spellStart"/>
            <w:r w:rsidRPr="00C313B4">
              <w:rPr>
                <w:rFonts w:ascii="Arial" w:eastAsia="Times New Roman" w:hAnsi="Arial"/>
                <w:sz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CR.2.1 </w:t>
            </w:r>
            <w:proofErr w:type="spellStart"/>
            <w:r w:rsidRPr="00C313B4">
              <w:rPr>
                <w:rFonts w:ascii="Arial" w:eastAsia="Times New Roman" w:hAnsi="Arial"/>
                <w:sz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SSB</w:t>
            </w:r>
            <w:proofErr w:type="spellEnd"/>
            <w:r w:rsidRPr="00C313B4">
              <w:rPr>
                <w:rFonts w:ascii="Arial" w:eastAsia="Times New Roman" w:hAnsi="Arial"/>
                <w:sz w:val="18"/>
              </w:rPr>
              <w:t xml:space="preserve"> Configuration</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SSB.3 FR1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2</w:t>
            </w:r>
          </w:p>
        </w:tc>
        <w:tc>
          <w:tcPr>
            <w:tcW w:w="38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SSB.3 FR1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SSB.2 </w:t>
            </w:r>
            <w:proofErr w:type="spellStart"/>
            <w:r w:rsidRPr="00C313B4">
              <w:rPr>
                <w:rFonts w:ascii="Arial" w:eastAsia="Times New Roman" w:hAnsi="Arial"/>
                <w:sz w:val="18"/>
              </w:rPr>
              <w:t>RedCap</w:t>
            </w:r>
            <w:proofErr w:type="spellEnd"/>
            <w:r w:rsidRPr="00C313B4">
              <w:rPr>
                <w:rFonts w:ascii="Arial" w:eastAsia="Times New Roman" w:hAnsi="Arial"/>
                <w:sz w:val="18"/>
              </w:rPr>
              <w:t xml:space="preserve"> FR1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SMTC</w:t>
            </w:r>
            <w:proofErr w:type="spellEnd"/>
            <w:r w:rsidRPr="00C313B4">
              <w:rPr>
                <w:rFonts w:ascii="Arial" w:eastAsia="Times New Roman" w:hAnsi="Arial"/>
                <w:sz w:val="18"/>
              </w:rPr>
              <w:t xml:space="preserve"> Configuration</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napToGrid w:val="0"/>
                <w:sz w:val="18"/>
                <w:szCs w:val="18"/>
                <w:lang w:eastAsia="zh-CN"/>
              </w:rPr>
              <w:t xml:space="preserve">SMTC.1 </w:t>
            </w:r>
            <w:proofErr w:type="spellStart"/>
            <w:r w:rsidRPr="00C313B4">
              <w:rPr>
                <w:rFonts w:ascii="Arial" w:eastAsia="Times New Roman" w:hAnsi="Arial"/>
                <w:snapToGrid w:val="0"/>
                <w:sz w:val="18"/>
                <w:szCs w:val="18"/>
                <w:lang w:eastAsia="zh-CN"/>
              </w:rPr>
              <w:t>RedCap</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napToGrid w:val="0"/>
                <w:sz w:val="18"/>
                <w:szCs w:val="18"/>
                <w:lang w:eastAsia="zh-CN"/>
              </w:rPr>
              <w:t xml:space="preserve">SMTC.1 </w:t>
            </w:r>
            <w:proofErr w:type="spellStart"/>
            <w:r w:rsidRPr="00C313B4">
              <w:rPr>
                <w:rFonts w:ascii="Arial" w:eastAsia="Times New Roman" w:hAnsi="Arial"/>
                <w:snapToGrid w:val="0"/>
                <w:sz w:val="18"/>
                <w:szCs w:val="18"/>
                <w:lang w:eastAsia="zh-CN"/>
              </w:rPr>
              <w:t>RedCap</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PDSCH</w:t>
            </w:r>
            <w:proofErr w:type="spellEnd"/>
            <w:r w:rsidRPr="00C313B4">
              <w:rPr>
                <w:rFonts w:ascii="Arial" w:eastAsia="Times New Roman" w:hAnsi="Arial"/>
                <w:sz w:val="18"/>
              </w:rPr>
              <w:t>/</w:t>
            </w:r>
            <w:proofErr w:type="spellStart"/>
            <w:r w:rsidRPr="00C313B4">
              <w:rPr>
                <w:rFonts w:ascii="Arial" w:eastAsia="Times New Roman" w:hAnsi="Arial"/>
                <w:sz w:val="18"/>
              </w:rPr>
              <w:t>PDCCH</w:t>
            </w:r>
            <w:proofErr w:type="spellEnd"/>
            <w:r w:rsidRPr="00C313B4">
              <w:rPr>
                <w:rFonts w:ascii="Arial" w:eastAsia="Times New Roman" w:hAnsi="Arial"/>
                <w:sz w:val="18"/>
              </w:rPr>
              <w:t xml:space="preserve"> subcarrier spacing</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15 </w:t>
            </w:r>
            <w:proofErr w:type="spellStart"/>
            <w:r w:rsidRPr="00C313B4">
              <w:rPr>
                <w:rFonts w:ascii="Arial" w:eastAsia="Times New Roman" w:hAnsi="Arial"/>
                <w:sz w:val="18"/>
              </w:rPr>
              <w:t>KHz</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388" w:type="pct"/>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30 </w:t>
            </w:r>
            <w:proofErr w:type="spellStart"/>
            <w:r w:rsidRPr="00C313B4">
              <w:rPr>
                <w:rFonts w:ascii="Arial" w:eastAsia="Times New Roman" w:hAnsi="Arial"/>
                <w:sz w:val="18"/>
              </w:rPr>
              <w:t>KHz</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PRACH</w:t>
            </w:r>
            <w:proofErr w:type="spellEnd"/>
            <w:r w:rsidRPr="00C313B4">
              <w:rPr>
                <w:rFonts w:ascii="Arial" w:eastAsia="Times New Roman" w:hAnsi="Arial"/>
                <w:sz w:val="18"/>
              </w:rPr>
              <w:t xml:space="preserve"> Configuration</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PRACH.2 FR1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SSB</w:t>
            </w:r>
            <w:proofErr w:type="spellEnd"/>
            <w:r w:rsidRPr="00C313B4">
              <w:rPr>
                <w:rFonts w:ascii="Arial" w:eastAsia="Times New Roman" w:hAnsi="Arial"/>
                <w:sz w:val="18"/>
              </w:rPr>
              <w:t xml:space="preserve"> Index assigned as BFD RS (q</w:t>
            </w:r>
            <w:r w:rsidRPr="00C313B4">
              <w:rPr>
                <w:rFonts w:ascii="Arial" w:eastAsia="Times New Roman" w:hAnsi="Arial"/>
                <w:sz w:val="18"/>
                <w:vertAlign w:val="subscript"/>
              </w:rPr>
              <w:t>0</w:t>
            </w:r>
            <w:r w:rsidRPr="00C313B4">
              <w:rPr>
                <w:rFonts w:ascii="Arial" w:eastAsia="Times New Roman" w:hAnsi="Arial"/>
                <w:sz w:val="18"/>
              </w:rPr>
              <w:t>)</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SSB</w:t>
            </w:r>
            <w:proofErr w:type="spellEnd"/>
            <w:r w:rsidRPr="00C313B4">
              <w:rPr>
                <w:rFonts w:ascii="Arial" w:eastAsia="Times New Roman" w:hAnsi="Arial"/>
                <w:sz w:val="18"/>
              </w:rPr>
              <w:t xml:space="preserve"> Index assigned as CBD RS (q</w:t>
            </w:r>
            <w:r w:rsidRPr="00C313B4">
              <w:rPr>
                <w:rFonts w:ascii="Arial" w:eastAsia="Times New Roman" w:hAnsi="Arial"/>
                <w:sz w:val="18"/>
                <w:vertAlign w:val="subscript"/>
              </w:rPr>
              <w:t>1</w:t>
            </w:r>
            <w:r w:rsidRPr="00C313B4">
              <w:rPr>
                <w:rFonts w:ascii="Arial" w:eastAsia="Times New Roman" w:hAnsi="Arial"/>
                <w:sz w:val="18"/>
              </w:rPr>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w:t>
            </w:r>
          </w:p>
        </w:tc>
        <w:tc>
          <w:tcPr>
            <w:tcW w:w="1093" w:type="pct"/>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OCNG</w:t>
            </w:r>
            <w:proofErr w:type="spellEnd"/>
            <w:r w:rsidRPr="00C313B4">
              <w:rPr>
                <w:rFonts w:ascii="Arial" w:eastAsia="Times New Roman" w:hAnsi="Arial"/>
                <w:sz w:val="18"/>
              </w:rPr>
              <w:t xml:space="preserve"> parameters</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OP.1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CP length</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Normal</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Correlation Matrix and Antenna Configuration</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2x1 Low</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Beam failure detection </w:t>
            </w: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DCI format</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transmission parameters</w:t>
            </w: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Number of Control OFDM symbols</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2</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Aggregation level </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313B4">
              <w:rPr>
                <w:rFonts w:ascii="Arial" w:eastAsia="Times New Roman" w:hAnsi="Arial"/>
                <w:sz w:val="18"/>
              </w:rPr>
              <w:t>CCE</w:t>
            </w:r>
            <w:proofErr w:type="spellEnd"/>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16</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 ??" w:hAnsi="Arial"/>
                <w:sz w:val="18"/>
              </w:rPr>
              <w:t xml:space="preserve">Ratio of hypothetical </w:t>
            </w:r>
            <w:proofErr w:type="spellStart"/>
            <w:r w:rsidRPr="00C313B4">
              <w:rPr>
                <w:rFonts w:ascii="Arial" w:eastAsia="?? ??" w:hAnsi="Arial"/>
                <w:sz w:val="18"/>
              </w:rPr>
              <w:t>PDCCH</w:t>
            </w:r>
            <w:proofErr w:type="spellEnd"/>
            <w:r w:rsidRPr="00C313B4">
              <w:rPr>
                <w:rFonts w:ascii="Arial" w:eastAsia="?? ??" w:hAnsi="Arial"/>
                <w:sz w:val="18"/>
              </w:rPr>
              <w:t xml:space="preserve"> RE energy to average CSI-RS RE energy</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 ??" w:hAnsi="Arial"/>
                <w:sz w:val="18"/>
              </w:rPr>
              <w:t xml:space="preserve">Ratio of hypothetical </w:t>
            </w:r>
            <w:proofErr w:type="spellStart"/>
            <w:r w:rsidRPr="00C313B4">
              <w:rPr>
                <w:rFonts w:ascii="Arial" w:eastAsia="?? ??" w:hAnsi="Arial"/>
                <w:sz w:val="18"/>
              </w:rPr>
              <w:t>PDCCH</w:t>
            </w:r>
            <w:proofErr w:type="spellEnd"/>
            <w:r w:rsidRPr="00C313B4">
              <w:rPr>
                <w:rFonts w:ascii="Arial" w:eastAsia="?? ??" w:hAnsi="Arial"/>
                <w:sz w:val="18"/>
              </w:rPr>
              <w:t xml:space="preserve"> </w:t>
            </w:r>
            <w:proofErr w:type="spellStart"/>
            <w:r w:rsidRPr="00C313B4">
              <w:rPr>
                <w:rFonts w:ascii="Arial" w:eastAsia="?? ??" w:hAnsi="Arial"/>
                <w:sz w:val="18"/>
              </w:rPr>
              <w:t>DMRS</w:t>
            </w:r>
            <w:proofErr w:type="spellEnd"/>
            <w:r w:rsidRPr="00C313B4">
              <w:rPr>
                <w:rFonts w:ascii="Arial" w:eastAsia="?? ??" w:hAnsi="Arial"/>
                <w:sz w:val="18"/>
              </w:rPr>
              <w:t xml:space="preserve"> energy to average CSI-RS RE energy</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1248" w:type="pct"/>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 ??" w:hAnsi="Arial"/>
                <w:sz w:val="18"/>
              </w:rPr>
            </w:pPr>
            <w:proofErr w:type="spellStart"/>
            <w:r w:rsidRPr="00C313B4">
              <w:rPr>
                <w:rFonts w:ascii="Arial" w:eastAsia="?? ??" w:hAnsi="Arial"/>
                <w:sz w:val="18"/>
              </w:rPr>
              <w:t>DMRS</w:t>
            </w:r>
            <w:proofErr w:type="spellEnd"/>
            <w:r w:rsidRPr="00C313B4">
              <w:rPr>
                <w:rFonts w:ascii="Arial" w:eastAsia="?? ??" w:hAnsi="Arial"/>
                <w:sz w:val="18"/>
              </w:rPr>
              <w:t xml:space="preserve"> precoder granularity</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 ??"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 ??" w:hAnsi="Arial"/>
                <w:sz w:val="18"/>
              </w:rPr>
              <w:t>REG bundle size</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 ??" w:hAnsi="Arial"/>
                <w:sz w:val="18"/>
              </w:rPr>
            </w:pPr>
          </w:p>
        </w:tc>
      </w:tr>
      <w:tr w:rsidR="00C313B4" w:rsidRPr="00C313B4" w:rsidTr="00C313B4">
        <w:trPr>
          <w:trHeight w:val="187"/>
          <w:jc w:val="center"/>
        </w:trPr>
        <w:tc>
          <w:tcPr>
            <w:tcW w:w="1248" w:type="pct"/>
            <w:tcBorders>
              <w:top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1211"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 ??" w:hAnsi="Arial"/>
                <w:sz w:val="18"/>
              </w:rPr>
            </w:pPr>
            <w:r w:rsidRPr="00C313B4">
              <w:rPr>
                <w:rFonts w:ascii="Arial" w:eastAsia="?? ??" w:hAnsi="Arial"/>
                <w:sz w:val="18"/>
              </w:rPr>
              <w:t>REG bundle size</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 ??"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6</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DRX</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OFF</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
                <w:iCs/>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 xml:space="preserve">Gap pattern ID </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gp0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zh-CN"/>
              </w:rPr>
              <w:t>gapOffset</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lang w:eastAsia="zh-CN"/>
              </w:rPr>
              <w:t>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rlmInSyncOutOfSyncThreshold</w:t>
            </w:r>
            <w:proofErr w:type="spellEnd"/>
          </w:p>
        </w:tc>
        <w:tc>
          <w:tcPr>
            <w:tcW w:w="388" w:type="pct"/>
            <w:tcBorders>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absent</w:t>
            </w:r>
          </w:p>
        </w:tc>
        <w:tc>
          <w:tcPr>
            <w:tcW w:w="1093" w:type="pct"/>
            <w:tcBorders>
              <w:bottom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When the field is absent, the UE applies the value 0. (Table 8.1.1-1).</w:t>
            </w: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rsrp-ThresholdSSB</w:t>
            </w:r>
            <w:proofErr w:type="spellEnd"/>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lang w:eastAsia="zh-CN"/>
              </w:rPr>
              <w:t>Config 1,2,4</w:t>
            </w:r>
          </w:p>
        </w:tc>
        <w:tc>
          <w:tcPr>
            <w:tcW w:w="388"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dBm/</w:t>
            </w:r>
            <w:proofErr w:type="spellStart"/>
            <w:r w:rsidRPr="00C313B4">
              <w:rPr>
                <w:rFonts w:ascii="Arial" w:eastAsia="Times New Roman" w:hAnsi="Arial"/>
                <w:sz w:val="18"/>
              </w:rPr>
              <w:t>SCS</w:t>
            </w:r>
            <w:proofErr w:type="spellEnd"/>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iCs/>
                <w:sz w:val="18"/>
              </w:rPr>
              <w:t>-98</w:t>
            </w:r>
          </w:p>
        </w:tc>
        <w:tc>
          <w:tcPr>
            <w:tcW w:w="1093" w:type="pct"/>
            <w:tcBorders>
              <w:bottom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sz w:val="18"/>
              </w:rPr>
              <w:t xml:space="preserve">Threshold used for </w:t>
            </w:r>
            <w:proofErr w:type="spellStart"/>
            <w:r w:rsidRPr="00C313B4">
              <w:rPr>
                <w:rFonts w:ascii="Arial" w:eastAsia="Times New Roman" w:hAnsi="Arial"/>
                <w:sz w:val="18"/>
              </w:rPr>
              <w:t>Q</w:t>
            </w:r>
            <w:r w:rsidRPr="00C313B4">
              <w:rPr>
                <w:rFonts w:ascii="Arial" w:eastAsia="Times New Roman" w:hAnsi="Arial"/>
                <w:sz w:val="18"/>
                <w:vertAlign w:val="subscript"/>
              </w:rPr>
              <w:t>in_LR_SSB</w:t>
            </w:r>
            <w:proofErr w:type="spellEnd"/>
          </w:p>
        </w:tc>
      </w:tr>
      <w:tr w:rsidR="00C313B4" w:rsidRPr="00C313B4" w:rsidTr="00C313B4">
        <w:trPr>
          <w:trHeight w:val="187"/>
          <w:jc w:val="center"/>
        </w:trPr>
        <w:tc>
          <w:tcPr>
            <w:tcW w:w="1639" w:type="pct"/>
            <w:gridSpan w:val="2"/>
            <w:tcBorders>
              <w:top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lang w:eastAsia="zh-CN"/>
              </w:rPr>
              <w:t>Config 3</w:t>
            </w:r>
          </w:p>
        </w:tc>
        <w:tc>
          <w:tcPr>
            <w:tcW w:w="388" w:type="pct"/>
            <w:tcBorders>
              <w:top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lang w:eastAsia="zh-CN"/>
              </w:rPr>
              <w:t>-95</w:t>
            </w:r>
          </w:p>
        </w:tc>
        <w:tc>
          <w:tcPr>
            <w:tcW w:w="1093" w:type="pct"/>
            <w:tcBorders>
              <w:top w:val="nil"/>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beamFailureInstanceMaxCount</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n1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r w:rsidRPr="00C313B4">
              <w:rPr>
                <w:rFonts w:ascii="Arial" w:eastAsia="Times New Roman" w:hAnsi="Arial"/>
                <w:iCs/>
                <w:sz w:val="18"/>
              </w:rPr>
              <w:t>see clause 5.17 of TS 38.321 [7]</w:t>
            </w: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beamFailureDetectionTimer</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
                <w:iCs/>
                <w:sz w:val="18"/>
              </w:rPr>
            </w:pPr>
            <w:r w:rsidRPr="00C313B4">
              <w:rPr>
                <w:rFonts w:ascii="Arial" w:eastAsia="Times New Roman" w:hAnsi="Arial"/>
                <w:sz w:val="18"/>
              </w:rPr>
              <w:t>pbfd4</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iCs/>
                <w:sz w:val="18"/>
              </w:rPr>
              <w:t>see clause 5.17 of TS 38.321 [7]</w:t>
            </w: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 xml:space="preserve">CSI-RS </w:t>
            </w:r>
            <w:proofErr w:type="gramStart"/>
            <w:r w:rsidRPr="00C313B4">
              <w:rPr>
                <w:rFonts w:ascii="Arial" w:eastAsia="Times New Roman" w:hAnsi="Arial" w:cs="Arial"/>
                <w:sz w:val="18"/>
                <w:szCs w:val="18"/>
              </w:rPr>
              <w:t>configuration  for</w:t>
            </w:r>
            <w:proofErr w:type="gramEnd"/>
            <w:r w:rsidRPr="00C313B4">
              <w:rPr>
                <w:rFonts w:ascii="Arial" w:eastAsia="Times New Roman" w:hAnsi="Arial" w:cs="Arial"/>
                <w:sz w:val="18"/>
                <w:szCs w:val="18"/>
              </w:rPr>
              <w:t xml:space="preserve"> CSI </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1,4</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r w:rsidRPr="00C313B4">
              <w:rPr>
                <w:rFonts w:ascii="Arial" w:eastAsia="Times New Roman" w:hAnsi="Arial" w:cs="Arial"/>
                <w:sz w:val="18"/>
                <w:szCs w:val="18"/>
              </w:rPr>
              <w:t xml:space="preserve">CSI-RS.1.1 </w:t>
            </w:r>
            <w:proofErr w:type="spellStart"/>
            <w:r w:rsidRPr="00C313B4">
              <w:rPr>
                <w:rFonts w:ascii="Arial" w:eastAsia="Times New Roman" w:hAnsi="Arial" w:cs="Arial"/>
                <w:sz w:val="18"/>
                <w:szCs w:val="18"/>
              </w:rPr>
              <w:t>FDD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reporting</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2</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r w:rsidRPr="00C313B4">
              <w:rPr>
                <w:rFonts w:ascii="Arial" w:eastAsia="Times New Roman" w:hAnsi="Arial" w:cs="Arial"/>
                <w:sz w:val="18"/>
                <w:szCs w:val="18"/>
              </w:rPr>
              <w:t xml:space="preserve">CSI-RS.1.1 </w:t>
            </w:r>
            <w:proofErr w:type="spellStart"/>
            <w:r w:rsidRPr="00C313B4">
              <w:rPr>
                <w:rFonts w:ascii="Arial" w:eastAsia="Times New Roman" w:hAnsi="Arial" w:cs="Arial"/>
                <w:sz w:val="18"/>
                <w:szCs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tcBorders>
              <w:top w:val="nil"/>
              <w:bottom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3</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r w:rsidRPr="00C313B4">
              <w:rPr>
                <w:rFonts w:ascii="Arial" w:eastAsia="Times New Roman" w:hAnsi="Arial" w:cs="Arial"/>
                <w:sz w:val="18"/>
                <w:szCs w:val="18"/>
              </w:rPr>
              <w:t xml:space="preserve">CSI-RS.2.1 </w:t>
            </w:r>
            <w:proofErr w:type="spellStart"/>
            <w:r w:rsidRPr="00C313B4">
              <w:rPr>
                <w:rFonts w:ascii="Arial" w:eastAsia="Times New Roman" w:hAnsi="Arial" w:cs="Arial"/>
                <w:sz w:val="18"/>
                <w:szCs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tcBorders>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 xml:space="preserve">CSI-RS for tracking </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1,4</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313B4">
              <w:rPr>
                <w:rFonts w:ascii="Arial" w:eastAsia="Times New Roman" w:hAnsi="Arial" w:cs="Arial"/>
                <w:sz w:val="18"/>
                <w:szCs w:val="18"/>
              </w:rPr>
              <w:t xml:space="preserve">TRS.1.1 </w:t>
            </w:r>
            <w:proofErr w:type="spellStart"/>
            <w:r w:rsidRPr="00C313B4">
              <w:rPr>
                <w:rFonts w:ascii="Arial" w:eastAsia="Times New Roman" w:hAnsi="Arial" w:cs="Arial"/>
                <w:sz w:val="18"/>
                <w:szCs w:val="18"/>
              </w:rPr>
              <w:t>FDD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tcBorders>
              <w:top w:val="nil"/>
              <w:bottom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2</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313B4">
              <w:rPr>
                <w:rFonts w:ascii="Arial" w:eastAsia="Times New Roman" w:hAnsi="Arial" w:cs="Arial"/>
                <w:sz w:val="18"/>
                <w:szCs w:val="18"/>
              </w:rPr>
              <w:t xml:space="preserve">TRS.1.1 </w:t>
            </w:r>
            <w:proofErr w:type="spellStart"/>
            <w:r w:rsidRPr="00C313B4">
              <w:rPr>
                <w:rFonts w:ascii="Arial" w:eastAsia="Times New Roman" w:hAnsi="Arial" w:cs="Arial"/>
                <w:sz w:val="18"/>
                <w:szCs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tcBorders>
              <w:top w:val="nil"/>
            </w:tcBorders>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cs="Arial"/>
                <w:sz w:val="18"/>
                <w:szCs w:val="18"/>
              </w:rPr>
              <w:t>Config 3</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313B4">
              <w:rPr>
                <w:rFonts w:ascii="Arial" w:eastAsia="Times New Roman" w:hAnsi="Arial" w:cs="Arial"/>
                <w:sz w:val="18"/>
                <w:szCs w:val="18"/>
              </w:rPr>
              <w:t xml:space="preserve">TRS.1.2 </w:t>
            </w:r>
            <w:proofErr w:type="spellStart"/>
            <w:r w:rsidRPr="00C313B4">
              <w:rPr>
                <w:rFonts w:ascii="Arial" w:eastAsia="Times New Roman" w:hAnsi="Arial" w:cs="Arial"/>
                <w:sz w:val="18"/>
                <w:szCs w:val="18"/>
              </w:rPr>
              <w:t>TDD</w:t>
            </w:r>
            <w:proofErr w:type="spellEnd"/>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cs="Arial"/>
                <w:iCs/>
                <w:sz w:val="18"/>
                <w:szCs w:val="18"/>
              </w:rPr>
            </w:pPr>
          </w:p>
        </w:tc>
      </w:tr>
      <w:tr w:rsidR="00C313B4" w:rsidRPr="00C313B4" w:rsidTr="00C313B4">
        <w:trPr>
          <w:trHeight w:val="187"/>
          <w:jc w:val="center"/>
        </w:trPr>
        <w:tc>
          <w:tcPr>
            <w:tcW w:w="1639"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C313B4">
              <w:rPr>
                <w:rFonts w:ascii="Arial" w:eastAsia="Times New Roman" w:hAnsi="Arial"/>
                <w:sz w:val="18"/>
              </w:rPr>
              <w:t>SSB</w:t>
            </w:r>
            <w:proofErr w:type="spellEnd"/>
            <w:r w:rsidRPr="00C313B4">
              <w:rPr>
                <w:rFonts w:ascii="Arial" w:eastAsia="Times New Roman" w:hAnsi="Arial"/>
                <w:sz w:val="18"/>
              </w:rPr>
              <w:t xml:space="preserve"> Index assigned as </w:t>
            </w:r>
            <w:proofErr w:type="spellStart"/>
            <w:r w:rsidRPr="00C313B4">
              <w:rPr>
                <w:rFonts w:ascii="Arial" w:eastAsia="Times New Roman" w:hAnsi="Arial"/>
                <w:sz w:val="18"/>
              </w:rPr>
              <w:t>RLM</w:t>
            </w:r>
            <w:proofErr w:type="spellEnd"/>
            <w:r w:rsidRPr="00C313B4">
              <w:rPr>
                <w:rFonts w:ascii="Arial" w:eastAsia="Times New Roman" w:hAnsi="Arial"/>
                <w:sz w:val="18"/>
              </w:rPr>
              <w:t xml:space="preserve"> RS</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lang w:eastAsia="zh-CN"/>
              </w:rPr>
              <w:t>0,1</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313B4" w:rsidRPr="00C313B4" w:rsidTr="00C313B4">
        <w:trPr>
          <w:trHeight w:val="187"/>
          <w:jc w:val="center"/>
        </w:trPr>
        <w:tc>
          <w:tcPr>
            <w:tcW w:w="1639"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sz w:val="18"/>
              </w:rPr>
              <w:t>T310 Timer</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C313B4">
              <w:rPr>
                <w:rFonts w:ascii="Arial" w:eastAsia="Times New Roman" w:hAnsi="Arial" w:cs="Arial"/>
                <w:sz w:val="18"/>
                <w:szCs w:val="18"/>
                <w:lang w:eastAsia="zh-CN"/>
              </w:rPr>
              <w:t>ms</w:t>
            </w:r>
            <w:proofErr w:type="spellEnd"/>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lang w:eastAsia="zh-CN"/>
              </w:rPr>
              <w:t>1000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313B4" w:rsidRPr="00C313B4" w:rsidTr="00C313B4">
        <w:trPr>
          <w:trHeight w:val="187"/>
          <w:jc w:val="center"/>
        </w:trPr>
        <w:tc>
          <w:tcPr>
            <w:tcW w:w="1639" w:type="pct"/>
            <w:gridSpan w:val="2"/>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r w:rsidRPr="00C313B4">
              <w:rPr>
                <w:rFonts w:ascii="Arial" w:eastAsia="Times New Roman" w:hAnsi="Arial"/>
                <w:sz w:val="18"/>
                <w:lang w:eastAsia="zh-CN"/>
              </w:rPr>
              <w:t>N310</w:t>
            </w:r>
          </w:p>
        </w:tc>
        <w:tc>
          <w:tcPr>
            <w:tcW w:w="820" w:type="pct"/>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lang w:eastAsia="zh-CN"/>
              </w:rPr>
              <w:t>2</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T1</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0.2</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During this time the UE shall be fully synchronized to cell 1</w:t>
            </w: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T2</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0.37</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T3</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0.24</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T4</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T5</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0.17</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2459" w:type="pct"/>
            <w:gridSpan w:val="3"/>
            <w:shd w:val="clear" w:color="auto" w:fill="auto"/>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D1</w:t>
            </w:r>
          </w:p>
        </w:tc>
        <w:tc>
          <w:tcPr>
            <w:tcW w:w="388"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s</w:t>
            </w:r>
          </w:p>
        </w:tc>
        <w:tc>
          <w:tcPr>
            <w:tcW w:w="1060" w:type="pct"/>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0.13</w:t>
            </w:r>
          </w:p>
        </w:tc>
        <w:tc>
          <w:tcPr>
            <w:tcW w:w="1093" w:type="pct"/>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trHeight w:val="187"/>
          <w:jc w:val="center"/>
        </w:trPr>
        <w:tc>
          <w:tcPr>
            <w:tcW w:w="5000" w:type="pct"/>
            <w:gridSpan w:val="6"/>
            <w:shd w:val="clear" w:color="auto" w:fill="auto"/>
          </w:tcPr>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1:</w:t>
            </w:r>
            <w:r w:rsidRPr="00C313B4">
              <w:rPr>
                <w:rFonts w:ascii="Arial" w:eastAsia="Times New Roman" w:hAnsi="Arial"/>
                <w:sz w:val="18"/>
              </w:rPr>
              <w:tab/>
              <w:t>All configurations are assigned to the UE prior to the start of time period T1.</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2:</w:t>
            </w:r>
            <w:r w:rsidRPr="00C313B4">
              <w:rPr>
                <w:rFonts w:ascii="Arial" w:eastAsia="Times New Roman" w:hAnsi="Arial"/>
                <w:sz w:val="18"/>
              </w:rPr>
              <w:tab/>
              <w:t xml:space="preserve">UE-specific </w:t>
            </w:r>
            <w:proofErr w:type="spellStart"/>
            <w:r w:rsidRPr="00C313B4">
              <w:rPr>
                <w:rFonts w:ascii="Arial" w:eastAsia="Times New Roman" w:hAnsi="Arial"/>
                <w:sz w:val="18"/>
              </w:rPr>
              <w:t>PDCCH</w:t>
            </w:r>
            <w:proofErr w:type="spellEnd"/>
            <w:r w:rsidRPr="00C313B4">
              <w:rPr>
                <w:rFonts w:ascii="Arial" w:eastAsia="Times New Roman" w:hAnsi="Arial"/>
                <w:sz w:val="18"/>
              </w:rPr>
              <w:t xml:space="preserve"> is not transmitted after T1 starts.</w:t>
            </w:r>
          </w:p>
        </w:tc>
      </w:tr>
    </w:tbl>
    <w:p w:rsidR="00C313B4" w:rsidRPr="00C313B4" w:rsidRDefault="00C313B4" w:rsidP="00C313B4">
      <w:pPr>
        <w:overflowPunct w:val="0"/>
        <w:autoSpaceDE w:val="0"/>
        <w:autoSpaceDN w:val="0"/>
        <w:adjustRightInd w:val="0"/>
        <w:textAlignment w:val="baseline"/>
        <w:rPr>
          <w:rFonts w:eastAsia="Times New Roman"/>
        </w:rPr>
      </w:pP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16.5.2.1.4.2</w:t>
      </w:r>
      <w:r w:rsidRPr="00C313B4">
        <w:rPr>
          <w:rFonts w:ascii="Arial" w:eastAsia="Times New Roman" w:hAnsi="Arial"/>
        </w:rPr>
        <w:tab/>
        <w:t>Test procedure</w:t>
      </w:r>
    </w:p>
    <w:p w:rsidR="00C313B4" w:rsidRPr="00C313B4" w:rsidRDefault="00C313B4" w:rsidP="00C313B4">
      <w:pPr>
        <w:overflowPunct w:val="0"/>
        <w:autoSpaceDE w:val="0"/>
        <w:autoSpaceDN w:val="0"/>
        <w:adjustRightInd w:val="0"/>
        <w:textAlignment w:val="baseline"/>
        <w:rPr>
          <w:rFonts w:eastAsia="Times New Roman"/>
        </w:rPr>
      </w:pPr>
      <w:r w:rsidRPr="00C313B4">
        <w:rPr>
          <w:rFonts w:eastAsia="Times New Roman"/>
        </w:rPr>
        <w:t>Same as the test procedure given in clause 6.5.5.1.4.2</w:t>
      </w:r>
      <w:r w:rsidRPr="00C313B4">
        <w:rPr>
          <w:rFonts w:eastAsia="Times New Roman"/>
          <w:lang w:eastAsia="zh-CN"/>
        </w:rPr>
        <w:t>.</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16.5.2.1.4.3</w:t>
      </w:r>
      <w:r w:rsidRPr="00C313B4">
        <w:rPr>
          <w:rFonts w:ascii="Arial" w:eastAsia="Times New Roman" w:hAnsi="Arial"/>
        </w:rPr>
        <w:tab/>
        <w:t>Message contents</w:t>
      </w:r>
    </w:p>
    <w:p w:rsidR="00C313B4" w:rsidRPr="00C313B4" w:rsidRDefault="00C313B4" w:rsidP="00C313B4">
      <w:pPr>
        <w:overflowPunct w:val="0"/>
        <w:autoSpaceDE w:val="0"/>
        <w:autoSpaceDN w:val="0"/>
        <w:adjustRightInd w:val="0"/>
        <w:textAlignment w:val="baseline"/>
        <w:rPr>
          <w:rFonts w:eastAsia="Times New Roman"/>
          <w:lang w:eastAsia="sv-SE"/>
        </w:rPr>
      </w:pPr>
      <w:r w:rsidRPr="00C313B4">
        <w:rPr>
          <w:rFonts w:eastAsia="Times New Roman"/>
          <w:lang w:eastAsia="zh-CN"/>
        </w:rPr>
        <w:t>Same</w:t>
      </w:r>
      <w:r w:rsidRPr="00C313B4">
        <w:rPr>
          <w:rFonts w:eastAsia="Times New Roman"/>
          <w:lang w:eastAsia="sv-SE"/>
        </w:rPr>
        <w:t xml:space="preserve"> as the message contents given in clause 6.5.5.1.4.3 with following exceptions:</w:t>
      </w:r>
    </w:p>
    <w:p w:rsidR="00C313B4" w:rsidRPr="00C313B4" w:rsidRDefault="00C313B4" w:rsidP="00C313B4">
      <w:pPr>
        <w:overflowPunct w:val="0"/>
        <w:autoSpaceDE w:val="0"/>
        <w:autoSpaceDN w:val="0"/>
        <w:adjustRightInd w:val="0"/>
        <w:ind w:left="568" w:hanging="284"/>
        <w:textAlignment w:val="baseline"/>
        <w:rPr>
          <w:rFonts w:eastAsia="Times New Roman"/>
          <w:lang w:eastAsia="zh-CN"/>
        </w:rPr>
      </w:pPr>
      <w:r w:rsidRPr="00C313B4">
        <w:rPr>
          <w:rFonts w:eastAsia="Times New Roman"/>
          <w:lang w:eastAsia="zh-CN"/>
        </w:rPr>
        <w:t>-</w:t>
      </w:r>
      <w:r w:rsidRPr="00C313B4">
        <w:rPr>
          <w:rFonts w:eastAsia="Times New Roman"/>
          <w:lang w:eastAsia="zh-CN"/>
        </w:rPr>
        <w:tab/>
      </w:r>
      <w:r w:rsidRPr="00C313B4">
        <w:rPr>
          <w:rFonts w:eastAsia="Times New Roman" w:cs="@MS Mincho"/>
        </w:rPr>
        <w:t xml:space="preserve">Table 7.3.1-3 in TS 38.508-1 [14] is used with condition </w:t>
      </w:r>
      <w:r w:rsidRPr="00C313B4">
        <w:rPr>
          <w:rFonts w:eastAsia="Times New Roman"/>
          <w:snapToGrid w:val="0"/>
          <w:szCs w:val="18"/>
          <w:lang w:eastAsia="zh-CN"/>
        </w:rPr>
        <w:t xml:space="preserve">SMTC.1 </w:t>
      </w:r>
      <w:proofErr w:type="spellStart"/>
      <w:r w:rsidRPr="00C313B4">
        <w:rPr>
          <w:rFonts w:eastAsia="Times New Roman"/>
          <w:snapToGrid w:val="0"/>
          <w:szCs w:val="18"/>
          <w:lang w:eastAsia="zh-CN"/>
        </w:rPr>
        <w:t>RedCap</w:t>
      </w:r>
      <w:proofErr w:type="spellEnd"/>
      <w:r w:rsidRPr="00C313B4">
        <w:rPr>
          <w:rFonts w:eastAsia="Times New Roman"/>
          <w:snapToGrid w:val="0"/>
          <w:szCs w:val="18"/>
          <w:lang w:eastAsia="zh-CN"/>
        </w:rPr>
        <w:t>.</w:t>
      </w:r>
    </w:p>
    <w:p w:rsidR="00C313B4" w:rsidRPr="00C313B4" w:rsidRDefault="00C313B4" w:rsidP="00C313B4">
      <w:pPr>
        <w:keepNext/>
        <w:keepLines/>
        <w:overflowPunct w:val="0"/>
        <w:autoSpaceDE w:val="0"/>
        <w:autoSpaceDN w:val="0"/>
        <w:adjustRightInd w:val="0"/>
        <w:spacing w:before="120"/>
        <w:ind w:left="1985" w:hanging="1985"/>
        <w:textAlignment w:val="baseline"/>
        <w:rPr>
          <w:rFonts w:ascii="Arial" w:eastAsia="Times New Roman" w:hAnsi="Arial"/>
        </w:rPr>
      </w:pPr>
      <w:r w:rsidRPr="00C313B4">
        <w:rPr>
          <w:rFonts w:ascii="Arial" w:eastAsia="Times New Roman" w:hAnsi="Arial"/>
        </w:rPr>
        <w:t>16.5.2.1.5</w:t>
      </w:r>
      <w:r w:rsidRPr="00C313B4">
        <w:rPr>
          <w:rFonts w:ascii="Arial" w:eastAsia="Times New Roman" w:hAnsi="Arial"/>
        </w:rPr>
        <w:tab/>
        <w:t>Test requirement</w:t>
      </w:r>
    </w:p>
    <w:p w:rsidR="00C313B4" w:rsidRPr="00C313B4" w:rsidRDefault="00C313B4" w:rsidP="00C313B4">
      <w:pPr>
        <w:overflowPunct w:val="0"/>
        <w:autoSpaceDE w:val="0"/>
        <w:autoSpaceDN w:val="0"/>
        <w:adjustRightInd w:val="0"/>
        <w:textAlignment w:val="baseline"/>
        <w:rPr>
          <w:rFonts w:eastAsia="Times New Roman"/>
          <w:lang w:eastAsia="sv-SE"/>
        </w:rPr>
      </w:pPr>
      <w:r w:rsidRPr="00C313B4">
        <w:rPr>
          <w:rFonts w:eastAsia="Times New Roman"/>
          <w:lang w:eastAsia="zh-CN"/>
        </w:rPr>
        <w:t>Same</w:t>
      </w:r>
      <w:r w:rsidRPr="00C313B4">
        <w:rPr>
          <w:rFonts w:eastAsia="Times New Roman"/>
          <w:lang w:eastAsia="sv-SE"/>
        </w:rPr>
        <w:t xml:space="preserve"> as the </w:t>
      </w:r>
      <w:r w:rsidRPr="00C313B4">
        <w:rPr>
          <w:rFonts w:eastAsia="Times New Roman"/>
          <w:lang w:eastAsia="zh-CN"/>
        </w:rPr>
        <w:t>test</w:t>
      </w:r>
      <w:r w:rsidRPr="00C313B4">
        <w:rPr>
          <w:rFonts w:eastAsia="Times New Roman"/>
          <w:lang w:eastAsia="sv-SE"/>
        </w:rPr>
        <w:t xml:space="preserve"> requirements given in clause 6.5.5.1.5 with following exceptions:</w:t>
      </w:r>
    </w:p>
    <w:p w:rsidR="00C313B4" w:rsidRPr="00C313B4" w:rsidRDefault="00C313B4" w:rsidP="00C313B4">
      <w:pPr>
        <w:overflowPunct w:val="0"/>
        <w:autoSpaceDE w:val="0"/>
        <w:autoSpaceDN w:val="0"/>
        <w:adjustRightInd w:val="0"/>
        <w:ind w:left="568" w:hanging="284"/>
        <w:textAlignment w:val="baseline"/>
        <w:rPr>
          <w:rFonts w:eastAsia="Times New Roman"/>
          <w:lang w:eastAsia="zh-CN"/>
        </w:rPr>
      </w:pPr>
      <w:r w:rsidRPr="00C313B4">
        <w:rPr>
          <w:rFonts w:eastAsia="Times New Roman"/>
          <w:lang w:eastAsia="zh-CN"/>
        </w:rPr>
        <w:t>-</w:t>
      </w:r>
      <w:r w:rsidRPr="00C313B4">
        <w:rPr>
          <w:rFonts w:eastAsia="Times New Roman"/>
          <w:lang w:eastAsia="zh-CN"/>
        </w:rPr>
        <w:tab/>
        <w:t xml:space="preserve">Table </w:t>
      </w:r>
      <w:r w:rsidRPr="00C313B4">
        <w:rPr>
          <w:rFonts w:eastAsia="Times New Roman"/>
          <w:lang w:eastAsia="sv-SE"/>
        </w:rPr>
        <w:t xml:space="preserve">6.5.5.1.5-1 is replaced by Table </w:t>
      </w:r>
      <w:r w:rsidRPr="00C313B4">
        <w:rPr>
          <w:rFonts w:eastAsia="Times New Roman"/>
        </w:rPr>
        <w:t>16.5.2.1.5-1.</w:t>
      </w:r>
    </w:p>
    <w:p w:rsidR="00C313B4" w:rsidRPr="00C313B4" w:rsidRDefault="00C313B4" w:rsidP="00C313B4">
      <w:pPr>
        <w:keepNext/>
        <w:keepLines/>
        <w:overflowPunct w:val="0"/>
        <w:autoSpaceDE w:val="0"/>
        <w:autoSpaceDN w:val="0"/>
        <w:adjustRightInd w:val="0"/>
        <w:spacing w:before="60"/>
        <w:jc w:val="center"/>
        <w:textAlignment w:val="baseline"/>
        <w:rPr>
          <w:rFonts w:ascii="Arial" w:eastAsia="Times New Roman" w:hAnsi="Arial"/>
          <w:b/>
        </w:rPr>
      </w:pPr>
      <w:r w:rsidRPr="00C313B4">
        <w:rPr>
          <w:rFonts w:ascii="Arial" w:eastAsia="Times New Roman" w:hAnsi="Arial"/>
          <w:b/>
        </w:rPr>
        <w:lastRenderedPageBreak/>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C313B4" w:rsidRPr="00C313B4" w:rsidTr="00C313B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Test 1</w:t>
            </w:r>
          </w:p>
        </w:tc>
      </w:tr>
      <w:tr w:rsidR="00C313B4" w:rsidRPr="00C313B4" w:rsidTr="00C313B4">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tcBorders>
              <w:top w:val="nil"/>
              <w:left w:val="single" w:sz="4" w:space="0" w:color="auto"/>
              <w:bottom w:val="single" w:sz="4" w:space="0" w:color="auto"/>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b/>
                <w:sz w:val="18"/>
              </w:rPr>
            </w:pPr>
            <w:r w:rsidRPr="00C313B4">
              <w:rPr>
                <w:rFonts w:ascii="Arial" w:eastAsia="Times New Roman" w:hAnsi="Arial"/>
                <w:b/>
                <w:sz w:val="18"/>
              </w:rPr>
              <w:t>T5</w:t>
            </w: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PDCCH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r w:rsidRPr="00C313B4">
              <w:rPr>
                <w:rFonts w:ascii="Arial" w:eastAsia="Times New Roman" w:hAnsi="Arial"/>
                <w:sz w:val="18"/>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PDCCH</w:t>
            </w:r>
            <w:proofErr w:type="spellEnd"/>
            <w:r w:rsidRPr="00C313B4">
              <w:rPr>
                <w:rFonts w:ascii="Arial" w:eastAsia="Times New Roman" w:hAnsi="Arial"/>
                <w:sz w:val="18"/>
                <w:lang w:eastAsia="ja-JP"/>
              </w:rPr>
              <w:t xml:space="preserve"> to </w:t>
            </w:r>
            <w:proofErr w:type="spellStart"/>
            <w:r w:rsidRPr="00C313B4">
              <w:rPr>
                <w:rFonts w:ascii="Arial" w:eastAsia="Times New Roman" w:hAnsi="Arial"/>
                <w:sz w:val="18"/>
                <w:lang w:eastAsia="ja-JP"/>
              </w:rPr>
              <w:t>PDCCH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PBCH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r w:rsidRPr="00C313B4">
              <w:rPr>
                <w:rFonts w:ascii="Arial" w:eastAsia="Times New Roman" w:hAnsi="Arial"/>
                <w:sz w:val="18"/>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PBCH</w:t>
            </w:r>
            <w:proofErr w:type="spellEnd"/>
            <w:r w:rsidRPr="00C313B4">
              <w:rPr>
                <w:rFonts w:ascii="Arial" w:eastAsia="Times New Roman" w:hAnsi="Arial"/>
                <w:sz w:val="18"/>
                <w:lang w:eastAsia="ja-JP"/>
              </w:rPr>
              <w:t xml:space="preserve"> to </w:t>
            </w:r>
            <w:proofErr w:type="spellStart"/>
            <w:r w:rsidRPr="00C313B4">
              <w:rPr>
                <w:rFonts w:ascii="Arial" w:eastAsia="Times New Roman" w:hAnsi="Arial"/>
                <w:sz w:val="18"/>
                <w:lang w:eastAsia="ja-JP"/>
              </w:rPr>
              <w:t>PBCH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0</w:t>
            </w: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PDSCH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r w:rsidRPr="00C313B4">
              <w:rPr>
                <w:rFonts w:ascii="Arial" w:eastAsia="Times New Roman" w:hAnsi="Arial"/>
                <w:sz w:val="18"/>
                <w:lang w:eastAsia="ja-JP"/>
              </w:rPr>
              <w:t xml:space="preserve"> to SSS </w:t>
            </w:r>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PDSCH</w:t>
            </w:r>
            <w:proofErr w:type="spellEnd"/>
            <w:r w:rsidRPr="00C313B4">
              <w:rPr>
                <w:rFonts w:ascii="Arial" w:eastAsia="Times New Roman" w:hAnsi="Arial"/>
                <w:sz w:val="18"/>
                <w:lang w:eastAsia="ja-JP"/>
              </w:rPr>
              <w:t xml:space="preserve"> to </w:t>
            </w:r>
            <w:proofErr w:type="spellStart"/>
            <w:r w:rsidRPr="00C313B4">
              <w:rPr>
                <w:rFonts w:ascii="Arial" w:eastAsia="Times New Roman" w:hAnsi="Arial"/>
                <w:sz w:val="18"/>
                <w:lang w:eastAsia="ja-JP"/>
              </w:rPr>
              <w:t>PDSCH</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OCNG</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r w:rsidRPr="00C313B4">
              <w:rPr>
                <w:rFonts w:ascii="Arial" w:eastAsia="Times New Roman" w:hAnsi="Arial"/>
                <w:sz w:val="18"/>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ja-JP"/>
              </w:rPr>
              <w:t>EPRE</w:t>
            </w:r>
            <w:proofErr w:type="spellEnd"/>
            <w:r w:rsidRPr="00C313B4">
              <w:rPr>
                <w:rFonts w:ascii="Arial" w:eastAsia="Times New Roman" w:hAnsi="Arial"/>
                <w:sz w:val="18"/>
                <w:lang w:eastAsia="ja-JP"/>
              </w:rPr>
              <w:t xml:space="preserve"> ratio of </w:t>
            </w:r>
            <w:proofErr w:type="spellStart"/>
            <w:r w:rsidRPr="00C313B4">
              <w:rPr>
                <w:rFonts w:ascii="Arial" w:eastAsia="Times New Roman" w:hAnsi="Arial"/>
                <w:sz w:val="18"/>
                <w:lang w:eastAsia="ja-JP"/>
              </w:rPr>
              <w:t>OCNG</w:t>
            </w:r>
            <w:proofErr w:type="spellEnd"/>
            <w:r w:rsidRPr="00C313B4">
              <w:rPr>
                <w:rFonts w:ascii="Arial" w:eastAsia="Times New Roman" w:hAnsi="Arial"/>
                <w:sz w:val="18"/>
                <w:lang w:eastAsia="ja-JP"/>
              </w:rPr>
              <w:t xml:space="preserve"> to </w:t>
            </w:r>
            <w:proofErr w:type="spellStart"/>
            <w:r w:rsidRPr="00C313B4">
              <w:rPr>
                <w:rFonts w:ascii="Arial" w:eastAsia="Times New Roman" w:hAnsi="Arial"/>
                <w:sz w:val="18"/>
                <w:lang w:eastAsia="ja-JP"/>
              </w:rPr>
              <w:t>OCNG</w:t>
            </w:r>
            <w:proofErr w:type="spellEnd"/>
            <w:r w:rsidRPr="00C313B4">
              <w:rPr>
                <w:rFonts w:ascii="Arial" w:eastAsia="Times New Roman" w:hAnsi="Arial"/>
                <w:sz w:val="18"/>
                <w:lang w:eastAsia="ja-JP"/>
              </w:rPr>
              <w:t xml:space="preserve"> </w:t>
            </w:r>
            <w:proofErr w:type="spellStart"/>
            <w:r w:rsidRPr="00C313B4">
              <w:rPr>
                <w:rFonts w:ascii="Arial" w:eastAsia="Times New Roman" w:hAnsi="Arial"/>
                <w:sz w:val="18"/>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r>
      <w:tr w:rsidR="00A26ED4" w:rsidRPr="00C313B4" w:rsidTr="00C313B4">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 ??" w:hAnsi="Arial"/>
                <w:sz w:val="18"/>
              </w:rPr>
              <w:t>SNR_SSB</w:t>
            </w:r>
            <w:proofErr w:type="spellEnd"/>
            <w:r w:rsidRPr="00C313B4">
              <w:rPr>
                <w:rFonts w:ascii="Arial" w:eastAsia="?? ??" w:hAnsi="Arial"/>
                <w:sz w:val="18"/>
              </w:rPr>
              <w:t xml:space="preserve"> of </w:t>
            </w:r>
            <w:r w:rsidRPr="00C313B4">
              <w:rPr>
                <w:rFonts w:ascii="Arial" w:eastAsia="Times New Roman" w:hAnsi="Arial"/>
                <w:sz w:val="18"/>
              </w:rPr>
              <w:t>set q</w:t>
            </w:r>
            <w:r w:rsidRPr="00C313B4">
              <w:rPr>
                <w:rFonts w:ascii="Arial" w:eastAsia="Times New Roman" w:hAnsi="Arial"/>
                <w:sz w:val="18"/>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1,2,4</w:t>
            </w:r>
          </w:p>
        </w:tc>
        <w:tc>
          <w:tcPr>
            <w:tcW w:w="1134" w:type="dxa"/>
            <w:tcBorders>
              <w:top w:val="single" w:sz="4" w:space="0" w:color="auto"/>
              <w:left w:val="single" w:sz="4" w:space="0" w:color="auto"/>
              <w:bottom w:val="nil"/>
              <w:right w:val="single" w:sz="4" w:space="0" w:color="auto"/>
            </w:tcBorders>
            <w:shd w:val="clear" w:color="auto" w:fill="auto"/>
            <w:hideMark/>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del w:id="7" w:author="Huawei" w:date="2023-10-13T14:45:00Z">
              <w:r w:rsidRPr="00C313B4" w:rsidDel="00A26ED4">
                <w:rPr>
                  <w:rFonts w:ascii="Arial" w:eastAsia="MS Mincho" w:hAnsi="Arial"/>
                  <w:sz w:val="18"/>
                </w:rPr>
                <w:delText>5</w:delText>
              </w:r>
            </w:del>
            <w:ins w:id="8" w:author="Huawei" w:date="2023-10-13T14:45:00Z">
              <w:r>
                <w:rPr>
                  <w:rFonts w:ascii="Arial" w:eastAsia="MS Mincho" w:hAnsi="Arial"/>
                  <w:sz w:val="18"/>
                </w:rPr>
                <w:t>5.8</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del w:id="9" w:author="Huawei" w:date="2023-10-13T14:45:00Z">
              <w:r w:rsidRPr="00C313B4" w:rsidDel="00A26ED4">
                <w:rPr>
                  <w:rFonts w:ascii="Arial" w:eastAsia="MS Mincho" w:hAnsi="Arial"/>
                  <w:sz w:val="18"/>
                </w:rPr>
                <w:delText>-3</w:delText>
              </w:r>
            </w:del>
            <w:ins w:id="10" w:author="Huawei" w:date="2023-10-13T14:45:00Z">
              <w:r>
                <w:rPr>
                  <w:rFonts w:ascii="Arial" w:eastAsia="MS Mincho" w:hAnsi="Arial"/>
                  <w:sz w:val="18"/>
                </w:rPr>
                <w:t>-2.2</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11" w:author="Huawei" w:date="2023-10-13T14:45:00Z">
              <w:r w:rsidRPr="00453051">
                <w:rPr>
                  <w:rFonts w:ascii="Arial" w:eastAsia="MS Mincho" w:hAnsi="Arial"/>
                  <w:sz w:val="18"/>
                </w:rPr>
                <w:t>-12.8</w:t>
              </w:r>
            </w:ins>
            <w:del w:id="12" w:author="Huawei" w:date="2023-10-13T14:45:00Z">
              <w:r w:rsidRPr="00C313B4" w:rsidDel="00A26ED4">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13" w:author="Huawei" w:date="2023-10-13T14:45:00Z">
              <w:r w:rsidRPr="00453051">
                <w:rPr>
                  <w:rFonts w:ascii="Arial" w:eastAsia="MS Mincho" w:hAnsi="Arial"/>
                  <w:sz w:val="18"/>
                </w:rPr>
                <w:t>-12.8</w:t>
              </w:r>
            </w:ins>
            <w:del w:id="14" w:author="Huawei" w:date="2023-10-13T14:45:00Z">
              <w:r w:rsidRPr="00C313B4" w:rsidDel="00D27FD1">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15" w:author="Huawei" w:date="2023-10-13T14:45:00Z">
              <w:r w:rsidRPr="00453051">
                <w:rPr>
                  <w:rFonts w:ascii="Arial" w:eastAsia="MS Mincho" w:hAnsi="Arial"/>
                  <w:sz w:val="18"/>
                </w:rPr>
                <w:t>-12.8</w:t>
              </w:r>
            </w:ins>
            <w:del w:id="16" w:author="Huawei" w:date="2023-10-13T14:45:00Z">
              <w:r w:rsidRPr="00C313B4" w:rsidDel="00D27FD1">
                <w:rPr>
                  <w:rFonts w:ascii="Arial" w:eastAsia="MS Mincho" w:hAnsi="Arial"/>
                  <w:sz w:val="18"/>
                </w:rPr>
                <w:delText>-12</w:delText>
              </w:r>
            </w:del>
          </w:p>
        </w:tc>
      </w:tr>
      <w:tr w:rsidR="00A26ED4" w:rsidRPr="00C313B4" w:rsidTr="00C313B4">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hideMark/>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17" w:author="Huawei" w:date="2023-10-13T14:45:00Z">
              <w:r>
                <w:rPr>
                  <w:rFonts w:ascii="Arial" w:eastAsia="MS Mincho" w:hAnsi="Arial"/>
                  <w:sz w:val="18"/>
                </w:rPr>
                <w:t>5.8</w:t>
              </w:r>
            </w:ins>
            <w:del w:id="18" w:author="Huawei" w:date="2023-10-13T14:45:00Z">
              <w:r w:rsidRPr="00C313B4" w:rsidDel="00A26ED4">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19" w:author="Huawei" w:date="2023-10-13T14:45:00Z">
              <w:r>
                <w:rPr>
                  <w:rFonts w:ascii="Arial" w:eastAsia="MS Mincho" w:hAnsi="Arial"/>
                  <w:sz w:val="18"/>
                </w:rPr>
                <w:t>-2.2</w:t>
              </w:r>
            </w:ins>
            <w:del w:id="20" w:author="Huawei" w:date="2023-10-13T14:45:00Z">
              <w:r w:rsidRPr="00C313B4" w:rsidDel="00A26ED4">
                <w:rPr>
                  <w:rFonts w:ascii="Arial" w:eastAsia="MS Mincho" w:hAnsi="Arial"/>
                  <w:sz w:val="18"/>
                </w:rPr>
                <w:delText>-3</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21" w:author="Huawei" w:date="2023-10-13T14:45:00Z">
              <w:r w:rsidRPr="00453051">
                <w:rPr>
                  <w:rFonts w:ascii="Arial" w:eastAsia="MS Mincho" w:hAnsi="Arial"/>
                  <w:sz w:val="18"/>
                </w:rPr>
                <w:t>-12.8</w:t>
              </w:r>
            </w:ins>
            <w:del w:id="22" w:author="Huawei" w:date="2023-10-13T14:45:00Z">
              <w:r w:rsidRPr="00C313B4" w:rsidDel="00D27FD1">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23" w:author="Huawei" w:date="2023-10-13T14:45:00Z">
              <w:r w:rsidRPr="00453051">
                <w:rPr>
                  <w:rFonts w:ascii="Arial" w:eastAsia="MS Mincho" w:hAnsi="Arial"/>
                  <w:sz w:val="18"/>
                </w:rPr>
                <w:t>-12.8</w:t>
              </w:r>
            </w:ins>
            <w:del w:id="24" w:author="Huawei" w:date="2023-10-13T14:45:00Z">
              <w:r w:rsidRPr="00C313B4" w:rsidDel="00D27FD1">
                <w:rPr>
                  <w:rFonts w:ascii="Arial" w:eastAsia="MS Mincho"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25" w:author="Huawei" w:date="2023-10-13T14:45:00Z">
              <w:r w:rsidRPr="00453051">
                <w:rPr>
                  <w:rFonts w:ascii="Arial" w:eastAsia="MS Mincho" w:hAnsi="Arial"/>
                  <w:sz w:val="18"/>
                </w:rPr>
                <w:t>-12.8</w:t>
              </w:r>
            </w:ins>
            <w:del w:id="26" w:author="Huawei" w:date="2023-10-13T14:45:00Z">
              <w:r w:rsidRPr="00C313B4" w:rsidDel="00D27FD1">
                <w:rPr>
                  <w:rFonts w:ascii="Arial" w:eastAsia="MS Mincho" w:hAnsi="Arial"/>
                  <w:sz w:val="18"/>
                </w:rPr>
                <w:delText>-12</w:delText>
              </w:r>
            </w:del>
          </w:p>
        </w:tc>
      </w:tr>
      <w:tr w:rsidR="00A26ED4" w:rsidRPr="00C313B4" w:rsidTr="00C313B4">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rPr>
              <w:t>SNR_SSB</w:t>
            </w:r>
            <w:proofErr w:type="spellEnd"/>
            <w:r w:rsidRPr="00C313B4">
              <w:rPr>
                <w:rFonts w:ascii="Arial" w:eastAsia="Times New Roman" w:hAnsi="Arial"/>
                <w:sz w:val="18"/>
              </w:rPr>
              <w:t xml:space="preserve"> of set q</w:t>
            </w:r>
            <w:r w:rsidRPr="00C313B4">
              <w:rPr>
                <w:rFonts w:ascii="Arial" w:eastAsia="Times New Roman"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1,2,4</w:t>
            </w:r>
          </w:p>
        </w:tc>
        <w:tc>
          <w:tcPr>
            <w:tcW w:w="1134" w:type="dxa"/>
            <w:tcBorders>
              <w:top w:val="single" w:sz="4" w:space="0" w:color="auto"/>
              <w:left w:val="single" w:sz="4" w:space="0" w:color="auto"/>
              <w:bottom w:val="nil"/>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27" w:author="Huawei" w:date="2023-10-13T14:46:00Z">
              <w:r w:rsidRPr="00114AC7">
                <w:rPr>
                  <w:rFonts w:ascii="Arial" w:eastAsia="MS Mincho" w:hAnsi="Arial"/>
                  <w:sz w:val="18"/>
                </w:rPr>
                <w:t>-13.25</w:t>
              </w:r>
            </w:ins>
            <w:del w:id="28" w:author="Huawei" w:date="2023-10-13T14:46:00Z">
              <w:r w:rsidRPr="00C313B4" w:rsidDel="00A26ED4">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29" w:author="Huawei" w:date="2023-10-13T14:46:00Z">
              <w:r w:rsidRPr="00114AC7">
                <w:rPr>
                  <w:rFonts w:ascii="Arial" w:eastAsia="MS Mincho" w:hAnsi="Arial"/>
                  <w:sz w:val="18"/>
                </w:rPr>
                <w:t>-13.25</w:t>
              </w:r>
            </w:ins>
            <w:del w:id="30"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31" w:author="Huawei" w:date="2023-10-13T14:46:00Z">
              <w:r w:rsidRPr="00114AC7">
                <w:rPr>
                  <w:rFonts w:ascii="Arial" w:eastAsia="MS Mincho" w:hAnsi="Arial"/>
                  <w:sz w:val="18"/>
                </w:rPr>
                <w:t>13.25</w:t>
              </w:r>
            </w:ins>
            <w:del w:id="32"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33" w:author="Huawei" w:date="2023-10-13T14:46:00Z">
              <w:r w:rsidRPr="00114AC7">
                <w:rPr>
                  <w:rFonts w:ascii="Arial" w:eastAsia="MS Mincho" w:hAnsi="Arial"/>
                  <w:sz w:val="18"/>
                </w:rPr>
                <w:t>13.25</w:t>
              </w:r>
            </w:ins>
            <w:del w:id="34"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35" w:author="Huawei" w:date="2023-10-13T14:46:00Z">
              <w:r w:rsidRPr="00114AC7">
                <w:rPr>
                  <w:rFonts w:ascii="Arial" w:eastAsia="MS Mincho" w:hAnsi="Arial"/>
                  <w:sz w:val="18"/>
                </w:rPr>
                <w:t>13.25</w:t>
              </w:r>
            </w:ins>
            <w:del w:id="36" w:author="Huawei" w:date="2023-10-13T14:46:00Z">
              <w:r w:rsidRPr="00C313B4" w:rsidDel="00945E67">
                <w:rPr>
                  <w:rFonts w:ascii="Arial" w:eastAsia="MS Mincho" w:hAnsi="Arial"/>
                  <w:sz w:val="18"/>
                </w:rPr>
                <w:delText>10</w:delText>
              </w:r>
            </w:del>
          </w:p>
        </w:tc>
      </w:tr>
      <w:tr w:rsidR="00A26ED4" w:rsidRPr="00C313B4" w:rsidTr="00C313B4">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37" w:author="Huawei" w:date="2023-10-13T14:46:00Z">
              <w:r w:rsidRPr="00114AC7">
                <w:rPr>
                  <w:rFonts w:ascii="Arial" w:eastAsia="MS Mincho" w:hAnsi="Arial"/>
                  <w:sz w:val="18"/>
                </w:rPr>
                <w:t>-13.25</w:t>
              </w:r>
            </w:ins>
            <w:del w:id="38"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39" w:author="Huawei" w:date="2023-10-13T14:46:00Z">
              <w:r w:rsidRPr="00114AC7">
                <w:rPr>
                  <w:rFonts w:ascii="Arial" w:eastAsia="MS Mincho" w:hAnsi="Arial"/>
                  <w:sz w:val="18"/>
                </w:rPr>
                <w:t>-13.25</w:t>
              </w:r>
            </w:ins>
            <w:del w:id="40"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41" w:author="Huawei" w:date="2023-10-13T14:46:00Z">
              <w:r w:rsidRPr="00114AC7">
                <w:rPr>
                  <w:rFonts w:ascii="Arial" w:eastAsia="MS Mincho" w:hAnsi="Arial"/>
                  <w:sz w:val="18"/>
                </w:rPr>
                <w:t>13.25</w:t>
              </w:r>
            </w:ins>
            <w:del w:id="42"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43" w:author="Huawei" w:date="2023-10-13T14:46:00Z">
              <w:r w:rsidRPr="00114AC7">
                <w:rPr>
                  <w:rFonts w:ascii="Arial" w:eastAsia="MS Mincho" w:hAnsi="Arial"/>
                  <w:sz w:val="18"/>
                </w:rPr>
                <w:t>13.25</w:t>
              </w:r>
            </w:ins>
            <w:del w:id="44" w:author="Huawei" w:date="2023-10-13T14:46:00Z">
              <w:r w:rsidRPr="00C313B4" w:rsidDel="00945E67">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ins w:id="45" w:author="Huawei" w:date="2023-10-13T14:46:00Z">
              <w:r w:rsidRPr="00114AC7">
                <w:rPr>
                  <w:rFonts w:ascii="Arial" w:eastAsia="MS Mincho" w:hAnsi="Arial"/>
                  <w:sz w:val="18"/>
                </w:rPr>
                <w:t>13.25</w:t>
              </w:r>
            </w:ins>
            <w:del w:id="46" w:author="Huawei" w:date="2023-10-13T14:46:00Z">
              <w:r w:rsidRPr="00C313B4" w:rsidDel="00945E67">
                <w:rPr>
                  <w:rFonts w:ascii="Arial" w:eastAsia="MS Mincho" w:hAnsi="Arial"/>
                  <w:sz w:val="18"/>
                </w:rPr>
                <w:delText>10</w:delText>
              </w:r>
            </w:del>
          </w:p>
        </w:tc>
      </w:tr>
      <w:tr w:rsidR="00A26ED4" w:rsidRPr="00C313B4" w:rsidTr="00C313B4">
        <w:trPr>
          <w:cantSplit/>
          <w:trHeight w:val="187"/>
          <w:jc w:val="center"/>
        </w:trPr>
        <w:tc>
          <w:tcPr>
            <w:tcW w:w="1838" w:type="dxa"/>
            <w:tcBorders>
              <w:left w:val="single" w:sz="4" w:space="0" w:color="auto"/>
              <w:bottom w:val="nil"/>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roofErr w:type="spellStart"/>
            <w:r w:rsidRPr="00C313B4">
              <w:rPr>
                <w:rFonts w:ascii="Arial" w:eastAsia="Times New Roman" w:hAnsi="Arial"/>
                <w:sz w:val="18"/>
                <w:lang w:eastAsia="zh-CN"/>
              </w:rPr>
              <w:t>SSB_RP</w:t>
            </w:r>
            <w:proofErr w:type="spellEnd"/>
            <w:r w:rsidRPr="00C313B4">
              <w:rPr>
                <w:rFonts w:ascii="Arial" w:eastAsia="Times New Roman" w:hAnsi="Arial"/>
                <w:sz w:val="18"/>
              </w:rPr>
              <w:t xml:space="preserve"> of set q</w:t>
            </w:r>
            <w:r w:rsidRPr="00C313B4">
              <w:rPr>
                <w:rFonts w:ascii="Arial" w:eastAsia="Times New Roman"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1,2,4</w:t>
            </w:r>
          </w:p>
        </w:tc>
        <w:tc>
          <w:tcPr>
            <w:tcW w:w="1134" w:type="dxa"/>
            <w:tcBorders>
              <w:left w:val="single" w:sz="4" w:space="0" w:color="auto"/>
              <w:bottom w:val="nil"/>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dBm/</w:t>
            </w:r>
            <w:proofErr w:type="spellStart"/>
            <w:r w:rsidRPr="00C313B4">
              <w:rPr>
                <w:rFonts w:ascii="Arial" w:eastAsia="Times New Roman" w:hAnsi="Arial"/>
                <w:sz w:val="18"/>
              </w:rPr>
              <w:t>SCS</w:t>
            </w:r>
            <w:proofErr w:type="spellEnd"/>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del w:id="47" w:author="Huawei" w:date="2023-10-13T14:47:00Z">
              <w:r w:rsidRPr="00C313B4" w:rsidDel="00A26ED4">
                <w:rPr>
                  <w:rFonts w:ascii="Arial" w:eastAsia="MS Mincho" w:hAnsi="Arial"/>
                  <w:sz w:val="18"/>
                </w:rPr>
                <w:delText>-108</w:delText>
              </w:r>
            </w:del>
            <w:ins w:id="48" w:author="Huawei" w:date="2023-10-13T14:47:00Z">
              <w:r>
                <w:rPr>
                  <w:rFonts w:ascii="Arial" w:eastAsia="MS Mincho" w:hAnsi="Arial"/>
                  <w:sz w:val="18"/>
                </w:rPr>
                <w:t>-111.25</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49" w:author="Huawei" w:date="2023-10-13T14:48:00Z">
              <w:r>
                <w:rPr>
                  <w:rFonts w:ascii="Arial" w:eastAsia="MS Mincho" w:hAnsi="Arial"/>
                  <w:sz w:val="18"/>
                </w:rPr>
                <w:t>-111.25</w:t>
              </w:r>
            </w:ins>
            <w:del w:id="50" w:author="Huawei" w:date="2023-10-13T14:48:00Z">
              <w:r w:rsidRPr="00C313B4" w:rsidDel="00A26ED4">
                <w:rPr>
                  <w:rFonts w:ascii="Arial" w:eastAsia="MS Mincho" w:hAnsi="Arial"/>
                  <w:sz w:val="18"/>
                </w:rPr>
                <w:delText>-108</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del w:id="51" w:author="Huawei" w:date="2023-10-13T14:50:00Z">
              <w:r w:rsidRPr="00C313B4" w:rsidDel="00A26ED4">
                <w:rPr>
                  <w:rFonts w:ascii="Arial" w:eastAsia="MS Mincho" w:hAnsi="Arial"/>
                  <w:sz w:val="18"/>
                </w:rPr>
                <w:delText>-88</w:delText>
              </w:r>
            </w:del>
            <w:ins w:id="52" w:author="Huawei" w:date="2023-10-13T14:50:00Z">
              <w:r>
                <w:rPr>
                  <w:rFonts w:ascii="Arial" w:eastAsia="MS Mincho" w:hAnsi="Arial"/>
                  <w:sz w:val="18"/>
                </w:rPr>
                <w:t>-84.75</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53" w:author="Huawei" w:date="2023-10-13T14:50:00Z">
              <w:r w:rsidRPr="00833065">
                <w:rPr>
                  <w:rFonts w:ascii="Arial" w:eastAsia="MS Mincho" w:hAnsi="Arial"/>
                  <w:sz w:val="18"/>
                </w:rPr>
                <w:t>-84.75</w:t>
              </w:r>
            </w:ins>
            <w:del w:id="54" w:author="Huawei" w:date="2023-10-13T14:50:00Z">
              <w:r w:rsidRPr="00C313B4" w:rsidDel="00331D6D">
                <w:rPr>
                  <w:rFonts w:ascii="Arial" w:eastAsia="MS Mincho" w:hAnsi="Arial"/>
                  <w:sz w:val="18"/>
                </w:rPr>
                <w:delText>-88</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55" w:author="Huawei" w:date="2023-10-13T14:50:00Z">
              <w:r w:rsidRPr="00833065">
                <w:rPr>
                  <w:rFonts w:ascii="Arial" w:eastAsia="MS Mincho" w:hAnsi="Arial"/>
                  <w:sz w:val="18"/>
                </w:rPr>
                <w:t>-84.75</w:t>
              </w:r>
            </w:ins>
            <w:del w:id="56" w:author="Huawei" w:date="2023-10-13T14:50:00Z">
              <w:r w:rsidRPr="00C313B4" w:rsidDel="00331D6D">
                <w:rPr>
                  <w:rFonts w:ascii="Arial" w:eastAsia="MS Mincho" w:hAnsi="Arial"/>
                  <w:sz w:val="18"/>
                </w:rPr>
                <w:delText>-88</w:delText>
              </w:r>
            </w:del>
          </w:p>
        </w:tc>
      </w:tr>
      <w:tr w:rsidR="00A26ED4" w:rsidRPr="00C313B4" w:rsidTr="00C313B4">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del w:id="57" w:author="Huawei" w:date="2023-10-13T14:50:00Z">
              <w:r w:rsidRPr="00C313B4" w:rsidDel="00A26ED4">
                <w:rPr>
                  <w:rFonts w:ascii="Arial" w:eastAsia="MS Mincho" w:hAnsi="Arial"/>
                  <w:sz w:val="18"/>
                </w:rPr>
                <w:delText>-105</w:delText>
              </w:r>
            </w:del>
            <w:ins w:id="58" w:author="Huawei" w:date="2023-10-13T14:50:00Z">
              <w:r>
                <w:rPr>
                  <w:rFonts w:ascii="Arial" w:eastAsia="MS Mincho" w:hAnsi="Arial"/>
                  <w:sz w:val="18"/>
                </w:rPr>
                <w:t>-108.25</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59" w:author="Huawei" w:date="2023-10-13T14:50:00Z">
              <w:r>
                <w:rPr>
                  <w:rFonts w:ascii="Arial" w:eastAsia="MS Mincho" w:hAnsi="Arial"/>
                  <w:sz w:val="18"/>
                </w:rPr>
                <w:t>-108.25</w:t>
              </w:r>
            </w:ins>
            <w:del w:id="60" w:author="Huawei" w:date="2023-10-13T14:50:00Z">
              <w:r w:rsidRPr="00C313B4" w:rsidDel="00A26ED4">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del w:id="61" w:author="Huawei" w:date="2023-10-13T14:50:00Z">
              <w:r w:rsidRPr="00C313B4" w:rsidDel="00A26ED4">
                <w:rPr>
                  <w:rFonts w:ascii="Arial" w:eastAsia="MS Mincho" w:hAnsi="Arial"/>
                  <w:sz w:val="18"/>
                </w:rPr>
                <w:delText>-85</w:delText>
              </w:r>
            </w:del>
            <w:ins w:id="62" w:author="Huawei" w:date="2023-10-13T14:50:00Z">
              <w:r>
                <w:rPr>
                  <w:rFonts w:ascii="Arial" w:eastAsia="MS Mincho" w:hAnsi="Arial"/>
                  <w:sz w:val="18"/>
                </w:rPr>
                <w:t>-81.75</w:t>
              </w:r>
            </w:ins>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63" w:author="Huawei" w:date="2023-10-13T14:50:00Z">
              <w:r w:rsidRPr="001D4A40">
                <w:rPr>
                  <w:rFonts w:ascii="Arial" w:eastAsia="MS Mincho" w:hAnsi="Arial"/>
                  <w:sz w:val="18"/>
                </w:rPr>
                <w:t>-81.75</w:t>
              </w:r>
            </w:ins>
            <w:del w:id="64" w:author="Huawei" w:date="2023-10-13T14:50:00Z">
              <w:r w:rsidRPr="00C313B4" w:rsidDel="00583197">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rsidR="00A26ED4" w:rsidRPr="00C313B4" w:rsidRDefault="00A26ED4" w:rsidP="00A26ED4">
            <w:pPr>
              <w:keepNext/>
              <w:keepLines/>
              <w:overflowPunct w:val="0"/>
              <w:autoSpaceDE w:val="0"/>
              <w:autoSpaceDN w:val="0"/>
              <w:adjustRightInd w:val="0"/>
              <w:spacing w:after="0"/>
              <w:jc w:val="center"/>
              <w:textAlignment w:val="baseline"/>
              <w:rPr>
                <w:rFonts w:ascii="Arial" w:eastAsia="MS Mincho" w:hAnsi="Arial"/>
                <w:sz w:val="18"/>
              </w:rPr>
            </w:pPr>
            <w:ins w:id="65" w:author="Huawei" w:date="2023-10-13T14:50:00Z">
              <w:r w:rsidRPr="001D4A40">
                <w:rPr>
                  <w:rFonts w:ascii="Arial" w:eastAsia="MS Mincho" w:hAnsi="Arial"/>
                  <w:sz w:val="18"/>
                </w:rPr>
                <w:t>-81.75</w:t>
              </w:r>
            </w:ins>
            <w:del w:id="66" w:author="Huawei" w:date="2023-10-13T14:50:00Z">
              <w:r w:rsidRPr="00C313B4" w:rsidDel="00583197">
                <w:rPr>
                  <w:rFonts w:ascii="Arial" w:eastAsia="MS Mincho" w:hAnsi="Arial"/>
                  <w:sz w:val="18"/>
                </w:rPr>
                <w:delText>-85</w:delText>
              </w:r>
            </w:del>
          </w:p>
        </w:tc>
      </w:tr>
      <w:tr w:rsidR="00C313B4" w:rsidRPr="00C313B4" w:rsidTr="00C313B4">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position w:val="-12"/>
                <w:sz w:val="18"/>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60529652" r:id="rId14"/>
              </w:object>
            </w:r>
          </w:p>
        </w:tc>
        <w:tc>
          <w:tcPr>
            <w:tcW w:w="1559" w:type="dxa"/>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Times New Roman" w:hAnsi="Arial"/>
                <w:sz w:val="18"/>
              </w:rPr>
              <w:t>Config 1,2,3,4</w:t>
            </w:r>
          </w:p>
        </w:tc>
        <w:tc>
          <w:tcPr>
            <w:tcW w:w="1134" w:type="dxa"/>
            <w:tcBorders>
              <w:top w:val="single" w:sz="4" w:space="0" w:color="auto"/>
              <w:left w:val="single" w:sz="4" w:space="0" w:color="auto"/>
              <w:bottom w:val="nil"/>
              <w:right w:val="single" w:sz="4" w:space="0" w:color="auto"/>
            </w:tcBorders>
            <w:shd w:val="clear" w:color="auto" w:fill="auto"/>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 xml:space="preserve">dBm/15 </w:t>
            </w:r>
            <w:proofErr w:type="spellStart"/>
            <w:r w:rsidRPr="00C313B4">
              <w:rPr>
                <w:rFonts w:ascii="Arial" w:eastAsia="Times New Roma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r w:rsidRPr="00C313B4">
              <w:rPr>
                <w:rFonts w:ascii="Arial" w:eastAsia="Times New Roman" w:hAnsi="Arial"/>
                <w:sz w:val="18"/>
              </w:rPr>
              <w:t>-98</w:t>
            </w:r>
          </w:p>
        </w:tc>
      </w:tr>
      <w:tr w:rsidR="00C313B4" w:rsidRPr="00C313B4" w:rsidTr="00C313B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textAlignment w:val="baseline"/>
              <w:rPr>
                <w:rFonts w:ascii="Arial" w:eastAsia="Times New Roman" w:hAnsi="Arial"/>
                <w:sz w:val="18"/>
              </w:rPr>
            </w:pPr>
            <w:r w:rsidRPr="00C313B4">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C313B4">
              <w:rPr>
                <w:rFonts w:ascii="Arial" w:eastAsia="MS Mincho" w:hAnsi="Arial"/>
                <w:sz w:val="18"/>
              </w:rPr>
              <w:t>TDL</w:t>
            </w:r>
            <w:proofErr w:type="spellEnd"/>
            <w:r w:rsidRPr="00C313B4">
              <w:rPr>
                <w:rFonts w:ascii="Arial" w:eastAsia="MS Mincho" w:hAnsi="Arial"/>
                <w:sz w:val="18"/>
              </w:rPr>
              <w:t>-C 300ns 100Hz</w:t>
            </w:r>
          </w:p>
        </w:tc>
      </w:tr>
      <w:tr w:rsidR="00C313B4" w:rsidRPr="00C313B4" w:rsidTr="00C313B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1:</w:t>
            </w:r>
            <w:r w:rsidRPr="00C313B4">
              <w:rPr>
                <w:rFonts w:ascii="Arial" w:eastAsia="Times New Roman" w:hAnsi="Arial"/>
                <w:sz w:val="18"/>
              </w:rPr>
              <w:tab/>
            </w:r>
            <w:proofErr w:type="spellStart"/>
            <w:r w:rsidRPr="00C313B4">
              <w:rPr>
                <w:rFonts w:ascii="Arial" w:eastAsia="Times New Roman" w:hAnsi="Arial"/>
                <w:sz w:val="18"/>
              </w:rPr>
              <w:t>OCNG</w:t>
            </w:r>
            <w:proofErr w:type="spellEnd"/>
            <w:r w:rsidRPr="00C313B4">
              <w:rPr>
                <w:rFonts w:ascii="Arial" w:eastAsia="Times New Roman" w:hAnsi="Arial"/>
                <w:sz w:val="18"/>
              </w:rPr>
              <w:t xml:space="preserve"> shall be used such that the resources in Cell 1 are fully allocated and a constant total transmitted power spectral density is achieved for all OFDM symbols.</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2:</w:t>
            </w:r>
            <w:r w:rsidRPr="00C313B4">
              <w:rPr>
                <w:rFonts w:ascii="Arial" w:eastAsia="Times New Roman" w:hAnsi="Arial"/>
                <w:sz w:val="18"/>
              </w:rPr>
              <w:tab/>
              <w:t>The uplink resources for CSI reporting are assigned to the UE prior to the start of time period T1.</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3:</w:t>
            </w:r>
            <w:r w:rsidRPr="00C313B4">
              <w:rPr>
                <w:rFonts w:ascii="Arial" w:eastAsia="Times New Roman" w:hAnsi="Arial"/>
                <w:sz w:val="18"/>
              </w:rPr>
              <w:tab/>
            </w:r>
            <w:proofErr w:type="spellStart"/>
            <w:r w:rsidRPr="00C313B4">
              <w:rPr>
                <w:rFonts w:ascii="Arial" w:eastAsia="Times New Roman" w:hAnsi="Arial"/>
                <w:sz w:val="18"/>
              </w:rPr>
              <w:t>NZP</w:t>
            </w:r>
            <w:proofErr w:type="spellEnd"/>
            <w:r w:rsidRPr="00C313B4">
              <w:rPr>
                <w:rFonts w:ascii="Arial" w:eastAsia="Times New Roman" w:hAnsi="Arial"/>
                <w:sz w:val="18"/>
              </w:rPr>
              <w:t xml:space="preserve"> CSI-RS resource set configuration for CSI reporting are assigned to the UE prior to the start of time period T1.</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4:</w:t>
            </w:r>
            <w:r w:rsidRPr="00C313B4">
              <w:rPr>
                <w:rFonts w:ascii="Arial" w:eastAsia="Times New Roman" w:hAnsi="Arial"/>
                <w:sz w:val="18"/>
              </w:rPr>
              <w:tab/>
              <w:t>Measurement gap configuration is assigned to the UE prior to the start of time period T1.</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5:</w:t>
            </w:r>
            <w:r w:rsidRPr="00C313B4">
              <w:rPr>
                <w:rFonts w:ascii="Arial" w:eastAsia="Times New Roman" w:hAnsi="Arial"/>
                <w:sz w:val="18"/>
              </w:rPr>
              <w:tab/>
              <w:t>The timers and layer 3 filtering related parameters are configured prior to the start of time period T1.</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6:</w:t>
            </w:r>
            <w:r w:rsidRPr="00C313B4">
              <w:rPr>
                <w:rFonts w:ascii="Arial" w:eastAsia="Times New Roman" w:hAnsi="Arial"/>
                <w:sz w:val="18"/>
              </w:rPr>
              <w:tab/>
              <w:t xml:space="preserve">The signal contains </w:t>
            </w:r>
            <w:proofErr w:type="spellStart"/>
            <w:r w:rsidRPr="00C313B4">
              <w:rPr>
                <w:rFonts w:ascii="Arial" w:eastAsia="Times New Roman" w:hAnsi="Arial"/>
                <w:sz w:val="18"/>
              </w:rPr>
              <w:t>PDCCH</w:t>
            </w:r>
            <w:proofErr w:type="spellEnd"/>
            <w:r w:rsidRPr="00C313B4">
              <w:rPr>
                <w:rFonts w:ascii="Arial" w:eastAsia="Times New Roman" w:hAnsi="Arial"/>
                <w:sz w:val="18"/>
              </w:rPr>
              <w:t xml:space="preserve"> for </w:t>
            </w:r>
            <w:proofErr w:type="spellStart"/>
            <w:r w:rsidRPr="00C313B4">
              <w:rPr>
                <w:rFonts w:ascii="Arial" w:eastAsia="Times New Roman" w:hAnsi="Arial"/>
                <w:sz w:val="18"/>
              </w:rPr>
              <w:t>UEs</w:t>
            </w:r>
            <w:proofErr w:type="spellEnd"/>
            <w:r w:rsidRPr="00C313B4">
              <w:rPr>
                <w:rFonts w:ascii="Arial" w:eastAsia="Times New Roman" w:hAnsi="Arial"/>
                <w:sz w:val="18"/>
              </w:rPr>
              <w:t xml:space="preserve"> other than the device under test as part of </w:t>
            </w:r>
            <w:proofErr w:type="spellStart"/>
            <w:r w:rsidRPr="00C313B4">
              <w:rPr>
                <w:rFonts w:ascii="Arial" w:eastAsia="Times New Roman" w:hAnsi="Arial"/>
                <w:sz w:val="18"/>
              </w:rPr>
              <w:t>OCNG</w:t>
            </w:r>
            <w:proofErr w:type="spellEnd"/>
            <w:r w:rsidRPr="00C313B4">
              <w:rPr>
                <w:rFonts w:ascii="Arial" w:eastAsia="Times New Roman" w:hAnsi="Arial"/>
                <w:sz w:val="18"/>
              </w:rPr>
              <w:t>.</w:t>
            </w:r>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7:</w:t>
            </w:r>
            <w:r w:rsidRPr="00C313B4">
              <w:rPr>
                <w:rFonts w:ascii="Arial" w:eastAsia="Times New Roman" w:hAnsi="Arial"/>
                <w:sz w:val="18"/>
              </w:rPr>
              <w:tab/>
              <w:t xml:space="preserve">SNR levels correspond to the signal to noise ratio over the SSS </w:t>
            </w:r>
            <w:proofErr w:type="spellStart"/>
            <w:r w:rsidRPr="00C313B4">
              <w:rPr>
                <w:rFonts w:ascii="Arial" w:eastAsia="Times New Roman" w:hAnsi="Arial"/>
                <w:sz w:val="18"/>
              </w:rPr>
              <w:t>REs.</w:t>
            </w:r>
            <w:proofErr w:type="spellEnd"/>
          </w:p>
          <w:p w:rsidR="00C313B4" w:rsidRPr="00C313B4" w:rsidRDefault="00C313B4" w:rsidP="00C313B4">
            <w:pPr>
              <w:keepNext/>
              <w:keepLines/>
              <w:overflowPunct w:val="0"/>
              <w:autoSpaceDE w:val="0"/>
              <w:autoSpaceDN w:val="0"/>
              <w:adjustRightInd w:val="0"/>
              <w:spacing w:after="0"/>
              <w:ind w:left="851" w:hanging="851"/>
              <w:textAlignment w:val="baseline"/>
              <w:rPr>
                <w:rFonts w:ascii="Arial" w:eastAsia="Times New Roman" w:hAnsi="Arial"/>
                <w:sz w:val="18"/>
              </w:rPr>
            </w:pPr>
            <w:r w:rsidRPr="00C313B4">
              <w:rPr>
                <w:rFonts w:ascii="Arial" w:eastAsia="Times New Roman" w:hAnsi="Arial"/>
                <w:sz w:val="18"/>
              </w:rPr>
              <w:t>Note 8:</w:t>
            </w:r>
            <w:r w:rsidRPr="00C313B4">
              <w:rPr>
                <w:rFonts w:ascii="Arial" w:eastAsia="Times New Roman" w:hAnsi="Arial"/>
                <w:sz w:val="18"/>
              </w:rPr>
              <w:tab/>
              <w:t xml:space="preserve">The SNR in time periods T1, T2, T3, T4 and T5 is denoted as SNR1, SNR2 and SNR3 respectively in figure </w:t>
            </w:r>
            <w:r w:rsidRPr="00C313B4">
              <w:rPr>
                <w:rFonts w:ascii="Arial" w:eastAsia="Times New Roman" w:hAnsi="Arial"/>
                <w:sz w:val="18"/>
                <w:lang w:eastAsia="zh-CN"/>
              </w:rPr>
              <w:t>6.5.5.1.4</w:t>
            </w:r>
            <w:r w:rsidRPr="00C313B4">
              <w:rPr>
                <w:rFonts w:ascii="Arial" w:eastAsia="Times New Roman" w:hAnsi="Arial"/>
                <w:sz w:val="18"/>
              </w:rPr>
              <w:t>-1.</w:t>
            </w:r>
          </w:p>
        </w:tc>
      </w:tr>
    </w:tbl>
    <w:p w:rsidR="00C313B4" w:rsidRPr="00C313B4" w:rsidRDefault="00C313B4" w:rsidP="00C313B4">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16D" w:rsidRDefault="0049216D">
      <w:r>
        <w:separator/>
      </w:r>
    </w:p>
  </w:endnote>
  <w:endnote w:type="continuationSeparator" w:id="0">
    <w:p w:rsidR="0049216D" w:rsidRDefault="0049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16D" w:rsidRDefault="0049216D">
      <w:r>
        <w:separator/>
      </w:r>
    </w:p>
  </w:footnote>
  <w:footnote w:type="continuationSeparator" w:id="0">
    <w:p w:rsidR="0049216D" w:rsidRDefault="00492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64F"/>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216D"/>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12"/>
    <w:rsid w:val="005E2DD0"/>
    <w:rsid w:val="005E6649"/>
    <w:rsid w:val="005F6D86"/>
    <w:rsid w:val="005F7895"/>
    <w:rsid w:val="0060364E"/>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6ED4"/>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BF5B84"/>
    <w:rsid w:val="00C0049E"/>
    <w:rsid w:val="00C0233D"/>
    <w:rsid w:val="00C133B0"/>
    <w:rsid w:val="00C15B14"/>
    <w:rsid w:val="00C1654F"/>
    <w:rsid w:val="00C2060D"/>
    <w:rsid w:val="00C22CF0"/>
    <w:rsid w:val="00C23AF3"/>
    <w:rsid w:val="00C26A4A"/>
    <w:rsid w:val="00C313B4"/>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4D4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87BD7-5EE5-4C90-97B2-5C404657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7</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2022-08-22T02:54:00Z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(3)w1ILkeA+efjj7UpS1NsoW/x8gZwf4791GrwlJn+VUNeJQzNG+i6XwuFhtK+6ZM3xFYmc+YB/
pMrgtebrMHd0h1ZLgKi2P3SvB+AhQco7NKqQZflxXPFu0c2oQKEHew6oVdpwrnXaUYWHJEcR
N/+dNLhKMOKAJWe54uhZMauoYMixlbakHt0dzDNBbj6erxVEJ1PBoHJM1gfHj2aiMIr4gDAu
xelVvEEqS6BQOc8/9l</vt:lpwstr>
  </property>
  <property fmtid="{D5CDD505-2E9C-101B-9397-08002B2CF9AE}" pid="22" name="_2015_ms_pID_7253431">
    <vt:lpwstr>B8WuaWl1VMDJteEUTmfqx1t+FxohVl6+/DmhICUmpcNAvAWJYUPg90
7JLJcLLZrrLl8e3qVRBRSYI8cqSqatsIvce/a7j1+hN8AqFhlb72RKQFQ+7NLAE3wFyceN1J
6slrmV8K5afoURdCqCTH6PjUWRAPaTuvVtV40XXCWkq5zn1TfWxrJ2iPefPOJdrOn6OcAfsn
Du9iAfK95yzXIsYa96u3nQkQZt7Ai3tzfkr4</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