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0CC97124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4316DE">
        <w:rPr>
          <w:rFonts w:cs="Arial"/>
          <w:sz w:val="24"/>
          <w:szCs w:val="24"/>
        </w:rPr>
        <w:t>14750</w:t>
      </w:r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854B6DC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604AD3">
        <w:rPr>
          <w:rFonts w:ascii="Arial" w:hAnsi="Arial" w:cs="Arial"/>
          <w:bCs/>
          <w:lang w:val="en-US"/>
        </w:rPr>
        <w:t>frequency separation for power imbalance testing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1C05BDF6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45D1C81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4316DE">
        <w:rPr>
          <w:rFonts w:ascii="Arial" w:hAnsi="Arial" w:cs="Arial" w:hint="eastAsia"/>
          <w:b/>
          <w:bCs/>
          <w:lang w:val="en-US" w:eastAsia="zh-CN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05B67BBF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>RAN4 has completed the specification work for R18</w:t>
      </w:r>
      <w:r w:rsidR="00D83C0B" w:rsidRPr="00D83C0B">
        <w:rPr>
          <w:rFonts w:ascii="Arial" w:hAnsi="Arial" w:cs="Arial"/>
          <w:lang w:val="en-US"/>
        </w:rPr>
        <w:t xml:space="preserve"> WI on </w:t>
      </w:r>
      <w:r w:rsidR="00D83C0B" w:rsidRPr="00D83C0B">
        <w:rPr>
          <w:rFonts w:ascii="Arial" w:hAnsi="Arial" w:cs="Arial"/>
          <w:sz w:val="18"/>
          <w:szCs w:val="18"/>
          <w:lang w:eastAsia="ja-JP"/>
        </w:rPr>
        <w:t>support of intra-band non-collocated EN-DC/NR-CA deployment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D83C0B" w:rsidRPr="00D83C0B">
        <w:rPr>
          <w:rFonts w:ascii="Arial" w:hAnsi="Arial" w:cs="Arial"/>
          <w:lang w:val="en-US"/>
        </w:rPr>
        <w:t>is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D83C0B" w:rsidRPr="00D83C0B">
        <w:rPr>
          <w:rFonts w:ascii="Arial" w:hAnsi="Arial" w:cs="Arial"/>
          <w:i/>
          <w:lang w:val="en-US" w:eastAsia="zh-CN"/>
        </w:rPr>
        <w:t>intraBandNonColocatedCA-r18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D83C0B">
        <w:rPr>
          <w:rFonts w:ascii="Arial" w:hAnsi="Arial" w:cs="Arial"/>
          <w:i/>
          <w:lang w:val="en-US" w:eastAsia="zh-CN"/>
        </w:rPr>
        <w:t xml:space="preserve"> interBandMRDC-WithOverlapDL-Bands-r16.</w:t>
      </w:r>
    </w:p>
    <w:p w14:paraId="589A3EC4" w14:textId="168DE25B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>the following test condition should be introduced in the corresponding conformance test defined in RAN5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57669C7A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R18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337244CA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</w:t>
      </w:r>
      <w:r w:rsidR="006626F6">
        <w:rPr>
          <w:rFonts w:ascii="Arial" w:hAnsi="Arial" w:cs="Arial"/>
          <w:bCs/>
          <w:color w:val="000000"/>
          <w:lang w:val="en-US"/>
        </w:rPr>
        <w:t xml:space="preserve">  </w:t>
      </w:r>
      <w:r w:rsidR="00A7008D">
        <w:rPr>
          <w:rFonts w:ascii="Arial" w:hAnsi="Arial" w:cs="Arial"/>
          <w:bCs/>
          <w:color w:val="000000"/>
          <w:lang w:val="en-US"/>
        </w:rPr>
        <w:t xml:space="preserve">          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7977809F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9AAD" w14:textId="77777777" w:rsidR="00BC1D28" w:rsidRDefault="00BC1D28">
      <w:pPr>
        <w:spacing w:after="0"/>
      </w:pPr>
      <w:r>
        <w:separator/>
      </w:r>
    </w:p>
  </w:endnote>
  <w:endnote w:type="continuationSeparator" w:id="0">
    <w:p w14:paraId="4E463E6E" w14:textId="77777777" w:rsidR="00BC1D28" w:rsidRDefault="00BC1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Liberation Mono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 HEBREW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CCA8" w14:textId="77777777" w:rsidR="00BC1D28" w:rsidRDefault="00BC1D28">
      <w:pPr>
        <w:spacing w:after="0"/>
      </w:pPr>
      <w:r>
        <w:separator/>
      </w:r>
    </w:p>
  </w:footnote>
  <w:footnote w:type="continuationSeparator" w:id="0">
    <w:p w14:paraId="4001311F" w14:textId="77777777" w:rsidR="00BC1D28" w:rsidRDefault="00BC1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2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3"/>
  </w:num>
  <w:num w:numId="29" w16cid:durableId="2964896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</cp:revision>
  <cp:lastPrinted>2002-04-23T07:10:00Z</cp:lastPrinted>
  <dcterms:created xsi:type="dcterms:W3CDTF">2023-08-24T10:28:00Z</dcterms:created>
  <dcterms:modified xsi:type="dcterms:W3CDTF">2023-08-25T06:25:00Z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