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0269913B" w:rsidR="00FF3DDD" w:rsidRPr="00880E2F" w:rsidRDefault="00FF3DDD" w:rsidP="00FF3DD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E36833" w:rsidRPr="00E36833">
        <w:rPr>
          <w:rFonts w:ascii="Arial" w:hAnsi="Arial" w:cs="Arial"/>
          <w:b/>
          <w:noProof/>
          <w:sz w:val="24"/>
          <w:lang w:val="en-CN"/>
        </w:rPr>
        <w:t>R4-2314385</w:t>
      </w:r>
    </w:p>
    <w:p w14:paraId="778B6D0F" w14:textId="77777777" w:rsidR="00FF3DDD" w:rsidRDefault="00FF3DDD" w:rsidP="00FF3DDD">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Pr="00913BDD">
        <w:rPr>
          <w:rFonts w:ascii="Arial" w:hAnsi="Arial" w:cs="Arial"/>
          <w:b/>
          <w:noProof/>
          <w:sz w:val="24"/>
          <w:lang w:val="en-US"/>
        </w:rPr>
        <w:t>,</w:t>
      </w:r>
      <w:r>
        <w:rPr>
          <w:rFonts w:ascii="Arial" w:hAnsi="Arial" w:cs="Arial"/>
          <w:b/>
          <w:noProof/>
          <w:sz w:val="24"/>
          <w:lang w:val="en-US"/>
        </w:rPr>
        <w:t xml:space="preserve"> France,</w:t>
      </w:r>
      <w:r w:rsidRPr="00913BDD">
        <w:rPr>
          <w:rFonts w:ascii="Arial" w:hAnsi="Arial" w:cs="Arial"/>
          <w:b/>
          <w:noProof/>
          <w:sz w:val="24"/>
          <w:lang w:val="en-US"/>
        </w:rPr>
        <w:t xml:space="preserve"> </w:t>
      </w:r>
      <w:r>
        <w:rPr>
          <w:rFonts w:ascii="Arial" w:hAnsi="Arial" w:cs="Arial"/>
          <w:b/>
          <w:noProof/>
          <w:sz w:val="24"/>
          <w:lang w:val="en-US"/>
        </w:rPr>
        <w:t>August</w:t>
      </w:r>
      <w:r w:rsidRPr="00913BDD">
        <w:rPr>
          <w:rFonts w:ascii="Arial" w:hAnsi="Arial" w:cs="Arial"/>
          <w:b/>
          <w:noProof/>
          <w:sz w:val="24"/>
          <w:lang w:val="en-US"/>
        </w:rPr>
        <w:t xml:space="preserve"> </w:t>
      </w:r>
      <w:r>
        <w:rPr>
          <w:rFonts w:ascii="Arial" w:hAnsi="Arial" w:cs="Arial"/>
          <w:b/>
          <w:noProof/>
          <w:sz w:val="24"/>
          <w:lang w:val="en-US"/>
        </w:rPr>
        <w:t>21</w:t>
      </w:r>
      <w:r w:rsidRPr="00913BDD">
        <w:rPr>
          <w:rFonts w:ascii="Arial" w:hAnsi="Arial" w:cs="Arial"/>
          <w:b/>
          <w:noProof/>
          <w:sz w:val="24"/>
          <w:lang w:val="en-US"/>
        </w:rPr>
        <w:t xml:space="preserve"> –</w:t>
      </w:r>
      <w:r>
        <w:rPr>
          <w:rFonts w:ascii="Arial" w:hAnsi="Arial" w:cs="Arial"/>
          <w:b/>
          <w:noProof/>
          <w:sz w:val="24"/>
          <w:lang w:val="en-US"/>
        </w:rPr>
        <w:t xml:space="preserve"> 25</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63B10389" w:rsidR="00463675" w:rsidRPr="00CA2863" w:rsidRDefault="00463675" w:rsidP="00337963">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337963" w:rsidRPr="00337963">
        <w:rPr>
          <w:rFonts w:ascii="Times New Roman" w:hAnsi="Times New Roman" w:cs="Times New Roman"/>
          <w:b/>
          <w:bCs/>
          <w:sz w:val="21"/>
          <w:szCs w:val="21"/>
          <w:lang w:val="en-CN"/>
        </w:rPr>
        <w:t>Reply LS on additional UE Gain parameters</w:t>
      </w:r>
    </w:p>
    <w:p w14:paraId="528C34C0" w14:textId="7B0CFB9D" w:rsidR="00463675" w:rsidRPr="001A585D" w:rsidRDefault="00463675" w:rsidP="001A585D">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1A585D" w:rsidRPr="001A585D">
        <w:rPr>
          <w:rFonts w:ascii="Times New Roman" w:hAnsi="Times New Roman" w:cs="Times New Roman"/>
          <w:bCs/>
          <w:sz w:val="21"/>
          <w:szCs w:val="21"/>
          <w:lang w:val="en-CN"/>
        </w:rPr>
        <w:t>R5-233669</w:t>
      </w:r>
    </w:p>
    <w:p w14:paraId="67D09173" w14:textId="68E6D89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1C019C">
        <w:rPr>
          <w:rFonts w:ascii="Times New Roman" w:hAnsi="Times New Roman" w:cs="Times New Roman"/>
          <w:bCs/>
          <w:sz w:val="21"/>
          <w:szCs w:val="21"/>
          <w:lang w:eastAsia="zh-CN"/>
        </w:rPr>
        <w:t>5</w:t>
      </w:r>
    </w:p>
    <w:p w14:paraId="7A08FB19" w14:textId="4628319F" w:rsidR="00D8382E" w:rsidRPr="00D8382E" w:rsidRDefault="00463675" w:rsidP="00D8382E">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D8382E" w:rsidRPr="00D8382E">
        <w:rPr>
          <w:rFonts w:ascii="Times New Roman" w:hAnsi="Times New Roman" w:cs="Times New Roman"/>
          <w:bCs/>
          <w:sz w:val="21"/>
          <w:szCs w:val="21"/>
        </w:rPr>
        <w:t>TEI15_Test, 5GS_NR_LTE-UEConTest</w:t>
      </w:r>
    </w:p>
    <w:p w14:paraId="4768D19A" w14:textId="2B7E70D4" w:rsidR="00463675" w:rsidRPr="005E37E4" w:rsidRDefault="00463675">
      <w:pPr>
        <w:spacing w:after="60"/>
        <w:ind w:left="1985" w:hanging="1985"/>
        <w:rPr>
          <w:rFonts w:ascii="Times New Roman" w:hAnsi="Times New Roman" w:cs="Times New Roman"/>
          <w:bCs/>
          <w:sz w:val="21"/>
          <w:szCs w:val="21"/>
        </w:rPr>
      </w:pP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2214EFD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D8382E">
        <w:rPr>
          <w:rFonts w:ascii="Times New Roman" w:hAnsi="Times New Roman" w:cs="Times New Roman"/>
          <w:bCs/>
          <w:sz w:val="21"/>
          <w:szCs w:val="21"/>
        </w:rPr>
        <w:t>4</w:t>
      </w:r>
    </w:p>
    <w:p w14:paraId="771D213C" w14:textId="6ACAB0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D8382E">
        <w:rPr>
          <w:rFonts w:ascii="Times New Roman" w:hAnsi="Times New Roman" w:cs="Times New Roman"/>
          <w:bCs/>
          <w:sz w:val="21"/>
          <w:szCs w:val="21"/>
          <w:lang w:eastAsia="zh-CN"/>
        </w:rPr>
        <w:t>5</w:t>
      </w:r>
    </w:p>
    <w:p w14:paraId="3391057D" w14:textId="1840D7C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7BCFCB09" w14:textId="69D4646F" w:rsidR="00DC6235" w:rsidRDefault="00D82E43" w:rsidP="00D2159A">
      <w:pPr>
        <w:spacing w:after="120"/>
        <w:rPr>
          <w:rFonts w:ascii="Times New Roman" w:hAnsi="Times New Roman" w:cs="Times New Roman"/>
          <w:bCs/>
          <w:sz w:val="21"/>
          <w:szCs w:val="21"/>
        </w:rPr>
      </w:pPr>
      <w:r>
        <w:rPr>
          <w:rFonts w:ascii="Times New Roman" w:hAnsi="Times New Roman" w:cs="Times New Roman"/>
          <w:bCs/>
          <w:sz w:val="21"/>
          <w:szCs w:val="21"/>
        </w:rPr>
        <w:t xml:space="preserve">RAN4 </w:t>
      </w:r>
      <w:r w:rsidR="00D2159A">
        <w:rPr>
          <w:rFonts w:ascii="Times New Roman" w:hAnsi="Times New Roman" w:cs="Times New Roman"/>
          <w:bCs/>
          <w:sz w:val="21"/>
          <w:szCs w:val="21"/>
        </w:rPr>
        <w:t>thanks RAN</w:t>
      </w:r>
      <w:r w:rsidR="00DC6235">
        <w:rPr>
          <w:rFonts w:ascii="Times New Roman" w:hAnsi="Times New Roman" w:cs="Times New Roman"/>
          <w:bCs/>
          <w:sz w:val="21"/>
          <w:szCs w:val="21"/>
        </w:rPr>
        <w:t>5</w:t>
      </w:r>
      <w:r w:rsidR="00D2159A">
        <w:rPr>
          <w:rFonts w:ascii="Times New Roman" w:hAnsi="Times New Roman" w:cs="Times New Roman"/>
          <w:bCs/>
          <w:sz w:val="21"/>
          <w:szCs w:val="21"/>
        </w:rPr>
        <w:t xml:space="preserve"> for the LS</w:t>
      </w:r>
      <w:r w:rsidR="001C2F29">
        <w:rPr>
          <w:rFonts w:ascii="Times New Roman" w:hAnsi="Times New Roman" w:cs="Times New Roman"/>
          <w:bCs/>
          <w:sz w:val="21"/>
          <w:szCs w:val="21"/>
        </w:rPr>
        <w:t xml:space="preserve"> [1]</w:t>
      </w:r>
      <w:r w:rsidR="00D2159A">
        <w:rPr>
          <w:rFonts w:ascii="Times New Roman" w:hAnsi="Times New Roman" w:cs="Times New Roman"/>
          <w:bCs/>
          <w:sz w:val="21"/>
          <w:szCs w:val="21"/>
        </w:rPr>
        <w:t xml:space="preserve"> </w:t>
      </w:r>
      <w:r w:rsidR="00B36796" w:rsidRPr="00B36796">
        <w:rPr>
          <w:rFonts w:ascii="Times New Roman" w:hAnsi="Times New Roman" w:cs="Times New Roman"/>
          <w:bCs/>
          <w:sz w:val="21"/>
          <w:szCs w:val="21"/>
        </w:rPr>
        <w:t>on additional UE Gain parameters</w:t>
      </w:r>
      <w:r w:rsidR="00B36796">
        <w:rPr>
          <w:rFonts w:ascii="Times New Roman" w:hAnsi="Times New Roman" w:cs="Times New Roman"/>
          <w:bCs/>
          <w:sz w:val="21"/>
          <w:szCs w:val="21"/>
        </w:rPr>
        <w:t>. RAN4#108 discussed the questions raised by RAN5 and reached the following conclusions:</w:t>
      </w:r>
    </w:p>
    <w:p w14:paraId="59A1CC14" w14:textId="77777777" w:rsidR="00B36796" w:rsidRDefault="00B36796" w:rsidP="00D2159A">
      <w:pPr>
        <w:spacing w:after="120"/>
        <w:rPr>
          <w:rFonts w:ascii="Times New Roman" w:hAnsi="Times New Roman" w:cs="Times New Roman"/>
          <w:bCs/>
          <w:sz w:val="21"/>
          <w:szCs w:val="21"/>
        </w:rPr>
      </w:pPr>
    </w:p>
    <w:p w14:paraId="3D2D0C4F" w14:textId="77777777" w:rsidR="009D4657" w:rsidRDefault="009D4657" w:rsidP="009D4657">
      <w:pPr>
        <w:jc w:val="both"/>
        <w:rPr>
          <w:rFonts w:ascii="Arial" w:hAnsi="Arial" w:cs="Arial"/>
        </w:rPr>
      </w:pPr>
      <w:r w:rsidRPr="00085A8A">
        <w:rPr>
          <w:rFonts w:ascii="Arial" w:hAnsi="Arial" w:cs="Arial"/>
          <w:b/>
          <w:bCs/>
        </w:rPr>
        <w:t>Q</w:t>
      </w:r>
      <w:r>
        <w:rPr>
          <w:rFonts w:ascii="Arial" w:hAnsi="Arial" w:cs="Arial"/>
          <w:b/>
          <w:bCs/>
        </w:rPr>
        <w:t>1</w:t>
      </w:r>
      <w:r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test cases A.5.7.1.2 and A.7.7.1.2 or </w:t>
      </w:r>
      <w:r>
        <w:rPr>
          <w:rFonts w:ascii="Arial" w:hAnsi="Arial" w:cs="Arial"/>
        </w:rPr>
        <w:t>it</w:t>
      </w:r>
      <w:r w:rsidRPr="00085A8A">
        <w:rPr>
          <w:rFonts w:ascii="Arial" w:hAnsi="Arial" w:cs="Arial"/>
        </w:rPr>
        <w:t xml:space="preserve"> should</w:t>
      </w:r>
      <w:r>
        <w:rPr>
          <w:rFonts w:ascii="Arial" w:hAnsi="Arial" w:cs="Arial"/>
        </w:rPr>
        <w:t xml:space="preserve"> </w:t>
      </w:r>
      <w:r w:rsidRPr="00085A8A">
        <w:rPr>
          <w:rFonts w:ascii="Arial" w:hAnsi="Arial" w:cs="Arial"/>
        </w:rPr>
        <w:t xml:space="preserve">be </w:t>
      </w:r>
      <w:r>
        <w:rPr>
          <w:rFonts w:ascii="Arial" w:hAnsi="Arial" w:cs="Arial"/>
        </w:rPr>
        <w:t>also</w:t>
      </w:r>
      <w:r w:rsidRPr="00085A8A">
        <w:rPr>
          <w:rFonts w:ascii="Arial" w:hAnsi="Arial" w:cs="Arial"/>
        </w:rPr>
        <w:t xml:space="preserve"> applied to SS-RSRP </w:t>
      </w:r>
      <w:r>
        <w:rPr>
          <w:rFonts w:ascii="Arial" w:hAnsi="Arial" w:cs="Arial"/>
        </w:rPr>
        <w:t>absolute</w:t>
      </w:r>
      <w:r w:rsidRPr="00085A8A">
        <w:rPr>
          <w:rFonts w:ascii="Arial" w:hAnsi="Arial" w:cs="Arial"/>
        </w:rPr>
        <w:t xml:space="preserve"> accuracy test requirement </w:t>
      </w:r>
      <w:r>
        <w:rPr>
          <w:rFonts w:ascii="Arial" w:hAnsi="Arial" w:cs="Arial"/>
        </w:rPr>
        <w:t xml:space="preserve">in A.5.7.1.2 and A.7.7.1.2, and </w:t>
      </w:r>
      <w:r w:rsidRPr="00085A8A">
        <w:rPr>
          <w:rFonts w:ascii="Arial" w:hAnsi="Arial" w:cs="Arial"/>
        </w:rPr>
        <w:t>other test cases as well?</w:t>
      </w:r>
    </w:p>
    <w:p w14:paraId="55B8AFEC" w14:textId="77777777" w:rsidR="00B36796" w:rsidRDefault="00B36796" w:rsidP="00D2159A">
      <w:pPr>
        <w:spacing w:after="120"/>
        <w:rPr>
          <w:rFonts w:ascii="Times New Roman" w:hAnsi="Times New Roman" w:cs="Times New Roman"/>
          <w:bCs/>
          <w:sz w:val="21"/>
          <w:szCs w:val="21"/>
        </w:rPr>
      </w:pPr>
    </w:p>
    <w:p w14:paraId="236C2E88" w14:textId="57CDF15A" w:rsidR="009D4657" w:rsidRDefault="009D4657" w:rsidP="00D2159A">
      <w:pPr>
        <w:spacing w:after="120"/>
        <w:rPr>
          <w:rFonts w:ascii="Times New Roman" w:hAnsi="Times New Roman" w:cs="Times New Roman"/>
          <w:sz w:val="21"/>
          <w:szCs w:val="21"/>
        </w:rPr>
      </w:pPr>
      <w:r w:rsidRPr="009D4657">
        <w:rPr>
          <w:rFonts w:ascii="Times New Roman" w:hAnsi="Times New Roman" w:cs="Times New Roman"/>
          <w:b/>
          <w:sz w:val="21"/>
          <w:szCs w:val="21"/>
        </w:rPr>
        <w:t>RAN4 response:</w:t>
      </w:r>
      <w:r>
        <w:rPr>
          <w:rFonts w:ascii="Times New Roman" w:hAnsi="Times New Roman" w:cs="Times New Roman"/>
          <w:bCs/>
          <w:sz w:val="21"/>
          <w:szCs w:val="21"/>
        </w:rPr>
        <w:t xml:space="preserve"> </w:t>
      </w:r>
      <w:r w:rsidRPr="009D4657">
        <w:rPr>
          <w:rFonts w:ascii="Times New Roman" w:hAnsi="Times New Roman" w:cs="Times New Roman"/>
          <w:sz w:val="21"/>
          <w:szCs w:val="21"/>
        </w:rPr>
        <w:t>D parameter</w:t>
      </w:r>
      <w:r w:rsidRPr="009D4657" w:rsidDel="00EA4619">
        <w:rPr>
          <w:rFonts w:ascii="Times New Roman" w:hAnsi="Times New Roman" w:cs="Times New Roman"/>
          <w:sz w:val="21"/>
          <w:szCs w:val="21"/>
        </w:rPr>
        <w:t xml:space="preserve"> </w:t>
      </w:r>
      <w:r w:rsidRPr="009D4657">
        <w:rPr>
          <w:rFonts w:ascii="Times New Roman" w:hAnsi="Times New Roman" w:cs="Times New Roman"/>
          <w:sz w:val="21"/>
          <w:szCs w:val="21"/>
        </w:rPr>
        <w:t>is applicable only to RSRP relative accuracy test cases, including A.5.7.1.2, A.5.7.7.2.2, A.7.7.1.2 and A.7.7.7.2.</w:t>
      </w:r>
      <w:r w:rsidR="00675AD7">
        <w:rPr>
          <w:rFonts w:ascii="Times New Roman" w:hAnsi="Times New Roman" w:cs="Times New Roman"/>
          <w:sz w:val="21"/>
          <w:szCs w:val="21"/>
        </w:rPr>
        <w:t xml:space="preserve"> RAN4 also agreed </w:t>
      </w:r>
      <w:r w:rsidR="008C23F7">
        <w:rPr>
          <w:rFonts w:ascii="Times New Roman" w:hAnsi="Times New Roman" w:cs="Times New Roman"/>
          <w:sz w:val="21"/>
          <w:szCs w:val="21"/>
        </w:rPr>
        <w:t>CRs</w:t>
      </w:r>
      <w:r w:rsidR="00E85030">
        <w:rPr>
          <w:rFonts w:ascii="Times New Roman" w:hAnsi="Times New Roman" w:cs="Times New Roman"/>
          <w:sz w:val="21"/>
          <w:szCs w:val="21"/>
        </w:rPr>
        <w:t xml:space="preserve"> to introduce D parameter in </w:t>
      </w:r>
      <w:r w:rsidR="00E85030" w:rsidRPr="009D4657">
        <w:rPr>
          <w:rFonts w:ascii="Times New Roman" w:hAnsi="Times New Roman" w:cs="Times New Roman"/>
          <w:sz w:val="21"/>
          <w:szCs w:val="21"/>
        </w:rPr>
        <w:t>A.5.7.7.2.2 and A.7.7.7.2</w:t>
      </w:r>
      <w:r w:rsidR="00E85030">
        <w:rPr>
          <w:rFonts w:ascii="Times New Roman" w:hAnsi="Times New Roman" w:cs="Times New Roman"/>
          <w:sz w:val="21"/>
          <w:szCs w:val="21"/>
        </w:rPr>
        <w:t>.</w:t>
      </w:r>
    </w:p>
    <w:p w14:paraId="29717549" w14:textId="77777777" w:rsidR="00E85030" w:rsidRDefault="00E85030" w:rsidP="00D2159A">
      <w:pPr>
        <w:spacing w:after="120"/>
        <w:rPr>
          <w:rFonts w:ascii="Times New Roman" w:hAnsi="Times New Roman" w:cs="Times New Roman"/>
          <w:sz w:val="21"/>
          <w:szCs w:val="21"/>
        </w:rPr>
      </w:pPr>
    </w:p>
    <w:p w14:paraId="0FE97FDC" w14:textId="2BE04BD7" w:rsidR="00E85030" w:rsidRDefault="008A5379" w:rsidP="00D2159A">
      <w:pPr>
        <w:spacing w:after="120"/>
        <w:rPr>
          <w:rFonts w:ascii="Arial" w:hAnsi="Arial" w:cs="Arial"/>
        </w:rPr>
      </w:pPr>
      <w:r w:rsidRPr="00085A8A">
        <w:rPr>
          <w:rFonts w:ascii="Arial" w:hAnsi="Arial" w:cs="Arial"/>
          <w:b/>
          <w:bCs/>
        </w:rPr>
        <w:t>Q</w:t>
      </w:r>
      <w:r>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Pr>
          <w:rFonts w:ascii="Arial" w:hAnsi="Arial" w:cs="Arial"/>
        </w:rPr>
        <w:t>it</w:t>
      </w:r>
      <w:r w:rsidRPr="00085A8A">
        <w:rPr>
          <w:rFonts w:ascii="Arial" w:hAnsi="Arial" w:cs="Arial"/>
        </w:rPr>
        <w:t xml:space="preserve"> should be </w:t>
      </w:r>
      <w:r>
        <w:rPr>
          <w:rFonts w:ascii="Arial" w:hAnsi="Arial" w:cs="Arial"/>
        </w:rPr>
        <w:t xml:space="preserve">also </w:t>
      </w:r>
      <w:r w:rsidRPr="00085A8A">
        <w:rPr>
          <w:rFonts w:ascii="Arial" w:hAnsi="Arial" w:cs="Arial"/>
        </w:rPr>
        <w:t xml:space="preserve">applied </w:t>
      </w:r>
      <w:r>
        <w:rPr>
          <w:rFonts w:ascii="Arial" w:hAnsi="Arial" w:cs="Arial"/>
        </w:rPr>
        <w:t xml:space="preserve">to </w:t>
      </w:r>
      <w:r w:rsidRPr="00085A8A">
        <w:rPr>
          <w:rFonts w:ascii="Arial" w:hAnsi="Arial" w:cs="Arial"/>
        </w:rPr>
        <w:t>other FR2 inter-frequency test cases as well?</w:t>
      </w:r>
    </w:p>
    <w:p w14:paraId="70EDFD4B" w14:textId="77777777" w:rsidR="008A5379" w:rsidRDefault="008A5379" w:rsidP="00D2159A">
      <w:pPr>
        <w:spacing w:after="120"/>
        <w:rPr>
          <w:rFonts w:ascii="Arial" w:hAnsi="Arial" w:cs="Arial"/>
        </w:rPr>
      </w:pPr>
    </w:p>
    <w:p w14:paraId="2F20E001" w14:textId="4677BAF3" w:rsidR="008A5379" w:rsidRDefault="008A5379" w:rsidP="008A5379">
      <w:pPr>
        <w:spacing w:after="120"/>
        <w:rPr>
          <w:rFonts w:ascii="Times New Roman" w:hAnsi="Times New Roman" w:cs="Times New Roman"/>
          <w:sz w:val="21"/>
          <w:szCs w:val="21"/>
        </w:rPr>
      </w:pPr>
      <w:r w:rsidRPr="009D4657">
        <w:rPr>
          <w:rFonts w:ascii="Times New Roman" w:hAnsi="Times New Roman" w:cs="Times New Roman"/>
          <w:b/>
          <w:sz w:val="21"/>
          <w:szCs w:val="21"/>
        </w:rPr>
        <w:t>RAN4 response:</w:t>
      </w:r>
      <w:r>
        <w:rPr>
          <w:rFonts w:ascii="Times New Roman" w:hAnsi="Times New Roman" w:cs="Times New Roman"/>
          <w:bCs/>
          <w:sz w:val="21"/>
          <w:szCs w:val="21"/>
        </w:rPr>
        <w:t xml:space="preserve"> </w:t>
      </w:r>
      <w:r w:rsidRPr="007F61AE">
        <w:rPr>
          <w:rFonts w:ascii="Times New Roman" w:hAnsi="Times New Roman" w:cs="Times New Roman"/>
        </w:rPr>
        <w:t>G</w:t>
      </w:r>
      <w:r w:rsidRPr="007F61AE">
        <w:rPr>
          <w:rFonts w:ascii="Times New Roman" w:hAnsi="Times New Roman" w:cs="Times New Roman"/>
          <w:vertAlign w:val="subscript"/>
        </w:rPr>
        <w:t>inter</w:t>
      </w:r>
      <w:r w:rsidRPr="009D4657">
        <w:rPr>
          <w:rFonts w:ascii="Times New Roman" w:hAnsi="Times New Roman" w:cs="Times New Roman"/>
          <w:sz w:val="21"/>
          <w:szCs w:val="21"/>
        </w:rPr>
        <w:t xml:space="preserve"> parameter</w:t>
      </w:r>
      <w:r w:rsidRPr="009D4657" w:rsidDel="00EA4619">
        <w:rPr>
          <w:rFonts w:ascii="Times New Roman" w:hAnsi="Times New Roman" w:cs="Times New Roman"/>
          <w:sz w:val="21"/>
          <w:szCs w:val="21"/>
        </w:rPr>
        <w:t xml:space="preserve"> </w:t>
      </w:r>
      <w:r w:rsidRPr="009D4657">
        <w:rPr>
          <w:rFonts w:ascii="Times New Roman" w:hAnsi="Times New Roman" w:cs="Times New Roman"/>
          <w:sz w:val="21"/>
          <w:szCs w:val="21"/>
        </w:rPr>
        <w:t>is applicable only to RSRP relative accuracy test cases, including A.5.7.1.2, A.5.7.7.2.2, A.7.7.1.2 and A.7.7.7.2.</w:t>
      </w:r>
      <w:r>
        <w:rPr>
          <w:rFonts w:ascii="Times New Roman" w:hAnsi="Times New Roman" w:cs="Times New Roman"/>
          <w:sz w:val="21"/>
          <w:szCs w:val="21"/>
        </w:rPr>
        <w:t xml:space="preserve"> RAN4 also agreed CRs to introduce </w:t>
      </w:r>
      <w:r w:rsidR="00481296" w:rsidRPr="007F61AE">
        <w:rPr>
          <w:rFonts w:ascii="Times New Roman" w:hAnsi="Times New Roman" w:cs="Times New Roman"/>
        </w:rPr>
        <w:t>G</w:t>
      </w:r>
      <w:r w:rsidR="00481296" w:rsidRPr="007F61AE">
        <w:rPr>
          <w:rFonts w:ascii="Times New Roman" w:hAnsi="Times New Roman" w:cs="Times New Roman"/>
          <w:vertAlign w:val="subscript"/>
        </w:rPr>
        <w:t>inter</w:t>
      </w:r>
      <w:r>
        <w:rPr>
          <w:rFonts w:ascii="Times New Roman" w:hAnsi="Times New Roman" w:cs="Times New Roman"/>
          <w:sz w:val="21"/>
          <w:szCs w:val="21"/>
        </w:rPr>
        <w:t xml:space="preserve"> parameter in </w:t>
      </w:r>
      <w:r w:rsidRPr="009D4657">
        <w:rPr>
          <w:rFonts w:ascii="Times New Roman" w:hAnsi="Times New Roman" w:cs="Times New Roman"/>
          <w:sz w:val="21"/>
          <w:szCs w:val="21"/>
        </w:rPr>
        <w:t>A.5.7.7.2.2 and A.7.7.7.2</w:t>
      </w:r>
      <w:r>
        <w:rPr>
          <w:rFonts w:ascii="Times New Roman" w:hAnsi="Times New Roman" w:cs="Times New Roman"/>
          <w:sz w:val="21"/>
          <w:szCs w:val="21"/>
        </w:rPr>
        <w:t>.</w:t>
      </w:r>
    </w:p>
    <w:p w14:paraId="305B609C" w14:textId="77777777" w:rsidR="008A5379" w:rsidRDefault="008A5379" w:rsidP="00D2159A">
      <w:pPr>
        <w:spacing w:after="120"/>
        <w:rPr>
          <w:rFonts w:ascii="Times New Roman" w:hAnsi="Times New Roman" w:cs="Times New Roman"/>
          <w:bCs/>
          <w:sz w:val="21"/>
          <w:szCs w:val="21"/>
        </w:rPr>
      </w:pPr>
    </w:p>
    <w:p w14:paraId="502026C7" w14:textId="0E3D531B" w:rsidR="00BF6BFC" w:rsidRPr="00CC1B03" w:rsidRDefault="00BF6BFC" w:rsidP="00381655">
      <w:pPr>
        <w:jc w:val="both"/>
        <w:rPr>
          <w:rFonts w:ascii="Times New Roman" w:eastAsia="Webdings" w:hAnsi="Times New Roman" w:cs="Times New Roman"/>
          <w:sz w:val="21"/>
          <w:szCs w:val="21"/>
          <w:lang w:val="en-US"/>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31813CD1"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8C23F7">
        <w:rPr>
          <w:rFonts w:ascii="Times New Roman" w:hAnsi="Times New Roman" w:cs="Times New Roman"/>
          <w:b/>
          <w:sz w:val="21"/>
          <w:szCs w:val="21"/>
        </w:rPr>
        <w:t>5</w:t>
      </w:r>
      <w:r w:rsidR="001526C2" w:rsidRPr="005E37E4">
        <w:rPr>
          <w:rFonts w:ascii="Times New Roman" w:hAnsi="Times New Roman" w:cs="Times New Roman"/>
          <w:b/>
          <w:sz w:val="21"/>
          <w:szCs w:val="21"/>
        </w:rPr>
        <w:t xml:space="preserve"> group.</w:t>
      </w:r>
    </w:p>
    <w:p w14:paraId="6E430879" w14:textId="100EFD69"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8C23F7">
        <w:rPr>
          <w:rFonts w:ascii="Times New Roman" w:hAnsi="Times New Roman" w:cs="Times New Roman"/>
          <w:sz w:val="21"/>
          <w:szCs w:val="21"/>
          <w:lang w:eastAsia="zh-CN"/>
        </w:rPr>
        <w:t>5</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5E7C2C9" w14:textId="50D0C9F6" w:rsidR="00963EA6"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p w14:paraId="0EAEE48A" w14:textId="456B1656" w:rsidR="002B2E68" w:rsidRPr="005E37E4" w:rsidRDefault="002B2E68" w:rsidP="002B2E68">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lastRenderedPageBreak/>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109</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D47ADB">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 </w:t>
      </w:r>
      <w:r w:rsidR="00D47ADB">
        <w:rPr>
          <w:rFonts w:ascii="Times New Roman" w:hAnsi="Times New Roman" w:cs="Times New Roman"/>
          <w:sz w:val="21"/>
          <w:szCs w:val="21"/>
          <w:lang w:eastAsia="zh-CN"/>
        </w:rPr>
        <w:t>17</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Chicago, US</w:t>
      </w:r>
    </w:p>
    <w:p w14:paraId="116956E1" w14:textId="77777777" w:rsidR="009F1E4D" w:rsidRDefault="009F1E4D" w:rsidP="00963EA6">
      <w:pPr>
        <w:tabs>
          <w:tab w:val="left" w:pos="3119"/>
        </w:tabs>
        <w:spacing w:after="120"/>
        <w:rPr>
          <w:rFonts w:ascii="Times New Roman" w:hAnsi="Times New Roman" w:cs="Times New Roman"/>
          <w:bCs/>
          <w:sz w:val="21"/>
          <w:szCs w:val="21"/>
        </w:rPr>
      </w:pPr>
    </w:p>
    <w:p w14:paraId="581ED0D0" w14:textId="4AEB18F6" w:rsidR="009F1E4D" w:rsidRPr="005E37E4" w:rsidRDefault="009F1E4D" w:rsidP="009F1E4D">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 xml:space="preserve">Reference </w:t>
      </w:r>
    </w:p>
    <w:p w14:paraId="2A62021D" w14:textId="02C48063" w:rsidR="00BE4126" w:rsidRPr="005E37E4" w:rsidRDefault="003E7A12" w:rsidP="00DC6235">
      <w:pPr>
        <w:numPr>
          <w:ilvl w:val="0"/>
          <w:numId w:val="30"/>
        </w:numPr>
        <w:tabs>
          <w:tab w:val="left" w:pos="3119"/>
        </w:tabs>
        <w:spacing w:after="120"/>
        <w:rPr>
          <w:rFonts w:ascii="Times New Roman" w:hAnsi="Times New Roman" w:cs="Times New Roman"/>
          <w:bCs/>
          <w:sz w:val="21"/>
          <w:szCs w:val="21"/>
        </w:rPr>
      </w:pPr>
      <w:r w:rsidRPr="003E7A12">
        <w:rPr>
          <w:rFonts w:ascii="Times New Roman" w:hAnsi="Times New Roman" w:cs="Times New Roman"/>
          <w:bCs/>
          <w:sz w:val="21"/>
          <w:szCs w:val="21"/>
          <w:lang w:val="en-CN"/>
        </w:rPr>
        <w:t>R5-233669</w:t>
      </w:r>
      <w:r w:rsidR="000A1A44" w:rsidRPr="00BE4126">
        <w:rPr>
          <w:rFonts w:ascii="Times New Roman" w:hAnsi="Times New Roman" w:cs="Times New Roman"/>
          <w:sz w:val="21"/>
          <w:szCs w:val="21"/>
        </w:rPr>
        <w:t xml:space="preserve">, </w:t>
      </w:r>
      <w:r w:rsidRPr="003E7A12">
        <w:rPr>
          <w:rFonts w:ascii="Times New Roman" w:hAnsi="Times New Roman" w:cs="Times New Roman"/>
          <w:bCs/>
          <w:sz w:val="21"/>
          <w:szCs w:val="21"/>
        </w:rPr>
        <w:t>LS on additional UE Gain parameters, RAN5</w:t>
      </w:r>
    </w:p>
    <w:sectPr w:rsidR="00BE4126"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CA11B" w14:textId="77777777" w:rsidR="00560F83" w:rsidRDefault="00560F83">
      <w:r>
        <w:separator/>
      </w:r>
    </w:p>
  </w:endnote>
  <w:endnote w:type="continuationSeparator" w:id="0">
    <w:p w14:paraId="731A0DAC" w14:textId="77777777" w:rsidR="00560F83" w:rsidRDefault="0056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F162F" w14:textId="77777777" w:rsidR="00560F83" w:rsidRDefault="00560F83">
      <w:r>
        <w:separator/>
      </w:r>
    </w:p>
  </w:footnote>
  <w:footnote w:type="continuationSeparator" w:id="0">
    <w:p w14:paraId="3F9FE3D9" w14:textId="77777777" w:rsidR="00560F83" w:rsidRDefault="00560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83185"/>
    <w:rsid w:val="001919DF"/>
    <w:rsid w:val="001A35B6"/>
    <w:rsid w:val="001A585D"/>
    <w:rsid w:val="001B5161"/>
    <w:rsid w:val="001C019C"/>
    <w:rsid w:val="001C0F7A"/>
    <w:rsid w:val="001C1105"/>
    <w:rsid w:val="001C2F29"/>
    <w:rsid w:val="001C3549"/>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37963"/>
    <w:rsid w:val="003419D0"/>
    <w:rsid w:val="003533A6"/>
    <w:rsid w:val="00353590"/>
    <w:rsid w:val="00355EF3"/>
    <w:rsid w:val="00363687"/>
    <w:rsid w:val="00365364"/>
    <w:rsid w:val="00372906"/>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E7A12"/>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1296"/>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04F"/>
    <w:rsid w:val="00551589"/>
    <w:rsid w:val="005576A1"/>
    <w:rsid w:val="00560DB1"/>
    <w:rsid w:val="00560F83"/>
    <w:rsid w:val="0056124F"/>
    <w:rsid w:val="00592655"/>
    <w:rsid w:val="005934E8"/>
    <w:rsid w:val="005941C5"/>
    <w:rsid w:val="005B237D"/>
    <w:rsid w:val="005B2A24"/>
    <w:rsid w:val="005C08B9"/>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5AD7"/>
    <w:rsid w:val="00677509"/>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E3CEC"/>
    <w:rsid w:val="007E4486"/>
    <w:rsid w:val="007F2366"/>
    <w:rsid w:val="007F582F"/>
    <w:rsid w:val="007F61AE"/>
    <w:rsid w:val="0080304D"/>
    <w:rsid w:val="008046B4"/>
    <w:rsid w:val="008103DA"/>
    <w:rsid w:val="008161AC"/>
    <w:rsid w:val="00825673"/>
    <w:rsid w:val="0083005E"/>
    <w:rsid w:val="008315DB"/>
    <w:rsid w:val="00837F9F"/>
    <w:rsid w:val="0085272B"/>
    <w:rsid w:val="00853F34"/>
    <w:rsid w:val="00855925"/>
    <w:rsid w:val="00855E28"/>
    <w:rsid w:val="0086238B"/>
    <w:rsid w:val="008636C5"/>
    <w:rsid w:val="00863955"/>
    <w:rsid w:val="00865C85"/>
    <w:rsid w:val="00866789"/>
    <w:rsid w:val="00877906"/>
    <w:rsid w:val="00880E2F"/>
    <w:rsid w:val="00887810"/>
    <w:rsid w:val="008A5379"/>
    <w:rsid w:val="008B2616"/>
    <w:rsid w:val="008B2997"/>
    <w:rsid w:val="008B4528"/>
    <w:rsid w:val="008B49A2"/>
    <w:rsid w:val="008C23F7"/>
    <w:rsid w:val="008C43F2"/>
    <w:rsid w:val="008C6917"/>
    <w:rsid w:val="008C79C0"/>
    <w:rsid w:val="008D1625"/>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95A55"/>
    <w:rsid w:val="009A1423"/>
    <w:rsid w:val="009A2B78"/>
    <w:rsid w:val="009A378E"/>
    <w:rsid w:val="009A5B44"/>
    <w:rsid w:val="009B13B7"/>
    <w:rsid w:val="009C5270"/>
    <w:rsid w:val="009C6B80"/>
    <w:rsid w:val="009C6FFE"/>
    <w:rsid w:val="009D4657"/>
    <w:rsid w:val="009D6FD3"/>
    <w:rsid w:val="009E4A8B"/>
    <w:rsid w:val="009E6DE7"/>
    <w:rsid w:val="009F06E4"/>
    <w:rsid w:val="009F1E4D"/>
    <w:rsid w:val="009F38A1"/>
    <w:rsid w:val="009F4AC9"/>
    <w:rsid w:val="009F5174"/>
    <w:rsid w:val="009F7C4C"/>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20E20"/>
    <w:rsid w:val="00B36796"/>
    <w:rsid w:val="00B517F6"/>
    <w:rsid w:val="00B5587F"/>
    <w:rsid w:val="00B6611B"/>
    <w:rsid w:val="00B70B7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24B4"/>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808C7"/>
    <w:rsid w:val="00D82E43"/>
    <w:rsid w:val="00D8382E"/>
    <w:rsid w:val="00D845E2"/>
    <w:rsid w:val="00D84730"/>
    <w:rsid w:val="00D917F9"/>
    <w:rsid w:val="00D939A0"/>
    <w:rsid w:val="00D955B9"/>
    <w:rsid w:val="00DA0BB6"/>
    <w:rsid w:val="00DA14D5"/>
    <w:rsid w:val="00DA31A1"/>
    <w:rsid w:val="00DB0EC2"/>
    <w:rsid w:val="00DB298A"/>
    <w:rsid w:val="00DB31F2"/>
    <w:rsid w:val="00DB6E0A"/>
    <w:rsid w:val="00DC4A95"/>
    <w:rsid w:val="00DC4AC7"/>
    <w:rsid w:val="00DC6235"/>
    <w:rsid w:val="00DD2FE3"/>
    <w:rsid w:val="00DE54F1"/>
    <w:rsid w:val="00DE7B78"/>
    <w:rsid w:val="00E029CD"/>
    <w:rsid w:val="00E108B3"/>
    <w:rsid w:val="00E209E4"/>
    <w:rsid w:val="00E23AE1"/>
    <w:rsid w:val="00E2715F"/>
    <w:rsid w:val="00E36833"/>
    <w:rsid w:val="00E55DA3"/>
    <w:rsid w:val="00E5695F"/>
    <w:rsid w:val="00E57EE8"/>
    <w:rsid w:val="00E62EB5"/>
    <w:rsid w:val="00E6345A"/>
    <w:rsid w:val="00E7332E"/>
    <w:rsid w:val="00E77221"/>
    <w:rsid w:val="00E85030"/>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709572006">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252159869">
      <w:bodyDiv w:val="1"/>
      <w:marLeft w:val="0"/>
      <w:marRight w:val="0"/>
      <w:marTop w:val="0"/>
      <w:marBottom w:val="0"/>
      <w:divBdr>
        <w:top w:val="none" w:sz="0" w:space="0" w:color="auto"/>
        <w:left w:val="none" w:sz="0" w:space="0" w:color="auto"/>
        <w:bottom w:val="none" w:sz="0" w:space="0" w:color="auto"/>
        <w:right w:val="none" w:sz="0" w:space="0" w:color="auto"/>
      </w:divBdr>
    </w:div>
    <w:div w:id="1286236039">
      <w:bodyDiv w:val="1"/>
      <w:marLeft w:val="0"/>
      <w:marRight w:val="0"/>
      <w:marTop w:val="0"/>
      <w:marBottom w:val="0"/>
      <w:divBdr>
        <w:top w:val="none" w:sz="0" w:space="0" w:color="auto"/>
        <w:left w:val="none" w:sz="0" w:space="0" w:color="auto"/>
        <w:bottom w:val="none" w:sz="0" w:space="0" w:color="auto"/>
        <w:right w:val="none" w:sz="0" w:space="0" w:color="auto"/>
      </w:divBdr>
    </w:div>
    <w:div w:id="1451700266">
      <w:bodyDiv w:val="1"/>
      <w:marLeft w:val="0"/>
      <w:marRight w:val="0"/>
      <w:marTop w:val="0"/>
      <w:marBottom w:val="0"/>
      <w:divBdr>
        <w:top w:val="none" w:sz="0" w:space="0" w:color="auto"/>
        <w:left w:val="none" w:sz="0" w:space="0" w:color="auto"/>
        <w:bottom w:val="none" w:sz="0" w:space="0" w:color="auto"/>
        <w:right w:val="none" w:sz="0" w:space="0" w:color="auto"/>
      </w:divBdr>
    </w:div>
    <w:div w:id="180626969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178</cp:revision>
  <cp:lastPrinted>2002-04-23T01:10:00Z</cp:lastPrinted>
  <dcterms:created xsi:type="dcterms:W3CDTF">2023-02-09T03:11:00Z</dcterms:created>
  <dcterms:modified xsi:type="dcterms:W3CDTF">2023-08-25T09:30:00Z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