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59FB4A" w14:textId="0094A64D" w:rsidR="00822667" w:rsidRDefault="00822667" w:rsidP="0082266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sidR="00251ED0">
        <w:rPr>
          <w:b/>
          <w:noProof/>
          <w:sz w:val="24"/>
        </w:rPr>
        <w:t>100</w:t>
      </w:r>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R5-23</w:t>
        </w:r>
        <w:r w:rsidR="00251ED0">
          <w:rPr>
            <w:b/>
            <w:i/>
            <w:noProof/>
            <w:sz w:val="28"/>
          </w:rPr>
          <w:t>4961</w:t>
        </w:r>
      </w:fldSimple>
    </w:p>
    <w:p w14:paraId="05372293" w14:textId="77777777" w:rsidR="00251ED0" w:rsidRDefault="00251ED0" w:rsidP="00251ED0">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p w14:paraId="33B1A041" w14:textId="77777777" w:rsidR="004171D2" w:rsidRPr="00251ED0" w:rsidRDefault="004171D2" w:rsidP="008D15F9">
      <w:pPr>
        <w:rPr>
          <w:rFonts w:ascii="Arial" w:eastAsia="Batang" w:hAnsi="Arial" w:cs="Arial"/>
          <w:b/>
          <w:bCs/>
          <w:lang w:eastAsia="zh-CN"/>
        </w:rPr>
      </w:pPr>
    </w:p>
    <w:p w14:paraId="162F57A0" w14:textId="51729457" w:rsidR="0088023E" w:rsidRPr="008D15F9" w:rsidRDefault="0088023E" w:rsidP="008D15F9">
      <w:pPr>
        <w:rPr>
          <w:rFonts w:ascii="Arial" w:eastAsia="Batang" w:hAnsi="Arial" w:cs="Arial"/>
          <w:b/>
          <w:bCs/>
          <w:lang w:eastAsia="zh-CN"/>
        </w:rPr>
      </w:pPr>
      <w:r w:rsidRPr="008D15F9">
        <w:rPr>
          <w:rFonts w:ascii="Arial" w:eastAsia="Batang" w:hAnsi="Arial" w:cs="Arial"/>
          <w:b/>
          <w:bCs/>
          <w:lang w:eastAsia="zh-CN"/>
        </w:rPr>
        <w:t>Source:</w:t>
      </w:r>
      <w:r w:rsidRPr="008D15F9">
        <w:rPr>
          <w:rFonts w:ascii="Arial" w:eastAsia="Batang" w:hAnsi="Arial" w:cs="Arial"/>
          <w:b/>
          <w:bCs/>
          <w:lang w:eastAsia="zh-CN"/>
        </w:rPr>
        <w:tab/>
      </w:r>
      <w:r w:rsidR="00106852">
        <w:rPr>
          <w:rFonts w:ascii="Arial" w:eastAsia="Batang" w:hAnsi="Arial" w:cs="Arial"/>
          <w:b/>
          <w:bCs/>
          <w:lang w:eastAsia="zh-CN"/>
        </w:rPr>
        <w:t>MediaTek Inc.</w:t>
      </w:r>
    </w:p>
    <w:p w14:paraId="314140CF" w14:textId="6DF8FFD7" w:rsidR="00E85202" w:rsidRPr="00B66EE8" w:rsidRDefault="0088023E" w:rsidP="00B66EE8">
      <w:pPr>
        <w:rPr>
          <w:rFonts w:ascii="Arial" w:eastAsia="Batang" w:hAnsi="Arial" w:cs="Arial"/>
          <w:b/>
          <w:bCs/>
          <w:lang w:eastAsia="zh-CN"/>
        </w:rPr>
      </w:pPr>
      <w:r w:rsidRPr="008D15F9">
        <w:rPr>
          <w:rFonts w:ascii="Arial" w:eastAsia="Batang" w:hAnsi="Arial" w:cs="Arial"/>
          <w:b/>
          <w:bCs/>
          <w:lang w:eastAsia="zh-CN"/>
        </w:rPr>
        <w:t>Title:</w:t>
      </w:r>
      <w:r w:rsidRPr="008D15F9">
        <w:rPr>
          <w:rFonts w:ascii="Arial" w:eastAsia="Batang" w:hAnsi="Arial" w:cs="Arial"/>
          <w:b/>
          <w:bCs/>
          <w:lang w:eastAsia="zh-CN"/>
        </w:rPr>
        <w:tab/>
      </w:r>
      <w:r w:rsidR="00106852" w:rsidRPr="00106852">
        <w:rPr>
          <w:rFonts w:ascii="Arial" w:eastAsia="Batang" w:hAnsi="Arial" w:cs="Arial"/>
          <w:b/>
          <w:bCs/>
          <w:lang w:eastAsia="zh-CN"/>
        </w:rPr>
        <w:t>Discussion</w:t>
      </w:r>
      <w:r w:rsidR="00D51753" w:rsidRPr="00D51753">
        <w:rPr>
          <w:rFonts w:ascii="Arial" w:eastAsia="Batang" w:hAnsi="Arial" w:cs="Arial"/>
          <w:b/>
          <w:bCs/>
          <w:lang w:eastAsia="zh-CN"/>
        </w:rPr>
        <w:t xml:space="preserve"> on handling NSAC test cases</w:t>
      </w:r>
    </w:p>
    <w:p w14:paraId="2F601B12" w14:textId="3855E832" w:rsidR="0088023E" w:rsidRDefault="0088023E" w:rsidP="0088023E">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43A95">
        <w:rPr>
          <w:rFonts w:ascii="Arial" w:eastAsia="Batang" w:hAnsi="Arial"/>
          <w:b/>
          <w:lang w:eastAsia="zh-CN"/>
        </w:rPr>
        <w:t>Endorsement</w:t>
      </w:r>
    </w:p>
    <w:p w14:paraId="14FB3B29" w14:textId="36F7BCB0" w:rsidR="0088023E" w:rsidRDefault="0088023E" w:rsidP="0088023E">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A2F8C">
        <w:rPr>
          <w:rFonts w:ascii="Arial" w:eastAsia="Batang" w:hAnsi="Arial"/>
          <w:b/>
          <w:lang w:eastAsia="zh-CN"/>
        </w:rPr>
        <w:t>Agenda Item:</w:t>
      </w:r>
      <w:r w:rsidRPr="008A2F8C">
        <w:rPr>
          <w:rFonts w:ascii="Arial" w:eastAsia="Batang" w:hAnsi="Arial"/>
          <w:b/>
          <w:lang w:eastAsia="zh-CN"/>
        </w:rPr>
        <w:tab/>
      </w:r>
      <w:r w:rsidR="00B279D6" w:rsidRPr="00B279D6">
        <w:rPr>
          <w:rFonts w:ascii="Arial" w:eastAsia="Batang" w:hAnsi="Arial"/>
          <w:b/>
          <w:lang w:eastAsia="zh-CN"/>
        </w:rPr>
        <w:t>6.</w:t>
      </w:r>
      <w:r w:rsidR="00D51753">
        <w:rPr>
          <w:rFonts w:ascii="Arial" w:eastAsia="Batang" w:hAnsi="Arial"/>
          <w:b/>
          <w:lang w:eastAsia="zh-CN"/>
        </w:rPr>
        <w:t>4.7</w:t>
      </w:r>
    </w:p>
    <w:p w14:paraId="05196186" w14:textId="77777777" w:rsidR="0088023E" w:rsidRDefault="0088023E" w:rsidP="0088023E">
      <w:pPr>
        <w:jc w:val="both"/>
        <w:textAlignment w:val="auto"/>
        <w:rPr>
          <w:rFonts w:ascii="Arial" w:hAnsi="Arial" w:cs="Arial"/>
          <w:b/>
          <w:lang w:eastAsia="en-GB"/>
        </w:rPr>
      </w:pPr>
    </w:p>
    <w:p w14:paraId="1088EA73" w14:textId="7C1CAE05" w:rsidR="0000755C" w:rsidRDefault="0088023E" w:rsidP="00F37F96">
      <w:pPr>
        <w:pStyle w:val="2"/>
        <w:rPr>
          <w:rFonts w:cs="Arial"/>
        </w:rPr>
      </w:pPr>
      <w:r>
        <w:t>1.</w:t>
      </w:r>
      <w:r>
        <w:tab/>
        <w:t>Introduction</w:t>
      </w:r>
      <w:r w:rsidR="00D41AB2">
        <w:t xml:space="preserve"> and Background</w:t>
      </w:r>
    </w:p>
    <w:p w14:paraId="12E8ABDB" w14:textId="30458569" w:rsidR="00355395" w:rsidRDefault="00CA5A97" w:rsidP="004D5DE8">
      <w:pPr>
        <w:pStyle w:val="xmsonormal"/>
      </w:pPr>
      <w:r>
        <w:rPr>
          <w:rFonts w:ascii="Arial" w:hAnsi="Arial" w:cs="Arial"/>
        </w:rPr>
        <w:t>During</w:t>
      </w:r>
      <w:r w:rsidR="00F52DFE">
        <w:rPr>
          <w:rFonts w:ascii="Arial" w:hAnsi="Arial" w:cs="Arial"/>
        </w:rPr>
        <w:t xml:space="preserve"> </w:t>
      </w:r>
      <w:r w:rsidR="00E940E8" w:rsidRPr="00CF42D9">
        <w:rPr>
          <w:rFonts w:ascii="Arial" w:hAnsi="Arial" w:cs="Arial"/>
        </w:rPr>
        <w:t>RAN</w:t>
      </w:r>
      <w:r w:rsidR="00F52DFE">
        <w:rPr>
          <w:rFonts w:ascii="Arial" w:hAnsi="Arial" w:cs="Arial"/>
        </w:rPr>
        <w:t>#9</w:t>
      </w:r>
      <w:r w:rsidR="00A37BE7">
        <w:rPr>
          <w:rFonts w:ascii="Arial" w:hAnsi="Arial" w:cs="Arial"/>
        </w:rPr>
        <w:t>5</w:t>
      </w:r>
      <w:r w:rsidR="00F52DFE">
        <w:rPr>
          <w:rFonts w:ascii="Arial" w:hAnsi="Arial" w:cs="Arial"/>
        </w:rPr>
        <w:t xml:space="preserve"> the</w:t>
      </w:r>
      <w:r w:rsidR="00E940E8" w:rsidRPr="00CF42D9">
        <w:rPr>
          <w:rFonts w:ascii="Arial" w:hAnsi="Arial" w:cs="Arial"/>
        </w:rPr>
        <w:t xml:space="preserve"> </w:t>
      </w:r>
      <w:r w:rsidR="00F52DFE">
        <w:rPr>
          <w:rFonts w:ascii="Arial" w:hAnsi="Arial" w:cs="Arial"/>
        </w:rPr>
        <w:t xml:space="preserve">Rel-17 </w:t>
      </w:r>
      <w:r w:rsidR="002976FE">
        <w:rPr>
          <w:rFonts w:ascii="Arial" w:hAnsi="Arial" w:cs="Arial"/>
        </w:rPr>
        <w:t xml:space="preserve">WI </w:t>
      </w:r>
      <w:r w:rsidR="00F52DFE" w:rsidRPr="00182FC9">
        <w:rPr>
          <w:rFonts w:ascii="Arial" w:hAnsi="Arial" w:cs="Arial"/>
        </w:rPr>
        <w:t xml:space="preserve">UE </w:t>
      </w:r>
      <w:r w:rsidR="004D5DE8" w:rsidRPr="004D5DE8">
        <w:rPr>
          <w:rFonts w:ascii="Arial" w:hAnsi="Arial" w:cs="Arial"/>
        </w:rPr>
        <w:t xml:space="preserve">Conformance - Enhancement of Network Slicing Phase 2 </w:t>
      </w:r>
      <w:r w:rsidR="00F52DFE" w:rsidRPr="00182FC9">
        <w:rPr>
          <w:rFonts w:ascii="Arial" w:hAnsi="Arial" w:cs="Arial"/>
        </w:rPr>
        <w:t>[</w:t>
      </w:r>
      <w:r w:rsidR="00F37F96">
        <w:rPr>
          <w:rFonts w:ascii="Arial" w:hAnsi="Arial" w:cs="Arial"/>
        </w:rPr>
        <w:t>1</w:t>
      </w:r>
      <w:r w:rsidR="00F52DFE" w:rsidRPr="00182FC9">
        <w:rPr>
          <w:rFonts w:ascii="Arial" w:hAnsi="Arial" w:cs="Arial"/>
        </w:rPr>
        <w:t>] was introduced</w:t>
      </w:r>
      <w:r w:rsidR="004D5DE8">
        <w:rPr>
          <w:rFonts w:ascii="Arial" w:hAnsi="Arial" w:cs="Arial"/>
        </w:rPr>
        <w:t xml:space="preserve"> for the conformance test of </w:t>
      </w:r>
      <w:r w:rsidR="004D5DE8" w:rsidRPr="004D5DE8">
        <w:rPr>
          <w:rFonts w:ascii="Arial" w:hAnsi="Arial" w:cs="Arial" w:hint="eastAsia"/>
        </w:rPr>
        <w:t>N</w:t>
      </w:r>
      <w:r w:rsidR="004D5DE8" w:rsidRPr="004D5DE8">
        <w:rPr>
          <w:rFonts w:ascii="Arial" w:hAnsi="Arial" w:cs="Arial"/>
        </w:rPr>
        <w:t xml:space="preserve">etwork </w:t>
      </w:r>
      <w:r w:rsidR="004D5DE8" w:rsidRPr="004D5DE8">
        <w:rPr>
          <w:rFonts w:ascii="Arial" w:hAnsi="Arial" w:cs="Arial" w:hint="eastAsia"/>
        </w:rPr>
        <w:t>S</w:t>
      </w:r>
      <w:r w:rsidR="004D5DE8" w:rsidRPr="004D5DE8">
        <w:rPr>
          <w:rFonts w:ascii="Arial" w:hAnsi="Arial" w:cs="Arial"/>
        </w:rPr>
        <w:t xml:space="preserve">lice </w:t>
      </w:r>
      <w:r w:rsidR="004D5DE8" w:rsidRPr="004D5DE8">
        <w:rPr>
          <w:rFonts w:ascii="Arial" w:hAnsi="Arial" w:cs="Arial" w:hint="eastAsia"/>
        </w:rPr>
        <w:t>A</w:t>
      </w:r>
      <w:r w:rsidR="004D5DE8" w:rsidRPr="004D5DE8">
        <w:rPr>
          <w:rFonts w:ascii="Arial" w:hAnsi="Arial" w:cs="Arial"/>
        </w:rPr>
        <w:t xml:space="preserve">ccess </w:t>
      </w:r>
      <w:r w:rsidR="004D5DE8" w:rsidRPr="004D5DE8">
        <w:rPr>
          <w:rFonts w:ascii="Arial" w:hAnsi="Arial" w:cs="Arial" w:hint="eastAsia"/>
        </w:rPr>
        <w:t>C</w:t>
      </w:r>
      <w:r w:rsidR="004D5DE8" w:rsidRPr="004D5DE8">
        <w:rPr>
          <w:rFonts w:ascii="Arial" w:hAnsi="Arial" w:cs="Arial"/>
        </w:rPr>
        <w:t>ontrol</w:t>
      </w:r>
      <w:r w:rsidR="004D5DE8" w:rsidRPr="004D5DE8">
        <w:rPr>
          <w:rFonts w:ascii="Arial" w:hAnsi="Arial" w:cs="Arial" w:hint="eastAsia"/>
        </w:rPr>
        <w:t xml:space="preserve"> (NSAC)</w:t>
      </w:r>
      <w:r w:rsidR="00DD6793" w:rsidRPr="00F52DFE">
        <w:rPr>
          <w:rFonts w:ascii="Arial" w:hAnsi="Arial" w:cs="Arial"/>
        </w:rPr>
        <w:t>.</w:t>
      </w:r>
      <w:r w:rsidR="004D5DE8">
        <w:rPr>
          <w:rFonts w:ascii="Arial" w:hAnsi="Arial" w:cs="Arial"/>
        </w:rPr>
        <w:t xml:space="preserve"> NSAC includes </w:t>
      </w:r>
      <w:r w:rsidR="00355395" w:rsidRPr="004D5DE8">
        <w:rPr>
          <w:rFonts w:ascii="Arial" w:hAnsi="Arial" w:cs="Arial"/>
        </w:rPr>
        <w:t>the</w:t>
      </w:r>
      <w:r w:rsidR="00355395" w:rsidRPr="004D5DE8">
        <w:rPr>
          <w:rFonts w:ascii="Arial" w:hAnsi="Arial" w:cs="Arial" w:hint="eastAsia"/>
        </w:rPr>
        <w:t xml:space="preserve"> following </w:t>
      </w:r>
      <w:r w:rsidR="00355395" w:rsidRPr="004D5DE8">
        <w:rPr>
          <w:rFonts w:ascii="Arial" w:hAnsi="Arial" w:cs="Arial"/>
        </w:rPr>
        <w:t xml:space="preserve">UE </w:t>
      </w:r>
      <w:r w:rsidR="00355395" w:rsidRPr="004D5DE8">
        <w:rPr>
          <w:rFonts w:ascii="Arial" w:hAnsi="Arial" w:cs="Arial" w:hint="eastAsia"/>
        </w:rPr>
        <w:t>requirements</w:t>
      </w:r>
      <w:r w:rsidR="00355395" w:rsidRPr="004D5DE8">
        <w:rPr>
          <w:rFonts w:ascii="Arial" w:hAnsi="Arial" w:cs="Arial"/>
        </w:rPr>
        <w:t>:</w:t>
      </w:r>
      <w:r w:rsidR="00355395" w:rsidRPr="004D5DE8">
        <w:rPr>
          <w:rFonts w:ascii="Arial" w:hAnsi="Arial" w:cs="Arial" w:hint="eastAsia"/>
        </w:rPr>
        <w:t xml:space="preserve"> </w:t>
      </w:r>
    </w:p>
    <w:p w14:paraId="0315B772" w14:textId="77777777" w:rsidR="00355395" w:rsidRPr="004D5DE8" w:rsidRDefault="00355395" w:rsidP="00355395">
      <w:pPr>
        <w:numPr>
          <w:ilvl w:val="0"/>
          <w:numId w:val="27"/>
        </w:numPr>
        <w:ind w:left="709" w:hanging="278"/>
        <w:rPr>
          <w:rFonts w:ascii="Arial" w:eastAsiaTheme="minorHAnsi" w:hAnsi="Arial" w:cs="Arial"/>
          <w:sz w:val="22"/>
          <w:szCs w:val="22"/>
          <w:lang w:val="en-US" w:eastAsia="en-US"/>
        </w:rPr>
      </w:pPr>
      <w:r w:rsidRPr="004D5DE8">
        <w:rPr>
          <w:rFonts w:ascii="Arial" w:eastAsiaTheme="minorHAnsi" w:hAnsi="Arial" w:cs="Arial"/>
          <w:sz w:val="22"/>
          <w:szCs w:val="22"/>
          <w:lang w:val="en-US" w:eastAsia="en-US"/>
        </w:rPr>
        <w:t>Restriction on the maximum number of UEs per network slice with a proper cause and a backoff timer.</w:t>
      </w:r>
    </w:p>
    <w:p w14:paraId="732B3D71" w14:textId="77777777" w:rsidR="00355395" w:rsidRPr="004D5DE8" w:rsidRDefault="00355395" w:rsidP="00355395">
      <w:pPr>
        <w:numPr>
          <w:ilvl w:val="0"/>
          <w:numId w:val="27"/>
        </w:numPr>
        <w:ind w:left="709" w:hanging="278"/>
        <w:rPr>
          <w:rFonts w:ascii="Arial" w:eastAsiaTheme="minorHAnsi" w:hAnsi="Arial" w:cs="Arial"/>
          <w:sz w:val="22"/>
          <w:szCs w:val="22"/>
          <w:lang w:val="en-US" w:eastAsia="en-US"/>
        </w:rPr>
      </w:pPr>
      <w:r w:rsidRPr="004D5DE8">
        <w:rPr>
          <w:rFonts w:ascii="Arial" w:eastAsiaTheme="minorHAnsi" w:hAnsi="Arial" w:cs="Arial"/>
          <w:sz w:val="22"/>
          <w:szCs w:val="22"/>
          <w:lang w:val="en-US" w:eastAsia="en-US"/>
        </w:rPr>
        <w:t>Restriction on the maximum number of PDU sessions per network slice with a proper cause and a backoff timer.</w:t>
      </w:r>
    </w:p>
    <w:p w14:paraId="07154E92" w14:textId="0F492226" w:rsidR="00355395" w:rsidRPr="0006787D" w:rsidRDefault="00355395" w:rsidP="00F5274B">
      <w:pPr>
        <w:numPr>
          <w:ilvl w:val="0"/>
          <w:numId w:val="27"/>
        </w:numPr>
        <w:ind w:left="709" w:hanging="278"/>
        <w:rPr>
          <w:rFonts w:ascii="Arial" w:hAnsi="Arial" w:cs="Arial"/>
        </w:rPr>
      </w:pPr>
      <w:r w:rsidRPr="0006787D">
        <w:rPr>
          <w:rFonts w:ascii="Arial" w:eastAsiaTheme="minorHAnsi" w:hAnsi="Arial" w:cs="Arial"/>
          <w:sz w:val="22"/>
          <w:szCs w:val="22"/>
          <w:lang w:val="en-US" w:eastAsia="en-US"/>
        </w:rPr>
        <w:t>Support of subscription-based mechanism ensuring that a UE is only allowed to be registered with compatible network slices.</w:t>
      </w:r>
    </w:p>
    <w:p w14:paraId="308DA692" w14:textId="61BE13D4" w:rsidR="0055712E" w:rsidRDefault="008F3387" w:rsidP="00650A14">
      <w:pPr>
        <w:pStyle w:val="xmsonormal"/>
        <w:rPr>
          <w:rFonts w:ascii="Arial" w:hAnsi="Arial" w:cs="Arial"/>
        </w:rPr>
      </w:pPr>
      <w:r>
        <w:rPr>
          <w:rFonts w:ascii="Arial" w:hAnsi="Arial" w:cs="Arial"/>
        </w:rPr>
        <w:t xml:space="preserve">This WI </w:t>
      </w:r>
      <w:r w:rsidR="001F44E5">
        <w:rPr>
          <w:rFonts w:ascii="Arial" w:hAnsi="Arial" w:cs="Arial"/>
        </w:rPr>
        <w:t>was</w:t>
      </w:r>
      <w:r>
        <w:rPr>
          <w:rFonts w:ascii="Arial" w:hAnsi="Arial" w:cs="Arial"/>
        </w:rPr>
        <w:t xml:space="preserve"> completed in RAN#</w:t>
      </w:r>
      <w:r w:rsidR="001F44E5">
        <w:rPr>
          <w:rFonts w:ascii="Arial" w:hAnsi="Arial" w:cs="Arial"/>
        </w:rPr>
        <w:t>100</w:t>
      </w:r>
      <w:r>
        <w:rPr>
          <w:rFonts w:ascii="Arial" w:hAnsi="Arial" w:cs="Arial"/>
        </w:rPr>
        <w:t xml:space="preserve"> meeting as updated in the SR [2]</w:t>
      </w:r>
      <w:r w:rsidR="00492C1C">
        <w:rPr>
          <w:rFonts w:ascii="Arial" w:hAnsi="Arial" w:cs="Arial"/>
        </w:rPr>
        <w:t>.</w:t>
      </w:r>
    </w:p>
    <w:p w14:paraId="0B373615" w14:textId="197A7A36" w:rsidR="00EA0B5C" w:rsidRDefault="0088023E" w:rsidP="00064EC9">
      <w:pPr>
        <w:pStyle w:val="2"/>
        <w:rPr>
          <w:rFonts w:cs="Arial"/>
        </w:rPr>
      </w:pPr>
      <w:r>
        <w:t>2.</w:t>
      </w:r>
      <w:r>
        <w:tab/>
        <w:t>Discussion</w:t>
      </w:r>
    </w:p>
    <w:p w14:paraId="7BD9913C" w14:textId="5DD0D58E" w:rsidR="00AB5D59" w:rsidRDefault="001D759B" w:rsidP="00AB5D59">
      <w:pPr>
        <w:pStyle w:val="xmsonormal"/>
        <w:rPr>
          <w:rFonts w:ascii="Arial" w:hAnsi="Arial" w:cs="Arial"/>
        </w:rPr>
      </w:pPr>
      <w:r>
        <w:rPr>
          <w:rFonts w:ascii="Arial" w:hAnsi="Arial" w:cs="Arial"/>
        </w:rPr>
        <w:t>In the NSAC test cases, AT</w:t>
      </w:r>
      <w:r w:rsidRPr="00627059">
        <w:rPr>
          <w:rFonts w:ascii="Arial" w:hAnsi="Arial" w:cs="Arial"/>
        </w:rPr>
        <w:t xml:space="preserve">+C5GNSSAIRDP is used to check whether the </w:t>
      </w:r>
      <w:r w:rsidR="003725CD">
        <w:rPr>
          <w:rFonts w:ascii="Arial" w:hAnsi="Arial" w:cs="Arial"/>
        </w:rPr>
        <w:t xml:space="preserve">rejected NSSAI and the cause value as received in the </w:t>
      </w:r>
      <w:r w:rsidRPr="00627059">
        <w:rPr>
          <w:rFonts w:ascii="Arial" w:hAnsi="Arial" w:cs="Arial"/>
        </w:rPr>
        <w:t>Extended rejected NSSAI</w:t>
      </w:r>
      <w:r w:rsidR="00627059">
        <w:rPr>
          <w:rFonts w:ascii="Arial" w:hAnsi="Arial" w:cs="Arial"/>
        </w:rPr>
        <w:t xml:space="preserve"> IE </w:t>
      </w:r>
      <w:r w:rsidR="003725CD">
        <w:rPr>
          <w:rFonts w:ascii="Arial" w:hAnsi="Arial" w:cs="Arial"/>
        </w:rPr>
        <w:t xml:space="preserve">are correctly stored in the UE. </w:t>
      </w:r>
      <w:r w:rsidR="00C6759F">
        <w:rPr>
          <w:rFonts w:ascii="Arial" w:hAnsi="Arial" w:cs="Arial"/>
        </w:rPr>
        <w:t xml:space="preserve">The </w:t>
      </w:r>
      <w:r w:rsidR="00C6759F" w:rsidRPr="00627059">
        <w:rPr>
          <w:rFonts w:ascii="Arial" w:hAnsi="Arial" w:cs="Arial"/>
        </w:rPr>
        <w:t>Extended rejected NSSAI</w:t>
      </w:r>
      <w:r w:rsidR="00C6759F">
        <w:rPr>
          <w:rFonts w:ascii="Arial" w:hAnsi="Arial" w:cs="Arial"/>
        </w:rPr>
        <w:t xml:space="preserve"> IE may be </w:t>
      </w:r>
      <w:r w:rsidR="00627059">
        <w:rPr>
          <w:rFonts w:ascii="Arial" w:hAnsi="Arial" w:cs="Arial"/>
        </w:rPr>
        <w:t xml:space="preserve">included in the </w:t>
      </w:r>
      <w:r w:rsidR="00627059" w:rsidRPr="00627059">
        <w:rPr>
          <w:rFonts w:ascii="Arial" w:hAnsi="Arial" w:cs="Arial"/>
        </w:rPr>
        <w:t>REGISTRATION ACCEPT, REGISTRATION REJECT</w:t>
      </w:r>
      <w:r w:rsidR="00627059">
        <w:rPr>
          <w:rFonts w:ascii="Arial" w:hAnsi="Arial" w:cs="Arial"/>
        </w:rPr>
        <w:t xml:space="preserve"> or </w:t>
      </w:r>
      <w:r w:rsidR="00627059" w:rsidRPr="00627059">
        <w:rPr>
          <w:rFonts w:ascii="Arial" w:hAnsi="Arial" w:cs="Arial"/>
        </w:rPr>
        <w:t>CONFIGURATION UPDATE COMMAND messages</w:t>
      </w:r>
      <w:r w:rsidR="00AB5D59">
        <w:rPr>
          <w:rFonts w:ascii="Arial" w:hAnsi="Arial" w:cs="Arial"/>
        </w:rPr>
        <w:t>.</w:t>
      </w:r>
      <w:r w:rsidR="00627059">
        <w:rPr>
          <w:rFonts w:ascii="Arial" w:hAnsi="Arial" w:cs="Arial"/>
        </w:rPr>
        <w:t xml:space="preserve"> Using TC 9.1.12.1 </w:t>
      </w:r>
      <w:r w:rsidR="00975A4C">
        <w:rPr>
          <w:rFonts w:ascii="Arial" w:hAnsi="Arial" w:cs="Arial"/>
        </w:rPr>
        <w:t xml:space="preserve">below </w:t>
      </w:r>
      <w:r w:rsidR="00627059">
        <w:rPr>
          <w:rFonts w:ascii="Arial" w:hAnsi="Arial" w:cs="Arial"/>
        </w:rPr>
        <w:t>as an example</w:t>
      </w:r>
      <w:r w:rsidR="00C6759F">
        <w:rPr>
          <w:rFonts w:ascii="Arial" w:hAnsi="Arial" w:cs="Arial"/>
        </w:rPr>
        <w:t xml:space="preserve"> to describe the issue</w:t>
      </w:r>
      <w:r w:rsidR="001C3B09">
        <w:rPr>
          <w:rFonts w:ascii="Arial" w:hAnsi="Arial" w:cs="Arial"/>
        </w:rPr>
        <w:t>:</w:t>
      </w:r>
    </w:p>
    <w:p w14:paraId="17931BD6" w14:textId="019FA35C" w:rsidR="00B63991" w:rsidRDefault="00B63991" w:rsidP="00AB5D59">
      <w:pPr>
        <w:pStyle w:val="xmsonormal"/>
        <w:rPr>
          <w:rFonts w:ascii="Arial" w:hAnsi="Arial" w:cs="Arial"/>
        </w:rPr>
      </w:pPr>
    </w:p>
    <w:p w14:paraId="1DE4D2C3" w14:textId="77777777" w:rsidR="00B63991" w:rsidRPr="00BE2E04" w:rsidRDefault="00B63991" w:rsidP="00B63991">
      <w:pPr>
        <w:pStyle w:val="H6"/>
      </w:pPr>
      <w:r w:rsidRPr="00BE2E04">
        <w:t>(</w:t>
      </w:r>
      <w:r w:rsidRPr="00BE2E04">
        <w:rPr>
          <w:lang w:eastAsia="zh-CN"/>
        </w:rPr>
        <w:t>2</w:t>
      </w:r>
      <w:r w:rsidRPr="00BE2E04">
        <w:t>)</w:t>
      </w:r>
    </w:p>
    <w:p w14:paraId="6E76351D" w14:textId="77777777" w:rsidR="00B63991" w:rsidRPr="00BE2E04" w:rsidRDefault="00B63991" w:rsidP="00B63991">
      <w:pPr>
        <w:pStyle w:val="PL"/>
        <w:rPr>
          <w:noProof w:val="0"/>
        </w:rPr>
      </w:pPr>
      <w:r w:rsidRPr="00BE2E04">
        <w:rPr>
          <w:b/>
          <w:noProof w:val="0"/>
        </w:rPr>
        <w:t>with</w:t>
      </w:r>
      <w:r w:rsidRPr="00BE2E04">
        <w:rPr>
          <w:noProof w:val="0"/>
        </w:rPr>
        <w:t xml:space="preserve"> { </w:t>
      </w:r>
      <w:r w:rsidRPr="00BE2E04">
        <w:rPr>
          <w:noProof w:val="0"/>
          <w:lang w:eastAsia="zh-CN"/>
        </w:rPr>
        <w:t>UE in 5GMM-REGISTERED-INITIATED state</w:t>
      </w:r>
      <w:r w:rsidRPr="00BE2E04">
        <w:rPr>
          <w:noProof w:val="0"/>
        </w:rPr>
        <w:t xml:space="preserve"> }</w:t>
      </w:r>
    </w:p>
    <w:p w14:paraId="47E0952B" w14:textId="77777777" w:rsidR="00B63991" w:rsidRPr="00BE2E04" w:rsidRDefault="00B63991" w:rsidP="00B63991">
      <w:pPr>
        <w:pStyle w:val="PL"/>
        <w:rPr>
          <w:noProof w:val="0"/>
        </w:rPr>
      </w:pPr>
      <w:r w:rsidRPr="00BE2E04">
        <w:rPr>
          <w:b/>
          <w:noProof w:val="0"/>
        </w:rPr>
        <w:t>ensure that</w:t>
      </w:r>
      <w:r w:rsidRPr="00BE2E04">
        <w:rPr>
          <w:noProof w:val="0"/>
        </w:rPr>
        <w:t xml:space="preserve"> {</w:t>
      </w:r>
    </w:p>
    <w:p w14:paraId="0DC76160" w14:textId="77777777" w:rsidR="00B63991" w:rsidRPr="00BE2E04" w:rsidRDefault="00B63991" w:rsidP="00B63991">
      <w:pPr>
        <w:pStyle w:val="PL"/>
        <w:rPr>
          <w:noProof w:val="0"/>
        </w:rPr>
      </w:pPr>
      <w:r w:rsidRPr="00BE2E04">
        <w:rPr>
          <w:noProof w:val="0"/>
        </w:rPr>
        <w:t xml:space="preserve">  </w:t>
      </w:r>
      <w:r w:rsidRPr="00BE2E04">
        <w:rPr>
          <w:b/>
          <w:noProof w:val="0"/>
        </w:rPr>
        <w:t>when</w:t>
      </w:r>
      <w:r w:rsidRPr="00BE2E04">
        <w:rPr>
          <w:noProof w:val="0"/>
        </w:rPr>
        <w:t xml:space="preserve"> { </w:t>
      </w:r>
      <w:r w:rsidRPr="00BE2E04">
        <w:rPr>
          <w:noProof w:val="0"/>
          <w:lang w:eastAsia="zh-CN"/>
        </w:rPr>
        <w:t xml:space="preserve">UE receives </w:t>
      </w:r>
      <w:r w:rsidRPr="00B63991">
        <w:rPr>
          <w:noProof w:val="0"/>
          <w:highlight w:val="yellow"/>
          <w:lang w:eastAsia="zh-CN"/>
        </w:rPr>
        <w:t>the rejected NSSAI in the REGISTRATION ACCEPT message with the rejection cause of "S-NSSAI not available due to maximum number of UEs reached"</w:t>
      </w:r>
      <w:r w:rsidRPr="00BE2E04">
        <w:rPr>
          <w:noProof w:val="0"/>
          <w:lang w:eastAsia="zh-CN"/>
        </w:rPr>
        <w:t xml:space="preserve"> and the back-off timer value received along with the S-NSSAI is not zero</w:t>
      </w:r>
      <w:r w:rsidRPr="00BE2E04">
        <w:rPr>
          <w:noProof w:val="0"/>
          <w:szCs w:val="16"/>
        </w:rPr>
        <w:t xml:space="preserve"> </w:t>
      </w:r>
      <w:r w:rsidRPr="00BE2E04">
        <w:rPr>
          <w:noProof w:val="0"/>
        </w:rPr>
        <w:t>}</w:t>
      </w:r>
    </w:p>
    <w:p w14:paraId="34EF4FAE" w14:textId="77777777" w:rsidR="00B63991" w:rsidRPr="00BE2E04" w:rsidRDefault="00B63991" w:rsidP="00B63991">
      <w:pPr>
        <w:pStyle w:val="PL"/>
        <w:rPr>
          <w:noProof w:val="0"/>
        </w:rPr>
      </w:pPr>
      <w:r w:rsidRPr="00BE2E04">
        <w:rPr>
          <w:noProof w:val="0"/>
        </w:rPr>
        <w:t xml:space="preserve">    </w:t>
      </w:r>
      <w:r w:rsidRPr="00BE2E04">
        <w:rPr>
          <w:b/>
          <w:noProof w:val="0"/>
        </w:rPr>
        <w:t>then</w:t>
      </w:r>
      <w:r w:rsidRPr="00BE2E04">
        <w:rPr>
          <w:noProof w:val="0"/>
        </w:rPr>
        <w:t xml:space="preserve"> { UE shall </w:t>
      </w:r>
      <w:r w:rsidRPr="00B63991">
        <w:rPr>
          <w:noProof w:val="0"/>
          <w:highlight w:val="yellow"/>
        </w:rPr>
        <w:t>stores the rejected NSSAI</w:t>
      </w:r>
      <w:r w:rsidRPr="00BE2E04">
        <w:rPr>
          <w:noProof w:val="0"/>
        </w:rPr>
        <w:t xml:space="preserve"> and start the timer T3526 }</w:t>
      </w:r>
    </w:p>
    <w:p w14:paraId="5BD09BB4" w14:textId="77777777" w:rsidR="00B63991" w:rsidRPr="00BE2E04" w:rsidRDefault="00B63991" w:rsidP="00B63991">
      <w:pPr>
        <w:pStyle w:val="PL"/>
        <w:rPr>
          <w:noProof w:val="0"/>
        </w:rPr>
      </w:pPr>
      <w:r w:rsidRPr="00BE2E04">
        <w:rPr>
          <w:noProof w:val="0"/>
        </w:rPr>
        <w:t xml:space="preserve">            }</w:t>
      </w:r>
    </w:p>
    <w:p w14:paraId="644A9FE4" w14:textId="77777777" w:rsidR="00B63991" w:rsidRDefault="00B63991" w:rsidP="00AB5D59">
      <w:pPr>
        <w:pStyle w:val="xmsonormal"/>
        <w:rPr>
          <w:rFonts w:ascii="Arial" w:hAnsi="Arial" w:cs="Arial"/>
        </w:rPr>
      </w:pPr>
    </w:p>
    <w:p w14:paraId="555F23C1" w14:textId="77777777" w:rsidR="00627059" w:rsidRPr="00BE2E04" w:rsidRDefault="00627059" w:rsidP="00627059">
      <w:pPr>
        <w:pStyle w:val="TH"/>
      </w:pPr>
      <w:r w:rsidRPr="00BE2E04">
        <w:lastRenderedPageBreak/>
        <w:t>Table 9.1.</w:t>
      </w:r>
      <w:r w:rsidRPr="00BE2E04">
        <w:rPr>
          <w:lang w:eastAsia="zh-CN"/>
        </w:rPr>
        <w:t>12</w:t>
      </w:r>
      <w:r w:rsidRPr="00BE2E04">
        <w:t>.1.3.2-1: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3939"/>
        <w:gridCol w:w="645"/>
        <w:gridCol w:w="3023"/>
        <w:gridCol w:w="565"/>
        <w:gridCol w:w="853"/>
      </w:tblGrid>
      <w:tr w:rsidR="00627059" w:rsidRPr="00BE2E04" w14:paraId="2BE2F276" w14:textId="77777777" w:rsidTr="00BB16BA">
        <w:tc>
          <w:tcPr>
            <w:tcW w:w="575" w:type="dxa"/>
            <w:tcBorders>
              <w:top w:val="single" w:sz="4" w:space="0" w:color="auto"/>
              <w:left w:val="single" w:sz="4" w:space="0" w:color="auto"/>
              <w:bottom w:val="nil"/>
              <w:right w:val="single" w:sz="4" w:space="0" w:color="auto"/>
            </w:tcBorders>
          </w:tcPr>
          <w:p w14:paraId="3DEB8951" w14:textId="77777777" w:rsidR="00627059" w:rsidRPr="00BE2E04" w:rsidRDefault="00627059" w:rsidP="00BB16BA">
            <w:pPr>
              <w:pStyle w:val="TAH0"/>
            </w:pPr>
            <w:r w:rsidRPr="00BE2E04">
              <w:t>St</w:t>
            </w:r>
          </w:p>
        </w:tc>
        <w:tc>
          <w:tcPr>
            <w:tcW w:w="3939" w:type="dxa"/>
            <w:tcBorders>
              <w:top w:val="single" w:sz="4" w:space="0" w:color="auto"/>
              <w:left w:val="single" w:sz="4" w:space="0" w:color="auto"/>
              <w:bottom w:val="single" w:sz="4" w:space="0" w:color="auto"/>
              <w:right w:val="single" w:sz="4" w:space="0" w:color="auto"/>
            </w:tcBorders>
          </w:tcPr>
          <w:p w14:paraId="0FFFB8FA" w14:textId="77777777" w:rsidR="00627059" w:rsidRPr="00BE2E04" w:rsidRDefault="00627059" w:rsidP="00BB16BA">
            <w:pPr>
              <w:pStyle w:val="TAH0"/>
            </w:pPr>
            <w:r w:rsidRPr="00BE2E04">
              <w:t>Procedure</w:t>
            </w:r>
          </w:p>
        </w:tc>
        <w:tc>
          <w:tcPr>
            <w:tcW w:w="3668" w:type="dxa"/>
            <w:gridSpan w:val="2"/>
            <w:tcBorders>
              <w:top w:val="single" w:sz="4" w:space="0" w:color="auto"/>
              <w:left w:val="single" w:sz="4" w:space="0" w:color="auto"/>
              <w:bottom w:val="single" w:sz="4" w:space="0" w:color="auto"/>
              <w:right w:val="single" w:sz="4" w:space="0" w:color="auto"/>
            </w:tcBorders>
          </w:tcPr>
          <w:p w14:paraId="60680C69" w14:textId="77777777" w:rsidR="00627059" w:rsidRPr="00BE2E04" w:rsidRDefault="00627059" w:rsidP="00BB16BA">
            <w:pPr>
              <w:pStyle w:val="TAH0"/>
            </w:pPr>
            <w:r w:rsidRPr="00BE2E04">
              <w:t>Message Sequence</w:t>
            </w:r>
          </w:p>
        </w:tc>
        <w:tc>
          <w:tcPr>
            <w:tcW w:w="565" w:type="dxa"/>
            <w:tcBorders>
              <w:top w:val="single" w:sz="4" w:space="0" w:color="auto"/>
              <w:left w:val="single" w:sz="4" w:space="0" w:color="auto"/>
              <w:bottom w:val="nil"/>
              <w:right w:val="single" w:sz="4" w:space="0" w:color="auto"/>
            </w:tcBorders>
          </w:tcPr>
          <w:p w14:paraId="12B0FDD3" w14:textId="77777777" w:rsidR="00627059" w:rsidRPr="00BE2E04" w:rsidRDefault="00627059" w:rsidP="00BB16BA">
            <w:pPr>
              <w:pStyle w:val="TAH0"/>
            </w:pPr>
            <w:r w:rsidRPr="00BE2E04">
              <w:t>TP</w:t>
            </w:r>
          </w:p>
        </w:tc>
        <w:tc>
          <w:tcPr>
            <w:tcW w:w="853" w:type="dxa"/>
            <w:tcBorders>
              <w:top w:val="single" w:sz="4" w:space="0" w:color="auto"/>
              <w:left w:val="single" w:sz="4" w:space="0" w:color="auto"/>
              <w:bottom w:val="nil"/>
              <w:right w:val="single" w:sz="4" w:space="0" w:color="auto"/>
            </w:tcBorders>
          </w:tcPr>
          <w:p w14:paraId="2B064DC9" w14:textId="77777777" w:rsidR="00627059" w:rsidRPr="00BE2E04" w:rsidRDefault="00627059" w:rsidP="00BB16BA">
            <w:pPr>
              <w:pStyle w:val="TAH0"/>
            </w:pPr>
            <w:r w:rsidRPr="00BE2E04">
              <w:t>Verdict</w:t>
            </w:r>
          </w:p>
        </w:tc>
      </w:tr>
      <w:tr w:rsidR="00627059" w:rsidRPr="00BE2E04" w14:paraId="7EAE4FD6" w14:textId="77777777" w:rsidTr="00BB16BA">
        <w:tc>
          <w:tcPr>
            <w:tcW w:w="575" w:type="dxa"/>
            <w:tcBorders>
              <w:top w:val="nil"/>
              <w:left w:val="single" w:sz="4" w:space="0" w:color="auto"/>
              <w:bottom w:val="single" w:sz="4" w:space="0" w:color="auto"/>
              <w:right w:val="single" w:sz="4" w:space="0" w:color="auto"/>
            </w:tcBorders>
          </w:tcPr>
          <w:p w14:paraId="3C7C558F" w14:textId="77777777" w:rsidR="00627059" w:rsidRPr="00BE2E04" w:rsidRDefault="00627059" w:rsidP="00BB16BA">
            <w:pPr>
              <w:pStyle w:val="TAH0"/>
            </w:pPr>
          </w:p>
        </w:tc>
        <w:tc>
          <w:tcPr>
            <w:tcW w:w="3939" w:type="dxa"/>
            <w:tcBorders>
              <w:top w:val="single" w:sz="4" w:space="0" w:color="auto"/>
              <w:left w:val="single" w:sz="4" w:space="0" w:color="auto"/>
              <w:bottom w:val="single" w:sz="4" w:space="0" w:color="auto"/>
              <w:right w:val="single" w:sz="4" w:space="0" w:color="auto"/>
            </w:tcBorders>
          </w:tcPr>
          <w:p w14:paraId="08EB2DBD" w14:textId="77777777" w:rsidR="00627059" w:rsidRPr="00BE2E04" w:rsidRDefault="00627059" w:rsidP="00BB16BA">
            <w:pPr>
              <w:pStyle w:val="TAH0"/>
            </w:pPr>
          </w:p>
        </w:tc>
        <w:tc>
          <w:tcPr>
            <w:tcW w:w="645" w:type="dxa"/>
            <w:tcBorders>
              <w:top w:val="single" w:sz="4" w:space="0" w:color="auto"/>
              <w:left w:val="single" w:sz="4" w:space="0" w:color="auto"/>
              <w:bottom w:val="single" w:sz="4" w:space="0" w:color="auto"/>
              <w:right w:val="single" w:sz="4" w:space="0" w:color="auto"/>
            </w:tcBorders>
          </w:tcPr>
          <w:p w14:paraId="41465685" w14:textId="77777777" w:rsidR="00627059" w:rsidRPr="00BE2E04" w:rsidRDefault="00627059" w:rsidP="00BB16BA">
            <w:pPr>
              <w:pStyle w:val="TAH0"/>
            </w:pPr>
            <w:r w:rsidRPr="00BE2E04">
              <w:t>U - S</w:t>
            </w:r>
          </w:p>
        </w:tc>
        <w:tc>
          <w:tcPr>
            <w:tcW w:w="3023" w:type="dxa"/>
            <w:tcBorders>
              <w:top w:val="single" w:sz="4" w:space="0" w:color="auto"/>
              <w:left w:val="single" w:sz="4" w:space="0" w:color="auto"/>
              <w:bottom w:val="single" w:sz="4" w:space="0" w:color="auto"/>
              <w:right w:val="single" w:sz="4" w:space="0" w:color="auto"/>
            </w:tcBorders>
          </w:tcPr>
          <w:p w14:paraId="42720242" w14:textId="77777777" w:rsidR="00627059" w:rsidRPr="00BE2E04" w:rsidRDefault="00627059" w:rsidP="00BB16BA">
            <w:pPr>
              <w:pStyle w:val="TAH0"/>
            </w:pPr>
            <w:r w:rsidRPr="00BE2E04">
              <w:t>Message</w:t>
            </w:r>
          </w:p>
        </w:tc>
        <w:tc>
          <w:tcPr>
            <w:tcW w:w="565" w:type="dxa"/>
            <w:tcBorders>
              <w:top w:val="nil"/>
              <w:left w:val="single" w:sz="4" w:space="0" w:color="auto"/>
              <w:bottom w:val="single" w:sz="4" w:space="0" w:color="auto"/>
              <w:right w:val="single" w:sz="4" w:space="0" w:color="auto"/>
            </w:tcBorders>
          </w:tcPr>
          <w:p w14:paraId="2ACD84EE" w14:textId="77777777" w:rsidR="00627059" w:rsidRPr="00BE2E04" w:rsidRDefault="00627059" w:rsidP="00BB16BA">
            <w:pPr>
              <w:pStyle w:val="TAH0"/>
            </w:pPr>
          </w:p>
        </w:tc>
        <w:tc>
          <w:tcPr>
            <w:tcW w:w="853" w:type="dxa"/>
            <w:tcBorders>
              <w:top w:val="nil"/>
              <w:left w:val="single" w:sz="4" w:space="0" w:color="auto"/>
              <w:bottom w:val="single" w:sz="4" w:space="0" w:color="auto"/>
              <w:right w:val="single" w:sz="4" w:space="0" w:color="auto"/>
            </w:tcBorders>
          </w:tcPr>
          <w:p w14:paraId="297167F8" w14:textId="77777777" w:rsidR="00627059" w:rsidRPr="00BE2E04" w:rsidRDefault="00627059" w:rsidP="00BB16BA">
            <w:pPr>
              <w:pStyle w:val="TAH0"/>
            </w:pPr>
          </w:p>
        </w:tc>
      </w:tr>
      <w:tr w:rsidR="00627059" w:rsidRPr="00BE2E04" w14:paraId="64341ED6" w14:textId="77777777" w:rsidTr="00BB16BA">
        <w:tc>
          <w:tcPr>
            <w:tcW w:w="575" w:type="dxa"/>
            <w:tcBorders>
              <w:top w:val="single" w:sz="4" w:space="0" w:color="auto"/>
              <w:left w:val="single" w:sz="4" w:space="0" w:color="auto"/>
              <w:bottom w:val="single" w:sz="4" w:space="0" w:color="auto"/>
              <w:right w:val="single" w:sz="4" w:space="0" w:color="auto"/>
            </w:tcBorders>
          </w:tcPr>
          <w:p w14:paraId="0039AE2C" w14:textId="77777777" w:rsidR="00627059" w:rsidRPr="00BE2E04" w:rsidRDefault="00627059" w:rsidP="00BB16BA">
            <w:pPr>
              <w:pStyle w:val="TAC"/>
            </w:pPr>
            <w:r w:rsidRPr="00BE2E04">
              <w:t>1</w:t>
            </w:r>
          </w:p>
        </w:tc>
        <w:tc>
          <w:tcPr>
            <w:tcW w:w="3939" w:type="dxa"/>
            <w:tcBorders>
              <w:top w:val="single" w:sz="4" w:space="0" w:color="auto"/>
              <w:left w:val="single" w:sz="4" w:space="0" w:color="auto"/>
              <w:bottom w:val="single" w:sz="4" w:space="0" w:color="auto"/>
              <w:right w:val="single" w:sz="4" w:space="0" w:color="auto"/>
            </w:tcBorders>
          </w:tcPr>
          <w:p w14:paraId="3FDB70FA" w14:textId="77777777" w:rsidR="00627059" w:rsidRPr="00BE2E04" w:rsidRDefault="00627059" w:rsidP="00BB16BA">
            <w:pPr>
              <w:pStyle w:val="TAL"/>
            </w:pPr>
            <w:r w:rsidRPr="00BE2E04">
              <w:t>The UE is switched on.</w:t>
            </w:r>
          </w:p>
        </w:tc>
        <w:tc>
          <w:tcPr>
            <w:tcW w:w="645" w:type="dxa"/>
            <w:tcBorders>
              <w:top w:val="single" w:sz="4" w:space="0" w:color="auto"/>
              <w:left w:val="single" w:sz="4" w:space="0" w:color="auto"/>
              <w:bottom w:val="single" w:sz="4" w:space="0" w:color="auto"/>
              <w:right w:val="single" w:sz="4" w:space="0" w:color="auto"/>
            </w:tcBorders>
          </w:tcPr>
          <w:p w14:paraId="6089F9FE" w14:textId="77777777" w:rsidR="00627059" w:rsidRPr="00BE2E04" w:rsidRDefault="00627059" w:rsidP="00BB16BA">
            <w:pPr>
              <w:spacing w:after="0"/>
              <w:jc w:val="center"/>
            </w:pPr>
            <w:r w:rsidRPr="00BE2E04">
              <w:t>-</w:t>
            </w:r>
          </w:p>
        </w:tc>
        <w:tc>
          <w:tcPr>
            <w:tcW w:w="3023" w:type="dxa"/>
            <w:tcBorders>
              <w:top w:val="single" w:sz="4" w:space="0" w:color="auto"/>
              <w:left w:val="single" w:sz="4" w:space="0" w:color="auto"/>
              <w:bottom w:val="single" w:sz="4" w:space="0" w:color="auto"/>
              <w:right w:val="single" w:sz="4" w:space="0" w:color="auto"/>
            </w:tcBorders>
          </w:tcPr>
          <w:p w14:paraId="28485EF7" w14:textId="77777777" w:rsidR="00627059" w:rsidRPr="00BE2E04" w:rsidRDefault="00627059" w:rsidP="00BB16BA">
            <w:pPr>
              <w:spacing w:after="0"/>
              <w:jc w:val="center"/>
            </w:pPr>
            <w:r w:rsidRPr="00BE2E04">
              <w:t>-</w:t>
            </w:r>
          </w:p>
        </w:tc>
        <w:tc>
          <w:tcPr>
            <w:tcW w:w="565" w:type="dxa"/>
            <w:tcBorders>
              <w:top w:val="single" w:sz="4" w:space="0" w:color="auto"/>
              <w:left w:val="single" w:sz="4" w:space="0" w:color="auto"/>
              <w:bottom w:val="single" w:sz="4" w:space="0" w:color="auto"/>
              <w:right w:val="single" w:sz="4" w:space="0" w:color="auto"/>
            </w:tcBorders>
          </w:tcPr>
          <w:p w14:paraId="7B6FED76" w14:textId="77777777" w:rsidR="00627059" w:rsidRPr="00BE2E04" w:rsidRDefault="00627059" w:rsidP="00BB16BA">
            <w:pPr>
              <w:spacing w:after="0"/>
              <w:jc w:val="center"/>
            </w:pPr>
            <w:r w:rsidRPr="00BE2E04">
              <w:t>-</w:t>
            </w:r>
          </w:p>
        </w:tc>
        <w:tc>
          <w:tcPr>
            <w:tcW w:w="853" w:type="dxa"/>
            <w:tcBorders>
              <w:top w:val="single" w:sz="4" w:space="0" w:color="auto"/>
              <w:left w:val="single" w:sz="4" w:space="0" w:color="auto"/>
              <w:bottom w:val="single" w:sz="4" w:space="0" w:color="auto"/>
              <w:right w:val="single" w:sz="4" w:space="0" w:color="auto"/>
            </w:tcBorders>
          </w:tcPr>
          <w:p w14:paraId="0FF5CFDE" w14:textId="77777777" w:rsidR="00627059" w:rsidRPr="00BE2E04" w:rsidRDefault="00627059" w:rsidP="00BB16BA">
            <w:pPr>
              <w:spacing w:after="0"/>
              <w:jc w:val="center"/>
            </w:pPr>
            <w:r w:rsidRPr="00BE2E04">
              <w:t>-</w:t>
            </w:r>
          </w:p>
        </w:tc>
      </w:tr>
      <w:tr w:rsidR="00627059" w:rsidRPr="00BE2E04" w14:paraId="33C239AF" w14:textId="77777777" w:rsidTr="00BB16BA">
        <w:tc>
          <w:tcPr>
            <w:tcW w:w="575" w:type="dxa"/>
            <w:tcBorders>
              <w:top w:val="single" w:sz="4" w:space="0" w:color="auto"/>
              <w:left w:val="single" w:sz="4" w:space="0" w:color="auto"/>
              <w:bottom w:val="single" w:sz="4" w:space="0" w:color="auto"/>
              <w:right w:val="single" w:sz="4" w:space="0" w:color="auto"/>
            </w:tcBorders>
          </w:tcPr>
          <w:p w14:paraId="3E8FD182" w14:textId="77777777" w:rsidR="00627059" w:rsidRPr="00BE2E04" w:rsidRDefault="00627059" w:rsidP="00BB16BA">
            <w:pPr>
              <w:pStyle w:val="TAC"/>
            </w:pPr>
            <w:r w:rsidRPr="00BE2E04">
              <w:t>2</w:t>
            </w:r>
          </w:p>
        </w:tc>
        <w:tc>
          <w:tcPr>
            <w:tcW w:w="3939" w:type="dxa"/>
            <w:tcBorders>
              <w:top w:val="single" w:sz="4" w:space="0" w:color="auto"/>
              <w:left w:val="single" w:sz="4" w:space="0" w:color="auto"/>
              <w:bottom w:val="single" w:sz="4" w:space="0" w:color="auto"/>
              <w:right w:val="single" w:sz="4" w:space="0" w:color="auto"/>
            </w:tcBorders>
          </w:tcPr>
          <w:p w14:paraId="2E6532EE" w14:textId="77777777" w:rsidR="00627059" w:rsidRPr="00BE2E04" w:rsidRDefault="00627059" w:rsidP="00BB16BA">
            <w:pPr>
              <w:pStyle w:val="TAL"/>
            </w:pPr>
            <w:r w:rsidRPr="00BE2E04">
              <w:t>Check: Does UE transmit a REGISTRATION REQUEST message</w:t>
            </w:r>
            <w:r w:rsidRPr="00BE2E04">
              <w:rPr>
                <w:lang w:eastAsia="zh-CN"/>
              </w:rPr>
              <w:t xml:space="preserve"> including </w:t>
            </w:r>
            <w:r w:rsidRPr="00BE2E04">
              <w:t>ER-NSSAI</w:t>
            </w:r>
            <w:r w:rsidRPr="00BE2E04">
              <w:rPr>
                <w:lang w:eastAsia="zh-CN"/>
              </w:rPr>
              <w:t xml:space="preserve"> </w:t>
            </w:r>
            <w:r w:rsidRPr="00BE2E04">
              <w:t>bit?</w:t>
            </w:r>
          </w:p>
        </w:tc>
        <w:tc>
          <w:tcPr>
            <w:tcW w:w="645" w:type="dxa"/>
            <w:tcBorders>
              <w:top w:val="single" w:sz="4" w:space="0" w:color="auto"/>
              <w:left w:val="single" w:sz="4" w:space="0" w:color="auto"/>
              <w:bottom w:val="single" w:sz="4" w:space="0" w:color="auto"/>
              <w:right w:val="single" w:sz="4" w:space="0" w:color="auto"/>
            </w:tcBorders>
          </w:tcPr>
          <w:p w14:paraId="7B5FB1F8" w14:textId="77777777" w:rsidR="00627059" w:rsidRPr="00BE2E04" w:rsidRDefault="00627059" w:rsidP="00BB16BA">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tcPr>
          <w:p w14:paraId="213B6B4F" w14:textId="77777777" w:rsidR="00627059" w:rsidRPr="00BE2E04" w:rsidRDefault="00627059" w:rsidP="00BB16BA">
            <w:pPr>
              <w:pStyle w:val="TAL"/>
            </w:pPr>
            <w:r w:rsidRPr="00BE2E04">
              <w:t>REGISTRATION REQUEST</w:t>
            </w:r>
          </w:p>
        </w:tc>
        <w:tc>
          <w:tcPr>
            <w:tcW w:w="565" w:type="dxa"/>
            <w:tcBorders>
              <w:top w:val="single" w:sz="4" w:space="0" w:color="auto"/>
              <w:left w:val="single" w:sz="4" w:space="0" w:color="auto"/>
              <w:bottom w:val="single" w:sz="4" w:space="0" w:color="auto"/>
              <w:right w:val="single" w:sz="4" w:space="0" w:color="auto"/>
            </w:tcBorders>
          </w:tcPr>
          <w:p w14:paraId="7F90850B" w14:textId="77777777" w:rsidR="00627059" w:rsidRPr="00BE2E04" w:rsidRDefault="00627059" w:rsidP="00BB16BA">
            <w:pPr>
              <w:pStyle w:val="TAC"/>
              <w:rPr>
                <w:lang w:eastAsia="zh-CN"/>
              </w:rPr>
            </w:pPr>
            <w:r w:rsidRPr="00BE2E04">
              <w:rPr>
                <w:lang w:eastAsia="zh-CN"/>
              </w:rPr>
              <w:t>1</w:t>
            </w:r>
          </w:p>
        </w:tc>
        <w:tc>
          <w:tcPr>
            <w:tcW w:w="853" w:type="dxa"/>
            <w:tcBorders>
              <w:top w:val="single" w:sz="4" w:space="0" w:color="auto"/>
              <w:left w:val="single" w:sz="4" w:space="0" w:color="auto"/>
              <w:bottom w:val="single" w:sz="4" w:space="0" w:color="auto"/>
              <w:right w:val="single" w:sz="4" w:space="0" w:color="auto"/>
            </w:tcBorders>
          </w:tcPr>
          <w:p w14:paraId="664D04E9" w14:textId="77777777" w:rsidR="00627059" w:rsidRPr="00BE2E04" w:rsidRDefault="00627059" w:rsidP="00BB16BA">
            <w:pPr>
              <w:pStyle w:val="TAC"/>
              <w:rPr>
                <w:lang w:eastAsia="zh-CN"/>
              </w:rPr>
            </w:pPr>
            <w:r w:rsidRPr="00BE2E04">
              <w:rPr>
                <w:lang w:eastAsia="zh-CN"/>
              </w:rPr>
              <w:t>P</w:t>
            </w:r>
          </w:p>
        </w:tc>
      </w:tr>
      <w:tr w:rsidR="00627059" w:rsidRPr="00BE2E04" w14:paraId="5347E259" w14:textId="77777777" w:rsidTr="00BB16BA">
        <w:tc>
          <w:tcPr>
            <w:tcW w:w="575" w:type="dxa"/>
            <w:tcBorders>
              <w:top w:val="single" w:sz="4" w:space="0" w:color="auto"/>
              <w:left w:val="single" w:sz="4" w:space="0" w:color="auto"/>
              <w:bottom w:val="single" w:sz="4" w:space="0" w:color="auto"/>
              <w:right w:val="single" w:sz="4" w:space="0" w:color="auto"/>
            </w:tcBorders>
          </w:tcPr>
          <w:p w14:paraId="3D2BBCA6" w14:textId="77777777" w:rsidR="00627059" w:rsidRPr="00BE2E04" w:rsidRDefault="00627059" w:rsidP="00BB16BA">
            <w:pPr>
              <w:pStyle w:val="TAC"/>
            </w:pPr>
            <w:r w:rsidRPr="00BE2E04">
              <w:t>3-11</w:t>
            </w:r>
          </w:p>
        </w:tc>
        <w:tc>
          <w:tcPr>
            <w:tcW w:w="3939" w:type="dxa"/>
            <w:tcBorders>
              <w:top w:val="single" w:sz="4" w:space="0" w:color="auto"/>
              <w:left w:val="single" w:sz="4" w:space="0" w:color="auto"/>
              <w:bottom w:val="single" w:sz="4" w:space="0" w:color="auto"/>
              <w:right w:val="single" w:sz="4" w:space="0" w:color="auto"/>
            </w:tcBorders>
          </w:tcPr>
          <w:p w14:paraId="51F1107C" w14:textId="77777777" w:rsidR="00627059" w:rsidRPr="00BE2E04" w:rsidRDefault="00627059" w:rsidP="00BB16BA">
            <w:pPr>
              <w:pStyle w:val="TAL"/>
            </w:pPr>
            <w:r w:rsidRPr="00BE2E04">
              <w:t>Steps 5 to 13 of the generic procedure for NR RRC_IDLE specified in TS 3</w:t>
            </w:r>
            <w:r w:rsidRPr="00BE2E04">
              <w:rPr>
                <w:lang w:eastAsia="zh-CN"/>
              </w:rPr>
              <w:t>8</w:t>
            </w:r>
            <w:r w:rsidRPr="00BE2E04">
              <w:t>.508</w:t>
            </w:r>
            <w:r w:rsidRPr="00BE2E04">
              <w:rPr>
                <w:lang w:eastAsia="zh-CN"/>
              </w:rPr>
              <w:t>-1</w:t>
            </w:r>
            <w:r w:rsidRPr="00BE2E04">
              <w:t xml:space="preserve"> subclause </w:t>
            </w:r>
            <w:r w:rsidRPr="00BE2E04">
              <w:rPr>
                <w:lang w:eastAsia="zh-CN"/>
              </w:rPr>
              <w:t>4.5.2</w:t>
            </w:r>
            <w:r w:rsidRPr="00BE2E04">
              <w:t xml:space="preserve"> are performed.</w:t>
            </w:r>
          </w:p>
        </w:tc>
        <w:tc>
          <w:tcPr>
            <w:tcW w:w="645" w:type="dxa"/>
            <w:tcBorders>
              <w:top w:val="single" w:sz="4" w:space="0" w:color="auto"/>
              <w:left w:val="single" w:sz="4" w:space="0" w:color="auto"/>
              <w:bottom w:val="single" w:sz="4" w:space="0" w:color="auto"/>
              <w:right w:val="single" w:sz="4" w:space="0" w:color="auto"/>
            </w:tcBorders>
          </w:tcPr>
          <w:p w14:paraId="28123945" w14:textId="77777777" w:rsidR="00627059" w:rsidRPr="00BE2E04" w:rsidRDefault="00627059" w:rsidP="00BB16BA">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5E2BC5D6" w14:textId="77777777" w:rsidR="00627059" w:rsidRPr="00BE2E04" w:rsidRDefault="00627059" w:rsidP="00BB16BA">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50517E4E" w14:textId="77777777" w:rsidR="00627059" w:rsidRPr="00BE2E04" w:rsidRDefault="00627059" w:rsidP="00BB16BA">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61674ED3" w14:textId="77777777" w:rsidR="00627059" w:rsidRPr="00BE2E04" w:rsidRDefault="00627059" w:rsidP="00BB16BA">
            <w:pPr>
              <w:pStyle w:val="TAC"/>
            </w:pPr>
            <w:r w:rsidRPr="00BE2E04">
              <w:t>-</w:t>
            </w:r>
          </w:p>
        </w:tc>
      </w:tr>
      <w:tr w:rsidR="00627059" w:rsidRPr="00BE2E04" w14:paraId="286B91D6" w14:textId="77777777" w:rsidTr="00BB16BA">
        <w:tc>
          <w:tcPr>
            <w:tcW w:w="575" w:type="dxa"/>
            <w:tcBorders>
              <w:top w:val="single" w:sz="4" w:space="0" w:color="auto"/>
              <w:left w:val="single" w:sz="4" w:space="0" w:color="auto"/>
              <w:bottom w:val="single" w:sz="4" w:space="0" w:color="auto"/>
              <w:right w:val="single" w:sz="4" w:space="0" w:color="auto"/>
            </w:tcBorders>
          </w:tcPr>
          <w:p w14:paraId="07C3472D" w14:textId="77777777" w:rsidR="00627059" w:rsidRPr="00BE2E04" w:rsidRDefault="00627059" w:rsidP="00BB16BA">
            <w:pPr>
              <w:pStyle w:val="TAC"/>
            </w:pPr>
            <w:r w:rsidRPr="00BE2E04">
              <w:t>12</w:t>
            </w:r>
          </w:p>
        </w:tc>
        <w:tc>
          <w:tcPr>
            <w:tcW w:w="3939" w:type="dxa"/>
            <w:tcBorders>
              <w:top w:val="single" w:sz="4" w:space="0" w:color="auto"/>
              <w:left w:val="single" w:sz="4" w:space="0" w:color="auto"/>
              <w:bottom w:val="single" w:sz="4" w:space="0" w:color="auto"/>
              <w:right w:val="single" w:sz="4" w:space="0" w:color="auto"/>
            </w:tcBorders>
          </w:tcPr>
          <w:p w14:paraId="698E50D4" w14:textId="77777777" w:rsidR="00627059" w:rsidRPr="00BE2E04" w:rsidRDefault="00627059" w:rsidP="00BB16BA">
            <w:pPr>
              <w:pStyle w:val="TAL"/>
            </w:pPr>
            <w:r w:rsidRPr="00BE2E04">
              <w:t>The SS transmits a REGISTRATION ACCEPT message including S-NSSAI=</w:t>
            </w:r>
            <w:r w:rsidRPr="00B63991">
              <w:t xml:space="preserve">1 </w:t>
            </w:r>
            <w:r w:rsidRPr="00B63991">
              <w:rPr>
                <w:highlight w:val="yellow"/>
              </w:rPr>
              <w:t>in extended rejected NSSAI</w:t>
            </w:r>
            <w:r w:rsidRPr="00B63991">
              <w:t xml:space="preserve"> with </w:t>
            </w:r>
            <w:r w:rsidRPr="00B63991">
              <w:rPr>
                <w:lang w:eastAsia="zh-CN"/>
              </w:rPr>
              <w:t xml:space="preserve">back-off timer </w:t>
            </w:r>
            <w:r w:rsidRPr="00B63991">
              <w:t xml:space="preserve">set to 60 seconds and S-NSSAI=2 </w:t>
            </w:r>
            <w:r w:rsidRPr="00B63991">
              <w:rPr>
                <w:highlight w:val="yellow"/>
              </w:rPr>
              <w:t>in extended rejected NSSAI</w:t>
            </w:r>
            <w:r w:rsidRPr="00B63991">
              <w:t xml:space="preserve"> with </w:t>
            </w:r>
            <w:r w:rsidRPr="00B63991">
              <w:rPr>
                <w:lang w:eastAsia="zh-CN"/>
              </w:rPr>
              <w:t xml:space="preserve">back-off timer </w:t>
            </w:r>
            <w:r w:rsidRPr="00B63991">
              <w:t>set to 1 hour</w:t>
            </w:r>
          </w:p>
          <w:p w14:paraId="13BFB9CC" w14:textId="77777777" w:rsidR="00627059" w:rsidRPr="00BE2E04" w:rsidRDefault="00627059" w:rsidP="00BB16BA">
            <w:pPr>
              <w:pStyle w:val="TAL"/>
              <w:rPr>
                <w:lang w:eastAsia="zh-CN"/>
              </w:rPr>
            </w:pPr>
            <w:r w:rsidRPr="00BE2E04">
              <w:t xml:space="preserve">Note: Now UE should start timer T3526 </w:t>
            </w:r>
            <w:r w:rsidRPr="00BE2E04">
              <w:rPr>
                <w:lang w:eastAsia="zh-CN"/>
              </w:rPr>
              <w:t xml:space="preserve">associated with S-NSSAI=1 and </w:t>
            </w:r>
            <w:r w:rsidRPr="00BE2E04">
              <w:t xml:space="preserve">T3526 </w:t>
            </w:r>
            <w:r w:rsidRPr="00BE2E04">
              <w:rPr>
                <w:lang w:eastAsia="zh-CN"/>
              </w:rPr>
              <w:t>associated with S-NSSAI=2</w:t>
            </w:r>
            <w:r w:rsidRPr="00BE2E04">
              <w:t>.</w:t>
            </w:r>
          </w:p>
        </w:tc>
        <w:tc>
          <w:tcPr>
            <w:tcW w:w="645" w:type="dxa"/>
            <w:tcBorders>
              <w:top w:val="single" w:sz="4" w:space="0" w:color="auto"/>
              <w:left w:val="single" w:sz="4" w:space="0" w:color="auto"/>
              <w:bottom w:val="single" w:sz="4" w:space="0" w:color="auto"/>
              <w:right w:val="single" w:sz="4" w:space="0" w:color="auto"/>
            </w:tcBorders>
          </w:tcPr>
          <w:p w14:paraId="3D478659" w14:textId="77777777" w:rsidR="00627059" w:rsidRPr="00BE2E04" w:rsidRDefault="00627059" w:rsidP="00BB16BA">
            <w:pPr>
              <w:pStyle w:val="TAC"/>
            </w:pPr>
            <w:r w:rsidRPr="00BE2E04">
              <w:t>&lt;--</w:t>
            </w:r>
          </w:p>
        </w:tc>
        <w:tc>
          <w:tcPr>
            <w:tcW w:w="3023" w:type="dxa"/>
            <w:tcBorders>
              <w:top w:val="single" w:sz="4" w:space="0" w:color="auto"/>
              <w:left w:val="single" w:sz="4" w:space="0" w:color="auto"/>
              <w:bottom w:val="single" w:sz="4" w:space="0" w:color="auto"/>
              <w:right w:val="single" w:sz="4" w:space="0" w:color="auto"/>
            </w:tcBorders>
          </w:tcPr>
          <w:p w14:paraId="7BF9E9DB" w14:textId="77777777" w:rsidR="00627059" w:rsidRPr="00BE2E04" w:rsidRDefault="00627059" w:rsidP="00BB16BA">
            <w:pPr>
              <w:pStyle w:val="TAL"/>
            </w:pPr>
            <w:r w:rsidRPr="00BE2E04">
              <w:t>REGISTRATION ACCEPT</w:t>
            </w:r>
          </w:p>
        </w:tc>
        <w:tc>
          <w:tcPr>
            <w:tcW w:w="565" w:type="dxa"/>
            <w:tcBorders>
              <w:top w:val="single" w:sz="4" w:space="0" w:color="auto"/>
              <w:left w:val="single" w:sz="4" w:space="0" w:color="auto"/>
              <w:bottom w:val="single" w:sz="4" w:space="0" w:color="auto"/>
              <w:right w:val="single" w:sz="4" w:space="0" w:color="auto"/>
            </w:tcBorders>
          </w:tcPr>
          <w:p w14:paraId="3D8D7B7B" w14:textId="77777777" w:rsidR="00627059" w:rsidRPr="00BE2E04" w:rsidRDefault="00627059" w:rsidP="00BB16BA">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77C70083" w14:textId="77777777" w:rsidR="00627059" w:rsidRPr="00BE2E04" w:rsidRDefault="00627059" w:rsidP="00BB16BA">
            <w:pPr>
              <w:pStyle w:val="TAC"/>
            </w:pPr>
            <w:r w:rsidRPr="00BE2E04">
              <w:t>-</w:t>
            </w:r>
          </w:p>
        </w:tc>
      </w:tr>
      <w:tr w:rsidR="00627059" w:rsidRPr="00BE2E04" w14:paraId="4F9D07F3" w14:textId="77777777" w:rsidTr="00BB16BA">
        <w:tc>
          <w:tcPr>
            <w:tcW w:w="575" w:type="dxa"/>
            <w:tcBorders>
              <w:top w:val="single" w:sz="4" w:space="0" w:color="auto"/>
              <w:left w:val="single" w:sz="4" w:space="0" w:color="auto"/>
              <w:bottom w:val="single" w:sz="4" w:space="0" w:color="auto"/>
              <w:right w:val="single" w:sz="4" w:space="0" w:color="auto"/>
            </w:tcBorders>
          </w:tcPr>
          <w:p w14:paraId="41C6761D" w14:textId="77777777" w:rsidR="00627059" w:rsidRPr="00BE2E04" w:rsidRDefault="00627059" w:rsidP="00BB16BA">
            <w:pPr>
              <w:pStyle w:val="TAC"/>
              <w:rPr>
                <w:lang w:eastAsia="zh-CN"/>
              </w:rPr>
            </w:pPr>
            <w:r w:rsidRPr="00BE2E04">
              <w:rPr>
                <w:lang w:eastAsia="zh-CN"/>
              </w:rPr>
              <w:t>13</w:t>
            </w:r>
          </w:p>
        </w:tc>
        <w:tc>
          <w:tcPr>
            <w:tcW w:w="3939" w:type="dxa"/>
            <w:tcBorders>
              <w:top w:val="single" w:sz="4" w:space="0" w:color="auto"/>
              <w:left w:val="single" w:sz="4" w:space="0" w:color="auto"/>
              <w:bottom w:val="single" w:sz="4" w:space="0" w:color="auto"/>
              <w:right w:val="single" w:sz="4" w:space="0" w:color="auto"/>
            </w:tcBorders>
          </w:tcPr>
          <w:p w14:paraId="75AE194A" w14:textId="77777777" w:rsidR="00627059" w:rsidRPr="00BE2E04" w:rsidRDefault="00627059" w:rsidP="00BB16BA">
            <w:pPr>
              <w:pStyle w:val="TAL"/>
            </w:pPr>
            <w:r w:rsidRPr="00BE2E04">
              <w:t xml:space="preserve">The UE transmits an </w:t>
            </w:r>
            <w:r w:rsidRPr="00BE2E04">
              <w:rPr>
                <w:i/>
              </w:rPr>
              <w:t>ULInformationTransfer</w:t>
            </w:r>
            <w:r w:rsidRPr="00BE2E04">
              <w:t xml:space="preserve"> message and a REGISTRATION COMPLETE message.</w:t>
            </w:r>
          </w:p>
        </w:tc>
        <w:tc>
          <w:tcPr>
            <w:tcW w:w="645" w:type="dxa"/>
            <w:tcBorders>
              <w:top w:val="single" w:sz="4" w:space="0" w:color="auto"/>
              <w:left w:val="single" w:sz="4" w:space="0" w:color="auto"/>
              <w:bottom w:val="single" w:sz="4" w:space="0" w:color="auto"/>
              <w:right w:val="single" w:sz="4" w:space="0" w:color="auto"/>
            </w:tcBorders>
          </w:tcPr>
          <w:p w14:paraId="330D1528" w14:textId="77777777" w:rsidR="00627059" w:rsidRPr="00BE2E04" w:rsidRDefault="00627059" w:rsidP="00BB16BA">
            <w:pPr>
              <w:pStyle w:val="TAC"/>
            </w:pPr>
            <w:r w:rsidRPr="00BE2E04">
              <w:t>--&gt;</w:t>
            </w:r>
          </w:p>
        </w:tc>
        <w:tc>
          <w:tcPr>
            <w:tcW w:w="3023" w:type="dxa"/>
            <w:tcBorders>
              <w:top w:val="single" w:sz="4" w:space="0" w:color="auto"/>
              <w:left w:val="single" w:sz="4" w:space="0" w:color="auto"/>
              <w:bottom w:val="single" w:sz="4" w:space="0" w:color="auto"/>
              <w:right w:val="single" w:sz="4" w:space="0" w:color="auto"/>
            </w:tcBorders>
          </w:tcPr>
          <w:p w14:paraId="17F18151" w14:textId="77777777" w:rsidR="00627059" w:rsidRPr="00BE2E04" w:rsidRDefault="00627059" w:rsidP="00BB16BA">
            <w:pPr>
              <w:pStyle w:val="TAL"/>
            </w:pPr>
            <w:r w:rsidRPr="00BE2E04">
              <w:t>REGISTRATION COMPLETE</w:t>
            </w:r>
          </w:p>
        </w:tc>
        <w:tc>
          <w:tcPr>
            <w:tcW w:w="565" w:type="dxa"/>
            <w:tcBorders>
              <w:top w:val="single" w:sz="4" w:space="0" w:color="auto"/>
              <w:left w:val="single" w:sz="4" w:space="0" w:color="auto"/>
              <w:bottom w:val="single" w:sz="4" w:space="0" w:color="auto"/>
              <w:right w:val="single" w:sz="4" w:space="0" w:color="auto"/>
            </w:tcBorders>
          </w:tcPr>
          <w:p w14:paraId="26FAB57A" w14:textId="77777777" w:rsidR="00627059" w:rsidRPr="00BE2E04" w:rsidRDefault="00627059" w:rsidP="00BB16BA">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7B10D3DF" w14:textId="77777777" w:rsidR="00627059" w:rsidRPr="00BE2E04" w:rsidRDefault="00627059" w:rsidP="00BB16BA">
            <w:pPr>
              <w:pStyle w:val="TAC"/>
            </w:pPr>
            <w:r w:rsidRPr="00BE2E04">
              <w:t>-</w:t>
            </w:r>
          </w:p>
        </w:tc>
      </w:tr>
      <w:tr w:rsidR="00627059" w:rsidRPr="00BE2E04" w14:paraId="1303EAF8" w14:textId="77777777" w:rsidTr="00BB16BA">
        <w:tc>
          <w:tcPr>
            <w:tcW w:w="575" w:type="dxa"/>
            <w:tcBorders>
              <w:top w:val="single" w:sz="4" w:space="0" w:color="auto"/>
              <w:left w:val="single" w:sz="4" w:space="0" w:color="auto"/>
              <w:bottom w:val="single" w:sz="4" w:space="0" w:color="auto"/>
              <w:right w:val="single" w:sz="4" w:space="0" w:color="auto"/>
            </w:tcBorders>
          </w:tcPr>
          <w:p w14:paraId="5646CB85" w14:textId="77777777" w:rsidR="00627059" w:rsidRPr="00BE2E04" w:rsidRDefault="00627059" w:rsidP="00BB16BA">
            <w:pPr>
              <w:pStyle w:val="TAC"/>
              <w:rPr>
                <w:lang w:eastAsia="zh-CN"/>
              </w:rPr>
            </w:pPr>
          </w:p>
        </w:tc>
        <w:tc>
          <w:tcPr>
            <w:tcW w:w="3939" w:type="dxa"/>
            <w:tcBorders>
              <w:top w:val="single" w:sz="4" w:space="0" w:color="auto"/>
              <w:left w:val="single" w:sz="4" w:space="0" w:color="auto"/>
              <w:bottom w:val="single" w:sz="4" w:space="0" w:color="auto"/>
              <w:right w:val="single" w:sz="4" w:space="0" w:color="auto"/>
            </w:tcBorders>
          </w:tcPr>
          <w:p w14:paraId="74FA89C6" w14:textId="77777777" w:rsidR="00627059" w:rsidRPr="00BE2E04" w:rsidRDefault="00627059" w:rsidP="00BB16BA">
            <w:pPr>
              <w:pStyle w:val="TAL"/>
              <w:rPr>
                <w:lang w:eastAsia="zh-CN"/>
              </w:rPr>
            </w:pPr>
            <w:r w:rsidRPr="00BE2E04">
              <w:t>EXCEPTION: Step 1</w:t>
            </w:r>
            <w:r w:rsidRPr="00BE2E04">
              <w:rPr>
                <w:lang w:eastAsia="zh-CN"/>
              </w:rPr>
              <w:t>4a1</w:t>
            </w:r>
            <w:r w:rsidRPr="00BE2E04">
              <w:t xml:space="preserve"> is performed </w:t>
            </w:r>
            <w:r w:rsidRPr="00BE2E04">
              <w:rPr>
                <w:lang w:eastAsia="zh-CN"/>
              </w:rPr>
              <w:t>if</w:t>
            </w:r>
            <w:r w:rsidRPr="00BE2E04">
              <w:t xml:space="preserve"> pc_noOf_PDUsSameConnection &gt; 0.</w:t>
            </w:r>
          </w:p>
        </w:tc>
        <w:tc>
          <w:tcPr>
            <w:tcW w:w="645" w:type="dxa"/>
            <w:tcBorders>
              <w:top w:val="single" w:sz="4" w:space="0" w:color="auto"/>
              <w:left w:val="single" w:sz="4" w:space="0" w:color="auto"/>
              <w:bottom w:val="single" w:sz="4" w:space="0" w:color="auto"/>
              <w:right w:val="single" w:sz="4" w:space="0" w:color="auto"/>
            </w:tcBorders>
          </w:tcPr>
          <w:p w14:paraId="4A8476AD" w14:textId="77777777" w:rsidR="00627059" w:rsidRPr="00BE2E04" w:rsidRDefault="00627059" w:rsidP="00BB16BA">
            <w:pPr>
              <w:pStyle w:val="TAC"/>
            </w:pPr>
          </w:p>
        </w:tc>
        <w:tc>
          <w:tcPr>
            <w:tcW w:w="3023" w:type="dxa"/>
            <w:tcBorders>
              <w:top w:val="single" w:sz="4" w:space="0" w:color="auto"/>
              <w:left w:val="single" w:sz="4" w:space="0" w:color="auto"/>
              <w:bottom w:val="single" w:sz="4" w:space="0" w:color="auto"/>
              <w:right w:val="single" w:sz="4" w:space="0" w:color="auto"/>
            </w:tcBorders>
          </w:tcPr>
          <w:p w14:paraId="56C9AD87" w14:textId="77777777" w:rsidR="00627059" w:rsidRPr="00BE2E04" w:rsidRDefault="00627059" w:rsidP="00BB16BA">
            <w:pPr>
              <w:pStyle w:val="TAL"/>
            </w:pPr>
          </w:p>
        </w:tc>
        <w:tc>
          <w:tcPr>
            <w:tcW w:w="565" w:type="dxa"/>
            <w:tcBorders>
              <w:top w:val="single" w:sz="4" w:space="0" w:color="auto"/>
              <w:left w:val="single" w:sz="4" w:space="0" w:color="auto"/>
              <w:bottom w:val="single" w:sz="4" w:space="0" w:color="auto"/>
              <w:right w:val="single" w:sz="4" w:space="0" w:color="auto"/>
            </w:tcBorders>
          </w:tcPr>
          <w:p w14:paraId="1212F65A" w14:textId="77777777" w:rsidR="00627059" w:rsidRPr="00BE2E04" w:rsidRDefault="00627059" w:rsidP="00BB16BA">
            <w:pPr>
              <w:pStyle w:val="TAC"/>
            </w:pPr>
          </w:p>
        </w:tc>
        <w:tc>
          <w:tcPr>
            <w:tcW w:w="853" w:type="dxa"/>
            <w:tcBorders>
              <w:top w:val="single" w:sz="4" w:space="0" w:color="auto"/>
              <w:left w:val="single" w:sz="4" w:space="0" w:color="auto"/>
              <w:bottom w:val="single" w:sz="4" w:space="0" w:color="auto"/>
              <w:right w:val="single" w:sz="4" w:space="0" w:color="auto"/>
            </w:tcBorders>
          </w:tcPr>
          <w:p w14:paraId="7C819A28" w14:textId="77777777" w:rsidR="00627059" w:rsidRPr="00BE2E04" w:rsidRDefault="00627059" w:rsidP="00BB16BA">
            <w:pPr>
              <w:pStyle w:val="TAC"/>
            </w:pPr>
          </w:p>
        </w:tc>
      </w:tr>
      <w:tr w:rsidR="00627059" w:rsidRPr="00BE2E04" w14:paraId="7CFF6E34" w14:textId="77777777" w:rsidTr="00BB16BA">
        <w:tc>
          <w:tcPr>
            <w:tcW w:w="575" w:type="dxa"/>
            <w:tcBorders>
              <w:top w:val="single" w:sz="4" w:space="0" w:color="auto"/>
              <w:left w:val="single" w:sz="4" w:space="0" w:color="auto"/>
              <w:bottom w:val="single" w:sz="4" w:space="0" w:color="auto"/>
              <w:right w:val="single" w:sz="4" w:space="0" w:color="auto"/>
            </w:tcBorders>
          </w:tcPr>
          <w:p w14:paraId="1859D814" w14:textId="77777777" w:rsidR="00627059" w:rsidRPr="00BE2E04" w:rsidRDefault="00627059" w:rsidP="00BB16BA">
            <w:pPr>
              <w:pStyle w:val="TAC"/>
              <w:rPr>
                <w:lang w:eastAsia="zh-CN"/>
              </w:rPr>
            </w:pPr>
            <w:r w:rsidRPr="00BE2E04">
              <w:rPr>
                <w:lang w:eastAsia="zh-CN"/>
              </w:rPr>
              <w:t>14a1</w:t>
            </w:r>
          </w:p>
        </w:tc>
        <w:tc>
          <w:tcPr>
            <w:tcW w:w="3939" w:type="dxa"/>
            <w:tcBorders>
              <w:top w:val="single" w:sz="4" w:space="0" w:color="auto"/>
              <w:left w:val="single" w:sz="4" w:space="0" w:color="auto"/>
              <w:bottom w:val="single" w:sz="4" w:space="0" w:color="auto"/>
              <w:right w:val="single" w:sz="4" w:space="0" w:color="auto"/>
            </w:tcBorders>
          </w:tcPr>
          <w:p w14:paraId="49C342A5" w14:textId="77777777" w:rsidR="00627059" w:rsidRPr="00BE2E04" w:rsidRDefault="00627059" w:rsidP="00BB16BA">
            <w:pPr>
              <w:pStyle w:val="TAL"/>
            </w:pPr>
            <w:r w:rsidRPr="00BE2E04">
              <w:rPr>
                <w:lang w:eastAsia="zh-CN"/>
              </w:rPr>
              <w:t>T</w:t>
            </w:r>
            <w:r w:rsidRPr="00BE2E04">
              <w:t>he generic procedure for UE-requested PDU session establishment, specified in subclause 4.5A.2, takes place performing establishment of UE-requested PDU session(s) with ExpectedNumberOfNewPDUSessions = pc_noOf_PDUsSameConnection.</w:t>
            </w:r>
          </w:p>
        </w:tc>
        <w:tc>
          <w:tcPr>
            <w:tcW w:w="645" w:type="dxa"/>
            <w:tcBorders>
              <w:top w:val="single" w:sz="4" w:space="0" w:color="auto"/>
              <w:left w:val="single" w:sz="4" w:space="0" w:color="auto"/>
              <w:bottom w:val="single" w:sz="4" w:space="0" w:color="auto"/>
              <w:right w:val="single" w:sz="4" w:space="0" w:color="auto"/>
            </w:tcBorders>
          </w:tcPr>
          <w:p w14:paraId="62E08370" w14:textId="77777777" w:rsidR="00627059" w:rsidRPr="00BE2E04" w:rsidRDefault="00627059" w:rsidP="00BB16BA">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5A1F552C" w14:textId="77777777" w:rsidR="00627059" w:rsidRPr="00BE2E04" w:rsidRDefault="00627059" w:rsidP="00BB16BA">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F1371FD" w14:textId="77777777" w:rsidR="00627059" w:rsidRPr="00BE2E04" w:rsidRDefault="00627059" w:rsidP="00BB16BA">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28090487" w14:textId="77777777" w:rsidR="00627059" w:rsidRPr="00BE2E04" w:rsidRDefault="00627059" w:rsidP="00BB16BA">
            <w:pPr>
              <w:pStyle w:val="TAC"/>
            </w:pPr>
            <w:r w:rsidRPr="00BE2E04">
              <w:t>-</w:t>
            </w:r>
          </w:p>
        </w:tc>
      </w:tr>
      <w:tr w:rsidR="00627059" w:rsidRPr="00BE2E04" w14:paraId="4EC50A80" w14:textId="77777777" w:rsidTr="00BB16BA">
        <w:tc>
          <w:tcPr>
            <w:tcW w:w="575" w:type="dxa"/>
            <w:tcBorders>
              <w:top w:val="single" w:sz="4" w:space="0" w:color="auto"/>
              <w:left w:val="single" w:sz="4" w:space="0" w:color="auto"/>
              <w:bottom w:val="single" w:sz="4" w:space="0" w:color="auto"/>
              <w:right w:val="single" w:sz="4" w:space="0" w:color="auto"/>
            </w:tcBorders>
          </w:tcPr>
          <w:p w14:paraId="6E33C5D0" w14:textId="77777777" w:rsidR="00627059" w:rsidRPr="00BE2E04" w:rsidRDefault="00627059" w:rsidP="00BB16BA">
            <w:pPr>
              <w:pStyle w:val="TAC"/>
              <w:rPr>
                <w:lang w:eastAsia="zh-CN"/>
              </w:rPr>
            </w:pPr>
            <w:r w:rsidRPr="00BE2E04">
              <w:rPr>
                <w:lang w:eastAsia="zh-CN"/>
              </w:rPr>
              <w:t>15</w:t>
            </w:r>
          </w:p>
        </w:tc>
        <w:tc>
          <w:tcPr>
            <w:tcW w:w="3939" w:type="dxa"/>
            <w:tcBorders>
              <w:top w:val="single" w:sz="4" w:space="0" w:color="auto"/>
              <w:left w:val="single" w:sz="4" w:space="0" w:color="auto"/>
              <w:bottom w:val="single" w:sz="4" w:space="0" w:color="auto"/>
              <w:right w:val="single" w:sz="4" w:space="0" w:color="auto"/>
            </w:tcBorders>
          </w:tcPr>
          <w:p w14:paraId="53389F64" w14:textId="77777777" w:rsidR="00627059" w:rsidRPr="00BE2E04" w:rsidRDefault="00627059" w:rsidP="00BB16BA">
            <w:pPr>
              <w:pStyle w:val="TAL"/>
            </w:pPr>
            <w:r w:rsidRPr="00BE2E04">
              <w:t>SS releases the RRC connection</w:t>
            </w:r>
          </w:p>
        </w:tc>
        <w:tc>
          <w:tcPr>
            <w:tcW w:w="645" w:type="dxa"/>
            <w:tcBorders>
              <w:top w:val="single" w:sz="4" w:space="0" w:color="auto"/>
              <w:left w:val="single" w:sz="4" w:space="0" w:color="auto"/>
              <w:bottom w:val="single" w:sz="4" w:space="0" w:color="auto"/>
              <w:right w:val="single" w:sz="4" w:space="0" w:color="auto"/>
            </w:tcBorders>
          </w:tcPr>
          <w:p w14:paraId="3E47AFA5" w14:textId="77777777" w:rsidR="00627059" w:rsidRPr="00BE2E04" w:rsidRDefault="00627059" w:rsidP="00BB16BA">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5F2A317E" w14:textId="77777777" w:rsidR="00627059" w:rsidRPr="00BE2E04" w:rsidRDefault="00627059" w:rsidP="00BB16BA">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70B9A5D5" w14:textId="77777777" w:rsidR="00627059" w:rsidRPr="00BE2E04" w:rsidRDefault="00627059" w:rsidP="00BB16BA">
            <w:pPr>
              <w:pStyle w:val="TAC"/>
            </w:pPr>
            <w:r w:rsidRPr="00BE2E04">
              <w:t>-</w:t>
            </w:r>
          </w:p>
        </w:tc>
        <w:tc>
          <w:tcPr>
            <w:tcW w:w="853" w:type="dxa"/>
            <w:tcBorders>
              <w:top w:val="single" w:sz="4" w:space="0" w:color="auto"/>
              <w:left w:val="single" w:sz="4" w:space="0" w:color="auto"/>
              <w:bottom w:val="single" w:sz="4" w:space="0" w:color="auto"/>
              <w:right w:val="single" w:sz="4" w:space="0" w:color="auto"/>
            </w:tcBorders>
          </w:tcPr>
          <w:p w14:paraId="1D1BCE46" w14:textId="77777777" w:rsidR="00627059" w:rsidRPr="00BE2E04" w:rsidRDefault="00627059" w:rsidP="00BB16BA">
            <w:pPr>
              <w:pStyle w:val="TAC"/>
            </w:pPr>
            <w:r w:rsidRPr="00BE2E04">
              <w:t>-</w:t>
            </w:r>
          </w:p>
        </w:tc>
      </w:tr>
      <w:tr w:rsidR="00627059" w:rsidRPr="00BE2E04" w14:paraId="29284D47" w14:textId="77777777" w:rsidTr="00BB16BA">
        <w:tc>
          <w:tcPr>
            <w:tcW w:w="575" w:type="dxa"/>
            <w:tcBorders>
              <w:top w:val="single" w:sz="4" w:space="0" w:color="auto"/>
              <w:left w:val="single" w:sz="4" w:space="0" w:color="auto"/>
              <w:bottom w:val="single" w:sz="4" w:space="0" w:color="auto"/>
              <w:right w:val="single" w:sz="4" w:space="0" w:color="auto"/>
            </w:tcBorders>
          </w:tcPr>
          <w:p w14:paraId="7830BDBE" w14:textId="77777777" w:rsidR="00627059" w:rsidRPr="00BE2E04" w:rsidRDefault="00627059" w:rsidP="00BB16BA">
            <w:pPr>
              <w:pStyle w:val="TAC"/>
              <w:rPr>
                <w:lang w:eastAsia="zh-CN"/>
              </w:rPr>
            </w:pPr>
            <w:r w:rsidRPr="00BE2E04">
              <w:t>16</w:t>
            </w:r>
          </w:p>
        </w:tc>
        <w:tc>
          <w:tcPr>
            <w:tcW w:w="3939" w:type="dxa"/>
            <w:tcBorders>
              <w:top w:val="single" w:sz="4" w:space="0" w:color="auto"/>
              <w:left w:val="single" w:sz="4" w:space="0" w:color="auto"/>
              <w:bottom w:val="single" w:sz="4" w:space="0" w:color="auto"/>
              <w:right w:val="single" w:sz="4" w:space="0" w:color="auto"/>
            </w:tcBorders>
          </w:tcPr>
          <w:p w14:paraId="00EC1BC9" w14:textId="77777777" w:rsidR="00627059" w:rsidRPr="00BE2E04" w:rsidRDefault="00627059" w:rsidP="00BB16BA">
            <w:pPr>
              <w:pStyle w:val="TAL"/>
              <w:rPr>
                <w:lang w:eastAsia="zh-CN"/>
              </w:rPr>
            </w:pPr>
            <w:r w:rsidRPr="00BE2E04">
              <w:t>Check: Are S-NSSAI=1 and S-NSSAI=</w:t>
            </w:r>
            <w:r w:rsidRPr="00BE2E04">
              <w:rPr>
                <w:lang w:eastAsia="zh-CN"/>
              </w:rPr>
              <w:t>2</w:t>
            </w:r>
            <w:r w:rsidRPr="00BE2E04">
              <w:t xml:space="preserve"> </w:t>
            </w:r>
            <w:r w:rsidRPr="00C6759F">
              <w:rPr>
                <w:highlight w:val="yellow"/>
              </w:rPr>
              <w:t xml:space="preserve">in the Rejected NSSAI list with cause </w:t>
            </w:r>
            <w:r w:rsidRPr="00C6759F">
              <w:rPr>
                <w:highlight w:val="yellow"/>
                <w:lang w:eastAsia="zh-CN"/>
              </w:rPr>
              <w:t>‘</w:t>
            </w:r>
            <w:r w:rsidRPr="00C6759F">
              <w:rPr>
                <w:highlight w:val="yellow"/>
              </w:rPr>
              <w:t>S-NSSAI not available due to maximum number of UEs reached</w:t>
            </w:r>
            <w:r w:rsidRPr="00C6759F">
              <w:rPr>
                <w:highlight w:val="yellow"/>
                <w:lang w:eastAsia="zh-CN"/>
              </w:rPr>
              <w:t>’</w:t>
            </w:r>
            <w:r w:rsidRPr="00BE2E04">
              <w:rPr>
                <w:lang w:eastAsia="zh-CN"/>
              </w:rPr>
              <w:t xml:space="preserve">’ </w:t>
            </w:r>
            <w:r w:rsidRPr="00BE2E04">
              <w:t>associated with current PLMN using AT/MMI</w:t>
            </w:r>
            <w:r w:rsidRPr="00BE2E04">
              <w:rPr>
                <w:lang w:eastAsia="zh-CN"/>
              </w:rPr>
              <w:t xml:space="preserve"> command </w:t>
            </w:r>
            <w:r w:rsidRPr="00BE2E04">
              <w:t>(</w:t>
            </w:r>
            <w:r w:rsidRPr="00975A4C">
              <w:rPr>
                <w:highlight w:val="yellow"/>
              </w:rPr>
              <w:t>+C5GNSSAIRDP</w:t>
            </w:r>
            <w:r w:rsidRPr="00BE2E04">
              <w:t>)?</w:t>
            </w:r>
          </w:p>
        </w:tc>
        <w:tc>
          <w:tcPr>
            <w:tcW w:w="645" w:type="dxa"/>
            <w:tcBorders>
              <w:top w:val="single" w:sz="4" w:space="0" w:color="auto"/>
              <w:left w:val="single" w:sz="4" w:space="0" w:color="auto"/>
              <w:bottom w:val="single" w:sz="4" w:space="0" w:color="auto"/>
              <w:right w:val="single" w:sz="4" w:space="0" w:color="auto"/>
            </w:tcBorders>
          </w:tcPr>
          <w:p w14:paraId="7CF2A7F0" w14:textId="77777777" w:rsidR="00627059" w:rsidRPr="00BE2E04" w:rsidRDefault="00627059" w:rsidP="00BB16BA">
            <w:pPr>
              <w:pStyle w:val="TAC"/>
            </w:pPr>
            <w:r w:rsidRPr="00BE2E04">
              <w:t>-</w:t>
            </w:r>
          </w:p>
        </w:tc>
        <w:tc>
          <w:tcPr>
            <w:tcW w:w="3023" w:type="dxa"/>
            <w:tcBorders>
              <w:top w:val="single" w:sz="4" w:space="0" w:color="auto"/>
              <w:left w:val="single" w:sz="4" w:space="0" w:color="auto"/>
              <w:bottom w:val="single" w:sz="4" w:space="0" w:color="auto"/>
              <w:right w:val="single" w:sz="4" w:space="0" w:color="auto"/>
            </w:tcBorders>
          </w:tcPr>
          <w:p w14:paraId="04218BB1" w14:textId="77777777" w:rsidR="00627059" w:rsidRPr="00BE2E04" w:rsidRDefault="00627059" w:rsidP="00BB16BA">
            <w:pPr>
              <w:pStyle w:val="TAL"/>
            </w:pPr>
            <w:r w:rsidRPr="00BE2E04">
              <w:t>-</w:t>
            </w:r>
          </w:p>
        </w:tc>
        <w:tc>
          <w:tcPr>
            <w:tcW w:w="565" w:type="dxa"/>
            <w:tcBorders>
              <w:top w:val="single" w:sz="4" w:space="0" w:color="auto"/>
              <w:left w:val="single" w:sz="4" w:space="0" w:color="auto"/>
              <w:bottom w:val="single" w:sz="4" w:space="0" w:color="auto"/>
              <w:right w:val="single" w:sz="4" w:space="0" w:color="auto"/>
            </w:tcBorders>
          </w:tcPr>
          <w:p w14:paraId="15F8BABA" w14:textId="77777777" w:rsidR="00627059" w:rsidRPr="00BE2E04" w:rsidRDefault="00627059" w:rsidP="00BB16BA">
            <w:pPr>
              <w:pStyle w:val="TAC"/>
              <w:rPr>
                <w:lang w:eastAsia="zh-CN"/>
              </w:rPr>
            </w:pPr>
            <w:r w:rsidRPr="00BE2E04">
              <w:rPr>
                <w:lang w:eastAsia="zh-CN"/>
              </w:rPr>
              <w:t>2</w:t>
            </w:r>
          </w:p>
        </w:tc>
        <w:tc>
          <w:tcPr>
            <w:tcW w:w="853" w:type="dxa"/>
            <w:tcBorders>
              <w:top w:val="single" w:sz="4" w:space="0" w:color="auto"/>
              <w:left w:val="single" w:sz="4" w:space="0" w:color="auto"/>
              <w:bottom w:val="single" w:sz="4" w:space="0" w:color="auto"/>
              <w:right w:val="single" w:sz="4" w:space="0" w:color="auto"/>
            </w:tcBorders>
          </w:tcPr>
          <w:p w14:paraId="0220389B" w14:textId="77777777" w:rsidR="00627059" w:rsidRPr="00BE2E04" w:rsidRDefault="00627059" w:rsidP="00BB16BA">
            <w:pPr>
              <w:pStyle w:val="TAC"/>
              <w:rPr>
                <w:lang w:eastAsia="zh-CN"/>
              </w:rPr>
            </w:pPr>
            <w:r w:rsidRPr="00BE2E04">
              <w:t>P</w:t>
            </w:r>
          </w:p>
        </w:tc>
      </w:tr>
    </w:tbl>
    <w:p w14:paraId="013CDF20" w14:textId="77777777" w:rsidR="00627059" w:rsidRDefault="00627059" w:rsidP="00AB5D59">
      <w:pPr>
        <w:pStyle w:val="xmsonormal"/>
        <w:rPr>
          <w:rFonts w:ascii="Arial" w:hAnsi="Arial" w:cs="Arial"/>
        </w:rPr>
      </w:pPr>
    </w:p>
    <w:p w14:paraId="0D464550" w14:textId="0B4E286C" w:rsidR="001D759B" w:rsidRDefault="001C3B09" w:rsidP="00AB5D59">
      <w:pPr>
        <w:pStyle w:val="xmsonormal"/>
        <w:rPr>
          <w:rFonts w:ascii="Arial" w:hAnsi="Arial" w:cs="Arial"/>
        </w:rPr>
      </w:pPr>
      <w:r>
        <w:rPr>
          <w:rFonts w:ascii="Arial" w:hAnsi="Arial" w:cs="Arial" w:hint="eastAsia"/>
        </w:rPr>
        <w:t>H</w:t>
      </w:r>
      <w:r>
        <w:rPr>
          <w:rFonts w:ascii="Arial" w:hAnsi="Arial" w:cs="Arial"/>
        </w:rPr>
        <w:t>owever, according the definitio</w:t>
      </w:r>
      <w:r w:rsidRPr="00614018">
        <w:rPr>
          <w:rFonts w:ascii="Arial" w:hAnsi="Arial" w:cs="Arial"/>
        </w:rPr>
        <w:t xml:space="preserve">n of +C5GNSSAIRDP in TS 27.007 Clause </w:t>
      </w:r>
      <w:r w:rsidR="00E367F2" w:rsidRPr="00614018">
        <w:rPr>
          <w:rFonts w:ascii="Arial" w:hAnsi="Arial" w:cs="Arial"/>
        </w:rPr>
        <w:t xml:space="preserve">10.1.63, </w:t>
      </w:r>
      <w:r w:rsidR="00614018" w:rsidRPr="00614018">
        <w:rPr>
          <w:rFonts w:ascii="Arial" w:hAnsi="Arial" w:cs="Arial"/>
        </w:rPr>
        <w:t>cause value in the</w:t>
      </w:r>
      <w:r w:rsidR="00614018">
        <w:t xml:space="preserve"> </w:t>
      </w:r>
      <w:r w:rsidR="00614018" w:rsidRPr="000903C1">
        <w:rPr>
          <w:rFonts w:ascii="Courier New" w:hAnsi="Courier New" w:cs="Courier New"/>
        </w:rPr>
        <w:t>&lt;rejected_nssai_3gpp&gt;</w:t>
      </w:r>
      <w:r w:rsidR="00614018">
        <w:rPr>
          <w:rFonts w:ascii="Courier New" w:hAnsi="Courier New" w:cs="Courier New"/>
        </w:rPr>
        <w:t xml:space="preserve"> </w:t>
      </w:r>
      <w:r w:rsidR="00614018" w:rsidRPr="00614018">
        <w:rPr>
          <w:rFonts w:ascii="Arial" w:hAnsi="Arial" w:cs="Arial"/>
        </w:rPr>
        <w:t>only refers to TS 24.501 [161] table 9.11.3.46.1, which is Rejected NSSAI IE.</w:t>
      </w:r>
    </w:p>
    <w:p w14:paraId="636B48DA" w14:textId="77777777" w:rsidR="001C3B09" w:rsidRPr="000903C1" w:rsidRDefault="001C3B09" w:rsidP="001C3B09">
      <w:pPr>
        <w:pStyle w:val="B1"/>
      </w:pPr>
      <w:bookmarkStart w:id="0" w:name="_MCCTEMPBM_CRPT80112460___7"/>
      <w:r w:rsidRPr="000903C1">
        <w:rPr>
          <w:rFonts w:ascii="Courier New" w:hAnsi="Courier New" w:cs="Courier New"/>
        </w:rPr>
        <w:t>&lt;rejected_nssai_3gpp&gt;</w:t>
      </w:r>
      <w:r w:rsidRPr="000903C1">
        <w:t>: string type in hexadecimal format. Dependent of the form, the</w:t>
      </w:r>
      <w:r w:rsidRPr="000903C1">
        <w:rPr>
          <w:lang w:val="en-US"/>
        </w:rPr>
        <w:t xml:space="preserve"> string can be separated by dot(s), colon(s) and hash(es). This parameter</w:t>
      </w:r>
      <w:r w:rsidRPr="000903C1">
        <w:t xml:space="preserve"> indicates the list of rejected S-NSSAIs associated with 3GPP access stored at the MT for the serving PLMN.</w:t>
      </w:r>
      <w:r w:rsidRPr="000903C1">
        <w:rPr>
          <w:lang w:eastAsia="zh-TW"/>
        </w:rPr>
        <w:t xml:space="preserve"> </w:t>
      </w:r>
      <w:r w:rsidRPr="000903C1">
        <w:t xml:space="preserve">The </w:t>
      </w:r>
      <w:r w:rsidRPr="000903C1">
        <w:rPr>
          <w:rFonts w:ascii="Courier New" w:hAnsi="Courier New" w:cs="Courier New"/>
        </w:rPr>
        <w:t>&lt;rejected_nssai_3gpp&gt;</w:t>
      </w:r>
      <w:r w:rsidRPr="000903C1">
        <w:t xml:space="preserve"> is coded as a list of rejected S-NSSAIs separated by colons. For the format and the encoding of S-NSSAI, see also 3GPP TS 23.003 [7]. This parameter shall not be subject to conventional character conversion as per </w:t>
      </w:r>
      <w:r w:rsidRPr="000903C1">
        <w:rPr>
          <w:rFonts w:ascii="Courier New" w:hAnsi="Courier New" w:cs="Courier New"/>
        </w:rPr>
        <w:t>+CSCS.</w:t>
      </w:r>
      <w:r w:rsidRPr="000903C1">
        <w:t xml:space="preserve"> The rejected S-NSSAI has one of the forms: </w:t>
      </w:r>
      <w:r w:rsidRPr="000903C1">
        <w:br/>
      </w:r>
      <w:r w:rsidRPr="000903C1">
        <w:br/>
        <w:t>sst#</w:t>
      </w:r>
      <w:r w:rsidRPr="00614018">
        <w:rPr>
          <w:highlight w:val="yellow"/>
        </w:rPr>
        <w:t>cause</w:t>
      </w:r>
      <w:r w:rsidRPr="000903C1">
        <w:tab/>
        <w:t xml:space="preserve">only slice/service type (SST) and reject cause are present </w:t>
      </w:r>
      <w:r w:rsidRPr="000903C1">
        <w:br/>
        <w:t>sst.sd#</w:t>
      </w:r>
      <w:r w:rsidRPr="00614018">
        <w:rPr>
          <w:highlight w:val="yellow"/>
        </w:rPr>
        <w:t>cause</w:t>
      </w:r>
      <w:r w:rsidRPr="000903C1">
        <w:tab/>
        <w:t>SST and slice differentiator (SD) and reject cause are present</w:t>
      </w:r>
    </w:p>
    <w:p w14:paraId="25D6B9C6" w14:textId="77777777" w:rsidR="001C3B09" w:rsidRPr="000903C1" w:rsidRDefault="001C3B09" w:rsidP="001C3B09">
      <w:pPr>
        <w:pStyle w:val="B1"/>
        <w:ind w:firstLine="0"/>
      </w:pPr>
      <w:bookmarkStart w:id="1" w:name="_MCCTEMPBM_CRPT80112461___3"/>
      <w:bookmarkEnd w:id="0"/>
      <w:r w:rsidRPr="00614018">
        <w:rPr>
          <w:highlight w:val="yellow"/>
        </w:rPr>
        <w:t>where cause is a cause value is according to 3GPP TS 24.501 [161] table 9.11.3.46.1</w:t>
      </w:r>
      <w:r w:rsidRPr="000903C1">
        <w:t>.</w:t>
      </w:r>
    </w:p>
    <w:bookmarkEnd w:id="1"/>
    <w:p w14:paraId="62DBBE37" w14:textId="7852C797" w:rsidR="001C3B09" w:rsidRDefault="001C3B09" w:rsidP="00AB5D59">
      <w:pPr>
        <w:pStyle w:val="xmsonormal"/>
        <w:rPr>
          <w:rFonts w:ascii="Arial" w:hAnsi="Arial" w:cs="Arial"/>
          <w:lang w:val="en-GB"/>
        </w:rPr>
      </w:pPr>
    </w:p>
    <w:p w14:paraId="1ABFF726" w14:textId="5F7A6B9F" w:rsidR="00614018" w:rsidRDefault="00614018" w:rsidP="00AB5D59">
      <w:pPr>
        <w:pStyle w:val="xmsonormal"/>
        <w:rPr>
          <w:rFonts w:ascii="Arial" w:hAnsi="Arial" w:cs="Arial"/>
        </w:rPr>
      </w:pPr>
      <w:r>
        <w:rPr>
          <w:rFonts w:ascii="Arial" w:hAnsi="Arial" w:cs="Arial" w:hint="eastAsia"/>
          <w:lang w:val="en-GB"/>
        </w:rPr>
        <w:t>S</w:t>
      </w:r>
      <w:r>
        <w:rPr>
          <w:rFonts w:ascii="Arial" w:hAnsi="Arial" w:cs="Arial"/>
          <w:lang w:val="en-GB"/>
        </w:rPr>
        <w:t>o cause value “</w:t>
      </w:r>
      <w:r w:rsidRPr="00614018">
        <w:rPr>
          <w:rFonts w:ascii="Arial" w:hAnsi="Arial" w:cs="Arial"/>
          <w:lang w:val="en-GB"/>
        </w:rPr>
        <w:t>S-NSSAI not available due to maximum number of UEs reached</w:t>
      </w:r>
      <w:r>
        <w:rPr>
          <w:rFonts w:ascii="Arial" w:hAnsi="Arial" w:cs="Arial"/>
          <w:lang w:val="en-GB"/>
        </w:rPr>
        <w:t>” in Extended r</w:t>
      </w:r>
      <w:r w:rsidRPr="00614018">
        <w:rPr>
          <w:rFonts w:ascii="Arial" w:hAnsi="Arial" w:cs="Arial"/>
        </w:rPr>
        <w:t>ejected NSSAI IE</w:t>
      </w:r>
      <w:r w:rsidR="00666FBD" w:rsidRPr="00666FBD">
        <w:rPr>
          <w:rFonts w:ascii="Arial" w:hAnsi="Arial" w:cs="Arial"/>
        </w:rPr>
        <w:t xml:space="preserve"> </w:t>
      </w:r>
      <w:r w:rsidR="00666FBD">
        <w:rPr>
          <w:rFonts w:ascii="Arial" w:hAnsi="Arial" w:cs="Arial"/>
        </w:rPr>
        <w:t>defined in TS 24.501 table 9.11.3.75.1</w:t>
      </w:r>
      <w:r>
        <w:rPr>
          <w:rFonts w:ascii="Arial" w:hAnsi="Arial" w:cs="Arial"/>
        </w:rPr>
        <w:t xml:space="preserve"> </w:t>
      </w:r>
      <w:r w:rsidR="00FB69E5">
        <w:rPr>
          <w:rFonts w:ascii="Arial" w:hAnsi="Arial" w:cs="Arial"/>
        </w:rPr>
        <w:t>is not introduced in this AT command.</w:t>
      </w:r>
      <w:r w:rsidR="00120B33">
        <w:rPr>
          <w:rFonts w:ascii="Arial" w:hAnsi="Arial" w:cs="Arial"/>
        </w:rPr>
        <w:t xml:space="preserve"> No correct reject cause</w:t>
      </w:r>
      <w:r w:rsidR="009D1893">
        <w:rPr>
          <w:rFonts w:ascii="Arial" w:hAnsi="Arial" w:cs="Arial"/>
        </w:rPr>
        <w:t xml:space="preserve"> returned in the checking step may cause expected failure.</w:t>
      </w:r>
    </w:p>
    <w:p w14:paraId="034E9B9E" w14:textId="3958AD55" w:rsidR="00FB69E5" w:rsidRDefault="00FB69E5" w:rsidP="00AB5D59">
      <w:pPr>
        <w:pStyle w:val="xmsonormal"/>
        <w:rPr>
          <w:rFonts w:ascii="Arial" w:hAnsi="Arial" w:cs="Arial"/>
        </w:rPr>
      </w:pPr>
    </w:p>
    <w:p w14:paraId="19FE5665" w14:textId="0F084A22" w:rsidR="00FB69E5" w:rsidRDefault="00FB69E5" w:rsidP="00FB69E5">
      <w:pPr>
        <w:pStyle w:val="xmsonormal"/>
        <w:spacing w:beforeLines="50" w:before="120" w:afterLines="50" w:after="120"/>
        <w:rPr>
          <w:rFonts w:ascii="Arial" w:hAnsi="Arial" w:cs="Arial"/>
        </w:rPr>
      </w:pPr>
      <w:r w:rsidRPr="00FB69E5">
        <w:rPr>
          <w:rFonts w:ascii="Arial" w:hAnsi="Arial" w:cs="Arial"/>
          <w:b/>
          <w:bCs/>
        </w:rPr>
        <w:t>Observation #1</w:t>
      </w:r>
      <w:r w:rsidRPr="0034587A">
        <w:rPr>
          <w:rFonts w:ascii="Arial" w:hAnsi="Arial" w:cs="Arial"/>
        </w:rPr>
        <w:t>:</w:t>
      </w:r>
      <w:r>
        <w:rPr>
          <w:rFonts w:ascii="Arial" w:hAnsi="Arial" w:cs="Arial"/>
        </w:rPr>
        <w:t xml:space="preserve"> </w:t>
      </w:r>
      <w:r w:rsidR="00A64DA3">
        <w:rPr>
          <w:rFonts w:ascii="Arial" w:hAnsi="Arial" w:cs="Arial"/>
        </w:rPr>
        <w:t xml:space="preserve">Cause value defined in </w:t>
      </w:r>
      <w:r w:rsidR="00A64DA3">
        <w:rPr>
          <w:rFonts w:ascii="Arial" w:hAnsi="Arial" w:cs="Arial"/>
          <w:lang w:val="en-GB"/>
        </w:rPr>
        <w:t>Extended r</w:t>
      </w:r>
      <w:r w:rsidR="00A64DA3" w:rsidRPr="00614018">
        <w:rPr>
          <w:rFonts w:ascii="Arial" w:hAnsi="Arial" w:cs="Arial"/>
        </w:rPr>
        <w:t>ejected NSSAI IE</w:t>
      </w:r>
      <w:r w:rsidR="00A64DA3" w:rsidRPr="00666FBD">
        <w:rPr>
          <w:rFonts w:ascii="Arial" w:hAnsi="Arial" w:cs="Arial"/>
        </w:rPr>
        <w:t xml:space="preserve"> </w:t>
      </w:r>
      <w:r w:rsidR="00A64DA3">
        <w:rPr>
          <w:rFonts w:ascii="Arial" w:hAnsi="Arial" w:cs="Arial"/>
        </w:rPr>
        <w:t>in TS 24.501 table 9.11.3.75.1 is not considered in TS 27.007 clause 10.1.63</w:t>
      </w:r>
      <w:r w:rsidRPr="0034587A">
        <w:rPr>
          <w:rFonts w:ascii="Arial" w:hAnsi="Arial" w:cs="Arial"/>
        </w:rPr>
        <w:t>.</w:t>
      </w:r>
    </w:p>
    <w:p w14:paraId="718CD4EE" w14:textId="30AC98F7" w:rsidR="00FB69E5" w:rsidRDefault="00FB69E5" w:rsidP="00FB69E5">
      <w:pPr>
        <w:pStyle w:val="xmsonormal"/>
        <w:rPr>
          <w:rFonts w:ascii="Arial" w:hAnsi="Arial" w:cs="Arial"/>
        </w:rPr>
      </w:pPr>
      <w:r w:rsidRPr="00FB69E5">
        <w:rPr>
          <w:rFonts w:ascii="Arial" w:hAnsi="Arial" w:cs="Arial"/>
          <w:b/>
          <w:bCs/>
        </w:rPr>
        <w:t>Proposal #1</w:t>
      </w:r>
      <w:r w:rsidRPr="0034587A">
        <w:rPr>
          <w:rFonts w:ascii="Arial" w:hAnsi="Arial" w:cs="Arial"/>
        </w:rPr>
        <w:t>:</w:t>
      </w:r>
      <w:r>
        <w:rPr>
          <w:rFonts w:ascii="Arial" w:hAnsi="Arial" w:cs="Arial"/>
        </w:rPr>
        <w:t xml:space="preserve"> </w:t>
      </w:r>
      <w:r w:rsidR="009E32EC">
        <w:rPr>
          <w:rFonts w:ascii="Arial" w:hAnsi="Arial" w:cs="Arial"/>
        </w:rPr>
        <w:t>RAN5 to s</w:t>
      </w:r>
      <w:r>
        <w:rPr>
          <w:rFonts w:ascii="Arial" w:hAnsi="Arial" w:cs="Arial"/>
        </w:rPr>
        <w:t xml:space="preserve">end a LS to CT1 requesting an update of TS 27.007 Cl. 10.1.63 with </w:t>
      </w:r>
      <w:r w:rsidRPr="00F97E37">
        <w:rPr>
          <w:rFonts w:ascii="Arial" w:hAnsi="Arial" w:cs="Arial"/>
        </w:rPr>
        <w:t>Extended rejected NSSAI</w:t>
      </w:r>
      <w:r>
        <w:rPr>
          <w:rFonts w:ascii="Arial" w:hAnsi="Arial" w:cs="Arial"/>
        </w:rPr>
        <w:t xml:space="preserve"> IE considered</w:t>
      </w:r>
      <w:r w:rsidRPr="00F97E37">
        <w:rPr>
          <w:rFonts w:ascii="Arial" w:hAnsi="Arial" w:cs="Arial"/>
        </w:rPr>
        <w:t>.</w:t>
      </w:r>
    </w:p>
    <w:p w14:paraId="5D4A3965" w14:textId="77777777" w:rsidR="00FB69E5" w:rsidRPr="001C3B09" w:rsidRDefault="00FB69E5" w:rsidP="00AB5D59">
      <w:pPr>
        <w:pStyle w:val="xmsonormal"/>
        <w:rPr>
          <w:rFonts w:ascii="Arial" w:hAnsi="Arial" w:cs="Arial"/>
          <w:lang w:val="en-GB"/>
        </w:rPr>
      </w:pPr>
    </w:p>
    <w:p w14:paraId="309D60FC" w14:textId="2495EDB0" w:rsidR="001C3B09" w:rsidRDefault="00DC7FF3" w:rsidP="00AB5D59">
      <w:pPr>
        <w:pStyle w:val="xmsonormal"/>
        <w:rPr>
          <w:rFonts w:ascii="Arial" w:hAnsi="Arial" w:cs="Arial"/>
        </w:rPr>
      </w:pPr>
      <w:r>
        <w:rPr>
          <w:rFonts w:ascii="Arial" w:hAnsi="Arial" w:cs="Arial" w:hint="eastAsia"/>
        </w:rPr>
        <w:t>T</w:t>
      </w:r>
      <w:r>
        <w:rPr>
          <w:rFonts w:ascii="Arial" w:hAnsi="Arial" w:cs="Arial"/>
        </w:rPr>
        <w:t xml:space="preserve">he impacted </w:t>
      </w:r>
      <w:r w:rsidR="000D0FA1">
        <w:rPr>
          <w:rFonts w:ascii="Arial" w:hAnsi="Arial" w:cs="Arial"/>
        </w:rPr>
        <w:t xml:space="preserve">NSAC </w:t>
      </w:r>
      <w:r>
        <w:rPr>
          <w:rFonts w:ascii="Arial" w:hAnsi="Arial" w:cs="Arial"/>
        </w:rPr>
        <w:t>cases are listed in below table.</w:t>
      </w:r>
    </w:p>
    <w:p w14:paraId="36F3FD69" w14:textId="4F3353E5" w:rsidR="00DC7FF3" w:rsidRPr="0060433F" w:rsidRDefault="00DC7FF3" w:rsidP="0060433F">
      <w:pPr>
        <w:pStyle w:val="xmsonormal"/>
        <w:jc w:val="center"/>
        <w:rPr>
          <w:rFonts w:ascii="Arial" w:hAnsi="Arial" w:cs="Arial"/>
          <w:lang w:val="en-GB"/>
        </w:rPr>
      </w:pPr>
      <w:r w:rsidRPr="0060433F">
        <w:rPr>
          <w:rFonts w:ascii="Arial" w:hAnsi="Arial" w:cs="Arial"/>
          <w:lang w:val="en-GB"/>
        </w:rPr>
        <w:lastRenderedPageBreak/>
        <w:t>Table-1: Test cases impacted by reject cause “S-NSSAI not available due to maximum number of UEs reached”</w:t>
      </w:r>
    </w:p>
    <w:p w14:paraId="3CF65C41" w14:textId="193A7994" w:rsidR="00DC7FF3" w:rsidRDefault="00DC7FF3" w:rsidP="00AB5D59">
      <w:pPr>
        <w:pStyle w:val="xmsonormal"/>
        <w:rPr>
          <w:rFonts w:ascii="Arial" w:hAnsi="Arial" w:cs="Arial"/>
        </w:rPr>
      </w:pPr>
    </w:p>
    <w:tbl>
      <w:tblPr>
        <w:tblW w:w="9634" w:type="dxa"/>
        <w:tblLook w:val="04A0" w:firstRow="1" w:lastRow="0" w:firstColumn="1" w:lastColumn="0" w:noHBand="0" w:noVBand="1"/>
      </w:tblPr>
      <w:tblGrid>
        <w:gridCol w:w="1555"/>
        <w:gridCol w:w="4110"/>
        <w:gridCol w:w="993"/>
        <w:gridCol w:w="850"/>
        <w:gridCol w:w="2126"/>
      </w:tblGrid>
      <w:tr w:rsidR="0060433F" w:rsidRPr="003903A9" w14:paraId="12F70571" w14:textId="77777777" w:rsidTr="0060433F">
        <w:trPr>
          <w:trHeight w:val="765"/>
        </w:trPr>
        <w:tc>
          <w:tcPr>
            <w:tcW w:w="1555" w:type="dxa"/>
            <w:tcBorders>
              <w:top w:val="single" w:sz="4" w:space="0" w:color="auto"/>
              <w:left w:val="single" w:sz="4" w:space="0" w:color="auto"/>
              <w:bottom w:val="single" w:sz="4" w:space="0" w:color="auto"/>
              <w:right w:val="single" w:sz="4" w:space="0" w:color="auto"/>
            </w:tcBorders>
            <w:shd w:val="clear" w:color="000000" w:fill="DCE6F1"/>
            <w:vAlign w:val="center"/>
            <w:hideMark/>
          </w:tcPr>
          <w:p w14:paraId="18DD9602" w14:textId="77777777" w:rsidR="0060433F" w:rsidRPr="003903A9" w:rsidRDefault="0060433F" w:rsidP="003903A9">
            <w:pPr>
              <w:overflowPunct/>
              <w:autoSpaceDE/>
              <w:autoSpaceDN/>
              <w:adjustRightInd/>
              <w:spacing w:after="0"/>
              <w:jc w:val="center"/>
              <w:textAlignment w:val="auto"/>
              <w:rPr>
                <w:rFonts w:ascii="Arial" w:eastAsia="宋体" w:hAnsi="Arial" w:cs="Arial"/>
                <w:color w:val="000000"/>
                <w:sz w:val="18"/>
                <w:szCs w:val="18"/>
                <w:lang w:val="en-US" w:eastAsia="zh-CN"/>
              </w:rPr>
            </w:pPr>
            <w:r w:rsidRPr="003903A9">
              <w:rPr>
                <w:rFonts w:ascii="Arial" w:eastAsia="宋体" w:hAnsi="Arial" w:cs="Arial"/>
                <w:color w:val="000000"/>
                <w:sz w:val="18"/>
                <w:szCs w:val="18"/>
                <w:lang w:val="en-US" w:eastAsia="zh-CN"/>
              </w:rPr>
              <w:t>TC</w:t>
            </w:r>
          </w:p>
        </w:tc>
        <w:tc>
          <w:tcPr>
            <w:tcW w:w="4110" w:type="dxa"/>
            <w:tcBorders>
              <w:top w:val="single" w:sz="4" w:space="0" w:color="auto"/>
              <w:left w:val="nil"/>
              <w:bottom w:val="single" w:sz="4" w:space="0" w:color="auto"/>
              <w:right w:val="single" w:sz="4" w:space="0" w:color="auto"/>
            </w:tcBorders>
            <w:shd w:val="clear" w:color="000000" w:fill="DCE6F1"/>
            <w:vAlign w:val="center"/>
            <w:hideMark/>
          </w:tcPr>
          <w:p w14:paraId="07D08D7E" w14:textId="77777777" w:rsidR="0060433F" w:rsidRPr="003903A9" w:rsidRDefault="0060433F" w:rsidP="003903A9">
            <w:pPr>
              <w:overflowPunct/>
              <w:autoSpaceDE/>
              <w:autoSpaceDN/>
              <w:adjustRightInd/>
              <w:spacing w:after="0"/>
              <w:jc w:val="center"/>
              <w:textAlignment w:val="auto"/>
              <w:rPr>
                <w:rFonts w:ascii="Arial" w:eastAsia="宋体" w:hAnsi="Arial" w:cs="Arial"/>
                <w:color w:val="000000"/>
                <w:sz w:val="18"/>
                <w:szCs w:val="18"/>
                <w:lang w:val="en-US" w:eastAsia="zh-CN"/>
              </w:rPr>
            </w:pPr>
            <w:r w:rsidRPr="003903A9">
              <w:rPr>
                <w:rFonts w:ascii="Arial" w:eastAsia="宋体" w:hAnsi="Arial" w:cs="Arial"/>
                <w:color w:val="000000"/>
                <w:sz w:val="18"/>
                <w:szCs w:val="18"/>
                <w:lang w:val="en-US" w:eastAsia="zh-CN"/>
              </w:rPr>
              <w:t>Title</w:t>
            </w:r>
          </w:p>
        </w:tc>
        <w:tc>
          <w:tcPr>
            <w:tcW w:w="993" w:type="dxa"/>
            <w:tcBorders>
              <w:top w:val="single" w:sz="4" w:space="0" w:color="auto"/>
              <w:left w:val="nil"/>
              <w:bottom w:val="single" w:sz="4" w:space="0" w:color="auto"/>
              <w:right w:val="single" w:sz="4" w:space="0" w:color="auto"/>
            </w:tcBorders>
            <w:shd w:val="clear" w:color="000000" w:fill="DCE6F1"/>
            <w:vAlign w:val="center"/>
            <w:hideMark/>
          </w:tcPr>
          <w:p w14:paraId="729C6965" w14:textId="77777777" w:rsidR="0060433F" w:rsidRPr="003903A9" w:rsidRDefault="0060433F" w:rsidP="003903A9">
            <w:pPr>
              <w:overflowPunct/>
              <w:autoSpaceDE/>
              <w:autoSpaceDN/>
              <w:adjustRightInd/>
              <w:spacing w:after="0"/>
              <w:jc w:val="center"/>
              <w:textAlignment w:val="auto"/>
              <w:rPr>
                <w:rFonts w:ascii="Arial" w:eastAsia="宋体" w:hAnsi="Arial" w:cs="Arial"/>
                <w:color w:val="000000"/>
                <w:sz w:val="18"/>
                <w:szCs w:val="18"/>
                <w:lang w:val="en-US" w:eastAsia="zh-CN"/>
              </w:rPr>
            </w:pPr>
            <w:r w:rsidRPr="003903A9">
              <w:rPr>
                <w:rFonts w:ascii="Arial" w:eastAsia="宋体" w:hAnsi="Arial" w:cs="Arial"/>
                <w:color w:val="000000"/>
                <w:sz w:val="18"/>
                <w:szCs w:val="18"/>
                <w:lang w:val="en-US" w:eastAsia="zh-CN"/>
              </w:rPr>
              <w:t>FR1 TTCN-Status</w:t>
            </w:r>
          </w:p>
        </w:tc>
        <w:tc>
          <w:tcPr>
            <w:tcW w:w="850" w:type="dxa"/>
            <w:tcBorders>
              <w:top w:val="single" w:sz="4" w:space="0" w:color="auto"/>
              <w:left w:val="nil"/>
              <w:bottom w:val="single" w:sz="4" w:space="0" w:color="auto"/>
              <w:right w:val="single" w:sz="4" w:space="0" w:color="auto"/>
            </w:tcBorders>
            <w:shd w:val="clear" w:color="000000" w:fill="DCE6F1"/>
            <w:vAlign w:val="center"/>
            <w:hideMark/>
          </w:tcPr>
          <w:p w14:paraId="5855955A" w14:textId="77777777" w:rsidR="0060433F" w:rsidRPr="003903A9" w:rsidRDefault="0060433F" w:rsidP="003903A9">
            <w:pPr>
              <w:overflowPunct/>
              <w:autoSpaceDE/>
              <w:autoSpaceDN/>
              <w:adjustRightInd/>
              <w:spacing w:after="0"/>
              <w:jc w:val="center"/>
              <w:textAlignment w:val="auto"/>
              <w:rPr>
                <w:rFonts w:ascii="Arial" w:eastAsia="宋体" w:hAnsi="Arial" w:cs="Arial"/>
                <w:color w:val="000000"/>
                <w:sz w:val="18"/>
                <w:szCs w:val="18"/>
                <w:lang w:val="en-US" w:eastAsia="zh-CN"/>
              </w:rPr>
            </w:pPr>
            <w:r w:rsidRPr="003903A9">
              <w:rPr>
                <w:rFonts w:ascii="Arial" w:eastAsia="宋体" w:hAnsi="Arial" w:cs="Arial"/>
                <w:color w:val="000000"/>
                <w:sz w:val="18"/>
                <w:szCs w:val="18"/>
                <w:lang w:val="en-US" w:eastAsia="zh-CN"/>
              </w:rPr>
              <w:t>FR1 Prose status</w:t>
            </w:r>
          </w:p>
        </w:tc>
        <w:tc>
          <w:tcPr>
            <w:tcW w:w="2126" w:type="dxa"/>
            <w:tcBorders>
              <w:top w:val="single" w:sz="4" w:space="0" w:color="auto"/>
              <w:left w:val="nil"/>
              <w:bottom w:val="single" w:sz="4" w:space="0" w:color="auto"/>
              <w:right w:val="single" w:sz="4" w:space="0" w:color="auto"/>
            </w:tcBorders>
            <w:shd w:val="clear" w:color="000000" w:fill="DCE6F1"/>
            <w:vAlign w:val="center"/>
            <w:hideMark/>
          </w:tcPr>
          <w:p w14:paraId="664F8039" w14:textId="77777777" w:rsidR="0060433F" w:rsidRPr="003903A9" w:rsidRDefault="0060433F" w:rsidP="003903A9">
            <w:pPr>
              <w:overflowPunct/>
              <w:autoSpaceDE/>
              <w:autoSpaceDN/>
              <w:adjustRightInd/>
              <w:spacing w:after="0"/>
              <w:jc w:val="center"/>
              <w:textAlignment w:val="auto"/>
              <w:rPr>
                <w:rFonts w:ascii="Arial" w:eastAsia="宋体" w:hAnsi="Arial" w:cs="Arial"/>
                <w:color w:val="000000"/>
                <w:sz w:val="18"/>
                <w:szCs w:val="18"/>
                <w:lang w:val="en-US" w:eastAsia="zh-CN"/>
              </w:rPr>
            </w:pPr>
            <w:r w:rsidRPr="003903A9">
              <w:rPr>
                <w:rFonts w:ascii="Arial" w:eastAsia="宋体" w:hAnsi="Arial" w:cs="Arial"/>
                <w:color w:val="000000"/>
                <w:sz w:val="18"/>
                <w:szCs w:val="18"/>
                <w:lang w:val="en-US" w:eastAsia="zh-CN"/>
              </w:rPr>
              <w:t>RAN WIC</w:t>
            </w:r>
          </w:p>
        </w:tc>
      </w:tr>
      <w:tr w:rsidR="0060433F" w:rsidRPr="003903A9" w14:paraId="65B30370" w14:textId="77777777" w:rsidTr="0060433F">
        <w:trPr>
          <w:trHeight w:val="510"/>
        </w:trPr>
        <w:tc>
          <w:tcPr>
            <w:tcW w:w="1555" w:type="dxa"/>
            <w:tcBorders>
              <w:top w:val="nil"/>
              <w:left w:val="single" w:sz="4" w:space="0" w:color="auto"/>
              <w:bottom w:val="single" w:sz="4" w:space="0" w:color="auto"/>
              <w:right w:val="single" w:sz="4" w:space="0" w:color="auto"/>
            </w:tcBorders>
            <w:shd w:val="clear" w:color="auto" w:fill="auto"/>
            <w:hideMark/>
          </w:tcPr>
          <w:p w14:paraId="299887C2"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9.1.12.1.NR5GC</w:t>
            </w:r>
          </w:p>
        </w:tc>
        <w:tc>
          <w:tcPr>
            <w:tcW w:w="4110" w:type="dxa"/>
            <w:tcBorders>
              <w:top w:val="nil"/>
              <w:left w:val="nil"/>
              <w:bottom w:val="single" w:sz="4" w:space="0" w:color="auto"/>
              <w:right w:val="single" w:sz="4" w:space="0" w:color="auto"/>
            </w:tcBorders>
            <w:shd w:val="clear" w:color="auto" w:fill="auto"/>
            <w:hideMark/>
          </w:tcPr>
          <w:p w14:paraId="5B9CF0CC"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NSAC / Initial registration / Back-off timer</w:t>
            </w:r>
          </w:p>
        </w:tc>
        <w:tc>
          <w:tcPr>
            <w:tcW w:w="993"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472A8BFC"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verifiable</w:t>
            </w:r>
          </w:p>
        </w:tc>
        <w:tc>
          <w:tcPr>
            <w:tcW w:w="850"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14:paraId="7E03737A"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100</w:t>
            </w:r>
          </w:p>
        </w:tc>
        <w:tc>
          <w:tcPr>
            <w:tcW w:w="2126" w:type="dxa"/>
            <w:tcBorders>
              <w:top w:val="nil"/>
              <w:left w:val="nil"/>
              <w:bottom w:val="single" w:sz="4" w:space="0" w:color="auto"/>
              <w:right w:val="single" w:sz="4" w:space="0" w:color="auto"/>
            </w:tcBorders>
            <w:shd w:val="clear" w:color="auto" w:fill="auto"/>
            <w:noWrap/>
            <w:vAlign w:val="center"/>
            <w:hideMark/>
          </w:tcPr>
          <w:p w14:paraId="65721C42"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TEI17_Test, eNS_Ph2-UEConTest</w:t>
            </w:r>
          </w:p>
        </w:tc>
      </w:tr>
      <w:tr w:rsidR="0060433F" w:rsidRPr="003903A9" w14:paraId="4BE1FFE1" w14:textId="77777777" w:rsidTr="0060433F">
        <w:trPr>
          <w:trHeight w:val="510"/>
        </w:trPr>
        <w:tc>
          <w:tcPr>
            <w:tcW w:w="1555" w:type="dxa"/>
            <w:tcBorders>
              <w:top w:val="nil"/>
              <w:left w:val="single" w:sz="4" w:space="0" w:color="auto"/>
              <w:bottom w:val="single" w:sz="4" w:space="0" w:color="auto"/>
              <w:right w:val="single" w:sz="4" w:space="0" w:color="auto"/>
            </w:tcBorders>
            <w:shd w:val="clear" w:color="auto" w:fill="auto"/>
            <w:hideMark/>
          </w:tcPr>
          <w:p w14:paraId="1F97DC5F"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9.1.12.2.NR5GC</w:t>
            </w:r>
          </w:p>
        </w:tc>
        <w:tc>
          <w:tcPr>
            <w:tcW w:w="4110" w:type="dxa"/>
            <w:tcBorders>
              <w:top w:val="nil"/>
              <w:left w:val="nil"/>
              <w:bottom w:val="single" w:sz="4" w:space="0" w:color="auto"/>
              <w:right w:val="single" w:sz="4" w:space="0" w:color="auto"/>
            </w:tcBorders>
            <w:shd w:val="clear" w:color="auto" w:fill="auto"/>
            <w:hideMark/>
          </w:tcPr>
          <w:p w14:paraId="1FEDE595"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NSAC / Initial registration / Back-off timer is not provided or zero</w:t>
            </w:r>
          </w:p>
        </w:tc>
        <w:tc>
          <w:tcPr>
            <w:tcW w:w="993"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38F80186"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verifiable</w:t>
            </w:r>
          </w:p>
        </w:tc>
        <w:tc>
          <w:tcPr>
            <w:tcW w:w="850"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14:paraId="308764BF"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100</w:t>
            </w:r>
          </w:p>
        </w:tc>
        <w:tc>
          <w:tcPr>
            <w:tcW w:w="2126" w:type="dxa"/>
            <w:tcBorders>
              <w:top w:val="nil"/>
              <w:left w:val="nil"/>
              <w:bottom w:val="single" w:sz="4" w:space="0" w:color="auto"/>
              <w:right w:val="single" w:sz="4" w:space="0" w:color="auto"/>
            </w:tcBorders>
            <w:shd w:val="clear" w:color="auto" w:fill="auto"/>
            <w:noWrap/>
            <w:vAlign w:val="center"/>
            <w:hideMark/>
          </w:tcPr>
          <w:p w14:paraId="5530CAD4"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TEI17_Test, eNS_Ph2-UEConTest</w:t>
            </w:r>
          </w:p>
        </w:tc>
      </w:tr>
      <w:tr w:rsidR="0060433F" w:rsidRPr="003903A9" w14:paraId="7D424418" w14:textId="77777777" w:rsidTr="0060433F">
        <w:trPr>
          <w:trHeight w:val="510"/>
        </w:trPr>
        <w:tc>
          <w:tcPr>
            <w:tcW w:w="1555" w:type="dxa"/>
            <w:tcBorders>
              <w:top w:val="nil"/>
              <w:left w:val="single" w:sz="4" w:space="0" w:color="auto"/>
              <w:bottom w:val="single" w:sz="4" w:space="0" w:color="auto"/>
              <w:right w:val="single" w:sz="4" w:space="0" w:color="auto"/>
            </w:tcBorders>
            <w:shd w:val="clear" w:color="auto" w:fill="auto"/>
            <w:hideMark/>
          </w:tcPr>
          <w:p w14:paraId="382244EA"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9.1.12.3.NR5GC</w:t>
            </w:r>
          </w:p>
        </w:tc>
        <w:tc>
          <w:tcPr>
            <w:tcW w:w="4110" w:type="dxa"/>
            <w:tcBorders>
              <w:top w:val="nil"/>
              <w:left w:val="nil"/>
              <w:bottom w:val="single" w:sz="4" w:space="0" w:color="auto"/>
              <w:right w:val="single" w:sz="4" w:space="0" w:color="auto"/>
            </w:tcBorders>
            <w:shd w:val="clear" w:color="auto" w:fill="auto"/>
            <w:hideMark/>
          </w:tcPr>
          <w:p w14:paraId="15BA873F"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NSAC / Initial registration / Rejected / equivalent PLMNs</w:t>
            </w:r>
          </w:p>
        </w:tc>
        <w:tc>
          <w:tcPr>
            <w:tcW w:w="993"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3CE42EB2"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verifiable</w:t>
            </w:r>
          </w:p>
        </w:tc>
        <w:tc>
          <w:tcPr>
            <w:tcW w:w="850"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14:paraId="37C75D23"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100</w:t>
            </w:r>
          </w:p>
        </w:tc>
        <w:tc>
          <w:tcPr>
            <w:tcW w:w="2126" w:type="dxa"/>
            <w:tcBorders>
              <w:top w:val="nil"/>
              <w:left w:val="nil"/>
              <w:bottom w:val="single" w:sz="4" w:space="0" w:color="auto"/>
              <w:right w:val="single" w:sz="4" w:space="0" w:color="auto"/>
            </w:tcBorders>
            <w:shd w:val="clear" w:color="auto" w:fill="auto"/>
            <w:noWrap/>
            <w:vAlign w:val="center"/>
            <w:hideMark/>
          </w:tcPr>
          <w:p w14:paraId="764CD989"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TEI17_Test, eNS_Ph2-UEConTest</w:t>
            </w:r>
          </w:p>
        </w:tc>
      </w:tr>
      <w:tr w:rsidR="0060433F" w:rsidRPr="003903A9" w14:paraId="501185A0" w14:textId="77777777" w:rsidTr="0060433F">
        <w:trPr>
          <w:trHeight w:val="510"/>
        </w:trPr>
        <w:tc>
          <w:tcPr>
            <w:tcW w:w="1555" w:type="dxa"/>
            <w:tcBorders>
              <w:top w:val="nil"/>
              <w:left w:val="single" w:sz="4" w:space="0" w:color="auto"/>
              <w:bottom w:val="single" w:sz="4" w:space="0" w:color="auto"/>
              <w:right w:val="single" w:sz="4" w:space="0" w:color="auto"/>
            </w:tcBorders>
            <w:shd w:val="clear" w:color="auto" w:fill="auto"/>
            <w:hideMark/>
          </w:tcPr>
          <w:p w14:paraId="723B3923"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9.1.12.4.NR5GC</w:t>
            </w:r>
          </w:p>
        </w:tc>
        <w:tc>
          <w:tcPr>
            <w:tcW w:w="4110" w:type="dxa"/>
            <w:tcBorders>
              <w:top w:val="nil"/>
              <w:left w:val="nil"/>
              <w:bottom w:val="single" w:sz="4" w:space="0" w:color="auto"/>
              <w:right w:val="single" w:sz="4" w:space="0" w:color="auto"/>
            </w:tcBorders>
            <w:shd w:val="clear" w:color="auto" w:fill="auto"/>
            <w:hideMark/>
          </w:tcPr>
          <w:p w14:paraId="650BED9F"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NSAC / Generic UE configuration update / Rejected NSSAI</w:t>
            </w:r>
          </w:p>
        </w:tc>
        <w:tc>
          <w:tcPr>
            <w:tcW w:w="993"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6388B070"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verifiable</w:t>
            </w:r>
          </w:p>
        </w:tc>
        <w:tc>
          <w:tcPr>
            <w:tcW w:w="850"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14:paraId="27F67FAC"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100</w:t>
            </w:r>
          </w:p>
        </w:tc>
        <w:tc>
          <w:tcPr>
            <w:tcW w:w="2126" w:type="dxa"/>
            <w:tcBorders>
              <w:top w:val="nil"/>
              <w:left w:val="nil"/>
              <w:bottom w:val="single" w:sz="4" w:space="0" w:color="auto"/>
              <w:right w:val="single" w:sz="4" w:space="0" w:color="auto"/>
            </w:tcBorders>
            <w:shd w:val="clear" w:color="auto" w:fill="auto"/>
            <w:noWrap/>
            <w:vAlign w:val="center"/>
            <w:hideMark/>
          </w:tcPr>
          <w:p w14:paraId="368CBBE8"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TEI17_Test, eNS_Ph2-UEConTest</w:t>
            </w:r>
          </w:p>
        </w:tc>
      </w:tr>
      <w:tr w:rsidR="0060433F" w:rsidRPr="003903A9" w14:paraId="05765D46" w14:textId="77777777" w:rsidTr="0060433F">
        <w:trPr>
          <w:trHeight w:val="510"/>
        </w:trPr>
        <w:tc>
          <w:tcPr>
            <w:tcW w:w="1555" w:type="dxa"/>
            <w:tcBorders>
              <w:top w:val="nil"/>
              <w:left w:val="single" w:sz="4" w:space="0" w:color="auto"/>
              <w:bottom w:val="single" w:sz="4" w:space="0" w:color="auto"/>
              <w:right w:val="single" w:sz="4" w:space="0" w:color="auto"/>
            </w:tcBorders>
            <w:shd w:val="clear" w:color="auto" w:fill="auto"/>
            <w:hideMark/>
          </w:tcPr>
          <w:p w14:paraId="4B403CDE"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9.1.12.5.NR5GC</w:t>
            </w:r>
          </w:p>
        </w:tc>
        <w:tc>
          <w:tcPr>
            <w:tcW w:w="4110" w:type="dxa"/>
            <w:tcBorders>
              <w:top w:val="nil"/>
              <w:left w:val="nil"/>
              <w:bottom w:val="single" w:sz="4" w:space="0" w:color="auto"/>
              <w:right w:val="single" w:sz="4" w:space="0" w:color="auto"/>
            </w:tcBorders>
            <w:shd w:val="clear" w:color="auto" w:fill="auto"/>
            <w:hideMark/>
          </w:tcPr>
          <w:p w14:paraId="7A6BE025" w14:textId="77777777" w:rsidR="0060433F" w:rsidRPr="003903A9" w:rsidRDefault="0060433F" w:rsidP="003903A9">
            <w:pPr>
              <w:overflowPunct/>
              <w:autoSpaceDE/>
              <w:autoSpaceDN/>
              <w:adjustRightInd/>
              <w:spacing w:after="0"/>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NSAC / De-registration / 5GMM cause value #62 and rejected NSSAI</w:t>
            </w:r>
          </w:p>
        </w:tc>
        <w:tc>
          <w:tcPr>
            <w:tcW w:w="993" w:type="dxa"/>
            <w:tcBorders>
              <w:top w:val="single" w:sz="4" w:space="0" w:color="auto"/>
              <w:left w:val="single" w:sz="4" w:space="0" w:color="auto"/>
              <w:bottom w:val="single" w:sz="4" w:space="0" w:color="auto"/>
              <w:right w:val="single" w:sz="4" w:space="0" w:color="auto"/>
            </w:tcBorders>
            <w:shd w:val="clear" w:color="000000" w:fill="CCFFFF"/>
            <w:vAlign w:val="center"/>
            <w:hideMark/>
          </w:tcPr>
          <w:p w14:paraId="12FBDD1C"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verifiable</w:t>
            </w:r>
          </w:p>
        </w:tc>
        <w:tc>
          <w:tcPr>
            <w:tcW w:w="850" w:type="dxa"/>
            <w:tcBorders>
              <w:top w:val="single" w:sz="4" w:space="0" w:color="auto"/>
              <w:left w:val="single" w:sz="4" w:space="0" w:color="auto"/>
              <w:bottom w:val="single" w:sz="4" w:space="0" w:color="auto"/>
              <w:right w:val="single" w:sz="4" w:space="0" w:color="auto"/>
            </w:tcBorders>
            <w:shd w:val="clear" w:color="000000" w:fill="99CC00"/>
            <w:noWrap/>
            <w:vAlign w:val="center"/>
            <w:hideMark/>
          </w:tcPr>
          <w:p w14:paraId="2C9350EA"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100</w:t>
            </w:r>
          </w:p>
        </w:tc>
        <w:tc>
          <w:tcPr>
            <w:tcW w:w="2126" w:type="dxa"/>
            <w:tcBorders>
              <w:top w:val="nil"/>
              <w:left w:val="nil"/>
              <w:bottom w:val="single" w:sz="4" w:space="0" w:color="auto"/>
              <w:right w:val="single" w:sz="4" w:space="0" w:color="auto"/>
            </w:tcBorders>
            <w:shd w:val="clear" w:color="auto" w:fill="auto"/>
            <w:noWrap/>
            <w:vAlign w:val="center"/>
            <w:hideMark/>
          </w:tcPr>
          <w:p w14:paraId="2A93DC47" w14:textId="77777777" w:rsidR="0060433F" w:rsidRPr="003903A9" w:rsidRDefault="0060433F" w:rsidP="003903A9">
            <w:pPr>
              <w:overflowPunct/>
              <w:autoSpaceDE/>
              <w:autoSpaceDN/>
              <w:adjustRightInd/>
              <w:spacing w:after="0"/>
              <w:jc w:val="center"/>
              <w:textAlignment w:val="auto"/>
              <w:rPr>
                <w:rFonts w:ascii="Arial" w:eastAsia="宋体" w:hAnsi="Arial" w:cs="Arial"/>
                <w:sz w:val="18"/>
                <w:szCs w:val="18"/>
                <w:lang w:val="en-US" w:eastAsia="zh-CN"/>
              </w:rPr>
            </w:pPr>
            <w:r w:rsidRPr="003903A9">
              <w:rPr>
                <w:rFonts w:ascii="Arial" w:eastAsia="宋体" w:hAnsi="Arial" w:cs="Arial"/>
                <w:sz w:val="18"/>
                <w:szCs w:val="18"/>
                <w:lang w:val="en-US" w:eastAsia="zh-CN"/>
              </w:rPr>
              <w:t>TEI17_Test, eNS_Ph2-UEConTest</w:t>
            </w:r>
          </w:p>
        </w:tc>
      </w:tr>
    </w:tbl>
    <w:p w14:paraId="7356F15A" w14:textId="77777777" w:rsidR="003903A9" w:rsidRDefault="003903A9" w:rsidP="00AB5D59">
      <w:pPr>
        <w:pStyle w:val="xmsonormal"/>
        <w:rPr>
          <w:rFonts w:ascii="Arial" w:hAnsi="Arial" w:cs="Arial"/>
        </w:rPr>
      </w:pPr>
    </w:p>
    <w:p w14:paraId="67D0DA18" w14:textId="5E1D8C28" w:rsidR="0060433F" w:rsidRDefault="0060433F" w:rsidP="0060433F">
      <w:pPr>
        <w:pStyle w:val="xmsonormal"/>
        <w:spacing w:beforeLines="50" w:before="120" w:afterLines="50" w:after="120"/>
        <w:rPr>
          <w:rFonts w:ascii="Arial" w:hAnsi="Arial" w:cs="Arial"/>
        </w:rPr>
      </w:pPr>
      <w:r w:rsidRPr="00FB69E5">
        <w:rPr>
          <w:rFonts w:ascii="Arial" w:hAnsi="Arial" w:cs="Arial"/>
          <w:b/>
          <w:bCs/>
        </w:rPr>
        <w:t>Observation #</w:t>
      </w:r>
      <w:r>
        <w:rPr>
          <w:rFonts w:ascii="Arial" w:hAnsi="Arial" w:cs="Arial"/>
          <w:b/>
          <w:bCs/>
        </w:rPr>
        <w:t>2</w:t>
      </w:r>
      <w:r w:rsidRPr="0034587A">
        <w:rPr>
          <w:rFonts w:ascii="Arial" w:hAnsi="Arial" w:cs="Arial"/>
        </w:rPr>
        <w:t>:</w:t>
      </w:r>
      <w:r>
        <w:rPr>
          <w:rFonts w:ascii="Arial" w:hAnsi="Arial" w:cs="Arial"/>
        </w:rPr>
        <w:t xml:space="preserve"> </w:t>
      </w:r>
      <w:r w:rsidR="00103E23">
        <w:rPr>
          <w:rFonts w:ascii="Arial" w:hAnsi="Arial" w:cs="Arial"/>
        </w:rPr>
        <w:t>The impacted cases are TC 9.1.12.x with TTCN status set as verifiable.</w:t>
      </w:r>
    </w:p>
    <w:p w14:paraId="2F3714E7" w14:textId="686DF019" w:rsidR="00DC7FF3" w:rsidRDefault="0060433F" w:rsidP="00AB5D59">
      <w:pPr>
        <w:pStyle w:val="xmsonormal"/>
        <w:rPr>
          <w:rFonts w:ascii="Arial" w:hAnsi="Arial" w:cs="Arial"/>
        </w:rPr>
      </w:pPr>
      <w:r w:rsidRPr="00FB69E5">
        <w:rPr>
          <w:rFonts w:ascii="Arial" w:hAnsi="Arial" w:cs="Arial"/>
          <w:b/>
          <w:bCs/>
        </w:rPr>
        <w:t>Proposal #</w:t>
      </w:r>
      <w:r>
        <w:rPr>
          <w:rFonts w:ascii="Arial" w:hAnsi="Arial" w:cs="Arial"/>
          <w:b/>
          <w:bCs/>
        </w:rPr>
        <w:t>2</w:t>
      </w:r>
      <w:r w:rsidRPr="0034587A">
        <w:rPr>
          <w:rFonts w:ascii="Arial" w:hAnsi="Arial" w:cs="Arial"/>
        </w:rPr>
        <w:t>:</w:t>
      </w:r>
      <w:r>
        <w:rPr>
          <w:rFonts w:ascii="Arial" w:hAnsi="Arial" w:cs="Arial"/>
        </w:rPr>
        <w:t xml:space="preserve"> </w:t>
      </w:r>
      <w:r w:rsidR="00A23512">
        <w:rPr>
          <w:rFonts w:ascii="Arial" w:hAnsi="Arial" w:cs="Arial"/>
        </w:rPr>
        <w:t>MCC TF160</w:t>
      </w:r>
      <w:r w:rsidR="00DF4316">
        <w:rPr>
          <w:rFonts w:ascii="Arial" w:hAnsi="Arial" w:cs="Arial"/>
        </w:rPr>
        <w:t xml:space="preserve"> to c</w:t>
      </w:r>
      <w:r>
        <w:rPr>
          <w:rFonts w:ascii="Arial" w:hAnsi="Arial" w:cs="Arial"/>
        </w:rPr>
        <w:t>hange the TTCN status of impacted cases to Compilable until the issue in TS 27.007 has been fixed</w:t>
      </w:r>
      <w:r w:rsidRPr="00F97E37">
        <w:rPr>
          <w:rFonts w:ascii="Arial" w:hAnsi="Arial" w:cs="Arial"/>
        </w:rPr>
        <w:t>.</w:t>
      </w:r>
    </w:p>
    <w:p w14:paraId="2B717D0D" w14:textId="77777777" w:rsidR="00DC7FF3" w:rsidRDefault="00DC7FF3" w:rsidP="00AB5D59">
      <w:pPr>
        <w:pStyle w:val="xmsonormal"/>
        <w:rPr>
          <w:rFonts w:ascii="Arial" w:hAnsi="Arial" w:cs="Arial"/>
        </w:rPr>
      </w:pPr>
    </w:p>
    <w:p w14:paraId="4B8FD895" w14:textId="37F3E49B" w:rsidR="00D5275B" w:rsidRDefault="00151263" w:rsidP="00D5275B">
      <w:pPr>
        <w:pStyle w:val="2"/>
      </w:pPr>
      <w:r>
        <w:t>3</w:t>
      </w:r>
      <w:r w:rsidR="00D5275B">
        <w:t>.</w:t>
      </w:r>
      <w:r>
        <w:tab/>
      </w:r>
      <w:r w:rsidR="007E1FFF">
        <w:t>Proposal</w:t>
      </w:r>
      <w:r w:rsidR="00FA1BBD">
        <w:t>/Way Forward</w:t>
      </w:r>
    </w:p>
    <w:p w14:paraId="28AD4522" w14:textId="0EC442C4" w:rsidR="00FD1111" w:rsidRDefault="0034587A" w:rsidP="00FD1111">
      <w:pPr>
        <w:pStyle w:val="xmsonormal"/>
        <w:rPr>
          <w:rFonts w:ascii="Arial" w:hAnsi="Arial" w:cs="Arial"/>
        </w:rPr>
      </w:pPr>
      <w:r w:rsidRPr="0034587A">
        <w:rPr>
          <w:rFonts w:ascii="Arial" w:hAnsi="Arial" w:cs="Arial"/>
        </w:rPr>
        <w:t>Proposal #1:</w:t>
      </w:r>
      <w:r w:rsidR="00FD1111">
        <w:rPr>
          <w:rFonts w:ascii="Arial" w:hAnsi="Arial" w:cs="Arial"/>
        </w:rPr>
        <w:t xml:space="preserve"> </w:t>
      </w:r>
      <w:r w:rsidR="009E32EC">
        <w:rPr>
          <w:rFonts w:ascii="Arial" w:hAnsi="Arial" w:cs="Arial"/>
        </w:rPr>
        <w:t xml:space="preserve">RAN5 to send a LS to CT1 requesting an update of TS 27.007 Cl. 10.1.63 with </w:t>
      </w:r>
      <w:r w:rsidR="009E32EC" w:rsidRPr="00F97E37">
        <w:rPr>
          <w:rFonts w:ascii="Arial" w:hAnsi="Arial" w:cs="Arial"/>
        </w:rPr>
        <w:t>Extended rejected NSSAI</w:t>
      </w:r>
      <w:r w:rsidR="009E32EC">
        <w:rPr>
          <w:rFonts w:ascii="Arial" w:hAnsi="Arial" w:cs="Arial"/>
        </w:rPr>
        <w:t xml:space="preserve"> IE considered</w:t>
      </w:r>
      <w:r w:rsidR="00F97E37" w:rsidRPr="00F97E37">
        <w:rPr>
          <w:rFonts w:ascii="Arial" w:hAnsi="Arial" w:cs="Arial"/>
        </w:rPr>
        <w:t>.</w:t>
      </w:r>
    </w:p>
    <w:p w14:paraId="7980C3B1" w14:textId="62E6F9C2" w:rsidR="0034587A" w:rsidRPr="0034587A" w:rsidRDefault="0034587A" w:rsidP="00FD1111">
      <w:pPr>
        <w:pStyle w:val="xmsonormal"/>
        <w:spacing w:beforeLines="50" w:before="120" w:afterLines="50" w:after="120"/>
        <w:rPr>
          <w:rFonts w:ascii="Arial" w:hAnsi="Arial" w:cs="Arial"/>
        </w:rPr>
      </w:pPr>
      <w:r w:rsidRPr="0034587A">
        <w:rPr>
          <w:rFonts w:ascii="Arial" w:hAnsi="Arial" w:cs="Arial"/>
        </w:rPr>
        <w:t>Proposal #</w:t>
      </w:r>
      <w:r w:rsidR="00F97E37">
        <w:rPr>
          <w:rFonts w:ascii="Arial" w:hAnsi="Arial" w:cs="Arial"/>
        </w:rPr>
        <w:t>2</w:t>
      </w:r>
      <w:r w:rsidRPr="0034587A">
        <w:rPr>
          <w:rFonts w:ascii="Arial" w:hAnsi="Arial" w:cs="Arial"/>
        </w:rPr>
        <w:t>:</w:t>
      </w:r>
      <w:r w:rsidR="00F97E37">
        <w:rPr>
          <w:rFonts w:ascii="Arial" w:hAnsi="Arial" w:cs="Arial"/>
        </w:rPr>
        <w:t xml:space="preserve"> </w:t>
      </w:r>
      <w:r w:rsidR="00A23512">
        <w:rPr>
          <w:rFonts w:ascii="Arial" w:hAnsi="Arial" w:cs="Arial"/>
        </w:rPr>
        <w:t>MCC TF160</w:t>
      </w:r>
      <w:r w:rsidR="00811669">
        <w:rPr>
          <w:rFonts w:ascii="Arial" w:hAnsi="Arial" w:cs="Arial"/>
        </w:rPr>
        <w:t xml:space="preserve"> to c</w:t>
      </w:r>
      <w:r w:rsidR="00F97E37">
        <w:rPr>
          <w:rFonts w:ascii="Arial" w:hAnsi="Arial" w:cs="Arial"/>
        </w:rPr>
        <w:t>hange the TTCN status of impacted cases to Compilable until the issue in TS 27.007 has been fixed</w:t>
      </w:r>
      <w:r w:rsidRPr="0034587A">
        <w:rPr>
          <w:rFonts w:ascii="Arial" w:hAnsi="Arial" w:cs="Arial"/>
        </w:rPr>
        <w:t>.</w:t>
      </w:r>
    </w:p>
    <w:p w14:paraId="12D56BA1" w14:textId="77777777" w:rsidR="004F6A77" w:rsidRPr="00C33B53" w:rsidRDefault="004F6A77" w:rsidP="004F6A77">
      <w:pPr>
        <w:pStyle w:val="xmsonormal"/>
        <w:rPr>
          <w:rFonts w:ascii="Arial" w:hAnsi="Arial" w:cs="Arial"/>
        </w:rPr>
      </w:pPr>
    </w:p>
    <w:p w14:paraId="790B5539" w14:textId="32C91A7C" w:rsidR="00BA2509" w:rsidRDefault="00151263" w:rsidP="00BA2509">
      <w:pPr>
        <w:pStyle w:val="2"/>
      </w:pPr>
      <w:r>
        <w:t>4</w:t>
      </w:r>
      <w:r w:rsidR="00BA2509">
        <w:t>.</w:t>
      </w:r>
      <w:r w:rsidR="00BA2509">
        <w:tab/>
        <w:t>References</w:t>
      </w:r>
    </w:p>
    <w:p w14:paraId="3D06D385" w14:textId="0BD2D5B2" w:rsidR="00E66B44" w:rsidRDefault="004171D2" w:rsidP="00F97E37">
      <w:pPr>
        <w:ind w:left="200" w:hangingChars="100" w:hanging="200"/>
      </w:pPr>
      <w:r>
        <w:t xml:space="preserve">[1] </w:t>
      </w:r>
      <w:r>
        <w:tab/>
      </w:r>
      <w:r w:rsidRPr="00F16085">
        <w:t>R</w:t>
      </w:r>
      <w:r>
        <w:t>P</w:t>
      </w:r>
      <w:r w:rsidRPr="00F16085">
        <w:t>-2</w:t>
      </w:r>
      <w:r w:rsidR="00080FB9">
        <w:t>30289</w:t>
      </w:r>
      <w:r>
        <w:t xml:space="preserve">: </w:t>
      </w:r>
      <w:r w:rsidR="00F97E37" w:rsidRPr="00F97E37">
        <w:t>Revised WID on UE Conformance - Enhancement of Network Slicing Phase 2</w:t>
      </w:r>
      <w:r w:rsidRPr="0011619E">
        <w:t>,</w:t>
      </w:r>
      <w:r w:rsidR="00F97E37">
        <w:t xml:space="preserve"> </w:t>
      </w:r>
      <w:r w:rsidR="00F97E37" w:rsidRPr="00F97E37">
        <w:rPr>
          <w:rFonts w:hint="eastAsia"/>
        </w:rPr>
        <w:t>CMCC</w:t>
      </w:r>
      <w:r w:rsidR="00F97E37" w:rsidRPr="00F97E37">
        <w:t>, CATT</w:t>
      </w:r>
    </w:p>
    <w:p w14:paraId="325CD226" w14:textId="2EDCB3A7" w:rsidR="008F3387" w:rsidRPr="008F3387" w:rsidRDefault="008F3387" w:rsidP="00F97E37">
      <w:pPr>
        <w:ind w:left="200" w:hangingChars="100" w:hanging="200"/>
      </w:pPr>
      <w:r>
        <w:t xml:space="preserve">[2] </w:t>
      </w:r>
      <w:r>
        <w:tab/>
      </w:r>
      <w:r w:rsidRPr="00F16085">
        <w:t>R</w:t>
      </w:r>
      <w:r>
        <w:t>P</w:t>
      </w:r>
      <w:r w:rsidRPr="00F16085">
        <w:t>-2</w:t>
      </w:r>
      <w:r>
        <w:t xml:space="preserve">31145: </w:t>
      </w:r>
      <w:r w:rsidRPr="008F3387">
        <w:t>Status report for UE Conformance - Enhancement of Network Slicing Phase 2</w:t>
      </w:r>
      <w:r w:rsidRPr="0011619E">
        <w:t>,</w:t>
      </w:r>
      <w:r>
        <w:t xml:space="preserve"> </w:t>
      </w:r>
      <w:r w:rsidRPr="00F97E37">
        <w:rPr>
          <w:rFonts w:hint="eastAsia"/>
        </w:rPr>
        <w:t>CMCC</w:t>
      </w:r>
    </w:p>
    <w:sectPr w:rsidR="008F3387" w:rsidRPr="008F3387" w:rsidSect="00D5275B">
      <w:pgSz w:w="11906" w:h="16838"/>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0215FD" w14:textId="77777777" w:rsidR="00F20012" w:rsidRDefault="00F20012" w:rsidP="006233E3">
      <w:pPr>
        <w:spacing w:after="0"/>
      </w:pPr>
      <w:r>
        <w:separator/>
      </w:r>
    </w:p>
  </w:endnote>
  <w:endnote w:type="continuationSeparator" w:id="0">
    <w:p w14:paraId="30D3436C" w14:textId="77777777" w:rsidR="00F20012" w:rsidRDefault="00F20012" w:rsidP="006233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old">
    <w:altName w:val="Cambri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04682B" w14:textId="77777777" w:rsidR="00F20012" w:rsidRDefault="00F20012" w:rsidP="006233E3">
      <w:pPr>
        <w:spacing w:after="0"/>
      </w:pPr>
      <w:r>
        <w:separator/>
      </w:r>
    </w:p>
  </w:footnote>
  <w:footnote w:type="continuationSeparator" w:id="0">
    <w:p w14:paraId="796F0A70" w14:textId="77777777" w:rsidR="00F20012" w:rsidRDefault="00F20012" w:rsidP="006233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0D7F7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1D1DE4"/>
    <w:multiLevelType w:val="multilevel"/>
    <w:tmpl w:val="F9FE0BD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264ACC"/>
    <w:multiLevelType w:val="hybridMultilevel"/>
    <w:tmpl w:val="E7C2A6D4"/>
    <w:lvl w:ilvl="0" w:tplc="6A2C98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B2DD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E3E69A3"/>
    <w:multiLevelType w:val="hybridMultilevel"/>
    <w:tmpl w:val="5B2CFB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D0F2A"/>
    <w:multiLevelType w:val="multilevel"/>
    <w:tmpl w:val="25FD0F2A"/>
    <w:lvl w:ilvl="0">
      <w:numFmt w:val="bullet"/>
      <w:lvlText w:val="-"/>
      <w:lvlJc w:val="left"/>
      <w:pPr>
        <w:ind w:left="987" w:hanging="420"/>
      </w:pPr>
      <w:rPr>
        <w:rFonts w:ascii="Times New Roman" w:eastAsia="Times New Roman" w:hAnsi="Times New Roman" w:cs="Times New Roman" w:hint="default"/>
      </w:rPr>
    </w:lvl>
    <w:lvl w:ilvl="1">
      <w:start w:val="4"/>
      <w:numFmt w:val="bullet"/>
      <w:lvlText w:val="-"/>
      <w:lvlJc w:val="left"/>
      <w:pPr>
        <w:ind w:left="1407" w:hanging="420"/>
      </w:pPr>
      <w:rPr>
        <w:rFonts w:ascii="Times New Roman" w:eastAsia="Malgun Gothic" w:hAnsi="Times New Roman" w:cs="Times New Roman"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296E08A9"/>
    <w:multiLevelType w:val="hybridMultilevel"/>
    <w:tmpl w:val="F4F61E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960BCB"/>
    <w:multiLevelType w:val="multilevel"/>
    <w:tmpl w:val="3E42CDBC"/>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4E0A0F"/>
    <w:multiLevelType w:val="hybridMultilevel"/>
    <w:tmpl w:val="2AAA0738"/>
    <w:lvl w:ilvl="0" w:tplc="40B00648">
      <w:start w:val="1"/>
      <w:numFmt w:val="bullet"/>
      <w:lvlText w:val="-"/>
      <w:lvlJc w:val="left"/>
      <w:pPr>
        <w:tabs>
          <w:tab w:val="num" w:pos="720"/>
        </w:tabs>
        <w:ind w:left="720" w:hanging="360"/>
      </w:pPr>
      <w:rPr>
        <w:rFonts w:ascii="Calibri" w:hAnsi="Calibri" w:hint="default"/>
      </w:rPr>
    </w:lvl>
    <w:lvl w:ilvl="1" w:tplc="3676B562">
      <w:numFmt w:val="bullet"/>
      <w:lvlText w:val="o"/>
      <w:lvlJc w:val="left"/>
      <w:pPr>
        <w:tabs>
          <w:tab w:val="num" w:pos="1440"/>
        </w:tabs>
        <w:ind w:left="1440" w:hanging="360"/>
      </w:pPr>
      <w:rPr>
        <w:rFonts w:ascii="Courier New" w:hAnsi="Courier New" w:hint="default"/>
      </w:rPr>
    </w:lvl>
    <w:lvl w:ilvl="2" w:tplc="F7EA50FA">
      <w:numFmt w:val="bullet"/>
      <w:lvlText w:val=""/>
      <w:lvlJc w:val="left"/>
      <w:pPr>
        <w:tabs>
          <w:tab w:val="num" w:pos="2160"/>
        </w:tabs>
        <w:ind w:left="2160" w:hanging="360"/>
      </w:pPr>
      <w:rPr>
        <w:rFonts w:ascii="Wingdings" w:hAnsi="Wingdings" w:hint="default"/>
      </w:rPr>
    </w:lvl>
    <w:lvl w:ilvl="3" w:tplc="D91A37FC" w:tentative="1">
      <w:start w:val="1"/>
      <w:numFmt w:val="bullet"/>
      <w:lvlText w:val="-"/>
      <w:lvlJc w:val="left"/>
      <w:pPr>
        <w:tabs>
          <w:tab w:val="num" w:pos="2880"/>
        </w:tabs>
        <w:ind w:left="2880" w:hanging="360"/>
      </w:pPr>
      <w:rPr>
        <w:rFonts w:ascii="Calibri" w:hAnsi="Calibri" w:hint="default"/>
      </w:rPr>
    </w:lvl>
    <w:lvl w:ilvl="4" w:tplc="0ECA9CEE" w:tentative="1">
      <w:start w:val="1"/>
      <w:numFmt w:val="bullet"/>
      <w:lvlText w:val="-"/>
      <w:lvlJc w:val="left"/>
      <w:pPr>
        <w:tabs>
          <w:tab w:val="num" w:pos="3600"/>
        </w:tabs>
        <w:ind w:left="3600" w:hanging="360"/>
      </w:pPr>
      <w:rPr>
        <w:rFonts w:ascii="Calibri" w:hAnsi="Calibri" w:hint="default"/>
      </w:rPr>
    </w:lvl>
    <w:lvl w:ilvl="5" w:tplc="C0587200" w:tentative="1">
      <w:start w:val="1"/>
      <w:numFmt w:val="bullet"/>
      <w:lvlText w:val="-"/>
      <w:lvlJc w:val="left"/>
      <w:pPr>
        <w:tabs>
          <w:tab w:val="num" w:pos="4320"/>
        </w:tabs>
        <w:ind w:left="4320" w:hanging="360"/>
      </w:pPr>
      <w:rPr>
        <w:rFonts w:ascii="Calibri" w:hAnsi="Calibri" w:hint="default"/>
      </w:rPr>
    </w:lvl>
    <w:lvl w:ilvl="6" w:tplc="0098199C" w:tentative="1">
      <w:start w:val="1"/>
      <w:numFmt w:val="bullet"/>
      <w:lvlText w:val="-"/>
      <w:lvlJc w:val="left"/>
      <w:pPr>
        <w:tabs>
          <w:tab w:val="num" w:pos="5040"/>
        </w:tabs>
        <w:ind w:left="5040" w:hanging="360"/>
      </w:pPr>
      <w:rPr>
        <w:rFonts w:ascii="Calibri" w:hAnsi="Calibri" w:hint="default"/>
      </w:rPr>
    </w:lvl>
    <w:lvl w:ilvl="7" w:tplc="BBC03B5A" w:tentative="1">
      <w:start w:val="1"/>
      <w:numFmt w:val="bullet"/>
      <w:lvlText w:val="-"/>
      <w:lvlJc w:val="left"/>
      <w:pPr>
        <w:tabs>
          <w:tab w:val="num" w:pos="5760"/>
        </w:tabs>
        <w:ind w:left="5760" w:hanging="360"/>
      </w:pPr>
      <w:rPr>
        <w:rFonts w:ascii="Calibri" w:hAnsi="Calibri" w:hint="default"/>
      </w:rPr>
    </w:lvl>
    <w:lvl w:ilvl="8" w:tplc="6A7E0076" w:tentative="1">
      <w:start w:val="1"/>
      <w:numFmt w:val="bullet"/>
      <w:lvlText w:val="-"/>
      <w:lvlJc w:val="left"/>
      <w:pPr>
        <w:tabs>
          <w:tab w:val="num" w:pos="6480"/>
        </w:tabs>
        <w:ind w:left="6480" w:hanging="360"/>
      </w:pPr>
      <w:rPr>
        <w:rFonts w:ascii="Calibri" w:hAnsi="Calibri" w:hint="default"/>
      </w:rPr>
    </w:lvl>
  </w:abstractNum>
  <w:abstractNum w:abstractNumId="9" w15:restartNumberingAfterBreak="0">
    <w:nsid w:val="3551219F"/>
    <w:multiLevelType w:val="hybridMultilevel"/>
    <w:tmpl w:val="939658F2"/>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AD65F24"/>
    <w:multiLevelType w:val="multilevel"/>
    <w:tmpl w:val="6F6CF428"/>
    <w:lvl w:ilvl="0">
      <w:start w:val="2"/>
      <w:numFmt w:val="decimal"/>
      <w:lvlText w:val="%1"/>
      <w:lvlJc w:val="left"/>
      <w:pPr>
        <w:ind w:left="405" w:hanging="40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15:restartNumberingAfterBreak="0">
    <w:nsid w:val="453B265E"/>
    <w:multiLevelType w:val="hybridMultilevel"/>
    <w:tmpl w:val="2702E2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952CFD"/>
    <w:multiLevelType w:val="multilevel"/>
    <w:tmpl w:val="9B98A2D2"/>
    <w:lvl w:ilvl="0">
      <w:start w:val="1"/>
      <w:numFmt w:val="bullet"/>
      <w:pStyle w:val="tableentry-1bullet"/>
      <w:lvlText w:val=""/>
      <w:lvlJc w:val="left"/>
      <w:pPr>
        <w:tabs>
          <w:tab w:val="num" w:pos="360"/>
        </w:tabs>
        <w:ind w:left="360" w:hanging="360"/>
      </w:pPr>
      <w:rPr>
        <w:rFonts w:ascii="Wingdings" w:hAnsi="Wingdings" w:hint="default"/>
        <w:sz w:val="14"/>
      </w:rPr>
    </w:lvl>
    <w:lvl w:ilvl="1">
      <w:start w:val="1"/>
      <w:numFmt w:val="bullet"/>
      <w:lvlText w:val=""/>
      <w:lvlJc w:val="left"/>
      <w:pPr>
        <w:tabs>
          <w:tab w:val="num" w:pos="720"/>
        </w:tabs>
        <w:ind w:left="720" w:hanging="504"/>
      </w:pPr>
      <w:rPr>
        <w:rFonts w:ascii="Symbol" w:hAnsi="Symbol" w:hint="default"/>
        <w:sz w:val="18"/>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3" w15:restartNumberingAfterBreak="0">
    <w:nsid w:val="5C7D7D2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CFD2F92"/>
    <w:multiLevelType w:val="hybridMultilevel"/>
    <w:tmpl w:val="9DF898C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5D542D59"/>
    <w:multiLevelType w:val="hybridMultilevel"/>
    <w:tmpl w:val="EC1A2706"/>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CC339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73238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51641"/>
    <w:multiLevelType w:val="hybridMultilevel"/>
    <w:tmpl w:val="FDD20A60"/>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E865B9C"/>
    <w:multiLevelType w:val="hybridMultilevel"/>
    <w:tmpl w:val="8A1A9A6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13A0E80"/>
    <w:multiLevelType w:val="multilevel"/>
    <w:tmpl w:val="0809001F"/>
    <w:lvl w:ilvl="0">
      <w:start w:val="1"/>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21" w15:restartNumberingAfterBreak="0">
    <w:nsid w:val="75C41F94"/>
    <w:multiLevelType w:val="hybridMultilevel"/>
    <w:tmpl w:val="92EE5764"/>
    <w:lvl w:ilvl="0" w:tplc="D19CFFC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7"/>
  </w:num>
  <w:num w:numId="5">
    <w:abstractNumId w:val="2"/>
  </w:num>
  <w:num w:numId="6">
    <w:abstractNumId w:val="21"/>
  </w:num>
  <w:num w:numId="7">
    <w:abstractNumId w:val="19"/>
  </w:num>
  <w:num w:numId="8">
    <w:abstractNumId w:val="20"/>
  </w:num>
  <w:num w:numId="9">
    <w:abstractNumId w:val="9"/>
  </w:num>
  <w:num w:numId="10">
    <w:abstractNumId w:val="18"/>
  </w:num>
  <w:num w:numId="11">
    <w:abstractNumId w:val="11"/>
  </w:num>
  <w:num w:numId="12">
    <w:abstractNumId w:val="15"/>
  </w:num>
  <w:num w:numId="13">
    <w:abstractNumId w:val="6"/>
  </w:num>
  <w:num w:numId="14">
    <w:abstractNumId w:val="16"/>
  </w:num>
  <w:num w:numId="15">
    <w:abstractNumId w:val="17"/>
  </w:num>
  <w:num w:numId="16">
    <w:abstractNumId w:val="3"/>
  </w:num>
  <w:num w:numId="17">
    <w:abstractNumId w:val="0"/>
  </w:num>
  <w:num w:numId="18">
    <w:abstractNumId w:val="1"/>
  </w:num>
  <w:num w:numId="19">
    <w:abstractNumId w:val="4"/>
  </w:num>
  <w:num w:numId="20">
    <w:abstractNumId w:val="13"/>
  </w:num>
  <w:num w:numId="21">
    <w:abstractNumId w:val="10"/>
  </w:num>
  <w:num w:numId="22">
    <w:abstractNumId w:val="7"/>
    <w:lvlOverride w:ilvl="0">
      <w:startOverride w:val="2"/>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9"/>
  </w:num>
  <w:num w:numId="25">
    <w:abstractNumId w:val="20"/>
  </w:num>
  <w:num w:numId="26">
    <w:abstractNumId w:val="18"/>
  </w:num>
  <w:num w:numId="2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023E"/>
    <w:rsid w:val="00002EB6"/>
    <w:rsid w:val="0000457C"/>
    <w:rsid w:val="000051F4"/>
    <w:rsid w:val="00006731"/>
    <w:rsid w:val="0000755C"/>
    <w:rsid w:val="00007ED0"/>
    <w:rsid w:val="0001023D"/>
    <w:rsid w:val="000113E6"/>
    <w:rsid w:val="0002202E"/>
    <w:rsid w:val="0002415A"/>
    <w:rsid w:val="0002516F"/>
    <w:rsid w:val="00027213"/>
    <w:rsid w:val="00032916"/>
    <w:rsid w:val="0003320E"/>
    <w:rsid w:val="0003488A"/>
    <w:rsid w:val="00034928"/>
    <w:rsid w:val="0003760B"/>
    <w:rsid w:val="00040BFB"/>
    <w:rsid w:val="00045416"/>
    <w:rsid w:val="00047833"/>
    <w:rsid w:val="00047EC9"/>
    <w:rsid w:val="00050C7E"/>
    <w:rsid w:val="00051F96"/>
    <w:rsid w:val="0005330E"/>
    <w:rsid w:val="00057DF8"/>
    <w:rsid w:val="00060B2E"/>
    <w:rsid w:val="0006192B"/>
    <w:rsid w:val="00062BDE"/>
    <w:rsid w:val="00063DAE"/>
    <w:rsid w:val="00064355"/>
    <w:rsid w:val="00064EC9"/>
    <w:rsid w:val="00065C40"/>
    <w:rsid w:val="0006787D"/>
    <w:rsid w:val="000713DA"/>
    <w:rsid w:val="000717F7"/>
    <w:rsid w:val="0007199E"/>
    <w:rsid w:val="000740E5"/>
    <w:rsid w:val="00075719"/>
    <w:rsid w:val="00080021"/>
    <w:rsid w:val="00080FB9"/>
    <w:rsid w:val="000812BE"/>
    <w:rsid w:val="00081DEC"/>
    <w:rsid w:val="00083583"/>
    <w:rsid w:val="00091831"/>
    <w:rsid w:val="00091AEB"/>
    <w:rsid w:val="00091C6D"/>
    <w:rsid w:val="000927BB"/>
    <w:rsid w:val="00092EA3"/>
    <w:rsid w:val="00092FDA"/>
    <w:rsid w:val="00095556"/>
    <w:rsid w:val="000A2835"/>
    <w:rsid w:val="000A2B08"/>
    <w:rsid w:val="000A55B9"/>
    <w:rsid w:val="000A63FD"/>
    <w:rsid w:val="000B0733"/>
    <w:rsid w:val="000B1702"/>
    <w:rsid w:val="000B7B98"/>
    <w:rsid w:val="000C76A9"/>
    <w:rsid w:val="000D0FA1"/>
    <w:rsid w:val="000D46BE"/>
    <w:rsid w:val="000D58DB"/>
    <w:rsid w:val="000D5F4C"/>
    <w:rsid w:val="000D6E96"/>
    <w:rsid w:val="000E2381"/>
    <w:rsid w:val="000E6969"/>
    <w:rsid w:val="000F0447"/>
    <w:rsid w:val="000F1262"/>
    <w:rsid w:val="000F1C62"/>
    <w:rsid w:val="000F2B1B"/>
    <w:rsid w:val="000F2E83"/>
    <w:rsid w:val="000F58F9"/>
    <w:rsid w:val="001017D8"/>
    <w:rsid w:val="00103E23"/>
    <w:rsid w:val="00105BC7"/>
    <w:rsid w:val="00105E69"/>
    <w:rsid w:val="00106852"/>
    <w:rsid w:val="00110355"/>
    <w:rsid w:val="00113A37"/>
    <w:rsid w:val="001148DD"/>
    <w:rsid w:val="0011619E"/>
    <w:rsid w:val="00120B33"/>
    <w:rsid w:val="00121810"/>
    <w:rsid w:val="0012229B"/>
    <w:rsid w:val="00122DFB"/>
    <w:rsid w:val="00124A81"/>
    <w:rsid w:val="00125931"/>
    <w:rsid w:val="0012781E"/>
    <w:rsid w:val="00145A01"/>
    <w:rsid w:val="0015107A"/>
    <w:rsid w:val="00151263"/>
    <w:rsid w:val="001512CF"/>
    <w:rsid w:val="00152539"/>
    <w:rsid w:val="001525A8"/>
    <w:rsid w:val="00155CB9"/>
    <w:rsid w:val="001619E9"/>
    <w:rsid w:val="00163C9E"/>
    <w:rsid w:val="00164E92"/>
    <w:rsid w:val="0016631C"/>
    <w:rsid w:val="001663FA"/>
    <w:rsid w:val="001725D5"/>
    <w:rsid w:val="00176A84"/>
    <w:rsid w:val="00177F90"/>
    <w:rsid w:val="0018154A"/>
    <w:rsid w:val="00182E2D"/>
    <w:rsid w:val="00182FC9"/>
    <w:rsid w:val="00183619"/>
    <w:rsid w:val="00183669"/>
    <w:rsid w:val="001847C4"/>
    <w:rsid w:val="001908CE"/>
    <w:rsid w:val="0019489B"/>
    <w:rsid w:val="0019731E"/>
    <w:rsid w:val="001A0081"/>
    <w:rsid w:val="001A6E11"/>
    <w:rsid w:val="001B11E5"/>
    <w:rsid w:val="001B4664"/>
    <w:rsid w:val="001B52BB"/>
    <w:rsid w:val="001C13A0"/>
    <w:rsid w:val="001C2FC7"/>
    <w:rsid w:val="001C3B09"/>
    <w:rsid w:val="001C4C18"/>
    <w:rsid w:val="001C68A8"/>
    <w:rsid w:val="001D5937"/>
    <w:rsid w:val="001D635A"/>
    <w:rsid w:val="001D759B"/>
    <w:rsid w:val="001E2CD2"/>
    <w:rsid w:val="001E5923"/>
    <w:rsid w:val="001F03EF"/>
    <w:rsid w:val="001F0720"/>
    <w:rsid w:val="001F1A22"/>
    <w:rsid w:val="001F44E5"/>
    <w:rsid w:val="001F54F0"/>
    <w:rsid w:val="001F5ABD"/>
    <w:rsid w:val="001F6389"/>
    <w:rsid w:val="001F7A21"/>
    <w:rsid w:val="00203BDB"/>
    <w:rsid w:val="00205597"/>
    <w:rsid w:val="002067A2"/>
    <w:rsid w:val="00206824"/>
    <w:rsid w:val="00207CD4"/>
    <w:rsid w:val="002131FE"/>
    <w:rsid w:val="0021620A"/>
    <w:rsid w:val="00217A04"/>
    <w:rsid w:val="002220BE"/>
    <w:rsid w:val="002226AD"/>
    <w:rsid w:val="00222D4E"/>
    <w:rsid w:val="00224E0E"/>
    <w:rsid w:val="00226CB6"/>
    <w:rsid w:val="002309AD"/>
    <w:rsid w:val="0023332B"/>
    <w:rsid w:val="002372A3"/>
    <w:rsid w:val="002376C7"/>
    <w:rsid w:val="00241068"/>
    <w:rsid w:val="00242486"/>
    <w:rsid w:val="002426C9"/>
    <w:rsid w:val="00243A95"/>
    <w:rsid w:val="002457C2"/>
    <w:rsid w:val="00245B09"/>
    <w:rsid w:val="00245B49"/>
    <w:rsid w:val="00246596"/>
    <w:rsid w:val="00251ED0"/>
    <w:rsid w:val="00253B72"/>
    <w:rsid w:val="0025481D"/>
    <w:rsid w:val="00256273"/>
    <w:rsid w:val="0025727A"/>
    <w:rsid w:val="00257464"/>
    <w:rsid w:val="00257494"/>
    <w:rsid w:val="00260257"/>
    <w:rsid w:val="0026091C"/>
    <w:rsid w:val="00261AE6"/>
    <w:rsid w:val="00264A36"/>
    <w:rsid w:val="002703E6"/>
    <w:rsid w:val="002713C4"/>
    <w:rsid w:val="00280227"/>
    <w:rsid w:val="00286F51"/>
    <w:rsid w:val="002913A4"/>
    <w:rsid w:val="00291F29"/>
    <w:rsid w:val="00295F4F"/>
    <w:rsid w:val="002976FE"/>
    <w:rsid w:val="002A0727"/>
    <w:rsid w:val="002A0DE1"/>
    <w:rsid w:val="002A3EF3"/>
    <w:rsid w:val="002A454D"/>
    <w:rsid w:val="002A46E3"/>
    <w:rsid w:val="002A550B"/>
    <w:rsid w:val="002A76DF"/>
    <w:rsid w:val="002B0B46"/>
    <w:rsid w:val="002B0D67"/>
    <w:rsid w:val="002B1FB9"/>
    <w:rsid w:val="002C22E1"/>
    <w:rsid w:val="002C5E6D"/>
    <w:rsid w:val="002D7754"/>
    <w:rsid w:val="002D7EC1"/>
    <w:rsid w:val="002E26C0"/>
    <w:rsid w:val="002E2A12"/>
    <w:rsid w:val="002E5BB4"/>
    <w:rsid w:val="002E78ED"/>
    <w:rsid w:val="002F1135"/>
    <w:rsid w:val="002F2829"/>
    <w:rsid w:val="002F2D92"/>
    <w:rsid w:val="002F3A4C"/>
    <w:rsid w:val="002F437C"/>
    <w:rsid w:val="002F623C"/>
    <w:rsid w:val="0030369E"/>
    <w:rsid w:val="00306118"/>
    <w:rsid w:val="0030672D"/>
    <w:rsid w:val="00307672"/>
    <w:rsid w:val="00307C79"/>
    <w:rsid w:val="0031227B"/>
    <w:rsid w:val="003162F8"/>
    <w:rsid w:val="003174AD"/>
    <w:rsid w:val="00317639"/>
    <w:rsid w:val="00317B78"/>
    <w:rsid w:val="003204FD"/>
    <w:rsid w:val="00320C0E"/>
    <w:rsid w:val="00322DB9"/>
    <w:rsid w:val="0032745B"/>
    <w:rsid w:val="0033176D"/>
    <w:rsid w:val="00333A34"/>
    <w:rsid w:val="00335403"/>
    <w:rsid w:val="0033721E"/>
    <w:rsid w:val="0034587A"/>
    <w:rsid w:val="0034729E"/>
    <w:rsid w:val="00351FF6"/>
    <w:rsid w:val="00352DEA"/>
    <w:rsid w:val="00355395"/>
    <w:rsid w:val="0036060B"/>
    <w:rsid w:val="003618EF"/>
    <w:rsid w:val="00366FF0"/>
    <w:rsid w:val="00367629"/>
    <w:rsid w:val="003725CD"/>
    <w:rsid w:val="0037275F"/>
    <w:rsid w:val="00375454"/>
    <w:rsid w:val="003773D7"/>
    <w:rsid w:val="00380549"/>
    <w:rsid w:val="00382F19"/>
    <w:rsid w:val="003834F1"/>
    <w:rsid w:val="0038679F"/>
    <w:rsid w:val="003903A9"/>
    <w:rsid w:val="00390CA4"/>
    <w:rsid w:val="00393704"/>
    <w:rsid w:val="00396F10"/>
    <w:rsid w:val="003A0779"/>
    <w:rsid w:val="003A129B"/>
    <w:rsid w:val="003A3836"/>
    <w:rsid w:val="003A4592"/>
    <w:rsid w:val="003A4A20"/>
    <w:rsid w:val="003A534F"/>
    <w:rsid w:val="003B063F"/>
    <w:rsid w:val="003B0C71"/>
    <w:rsid w:val="003B2230"/>
    <w:rsid w:val="003B5845"/>
    <w:rsid w:val="003B5F19"/>
    <w:rsid w:val="003B7B1F"/>
    <w:rsid w:val="003B7EF4"/>
    <w:rsid w:val="003C2C4F"/>
    <w:rsid w:val="003D1077"/>
    <w:rsid w:val="003D2946"/>
    <w:rsid w:val="003D380A"/>
    <w:rsid w:val="003D3D9B"/>
    <w:rsid w:val="003E16E5"/>
    <w:rsid w:val="003E1979"/>
    <w:rsid w:val="003E273A"/>
    <w:rsid w:val="003E572C"/>
    <w:rsid w:val="003E640D"/>
    <w:rsid w:val="003F2492"/>
    <w:rsid w:val="003F2E5B"/>
    <w:rsid w:val="003F3EF0"/>
    <w:rsid w:val="003F5D6C"/>
    <w:rsid w:val="0040094B"/>
    <w:rsid w:val="00400EC9"/>
    <w:rsid w:val="00402B0B"/>
    <w:rsid w:val="004054C0"/>
    <w:rsid w:val="00412C8F"/>
    <w:rsid w:val="004135BD"/>
    <w:rsid w:val="004171D2"/>
    <w:rsid w:val="004175FD"/>
    <w:rsid w:val="00417978"/>
    <w:rsid w:val="00417A23"/>
    <w:rsid w:val="004222FD"/>
    <w:rsid w:val="0042377D"/>
    <w:rsid w:val="004245D2"/>
    <w:rsid w:val="00431595"/>
    <w:rsid w:val="004315E2"/>
    <w:rsid w:val="0043208B"/>
    <w:rsid w:val="004358CE"/>
    <w:rsid w:val="004368CD"/>
    <w:rsid w:val="00440F5E"/>
    <w:rsid w:val="00443BC2"/>
    <w:rsid w:val="00452601"/>
    <w:rsid w:val="00454DEF"/>
    <w:rsid w:val="0045501F"/>
    <w:rsid w:val="00455DAF"/>
    <w:rsid w:val="00457B09"/>
    <w:rsid w:val="00461104"/>
    <w:rsid w:val="00464BBA"/>
    <w:rsid w:val="00465E70"/>
    <w:rsid w:val="004703F6"/>
    <w:rsid w:val="00471C22"/>
    <w:rsid w:val="00472DCE"/>
    <w:rsid w:val="00476692"/>
    <w:rsid w:val="00480565"/>
    <w:rsid w:val="00482E8B"/>
    <w:rsid w:val="00483193"/>
    <w:rsid w:val="00483290"/>
    <w:rsid w:val="00485E19"/>
    <w:rsid w:val="00491850"/>
    <w:rsid w:val="00491CDF"/>
    <w:rsid w:val="004929FE"/>
    <w:rsid w:val="00492C1C"/>
    <w:rsid w:val="00494CBE"/>
    <w:rsid w:val="00495131"/>
    <w:rsid w:val="004A36AA"/>
    <w:rsid w:val="004B6D5F"/>
    <w:rsid w:val="004B748D"/>
    <w:rsid w:val="004C3321"/>
    <w:rsid w:val="004C439A"/>
    <w:rsid w:val="004C5A59"/>
    <w:rsid w:val="004D0953"/>
    <w:rsid w:val="004D159E"/>
    <w:rsid w:val="004D188F"/>
    <w:rsid w:val="004D5DE8"/>
    <w:rsid w:val="004D6DAA"/>
    <w:rsid w:val="004E00FA"/>
    <w:rsid w:val="004E0703"/>
    <w:rsid w:val="004E09F6"/>
    <w:rsid w:val="004E0C1C"/>
    <w:rsid w:val="004E7F69"/>
    <w:rsid w:val="004F229E"/>
    <w:rsid w:val="004F27CE"/>
    <w:rsid w:val="004F2E47"/>
    <w:rsid w:val="004F4099"/>
    <w:rsid w:val="004F6A77"/>
    <w:rsid w:val="004F7005"/>
    <w:rsid w:val="00500DE4"/>
    <w:rsid w:val="0050278B"/>
    <w:rsid w:val="00502D3D"/>
    <w:rsid w:val="00503AFD"/>
    <w:rsid w:val="00506031"/>
    <w:rsid w:val="00507322"/>
    <w:rsid w:val="0051012B"/>
    <w:rsid w:val="0051060C"/>
    <w:rsid w:val="005114EE"/>
    <w:rsid w:val="00511D23"/>
    <w:rsid w:val="00512DD9"/>
    <w:rsid w:val="00522583"/>
    <w:rsid w:val="0052557D"/>
    <w:rsid w:val="0052615B"/>
    <w:rsid w:val="00526302"/>
    <w:rsid w:val="005301FB"/>
    <w:rsid w:val="00535E05"/>
    <w:rsid w:val="00536038"/>
    <w:rsid w:val="00536092"/>
    <w:rsid w:val="00543784"/>
    <w:rsid w:val="005446D9"/>
    <w:rsid w:val="00546A47"/>
    <w:rsid w:val="00551372"/>
    <w:rsid w:val="005516C6"/>
    <w:rsid w:val="00554097"/>
    <w:rsid w:val="00555224"/>
    <w:rsid w:val="00556B5B"/>
    <w:rsid w:val="0055712E"/>
    <w:rsid w:val="00557C3D"/>
    <w:rsid w:val="00562524"/>
    <w:rsid w:val="00562E65"/>
    <w:rsid w:val="00564784"/>
    <w:rsid w:val="005649EB"/>
    <w:rsid w:val="0056768A"/>
    <w:rsid w:val="005715EF"/>
    <w:rsid w:val="00571F9C"/>
    <w:rsid w:val="00572CAD"/>
    <w:rsid w:val="0058257B"/>
    <w:rsid w:val="00585A9A"/>
    <w:rsid w:val="00591F55"/>
    <w:rsid w:val="00592411"/>
    <w:rsid w:val="005938A0"/>
    <w:rsid w:val="005A28CB"/>
    <w:rsid w:val="005A49CD"/>
    <w:rsid w:val="005A4A80"/>
    <w:rsid w:val="005A5D74"/>
    <w:rsid w:val="005A6514"/>
    <w:rsid w:val="005B0775"/>
    <w:rsid w:val="005B1F0C"/>
    <w:rsid w:val="005B3DDB"/>
    <w:rsid w:val="005B49DF"/>
    <w:rsid w:val="005B5856"/>
    <w:rsid w:val="005B7CF4"/>
    <w:rsid w:val="005C3156"/>
    <w:rsid w:val="005D1678"/>
    <w:rsid w:val="005D2CED"/>
    <w:rsid w:val="005D4F29"/>
    <w:rsid w:val="005D7984"/>
    <w:rsid w:val="005E0161"/>
    <w:rsid w:val="005E3713"/>
    <w:rsid w:val="005E45D9"/>
    <w:rsid w:val="005E5BE6"/>
    <w:rsid w:val="005E6DE6"/>
    <w:rsid w:val="005E79C3"/>
    <w:rsid w:val="005F1A09"/>
    <w:rsid w:val="005F344D"/>
    <w:rsid w:val="005F3BCB"/>
    <w:rsid w:val="00601A5A"/>
    <w:rsid w:val="0060433F"/>
    <w:rsid w:val="006047C7"/>
    <w:rsid w:val="00605857"/>
    <w:rsid w:val="00605B84"/>
    <w:rsid w:val="00610D5F"/>
    <w:rsid w:val="006117F4"/>
    <w:rsid w:val="00613B7C"/>
    <w:rsid w:val="00614018"/>
    <w:rsid w:val="006233E3"/>
    <w:rsid w:val="00623F44"/>
    <w:rsid w:val="0062546E"/>
    <w:rsid w:val="00626FF2"/>
    <w:rsid w:val="00627059"/>
    <w:rsid w:val="0063291D"/>
    <w:rsid w:val="00632A28"/>
    <w:rsid w:val="00634EAB"/>
    <w:rsid w:val="0063561D"/>
    <w:rsid w:val="00637A31"/>
    <w:rsid w:val="006430AE"/>
    <w:rsid w:val="006452BA"/>
    <w:rsid w:val="00650A14"/>
    <w:rsid w:val="0065721A"/>
    <w:rsid w:val="00657A35"/>
    <w:rsid w:val="00661DA0"/>
    <w:rsid w:val="00663291"/>
    <w:rsid w:val="006659C3"/>
    <w:rsid w:val="006660B7"/>
    <w:rsid w:val="00666FBD"/>
    <w:rsid w:val="00667B74"/>
    <w:rsid w:val="00667FDD"/>
    <w:rsid w:val="00671AD8"/>
    <w:rsid w:val="00676011"/>
    <w:rsid w:val="006857AF"/>
    <w:rsid w:val="006865C5"/>
    <w:rsid w:val="00686A9C"/>
    <w:rsid w:val="00691584"/>
    <w:rsid w:val="006936CF"/>
    <w:rsid w:val="006A29D4"/>
    <w:rsid w:val="006A2A9F"/>
    <w:rsid w:val="006A5BCC"/>
    <w:rsid w:val="006A77B8"/>
    <w:rsid w:val="006B0FD0"/>
    <w:rsid w:val="006B144E"/>
    <w:rsid w:val="006B5DE3"/>
    <w:rsid w:val="006B6365"/>
    <w:rsid w:val="006C2A16"/>
    <w:rsid w:val="006C5D7C"/>
    <w:rsid w:val="006C7CDB"/>
    <w:rsid w:val="006D04E8"/>
    <w:rsid w:val="006D0BB5"/>
    <w:rsid w:val="006D1D49"/>
    <w:rsid w:val="006D4E9A"/>
    <w:rsid w:val="006D4FDD"/>
    <w:rsid w:val="006D6C4A"/>
    <w:rsid w:val="006D6EE8"/>
    <w:rsid w:val="006D7964"/>
    <w:rsid w:val="006E3172"/>
    <w:rsid w:val="006E352A"/>
    <w:rsid w:val="006E3E6E"/>
    <w:rsid w:val="006E4802"/>
    <w:rsid w:val="006E5768"/>
    <w:rsid w:val="006E60FF"/>
    <w:rsid w:val="006E648B"/>
    <w:rsid w:val="006E7094"/>
    <w:rsid w:val="006F1730"/>
    <w:rsid w:val="006F411E"/>
    <w:rsid w:val="006F4519"/>
    <w:rsid w:val="006F67AB"/>
    <w:rsid w:val="007038CF"/>
    <w:rsid w:val="007046CA"/>
    <w:rsid w:val="00704B8D"/>
    <w:rsid w:val="00705E8F"/>
    <w:rsid w:val="0071163B"/>
    <w:rsid w:val="007124D5"/>
    <w:rsid w:val="00715BB8"/>
    <w:rsid w:val="007217E4"/>
    <w:rsid w:val="0072620C"/>
    <w:rsid w:val="0072688B"/>
    <w:rsid w:val="00743C0F"/>
    <w:rsid w:val="00744D8B"/>
    <w:rsid w:val="0074558D"/>
    <w:rsid w:val="00752844"/>
    <w:rsid w:val="00754587"/>
    <w:rsid w:val="0075501E"/>
    <w:rsid w:val="007564CE"/>
    <w:rsid w:val="00761417"/>
    <w:rsid w:val="007621D9"/>
    <w:rsid w:val="00763911"/>
    <w:rsid w:val="007649A0"/>
    <w:rsid w:val="00764F02"/>
    <w:rsid w:val="007653B4"/>
    <w:rsid w:val="0076625C"/>
    <w:rsid w:val="0076693A"/>
    <w:rsid w:val="00767C50"/>
    <w:rsid w:val="007775BC"/>
    <w:rsid w:val="0078612B"/>
    <w:rsid w:val="007921D6"/>
    <w:rsid w:val="00792D43"/>
    <w:rsid w:val="00793E48"/>
    <w:rsid w:val="007A1CD4"/>
    <w:rsid w:val="007A4702"/>
    <w:rsid w:val="007A4A97"/>
    <w:rsid w:val="007A5428"/>
    <w:rsid w:val="007A6E89"/>
    <w:rsid w:val="007B01E0"/>
    <w:rsid w:val="007B2B12"/>
    <w:rsid w:val="007B33AC"/>
    <w:rsid w:val="007B3E63"/>
    <w:rsid w:val="007B43AB"/>
    <w:rsid w:val="007B43EE"/>
    <w:rsid w:val="007B4539"/>
    <w:rsid w:val="007B4C73"/>
    <w:rsid w:val="007B6086"/>
    <w:rsid w:val="007B60E1"/>
    <w:rsid w:val="007B7B84"/>
    <w:rsid w:val="007C343C"/>
    <w:rsid w:val="007C3D9D"/>
    <w:rsid w:val="007C7D07"/>
    <w:rsid w:val="007D12DA"/>
    <w:rsid w:val="007D2267"/>
    <w:rsid w:val="007D3F37"/>
    <w:rsid w:val="007D4058"/>
    <w:rsid w:val="007D61B6"/>
    <w:rsid w:val="007D7D49"/>
    <w:rsid w:val="007E121F"/>
    <w:rsid w:val="007E1FFF"/>
    <w:rsid w:val="007E306F"/>
    <w:rsid w:val="007E3807"/>
    <w:rsid w:val="007E4479"/>
    <w:rsid w:val="007E4B4A"/>
    <w:rsid w:val="007E5396"/>
    <w:rsid w:val="007E5808"/>
    <w:rsid w:val="007E67B2"/>
    <w:rsid w:val="007E7BA9"/>
    <w:rsid w:val="007F15E7"/>
    <w:rsid w:val="007F275D"/>
    <w:rsid w:val="007F5699"/>
    <w:rsid w:val="007F56CE"/>
    <w:rsid w:val="0080397B"/>
    <w:rsid w:val="0080727C"/>
    <w:rsid w:val="00810872"/>
    <w:rsid w:val="008108F6"/>
    <w:rsid w:val="008109CD"/>
    <w:rsid w:val="00811669"/>
    <w:rsid w:val="00812670"/>
    <w:rsid w:val="00812F7B"/>
    <w:rsid w:val="00821939"/>
    <w:rsid w:val="00822667"/>
    <w:rsid w:val="00823943"/>
    <w:rsid w:val="00825601"/>
    <w:rsid w:val="00825682"/>
    <w:rsid w:val="00826FDC"/>
    <w:rsid w:val="008347BD"/>
    <w:rsid w:val="008376BB"/>
    <w:rsid w:val="008405E6"/>
    <w:rsid w:val="0084078D"/>
    <w:rsid w:val="00840E2E"/>
    <w:rsid w:val="008410FE"/>
    <w:rsid w:val="0084189C"/>
    <w:rsid w:val="00842878"/>
    <w:rsid w:val="00843BED"/>
    <w:rsid w:val="0084769D"/>
    <w:rsid w:val="00850F5E"/>
    <w:rsid w:val="00855769"/>
    <w:rsid w:val="008625FF"/>
    <w:rsid w:val="00863706"/>
    <w:rsid w:val="00864F58"/>
    <w:rsid w:val="00865B04"/>
    <w:rsid w:val="008734F5"/>
    <w:rsid w:val="008736B4"/>
    <w:rsid w:val="00875895"/>
    <w:rsid w:val="00876181"/>
    <w:rsid w:val="00876B85"/>
    <w:rsid w:val="00877A77"/>
    <w:rsid w:val="0088023E"/>
    <w:rsid w:val="008841BC"/>
    <w:rsid w:val="00884C3F"/>
    <w:rsid w:val="00885D67"/>
    <w:rsid w:val="0089156D"/>
    <w:rsid w:val="008A2F8C"/>
    <w:rsid w:val="008A5FCE"/>
    <w:rsid w:val="008A75A5"/>
    <w:rsid w:val="008B0D5E"/>
    <w:rsid w:val="008B63AC"/>
    <w:rsid w:val="008B7BBA"/>
    <w:rsid w:val="008C30F0"/>
    <w:rsid w:val="008C4802"/>
    <w:rsid w:val="008C4C4E"/>
    <w:rsid w:val="008C6780"/>
    <w:rsid w:val="008C6D94"/>
    <w:rsid w:val="008C76D9"/>
    <w:rsid w:val="008C7F77"/>
    <w:rsid w:val="008D009C"/>
    <w:rsid w:val="008D15F9"/>
    <w:rsid w:val="008D53D9"/>
    <w:rsid w:val="008D73B9"/>
    <w:rsid w:val="008E07DA"/>
    <w:rsid w:val="008E53A9"/>
    <w:rsid w:val="008E633B"/>
    <w:rsid w:val="008E705A"/>
    <w:rsid w:val="008E7E61"/>
    <w:rsid w:val="008F088F"/>
    <w:rsid w:val="008F09E3"/>
    <w:rsid w:val="008F0CB8"/>
    <w:rsid w:val="008F108C"/>
    <w:rsid w:val="008F3387"/>
    <w:rsid w:val="008F34EB"/>
    <w:rsid w:val="008F7399"/>
    <w:rsid w:val="009010B6"/>
    <w:rsid w:val="00903147"/>
    <w:rsid w:val="00903B43"/>
    <w:rsid w:val="009040D8"/>
    <w:rsid w:val="00905CBB"/>
    <w:rsid w:val="009074DF"/>
    <w:rsid w:val="00907927"/>
    <w:rsid w:val="00910116"/>
    <w:rsid w:val="009104C7"/>
    <w:rsid w:val="00910C27"/>
    <w:rsid w:val="009120C7"/>
    <w:rsid w:val="009149D5"/>
    <w:rsid w:val="009163EB"/>
    <w:rsid w:val="00916C53"/>
    <w:rsid w:val="00916D09"/>
    <w:rsid w:val="0091775D"/>
    <w:rsid w:val="00917BE6"/>
    <w:rsid w:val="0092370C"/>
    <w:rsid w:val="0092577D"/>
    <w:rsid w:val="009258DE"/>
    <w:rsid w:val="00925E85"/>
    <w:rsid w:val="0093133C"/>
    <w:rsid w:val="00931B2C"/>
    <w:rsid w:val="00933D21"/>
    <w:rsid w:val="00934606"/>
    <w:rsid w:val="00935643"/>
    <w:rsid w:val="009370B1"/>
    <w:rsid w:val="00940BBC"/>
    <w:rsid w:val="00943733"/>
    <w:rsid w:val="00945BAD"/>
    <w:rsid w:val="009476AC"/>
    <w:rsid w:val="00951656"/>
    <w:rsid w:val="00952F5C"/>
    <w:rsid w:val="00954BA6"/>
    <w:rsid w:val="0095576D"/>
    <w:rsid w:val="00960E53"/>
    <w:rsid w:val="00963821"/>
    <w:rsid w:val="00970836"/>
    <w:rsid w:val="0097138B"/>
    <w:rsid w:val="00971391"/>
    <w:rsid w:val="00972F77"/>
    <w:rsid w:val="009744E7"/>
    <w:rsid w:val="00974FA4"/>
    <w:rsid w:val="00975A4C"/>
    <w:rsid w:val="009800D1"/>
    <w:rsid w:val="00981287"/>
    <w:rsid w:val="00982BCA"/>
    <w:rsid w:val="00983D3B"/>
    <w:rsid w:val="009915A6"/>
    <w:rsid w:val="0099177E"/>
    <w:rsid w:val="00994A5F"/>
    <w:rsid w:val="0099541A"/>
    <w:rsid w:val="009A31E3"/>
    <w:rsid w:val="009B3894"/>
    <w:rsid w:val="009B4409"/>
    <w:rsid w:val="009B728C"/>
    <w:rsid w:val="009C1C44"/>
    <w:rsid w:val="009C4FE8"/>
    <w:rsid w:val="009C6D31"/>
    <w:rsid w:val="009D1893"/>
    <w:rsid w:val="009D4F03"/>
    <w:rsid w:val="009D7445"/>
    <w:rsid w:val="009D7CEC"/>
    <w:rsid w:val="009D7E65"/>
    <w:rsid w:val="009E0864"/>
    <w:rsid w:val="009E1E55"/>
    <w:rsid w:val="009E32EC"/>
    <w:rsid w:val="009E708B"/>
    <w:rsid w:val="009F08F1"/>
    <w:rsid w:val="009F1803"/>
    <w:rsid w:val="009F1BC0"/>
    <w:rsid w:val="009F6762"/>
    <w:rsid w:val="009F7DC0"/>
    <w:rsid w:val="00A00599"/>
    <w:rsid w:val="00A00B61"/>
    <w:rsid w:val="00A11C48"/>
    <w:rsid w:val="00A11E13"/>
    <w:rsid w:val="00A129EB"/>
    <w:rsid w:val="00A2025A"/>
    <w:rsid w:val="00A23512"/>
    <w:rsid w:val="00A243F7"/>
    <w:rsid w:val="00A24CAE"/>
    <w:rsid w:val="00A25C1F"/>
    <w:rsid w:val="00A346B6"/>
    <w:rsid w:val="00A37BE7"/>
    <w:rsid w:val="00A41092"/>
    <w:rsid w:val="00A4347C"/>
    <w:rsid w:val="00A45E0B"/>
    <w:rsid w:val="00A46FEA"/>
    <w:rsid w:val="00A47D79"/>
    <w:rsid w:val="00A50B45"/>
    <w:rsid w:val="00A5219C"/>
    <w:rsid w:val="00A54B8F"/>
    <w:rsid w:val="00A5655F"/>
    <w:rsid w:val="00A62FE9"/>
    <w:rsid w:val="00A643B9"/>
    <w:rsid w:val="00A646E4"/>
    <w:rsid w:val="00A648ED"/>
    <w:rsid w:val="00A64DA3"/>
    <w:rsid w:val="00A671A0"/>
    <w:rsid w:val="00A678EC"/>
    <w:rsid w:val="00A7192F"/>
    <w:rsid w:val="00A73792"/>
    <w:rsid w:val="00A73A2A"/>
    <w:rsid w:val="00A7425E"/>
    <w:rsid w:val="00A753A0"/>
    <w:rsid w:val="00A75683"/>
    <w:rsid w:val="00A84C48"/>
    <w:rsid w:val="00A873F6"/>
    <w:rsid w:val="00A87E5D"/>
    <w:rsid w:val="00A92546"/>
    <w:rsid w:val="00A936A6"/>
    <w:rsid w:val="00A95650"/>
    <w:rsid w:val="00A96474"/>
    <w:rsid w:val="00A96822"/>
    <w:rsid w:val="00A97825"/>
    <w:rsid w:val="00A97C88"/>
    <w:rsid w:val="00AA05AF"/>
    <w:rsid w:val="00AA5AA5"/>
    <w:rsid w:val="00AA78C8"/>
    <w:rsid w:val="00AB15E4"/>
    <w:rsid w:val="00AB5D59"/>
    <w:rsid w:val="00AB5E60"/>
    <w:rsid w:val="00AB6E19"/>
    <w:rsid w:val="00AB74E9"/>
    <w:rsid w:val="00AC32B1"/>
    <w:rsid w:val="00AC44D5"/>
    <w:rsid w:val="00AD1E35"/>
    <w:rsid w:val="00AD3AE6"/>
    <w:rsid w:val="00AD3C9E"/>
    <w:rsid w:val="00AD4259"/>
    <w:rsid w:val="00AE1133"/>
    <w:rsid w:val="00AE1238"/>
    <w:rsid w:val="00AE2B6E"/>
    <w:rsid w:val="00AE7F52"/>
    <w:rsid w:val="00AF0A04"/>
    <w:rsid w:val="00AF4302"/>
    <w:rsid w:val="00AF4C32"/>
    <w:rsid w:val="00AF5758"/>
    <w:rsid w:val="00AF659C"/>
    <w:rsid w:val="00B063C1"/>
    <w:rsid w:val="00B06E49"/>
    <w:rsid w:val="00B07144"/>
    <w:rsid w:val="00B0786B"/>
    <w:rsid w:val="00B10A1A"/>
    <w:rsid w:val="00B113C7"/>
    <w:rsid w:val="00B11CD2"/>
    <w:rsid w:val="00B154C7"/>
    <w:rsid w:val="00B15C5A"/>
    <w:rsid w:val="00B216C2"/>
    <w:rsid w:val="00B2412B"/>
    <w:rsid w:val="00B25F32"/>
    <w:rsid w:val="00B279D6"/>
    <w:rsid w:val="00B31A6D"/>
    <w:rsid w:val="00B32293"/>
    <w:rsid w:val="00B322DD"/>
    <w:rsid w:val="00B33EBD"/>
    <w:rsid w:val="00B365E7"/>
    <w:rsid w:val="00B37DB5"/>
    <w:rsid w:val="00B42E86"/>
    <w:rsid w:val="00B50977"/>
    <w:rsid w:val="00B50F4D"/>
    <w:rsid w:val="00B52611"/>
    <w:rsid w:val="00B52BA4"/>
    <w:rsid w:val="00B53FE4"/>
    <w:rsid w:val="00B63991"/>
    <w:rsid w:val="00B66EE8"/>
    <w:rsid w:val="00B6764B"/>
    <w:rsid w:val="00B70A21"/>
    <w:rsid w:val="00B71CB7"/>
    <w:rsid w:val="00B71F07"/>
    <w:rsid w:val="00B74DB6"/>
    <w:rsid w:val="00B802F8"/>
    <w:rsid w:val="00B83F2E"/>
    <w:rsid w:val="00B952BC"/>
    <w:rsid w:val="00BA1D25"/>
    <w:rsid w:val="00BA2509"/>
    <w:rsid w:val="00BA287C"/>
    <w:rsid w:val="00BA2D24"/>
    <w:rsid w:val="00BB38C3"/>
    <w:rsid w:val="00BB5E76"/>
    <w:rsid w:val="00BB7291"/>
    <w:rsid w:val="00BC1BA7"/>
    <w:rsid w:val="00BC1BF1"/>
    <w:rsid w:val="00BC6972"/>
    <w:rsid w:val="00BD28D1"/>
    <w:rsid w:val="00BD7295"/>
    <w:rsid w:val="00BE4293"/>
    <w:rsid w:val="00BE7666"/>
    <w:rsid w:val="00BF1FE4"/>
    <w:rsid w:val="00BF6A1B"/>
    <w:rsid w:val="00BF767E"/>
    <w:rsid w:val="00C020E7"/>
    <w:rsid w:val="00C02618"/>
    <w:rsid w:val="00C02FF7"/>
    <w:rsid w:val="00C03751"/>
    <w:rsid w:val="00C03B99"/>
    <w:rsid w:val="00C05508"/>
    <w:rsid w:val="00C1005A"/>
    <w:rsid w:val="00C10C6C"/>
    <w:rsid w:val="00C10C88"/>
    <w:rsid w:val="00C115DC"/>
    <w:rsid w:val="00C11D0C"/>
    <w:rsid w:val="00C12695"/>
    <w:rsid w:val="00C22147"/>
    <w:rsid w:val="00C23F39"/>
    <w:rsid w:val="00C249DE"/>
    <w:rsid w:val="00C2650D"/>
    <w:rsid w:val="00C31BB1"/>
    <w:rsid w:val="00C33930"/>
    <w:rsid w:val="00C33B53"/>
    <w:rsid w:val="00C3602C"/>
    <w:rsid w:val="00C419B6"/>
    <w:rsid w:val="00C43582"/>
    <w:rsid w:val="00C44161"/>
    <w:rsid w:val="00C450F8"/>
    <w:rsid w:val="00C475E8"/>
    <w:rsid w:val="00C47F3A"/>
    <w:rsid w:val="00C5001A"/>
    <w:rsid w:val="00C51132"/>
    <w:rsid w:val="00C5249E"/>
    <w:rsid w:val="00C52836"/>
    <w:rsid w:val="00C52B02"/>
    <w:rsid w:val="00C52EE6"/>
    <w:rsid w:val="00C53529"/>
    <w:rsid w:val="00C566B7"/>
    <w:rsid w:val="00C61B92"/>
    <w:rsid w:val="00C654DF"/>
    <w:rsid w:val="00C6759F"/>
    <w:rsid w:val="00C726EA"/>
    <w:rsid w:val="00C72CD3"/>
    <w:rsid w:val="00C73A86"/>
    <w:rsid w:val="00C76259"/>
    <w:rsid w:val="00C80E7B"/>
    <w:rsid w:val="00C81855"/>
    <w:rsid w:val="00C8361D"/>
    <w:rsid w:val="00C836DB"/>
    <w:rsid w:val="00C91C9E"/>
    <w:rsid w:val="00C9425E"/>
    <w:rsid w:val="00C97F4D"/>
    <w:rsid w:val="00CA0DD0"/>
    <w:rsid w:val="00CA1F02"/>
    <w:rsid w:val="00CA3F56"/>
    <w:rsid w:val="00CA5A97"/>
    <w:rsid w:val="00CA60AC"/>
    <w:rsid w:val="00CB6D74"/>
    <w:rsid w:val="00CC1413"/>
    <w:rsid w:val="00CC19E9"/>
    <w:rsid w:val="00CD24BE"/>
    <w:rsid w:val="00CD5F3E"/>
    <w:rsid w:val="00CD6C3A"/>
    <w:rsid w:val="00CD79AF"/>
    <w:rsid w:val="00CE3C73"/>
    <w:rsid w:val="00CF07FB"/>
    <w:rsid w:val="00CF42D9"/>
    <w:rsid w:val="00CF5203"/>
    <w:rsid w:val="00D000A2"/>
    <w:rsid w:val="00D03928"/>
    <w:rsid w:val="00D04BD1"/>
    <w:rsid w:val="00D05F92"/>
    <w:rsid w:val="00D07322"/>
    <w:rsid w:val="00D1415E"/>
    <w:rsid w:val="00D17388"/>
    <w:rsid w:val="00D176D4"/>
    <w:rsid w:val="00D1789C"/>
    <w:rsid w:val="00D21FFD"/>
    <w:rsid w:val="00D2218C"/>
    <w:rsid w:val="00D2345A"/>
    <w:rsid w:val="00D235E0"/>
    <w:rsid w:val="00D23732"/>
    <w:rsid w:val="00D2394F"/>
    <w:rsid w:val="00D253C8"/>
    <w:rsid w:val="00D253E7"/>
    <w:rsid w:val="00D25509"/>
    <w:rsid w:val="00D30905"/>
    <w:rsid w:val="00D32E6A"/>
    <w:rsid w:val="00D33D60"/>
    <w:rsid w:val="00D34706"/>
    <w:rsid w:val="00D35149"/>
    <w:rsid w:val="00D35164"/>
    <w:rsid w:val="00D40CD5"/>
    <w:rsid w:val="00D41AB2"/>
    <w:rsid w:val="00D43382"/>
    <w:rsid w:val="00D467FA"/>
    <w:rsid w:val="00D51753"/>
    <w:rsid w:val="00D5275B"/>
    <w:rsid w:val="00D52C72"/>
    <w:rsid w:val="00D52D39"/>
    <w:rsid w:val="00D54BCA"/>
    <w:rsid w:val="00D560E9"/>
    <w:rsid w:val="00D74589"/>
    <w:rsid w:val="00D80F2E"/>
    <w:rsid w:val="00D81E4D"/>
    <w:rsid w:val="00D85B67"/>
    <w:rsid w:val="00D861FA"/>
    <w:rsid w:val="00D867F9"/>
    <w:rsid w:val="00D90ED8"/>
    <w:rsid w:val="00D9113A"/>
    <w:rsid w:val="00D93966"/>
    <w:rsid w:val="00D93C5E"/>
    <w:rsid w:val="00D93D36"/>
    <w:rsid w:val="00D9593E"/>
    <w:rsid w:val="00DA061C"/>
    <w:rsid w:val="00DA37C1"/>
    <w:rsid w:val="00DA4AAA"/>
    <w:rsid w:val="00DA4D80"/>
    <w:rsid w:val="00DB4730"/>
    <w:rsid w:val="00DB513E"/>
    <w:rsid w:val="00DB5E4C"/>
    <w:rsid w:val="00DB642B"/>
    <w:rsid w:val="00DB7ACD"/>
    <w:rsid w:val="00DB7F21"/>
    <w:rsid w:val="00DC71F7"/>
    <w:rsid w:val="00DC7FF3"/>
    <w:rsid w:val="00DD216C"/>
    <w:rsid w:val="00DD3709"/>
    <w:rsid w:val="00DD4839"/>
    <w:rsid w:val="00DD54B5"/>
    <w:rsid w:val="00DD6793"/>
    <w:rsid w:val="00DD7A4D"/>
    <w:rsid w:val="00DE654A"/>
    <w:rsid w:val="00DE79E3"/>
    <w:rsid w:val="00DF1007"/>
    <w:rsid w:val="00DF372A"/>
    <w:rsid w:val="00DF4316"/>
    <w:rsid w:val="00DF70BF"/>
    <w:rsid w:val="00DF7F6D"/>
    <w:rsid w:val="00E01376"/>
    <w:rsid w:val="00E01B86"/>
    <w:rsid w:val="00E03008"/>
    <w:rsid w:val="00E15F25"/>
    <w:rsid w:val="00E15FBB"/>
    <w:rsid w:val="00E16BD2"/>
    <w:rsid w:val="00E22540"/>
    <w:rsid w:val="00E22A5E"/>
    <w:rsid w:val="00E23512"/>
    <w:rsid w:val="00E26AF9"/>
    <w:rsid w:val="00E27210"/>
    <w:rsid w:val="00E34408"/>
    <w:rsid w:val="00E367F2"/>
    <w:rsid w:val="00E4413E"/>
    <w:rsid w:val="00E45A8F"/>
    <w:rsid w:val="00E50E09"/>
    <w:rsid w:val="00E51209"/>
    <w:rsid w:val="00E54450"/>
    <w:rsid w:val="00E54646"/>
    <w:rsid w:val="00E56263"/>
    <w:rsid w:val="00E57351"/>
    <w:rsid w:val="00E57D17"/>
    <w:rsid w:val="00E619EE"/>
    <w:rsid w:val="00E6319B"/>
    <w:rsid w:val="00E650FE"/>
    <w:rsid w:val="00E65AA4"/>
    <w:rsid w:val="00E66B44"/>
    <w:rsid w:val="00E7322F"/>
    <w:rsid w:val="00E737A7"/>
    <w:rsid w:val="00E85202"/>
    <w:rsid w:val="00E86CAC"/>
    <w:rsid w:val="00E87B86"/>
    <w:rsid w:val="00E90998"/>
    <w:rsid w:val="00E93DAA"/>
    <w:rsid w:val="00E940E8"/>
    <w:rsid w:val="00E942F2"/>
    <w:rsid w:val="00EA09FB"/>
    <w:rsid w:val="00EA0B5C"/>
    <w:rsid w:val="00EA1797"/>
    <w:rsid w:val="00EA354E"/>
    <w:rsid w:val="00EA3790"/>
    <w:rsid w:val="00EA4C5F"/>
    <w:rsid w:val="00EA4F70"/>
    <w:rsid w:val="00EA717E"/>
    <w:rsid w:val="00EB3547"/>
    <w:rsid w:val="00EC130B"/>
    <w:rsid w:val="00EC4A89"/>
    <w:rsid w:val="00EC640E"/>
    <w:rsid w:val="00EC7A1C"/>
    <w:rsid w:val="00ED0CB8"/>
    <w:rsid w:val="00ED1BAA"/>
    <w:rsid w:val="00ED24F7"/>
    <w:rsid w:val="00ED271B"/>
    <w:rsid w:val="00ED4E3B"/>
    <w:rsid w:val="00ED5B84"/>
    <w:rsid w:val="00ED7196"/>
    <w:rsid w:val="00ED75CF"/>
    <w:rsid w:val="00EF01D0"/>
    <w:rsid w:val="00EF1CBA"/>
    <w:rsid w:val="00EF395B"/>
    <w:rsid w:val="00F00E25"/>
    <w:rsid w:val="00F023F5"/>
    <w:rsid w:val="00F03D4B"/>
    <w:rsid w:val="00F05298"/>
    <w:rsid w:val="00F115C0"/>
    <w:rsid w:val="00F11B5E"/>
    <w:rsid w:val="00F121A2"/>
    <w:rsid w:val="00F15BD3"/>
    <w:rsid w:val="00F16085"/>
    <w:rsid w:val="00F17AE8"/>
    <w:rsid w:val="00F20012"/>
    <w:rsid w:val="00F20FA2"/>
    <w:rsid w:val="00F21CBA"/>
    <w:rsid w:val="00F24102"/>
    <w:rsid w:val="00F2604C"/>
    <w:rsid w:val="00F26AAE"/>
    <w:rsid w:val="00F27A20"/>
    <w:rsid w:val="00F30EB3"/>
    <w:rsid w:val="00F325A3"/>
    <w:rsid w:val="00F32C6C"/>
    <w:rsid w:val="00F34D56"/>
    <w:rsid w:val="00F35229"/>
    <w:rsid w:val="00F35BFF"/>
    <w:rsid w:val="00F37F96"/>
    <w:rsid w:val="00F40AF3"/>
    <w:rsid w:val="00F44661"/>
    <w:rsid w:val="00F4536A"/>
    <w:rsid w:val="00F516F2"/>
    <w:rsid w:val="00F52DFE"/>
    <w:rsid w:val="00F541F4"/>
    <w:rsid w:val="00F557C8"/>
    <w:rsid w:val="00F572A9"/>
    <w:rsid w:val="00F57F51"/>
    <w:rsid w:val="00F60715"/>
    <w:rsid w:val="00F61284"/>
    <w:rsid w:val="00F61333"/>
    <w:rsid w:val="00F61D7E"/>
    <w:rsid w:val="00F65A8A"/>
    <w:rsid w:val="00F65AF8"/>
    <w:rsid w:val="00F708C6"/>
    <w:rsid w:val="00F80699"/>
    <w:rsid w:val="00F82382"/>
    <w:rsid w:val="00F84AF0"/>
    <w:rsid w:val="00F867BA"/>
    <w:rsid w:val="00F86D79"/>
    <w:rsid w:val="00F871E6"/>
    <w:rsid w:val="00F8765D"/>
    <w:rsid w:val="00F911CE"/>
    <w:rsid w:val="00F97E37"/>
    <w:rsid w:val="00FA1043"/>
    <w:rsid w:val="00FA1BBD"/>
    <w:rsid w:val="00FA2FB0"/>
    <w:rsid w:val="00FA4ED2"/>
    <w:rsid w:val="00FA68F4"/>
    <w:rsid w:val="00FB43F9"/>
    <w:rsid w:val="00FB69E5"/>
    <w:rsid w:val="00FB7A79"/>
    <w:rsid w:val="00FC42A9"/>
    <w:rsid w:val="00FC51DE"/>
    <w:rsid w:val="00FC53D5"/>
    <w:rsid w:val="00FC57EF"/>
    <w:rsid w:val="00FD071B"/>
    <w:rsid w:val="00FD1111"/>
    <w:rsid w:val="00FD2501"/>
    <w:rsid w:val="00FD26C4"/>
    <w:rsid w:val="00FD3380"/>
    <w:rsid w:val="00FD5CDB"/>
    <w:rsid w:val="00FD6E43"/>
    <w:rsid w:val="00FE1EB1"/>
    <w:rsid w:val="00FE4C14"/>
    <w:rsid w:val="00FE7A47"/>
    <w:rsid w:val="00FE7EFA"/>
    <w:rsid w:val="00FF16AC"/>
    <w:rsid w:val="00FF6C00"/>
    <w:rsid w:val="00FF7A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9BE72"/>
  <w15:chartTrackingRefBased/>
  <w15:docId w15:val="{590B09A9-C30D-48ED-B306-D489CAF37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71D2"/>
    <w:pPr>
      <w:overflowPunct w:val="0"/>
      <w:autoSpaceDE w:val="0"/>
      <w:autoSpaceDN w:val="0"/>
      <w:adjustRightInd w:val="0"/>
      <w:spacing w:after="180"/>
      <w:textAlignment w:val="baseline"/>
    </w:pPr>
    <w:rPr>
      <w:rFonts w:ascii="Times New Roman" w:eastAsia="Times New Roman" w:hAnsi="Times New Roman"/>
      <w:lang w:val="en-GB" w:eastAsia="sv-SE"/>
    </w:rPr>
  </w:style>
  <w:style w:type="paragraph" w:styleId="1">
    <w:name w:val="heading 1"/>
    <w:basedOn w:val="a"/>
    <w:next w:val="a"/>
    <w:link w:val="10"/>
    <w:qFormat/>
    <w:rsid w:val="0088023E"/>
    <w:pPr>
      <w:keepNext/>
      <w:keepLines/>
      <w:spacing w:before="240" w:after="0"/>
      <w:outlineLvl w:val="0"/>
    </w:pPr>
    <w:rPr>
      <w:rFonts w:ascii="Calibri Light" w:hAnsi="Calibri Light"/>
      <w:color w:val="2F5496"/>
      <w:sz w:val="32"/>
      <w:szCs w:val="32"/>
    </w:rPr>
  </w:style>
  <w:style w:type="paragraph" w:styleId="2">
    <w:name w:val="heading 2"/>
    <w:aliases w:val="H2,h2,Head2A,2,UNDERRUBRIK 1-2,DO NOT USE_h2,h21,H2 Char,h2 Char,Heading 2 Char,Header 2,Header2,22,heading2,2nd level,H21,H22,H23,H24,H25,R2,E2,†berschrift 2,õberschrift 2,T2,l2,Head 2,List level 2,Guide 2,list 2,list 2,I2,X.X"/>
    <w:basedOn w:val="1"/>
    <w:next w:val="a"/>
    <w:link w:val="20"/>
    <w:qFormat/>
    <w:rsid w:val="0088023E"/>
    <w:pPr>
      <w:spacing w:before="180" w:after="180"/>
      <w:ind w:left="1134" w:hanging="1134"/>
      <w:outlineLvl w:val="1"/>
    </w:pPr>
    <w:rPr>
      <w:rFonts w:ascii="Arial" w:hAnsi="Arial"/>
      <w:color w:val="auto"/>
      <w:szCs w:val="20"/>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88023E"/>
    <w:pPr>
      <w:spacing w:before="120"/>
      <w:outlineLvl w:val="2"/>
    </w:pPr>
    <w:rPr>
      <w:sz w:val="28"/>
    </w:rPr>
  </w:style>
  <w:style w:type="paragraph" w:styleId="4">
    <w:name w:val="heading 4"/>
    <w:aliases w:val="h4,H41,h41,H42,h42,H43,h43,H411,h411,H421,h421,H44,h44,H412,h412,H422,h422,H431,h431,H45,h45,H413,h413,H423,h423,H432,h432,H46,h46,H47,h47,Memo Heading 4,Memo Heading 5,heading 4,heading 4 + Indent: Left 0.5 in,标题3a,4th level,4,l4,4H,Head4,41"/>
    <w:basedOn w:val="a"/>
    <w:next w:val="a"/>
    <w:link w:val="40"/>
    <w:unhideWhenUsed/>
    <w:qFormat/>
    <w:rsid w:val="00F516F2"/>
    <w:pPr>
      <w:keepNext/>
      <w:keepLines/>
      <w:spacing w:before="40" w:after="0"/>
      <w:outlineLvl w:val="3"/>
    </w:pPr>
    <w:rPr>
      <w:rFonts w:ascii="Calibri Light" w:hAnsi="Calibri Light"/>
      <w:i/>
      <w:iCs/>
      <w:color w:val="2F5496"/>
    </w:rPr>
  </w:style>
  <w:style w:type="paragraph" w:styleId="5">
    <w:name w:val="heading 5"/>
    <w:basedOn w:val="4"/>
    <w:next w:val="B-Body"/>
    <w:link w:val="50"/>
    <w:qFormat/>
    <w:rsid w:val="00E15F25"/>
    <w:pPr>
      <w:kinsoku w:val="0"/>
      <w:overflowPunct/>
      <w:adjustRightInd/>
      <w:spacing w:before="240"/>
      <w:textAlignment w:val="auto"/>
      <w:outlineLvl w:val="4"/>
    </w:pPr>
    <w:rPr>
      <w:rFonts w:ascii="Arial" w:eastAsia="Arial Unicode MS" w:hAnsi="Arial"/>
      <w:b/>
      <w:bCs/>
      <w:i w:val="0"/>
      <w:iCs w:val="0"/>
      <w:color w:val="auto"/>
      <w:sz w:val="24"/>
      <w:lang w:val="en-US" w:eastAsia="ja-JP"/>
    </w:rPr>
  </w:style>
  <w:style w:type="paragraph" w:styleId="6">
    <w:name w:val="heading 6"/>
    <w:basedOn w:val="5"/>
    <w:next w:val="B-Body"/>
    <w:link w:val="60"/>
    <w:qFormat/>
    <w:rsid w:val="00E15F25"/>
    <w:pPr>
      <w:outlineLvl w:val="5"/>
    </w:pPr>
  </w:style>
  <w:style w:type="paragraph" w:styleId="7">
    <w:name w:val="heading 7"/>
    <w:basedOn w:val="1"/>
    <w:next w:val="B-Body"/>
    <w:link w:val="70"/>
    <w:uiPriority w:val="99"/>
    <w:qFormat/>
    <w:rsid w:val="00E15F25"/>
    <w:pPr>
      <w:pBdr>
        <w:bottom w:val="single" w:sz="18" w:space="5" w:color="3167A9"/>
      </w:pBdr>
      <w:overflowPunct/>
      <w:autoSpaceDE/>
      <w:autoSpaceDN/>
      <w:adjustRightInd/>
      <w:spacing w:before="480" w:after="1160"/>
      <w:textAlignment w:val="auto"/>
      <w:outlineLvl w:val="6"/>
    </w:pPr>
    <w:rPr>
      <w:rFonts w:ascii="Arial" w:eastAsia="MS Mincho" w:hAnsi="Arial"/>
      <w:bCs/>
      <w:iCs/>
      <w:color w:val="auto"/>
      <w:sz w:val="48"/>
      <w:szCs w:val="20"/>
      <w:lang w:val="en-US" w:eastAsia="ja-JP"/>
    </w:rPr>
  </w:style>
  <w:style w:type="paragraph" w:styleId="8">
    <w:name w:val="heading 8"/>
    <w:basedOn w:val="2"/>
    <w:next w:val="B-Body"/>
    <w:link w:val="80"/>
    <w:uiPriority w:val="99"/>
    <w:qFormat/>
    <w:rsid w:val="00E15F25"/>
    <w:pPr>
      <w:kinsoku w:val="0"/>
      <w:overflowPunct/>
      <w:adjustRightInd/>
      <w:spacing w:before="240" w:after="0"/>
      <w:ind w:left="0" w:firstLine="0"/>
      <w:textAlignment w:val="auto"/>
      <w:outlineLvl w:val="7"/>
    </w:pPr>
    <w:rPr>
      <w:rFonts w:eastAsia="Arial Unicode MS"/>
      <w:b/>
      <w:bCs/>
      <w:lang w:val="en-US" w:eastAsia="ja-JP"/>
    </w:rPr>
  </w:style>
  <w:style w:type="paragraph" w:styleId="9">
    <w:name w:val="heading 9"/>
    <w:basedOn w:val="3"/>
    <w:next w:val="B-Body"/>
    <w:link w:val="90"/>
    <w:uiPriority w:val="99"/>
    <w:qFormat/>
    <w:rsid w:val="00E15F25"/>
    <w:pPr>
      <w:kinsoku w:val="0"/>
      <w:overflowPunct/>
      <w:adjustRightInd/>
      <w:spacing w:before="360" w:after="0"/>
      <w:ind w:left="0" w:firstLine="0"/>
      <w:textAlignment w:val="auto"/>
      <w:outlineLvl w:val="8"/>
    </w:pPr>
    <w:rPr>
      <w:rFonts w:eastAsia="Arial Unicode MS"/>
      <w:b/>
      <w:bCs/>
      <w:lang w:val="en-US"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qFormat/>
    <w:rsid w:val="0088023E"/>
    <w:rPr>
      <w:rFonts w:ascii="Arial" w:eastAsia="Times New Roman" w:hAnsi="Arial" w:cs="Times New Roman"/>
      <w:sz w:val="32"/>
      <w:szCs w:val="20"/>
      <w:lang w:val="en-GB" w:eastAsia="sv-SE"/>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8023E"/>
    <w:rPr>
      <w:rFonts w:ascii="Arial" w:eastAsia="Times New Roman" w:hAnsi="Arial" w:cs="Times New Roman"/>
      <w:sz w:val="28"/>
      <w:szCs w:val="20"/>
      <w:lang w:val="en-GB" w:eastAsia="sv-SE"/>
    </w:rPr>
  </w:style>
  <w:style w:type="paragraph" w:customStyle="1" w:styleId="TAL">
    <w:name w:val="TAL"/>
    <w:basedOn w:val="a"/>
    <w:link w:val="TAL0"/>
    <w:qFormat/>
    <w:rsid w:val="0088023E"/>
    <w:pPr>
      <w:keepNext/>
      <w:keepLines/>
      <w:spacing w:after="0"/>
    </w:pPr>
    <w:rPr>
      <w:rFonts w:ascii="Arial" w:hAnsi="Arial"/>
      <w:sz w:val="18"/>
    </w:rPr>
  </w:style>
  <w:style w:type="character" w:customStyle="1" w:styleId="TAL0">
    <w:name w:val="TAL (文字)"/>
    <w:link w:val="TAL"/>
    <w:locked/>
    <w:rsid w:val="0088023E"/>
    <w:rPr>
      <w:rFonts w:ascii="Arial" w:eastAsia="Times New Roman" w:hAnsi="Arial" w:cs="Times New Roman"/>
      <w:sz w:val="18"/>
      <w:szCs w:val="20"/>
      <w:lang w:val="en-GB" w:eastAsia="sv-SE"/>
    </w:rPr>
  </w:style>
  <w:style w:type="paragraph" w:customStyle="1" w:styleId="TAC">
    <w:name w:val="TAC"/>
    <w:basedOn w:val="TAL"/>
    <w:link w:val="TACChar"/>
    <w:qFormat/>
    <w:rsid w:val="0088023E"/>
    <w:pPr>
      <w:jc w:val="center"/>
    </w:pPr>
  </w:style>
  <w:style w:type="paragraph" w:customStyle="1" w:styleId="CRCoverPage">
    <w:name w:val="CR Cover Page"/>
    <w:link w:val="CRCoverPageChar"/>
    <w:qFormat/>
    <w:rsid w:val="0088023E"/>
    <w:pPr>
      <w:spacing w:after="120"/>
    </w:pPr>
    <w:rPr>
      <w:rFonts w:ascii="Arial" w:eastAsia="Times New Roman" w:hAnsi="Arial"/>
      <w:lang w:val="en-GB"/>
    </w:rPr>
  </w:style>
  <w:style w:type="paragraph" w:customStyle="1" w:styleId="NO">
    <w:name w:val="NO"/>
    <w:basedOn w:val="a"/>
    <w:link w:val="NOChar"/>
    <w:qFormat/>
    <w:rsid w:val="0088023E"/>
    <w:pPr>
      <w:keepLines/>
      <w:ind w:left="1135" w:hanging="851"/>
    </w:pPr>
  </w:style>
  <w:style w:type="paragraph" w:customStyle="1" w:styleId="Arial">
    <w:name w:val="標準 + Arial"/>
    <w:aliases w:val="段落後 :  0 pt + Arial"/>
    <w:basedOn w:val="a3"/>
    <w:rsid w:val="0088023E"/>
    <w:pPr>
      <w:ind w:rightChars="-587" w:right="-1174"/>
      <w:textAlignment w:val="auto"/>
    </w:pPr>
    <w:rPr>
      <w:rFonts w:eastAsia="MS Mincho" w:cs="Arial"/>
      <w:lang w:eastAsia="ja-JP"/>
    </w:rPr>
  </w:style>
  <w:style w:type="paragraph" w:customStyle="1" w:styleId="TAh">
    <w:name w:val="TAh"/>
    <w:basedOn w:val="TAL"/>
    <w:qFormat/>
    <w:rsid w:val="0088023E"/>
    <w:rPr>
      <w:lang w:eastAsia="en-US"/>
    </w:rPr>
  </w:style>
  <w:style w:type="paragraph" w:styleId="a4">
    <w:name w:val="List Paragraph"/>
    <w:aliases w:val="- Bullets,목록 단락,リスト段落,?? ??,?????,????,Lista1,列出段落,?? ?목록 단락 Char,¥ê¥¹¥È¶ÎÂä Char"/>
    <w:basedOn w:val="a"/>
    <w:link w:val="a5"/>
    <w:qFormat/>
    <w:rsid w:val="0088023E"/>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8023E"/>
    <w:rPr>
      <w:rFonts w:ascii="Times New Roman" w:eastAsia="Times New Roman" w:hAnsi="Times New Roman" w:cs="Times New Roman"/>
      <w:sz w:val="20"/>
      <w:szCs w:val="20"/>
      <w:lang w:val="en-GB" w:eastAsia="sv-SE"/>
    </w:rPr>
  </w:style>
  <w:style w:type="character" w:customStyle="1" w:styleId="10">
    <w:name w:val="标题 1 字符"/>
    <w:link w:val="1"/>
    <w:uiPriority w:val="9"/>
    <w:rsid w:val="0088023E"/>
    <w:rPr>
      <w:rFonts w:ascii="Calibri Light" w:eastAsia="Times New Roman" w:hAnsi="Calibri Light" w:cs="Times New Roman"/>
      <w:color w:val="2F5496"/>
      <w:sz w:val="32"/>
      <w:szCs w:val="32"/>
      <w:lang w:val="en-GB" w:eastAsia="sv-SE"/>
    </w:rPr>
  </w:style>
  <w:style w:type="paragraph" w:styleId="a3">
    <w:name w:val="annotation text"/>
    <w:basedOn w:val="a"/>
    <w:link w:val="a6"/>
    <w:unhideWhenUsed/>
    <w:rsid w:val="0088023E"/>
  </w:style>
  <w:style w:type="character" w:customStyle="1" w:styleId="a6">
    <w:name w:val="批注文字 字符"/>
    <w:link w:val="a3"/>
    <w:rsid w:val="0088023E"/>
    <w:rPr>
      <w:rFonts w:ascii="Times New Roman" w:eastAsia="Times New Roman" w:hAnsi="Times New Roman" w:cs="Times New Roman"/>
      <w:sz w:val="20"/>
      <w:szCs w:val="20"/>
      <w:lang w:val="en-GB" w:eastAsia="sv-SE"/>
    </w:rPr>
  </w:style>
  <w:style w:type="paragraph" w:styleId="a7">
    <w:name w:val="Normal (Web)"/>
    <w:basedOn w:val="a"/>
    <w:uiPriority w:val="99"/>
    <w:semiHidden/>
    <w:unhideWhenUsed/>
    <w:rsid w:val="008E633B"/>
    <w:pPr>
      <w:overflowPunct/>
      <w:autoSpaceDE/>
      <w:autoSpaceDN/>
      <w:adjustRightInd/>
      <w:spacing w:before="150" w:after="0"/>
      <w:textAlignment w:val="auto"/>
    </w:pPr>
    <w:rPr>
      <w:sz w:val="24"/>
      <w:szCs w:val="24"/>
      <w:lang w:val="en-US" w:eastAsia="en-US"/>
    </w:rPr>
  </w:style>
  <w:style w:type="table" w:styleId="a8">
    <w:name w:val="Table Grid"/>
    <w:basedOn w:val="a1"/>
    <w:uiPriority w:val="39"/>
    <w:rsid w:val="00C1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aliases w:val="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heading 4 字符"/>
    <w:link w:val="4"/>
    <w:rsid w:val="00F516F2"/>
    <w:rPr>
      <w:rFonts w:ascii="Calibri Light" w:eastAsia="Times New Roman" w:hAnsi="Calibri Light" w:cs="Times New Roman"/>
      <w:i/>
      <w:iCs/>
      <w:color w:val="2F5496"/>
      <w:sz w:val="20"/>
      <w:szCs w:val="20"/>
      <w:lang w:val="en-GB" w:eastAsia="sv-SE"/>
    </w:rPr>
  </w:style>
  <w:style w:type="paragraph" w:customStyle="1" w:styleId="TH">
    <w:name w:val="TH"/>
    <w:basedOn w:val="a"/>
    <w:link w:val="THChar"/>
    <w:qFormat/>
    <w:rsid w:val="00EF1CBA"/>
    <w:pPr>
      <w:keepNext/>
      <w:keepLines/>
      <w:overflowPunct/>
      <w:autoSpaceDE/>
      <w:autoSpaceDN/>
      <w:adjustRightInd/>
      <w:spacing w:before="60"/>
      <w:jc w:val="center"/>
      <w:textAlignment w:val="auto"/>
    </w:pPr>
    <w:rPr>
      <w:rFonts w:ascii="Arial" w:eastAsia="宋体" w:hAnsi="Arial"/>
      <w:b/>
      <w:lang w:eastAsia="en-US"/>
    </w:rPr>
  </w:style>
  <w:style w:type="paragraph" w:customStyle="1" w:styleId="TF">
    <w:name w:val="TF"/>
    <w:aliases w:val="left"/>
    <w:basedOn w:val="TH"/>
    <w:link w:val="TFChar"/>
    <w:rsid w:val="00EF1CBA"/>
    <w:pPr>
      <w:keepNext w:val="0"/>
      <w:spacing w:before="0" w:after="240"/>
    </w:pPr>
  </w:style>
  <w:style w:type="character" w:styleId="a9">
    <w:name w:val="annotation reference"/>
    <w:rsid w:val="00EF1CBA"/>
    <w:rPr>
      <w:sz w:val="16"/>
      <w:szCs w:val="16"/>
    </w:rPr>
  </w:style>
  <w:style w:type="character" w:customStyle="1" w:styleId="TFChar">
    <w:name w:val="TF Char"/>
    <w:link w:val="TF"/>
    <w:rsid w:val="00EF1CBA"/>
    <w:rPr>
      <w:rFonts w:ascii="Arial" w:eastAsia="宋体" w:hAnsi="Arial" w:cs="Times New Roman"/>
      <w:b/>
      <w:sz w:val="20"/>
      <w:szCs w:val="20"/>
      <w:lang w:val="en-GB"/>
    </w:rPr>
  </w:style>
  <w:style w:type="character" w:customStyle="1" w:styleId="THChar">
    <w:name w:val="TH Char"/>
    <w:link w:val="TH"/>
    <w:qFormat/>
    <w:rsid w:val="00EF1CBA"/>
    <w:rPr>
      <w:rFonts w:ascii="Arial" w:eastAsia="宋体" w:hAnsi="Arial" w:cs="Times New Roman"/>
      <w:b/>
      <w:sz w:val="20"/>
      <w:szCs w:val="20"/>
      <w:lang w:val="en-GB"/>
    </w:rPr>
  </w:style>
  <w:style w:type="paragraph" w:styleId="aa">
    <w:name w:val="Balloon Text"/>
    <w:basedOn w:val="a"/>
    <w:link w:val="ab"/>
    <w:uiPriority w:val="99"/>
    <w:semiHidden/>
    <w:unhideWhenUsed/>
    <w:rsid w:val="00EF1CBA"/>
    <w:pPr>
      <w:spacing w:after="0"/>
    </w:pPr>
    <w:rPr>
      <w:rFonts w:ascii="Segoe UI" w:hAnsi="Segoe UI" w:cs="Segoe UI"/>
      <w:sz w:val="18"/>
      <w:szCs w:val="18"/>
    </w:rPr>
  </w:style>
  <w:style w:type="character" w:customStyle="1" w:styleId="ab">
    <w:name w:val="批注框文本 字符"/>
    <w:link w:val="aa"/>
    <w:uiPriority w:val="99"/>
    <w:semiHidden/>
    <w:rsid w:val="00EF1CBA"/>
    <w:rPr>
      <w:rFonts w:ascii="Segoe UI" w:eastAsia="Times New Roman" w:hAnsi="Segoe UI" w:cs="Segoe UI"/>
      <w:sz w:val="18"/>
      <w:szCs w:val="18"/>
      <w:lang w:val="en-GB" w:eastAsia="sv-SE"/>
    </w:rPr>
  </w:style>
  <w:style w:type="paragraph" w:customStyle="1" w:styleId="B1">
    <w:name w:val="B1"/>
    <w:basedOn w:val="a"/>
    <w:link w:val="B1Zchn"/>
    <w:qFormat/>
    <w:rsid w:val="00970836"/>
    <w:pPr>
      <w:overflowPunct/>
      <w:autoSpaceDE/>
      <w:autoSpaceDN/>
      <w:adjustRightInd/>
      <w:ind w:left="568" w:hanging="284"/>
      <w:textAlignment w:val="auto"/>
    </w:pPr>
    <w:rPr>
      <w:rFonts w:eastAsia="宋体"/>
      <w:lang w:eastAsia="en-US"/>
    </w:rPr>
  </w:style>
  <w:style w:type="paragraph" w:customStyle="1" w:styleId="Guidance">
    <w:name w:val="Guidance"/>
    <w:basedOn w:val="a"/>
    <w:rsid w:val="00970836"/>
    <w:pPr>
      <w:overflowPunct/>
      <w:autoSpaceDE/>
      <w:autoSpaceDN/>
      <w:adjustRightInd/>
      <w:textAlignment w:val="auto"/>
    </w:pPr>
    <w:rPr>
      <w:rFonts w:eastAsia="宋体"/>
      <w:i/>
      <w:color w:val="0000FF"/>
      <w:lang w:eastAsia="en-US"/>
    </w:rPr>
  </w:style>
  <w:style w:type="character" w:customStyle="1" w:styleId="B1Zchn">
    <w:name w:val="B1 Zchn"/>
    <w:link w:val="B1"/>
    <w:locked/>
    <w:rsid w:val="00970836"/>
    <w:rPr>
      <w:rFonts w:ascii="Times New Roman" w:eastAsia="宋体" w:hAnsi="Times New Roman" w:cs="Times New Roman"/>
      <w:sz w:val="20"/>
      <w:szCs w:val="20"/>
      <w:lang w:val="en-GB"/>
    </w:rPr>
  </w:style>
  <w:style w:type="paragraph" w:styleId="ac">
    <w:name w:val="annotation subject"/>
    <w:basedOn w:val="a3"/>
    <w:next w:val="a3"/>
    <w:link w:val="ad"/>
    <w:uiPriority w:val="99"/>
    <w:semiHidden/>
    <w:unhideWhenUsed/>
    <w:rsid w:val="007564CE"/>
    <w:rPr>
      <w:b/>
      <w:bCs/>
    </w:rPr>
  </w:style>
  <w:style w:type="character" w:customStyle="1" w:styleId="ad">
    <w:name w:val="批注主题 字符"/>
    <w:link w:val="ac"/>
    <w:uiPriority w:val="99"/>
    <w:semiHidden/>
    <w:rsid w:val="007564CE"/>
    <w:rPr>
      <w:rFonts w:ascii="Times New Roman" w:eastAsia="Times New Roman" w:hAnsi="Times New Roman" w:cs="Times New Roman"/>
      <w:b/>
      <w:bCs/>
      <w:sz w:val="20"/>
      <w:szCs w:val="20"/>
      <w:lang w:val="en-GB" w:eastAsia="sv-SE"/>
    </w:rPr>
  </w:style>
  <w:style w:type="paragraph" w:customStyle="1" w:styleId="tableentry">
    <w:name w:val="table entry"/>
    <w:basedOn w:val="a"/>
    <w:link w:val="tableentryChar"/>
    <w:rsid w:val="009163EB"/>
    <w:pPr>
      <w:overflowPunct/>
      <w:autoSpaceDE/>
      <w:autoSpaceDN/>
      <w:adjustRightInd/>
      <w:spacing w:before="40" w:after="40" w:line="180" w:lineRule="atLeast"/>
      <w:textAlignment w:val="auto"/>
    </w:pPr>
    <w:rPr>
      <w:rFonts w:ascii="Arial" w:hAnsi="Arial"/>
      <w:sz w:val="18"/>
      <w:lang w:val="en-US" w:eastAsia="en-US"/>
    </w:rPr>
  </w:style>
  <w:style w:type="character" w:customStyle="1" w:styleId="tableentryChar">
    <w:name w:val="table entry Char"/>
    <w:link w:val="tableentry"/>
    <w:rsid w:val="009163EB"/>
    <w:rPr>
      <w:rFonts w:ascii="Arial" w:eastAsia="Times New Roman" w:hAnsi="Arial" w:cs="Times New Roman"/>
      <w:sz w:val="18"/>
      <w:szCs w:val="20"/>
    </w:rPr>
  </w:style>
  <w:style w:type="paragraph" w:customStyle="1" w:styleId="tableheading">
    <w:name w:val="table heading"/>
    <w:aliases w:val="th"/>
    <w:basedOn w:val="a"/>
    <w:uiPriority w:val="99"/>
    <w:rsid w:val="009163EB"/>
    <w:pPr>
      <w:keepNext/>
      <w:overflowPunct/>
      <w:autoSpaceDE/>
      <w:autoSpaceDN/>
      <w:adjustRightInd/>
      <w:spacing w:before="60" w:after="60" w:line="240" w:lineRule="atLeast"/>
      <w:jc w:val="center"/>
      <w:textAlignment w:val="auto"/>
    </w:pPr>
    <w:rPr>
      <w:rFonts w:ascii="Arial" w:hAnsi="Arial"/>
      <w:b/>
      <w:sz w:val="18"/>
      <w:lang w:val="en-US" w:eastAsia="en-US"/>
    </w:rPr>
  </w:style>
  <w:style w:type="paragraph" w:customStyle="1" w:styleId="B-Body">
    <w:name w:val="B-Body"/>
    <w:link w:val="B-BodyChar"/>
    <w:uiPriority w:val="99"/>
    <w:qFormat/>
    <w:rsid w:val="003618EF"/>
    <w:pPr>
      <w:tabs>
        <w:tab w:val="left" w:pos="2160"/>
      </w:tabs>
      <w:spacing w:before="120" w:after="120"/>
      <w:ind w:left="720"/>
    </w:pPr>
    <w:rPr>
      <w:rFonts w:ascii="Times New Roman" w:eastAsia="Times New Roman" w:hAnsi="Times New Roman"/>
      <w:sz w:val="22"/>
    </w:rPr>
  </w:style>
  <w:style w:type="paragraph" w:styleId="ae">
    <w:name w:val="caption"/>
    <w:aliases w:val="cap,cap Char,Caption Char1 Char,cap Char Char1,Caption Char Char1 Char,cap Char2"/>
    <w:link w:val="af"/>
    <w:qFormat/>
    <w:rsid w:val="003618EF"/>
    <w:pPr>
      <w:spacing w:before="120" w:after="120"/>
      <w:jc w:val="center"/>
    </w:pPr>
    <w:rPr>
      <w:rFonts w:ascii="Arial" w:hAnsi="Arial"/>
      <w:b/>
      <w:bCs/>
      <w:sz w:val="22"/>
      <w:szCs w:val="18"/>
    </w:rPr>
  </w:style>
  <w:style w:type="character" w:customStyle="1" w:styleId="af">
    <w:name w:val="题注 字符"/>
    <w:aliases w:val="cap 字符,cap Char 字符,Caption Char1 Char 字符,cap Char Char1 字符,Caption Char Char1 Char 字符,cap Char2 字符"/>
    <w:link w:val="ae"/>
    <w:rsid w:val="003618EF"/>
    <w:rPr>
      <w:rFonts w:ascii="Arial" w:hAnsi="Arial"/>
      <w:b/>
      <w:bCs/>
      <w:szCs w:val="18"/>
    </w:rPr>
  </w:style>
  <w:style w:type="character" w:customStyle="1" w:styleId="B-BodyChar">
    <w:name w:val="B-Body Char"/>
    <w:link w:val="B-Body"/>
    <w:uiPriority w:val="99"/>
    <w:locked/>
    <w:rsid w:val="003618EF"/>
    <w:rPr>
      <w:rFonts w:ascii="Times New Roman" w:eastAsia="Times New Roman" w:hAnsi="Times New Roman" w:cs="Times New Roman"/>
      <w:szCs w:val="20"/>
    </w:rPr>
  </w:style>
  <w:style w:type="paragraph" w:customStyle="1" w:styleId="NOte">
    <w:name w:val="NOte"/>
    <w:basedOn w:val="a"/>
    <w:rsid w:val="00994A5F"/>
    <w:rPr>
      <w:rFonts w:ascii="Arial" w:hAnsi="Arial" w:cs="Arial"/>
      <w:lang w:val="en-US"/>
    </w:rPr>
  </w:style>
  <w:style w:type="character" w:styleId="af0">
    <w:name w:val="Hyperlink"/>
    <w:uiPriority w:val="99"/>
    <w:semiHidden/>
    <w:unhideWhenUsed/>
    <w:rsid w:val="00040BFB"/>
    <w:rPr>
      <w:color w:val="0000FF"/>
      <w:u w:val="single"/>
    </w:rPr>
  </w:style>
  <w:style w:type="paragraph" w:customStyle="1" w:styleId="TAH0">
    <w:name w:val="TAH"/>
    <w:basedOn w:val="TAC"/>
    <w:link w:val="TAHCar"/>
    <w:qFormat/>
    <w:rsid w:val="00AB5E60"/>
    <w:rPr>
      <w:b/>
      <w:lang w:eastAsia="ja-JP"/>
    </w:rPr>
  </w:style>
  <w:style w:type="character" w:customStyle="1" w:styleId="50">
    <w:name w:val="标题 5 字符"/>
    <w:link w:val="5"/>
    <w:rsid w:val="00E15F25"/>
    <w:rPr>
      <w:rFonts w:ascii="Arial" w:eastAsia="Arial Unicode MS" w:hAnsi="Arial"/>
      <w:b/>
      <w:bCs/>
      <w:sz w:val="24"/>
      <w:lang w:eastAsia="ja-JP"/>
    </w:rPr>
  </w:style>
  <w:style w:type="character" w:customStyle="1" w:styleId="60">
    <w:name w:val="标题 6 字符"/>
    <w:link w:val="6"/>
    <w:rsid w:val="00E15F25"/>
    <w:rPr>
      <w:rFonts w:ascii="Arial" w:eastAsia="Arial Unicode MS" w:hAnsi="Arial"/>
      <w:b/>
      <w:bCs/>
      <w:sz w:val="24"/>
      <w:lang w:eastAsia="ja-JP"/>
    </w:rPr>
  </w:style>
  <w:style w:type="character" w:customStyle="1" w:styleId="70">
    <w:name w:val="标题 7 字符"/>
    <w:link w:val="7"/>
    <w:uiPriority w:val="99"/>
    <w:rsid w:val="00E15F25"/>
    <w:rPr>
      <w:rFonts w:ascii="Arial" w:eastAsia="MS Mincho" w:hAnsi="Arial"/>
      <w:bCs/>
      <w:iCs/>
      <w:sz w:val="48"/>
      <w:lang w:eastAsia="ja-JP"/>
    </w:rPr>
  </w:style>
  <w:style w:type="character" w:customStyle="1" w:styleId="80">
    <w:name w:val="标题 8 字符"/>
    <w:link w:val="8"/>
    <w:uiPriority w:val="99"/>
    <w:rsid w:val="00E15F25"/>
    <w:rPr>
      <w:rFonts w:ascii="Arial" w:eastAsia="Arial Unicode MS" w:hAnsi="Arial"/>
      <w:b/>
      <w:bCs/>
      <w:sz w:val="32"/>
      <w:lang w:eastAsia="ja-JP"/>
    </w:rPr>
  </w:style>
  <w:style w:type="character" w:customStyle="1" w:styleId="90">
    <w:name w:val="标题 9 字符"/>
    <w:link w:val="9"/>
    <w:uiPriority w:val="99"/>
    <w:rsid w:val="00E15F25"/>
    <w:rPr>
      <w:rFonts w:ascii="Arial" w:eastAsia="Arial Unicode MS" w:hAnsi="Arial"/>
      <w:b/>
      <w:bCs/>
      <w:sz w:val="28"/>
      <w:lang w:eastAsia="ja-JP"/>
    </w:rPr>
  </w:style>
  <w:style w:type="paragraph" w:customStyle="1" w:styleId="body">
    <w:name w:val="body"/>
    <w:basedOn w:val="a"/>
    <w:link w:val="bodyChar"/>
    <w:qFormat/>
    <w:rsid w:val="00E15F25"/>
    <w:pPr>
      <w:overflowPunct/>
      <w:autoSpaceDE/>
      <w:autoSpaceDN/>
      <w:adjustRightInd/>
      <w:spacing w:before="120" w:after="40"/>
      <w:ind w:left="720"/>
      <w:textAlignment w:val="auto"/>
    </w:pPr>
    <w:rPr>
      <w:rFonts w:eastAsia="宋体"/>
      <w:sz w:val="22"/>
      <w:lang w:val="en-US" w:eastAsia="en-US"/>
    </w:rPr>
  </w:style>
  <w:style w:type="character" w:customStyle="1" w:styleId="bodyChar">
    <w:name w:val="body Char"/>
    <w:link w:val="body"/>
    <w:rsid w:val="00E15F25"/>
    <w:rPr>
      <w:rFonts w:ascii="Times New Roman" w:eastAsia="宋体" w:hAnsi="Times New Roman"/>
      <w:sz w:val="22"/>
    </w:rPr>
  </w:style>
  <w:style w:type="paragraph" w:customStyle="1" w:styleId="tableentry-1bullet">
    <w:name w:val="table entry-1bullet"/>
    <w:basedOn w:val="tableentry"/>
    <w:link w:val="tableentry-1bulletChar"/>
    <w:uiPriority w:val="99"/>
    <w:rsid w:val="00E15F25"/>
    <w:pPr>
      <w:numPr>
        <w:numId w:val="1"/>
      </w:numPr>
      <w:tabs>
        <w:tab w:val="clear" w:pos="360"/>
        <w:tab w:val="left" w:pos="173"/>
      </w:tabs>
      <w:spacing w:before="0" w:after="20"/>
      <w:ind w:left="173" w:hanging="173"/>
    </w:pPr>
    <w:rPr>
      <w:rFonts w:eastAsia="宋体"/>
    </w:rPr>
  </w:style>
  <w:style w:type="character" w:customStyle="1" w:styleId="tableentry-1bulletChar">
    <w:name w:val="table entry-1bullet Char"/>
    <w:link w:val="tableentry-1bullet"/>
    <w:uiPriority w:val="99"/>
    <w:rsid w:val="00E15F25"/>
    <w:rPr>
      <w:rFonts w:ascii="Arial" w:eastAsia="宋体" w:hAnsi="Arial"/>
      <w:sz w:val="18"/>
    </w:rPr>
  </w:style>
  <w:style w:type="character" w:customStyle="1" w:styleId="NOZchn">
    <w:name w:val="NO Zchn"/>
    <w:rsid w:val="002A550B"/>
    <w:rPr>
      <w:lang w:val="en-GB"/>
    </w:rPr>
  </w:style>
  <w:style w:type="character" w:customStyle="1" w:styleId="TACChar">
    <w:name w:val="TAC Char"/>
    <w:link w:val="TAC"/>
    <w:locked/>
    <w:rsid w:val="002A550B"/>
    <w:rPr>
      <w:rFonts w:ascii="Arial" w:eastAsia="Times New Roman" w:hAnsi="Arial"/>
      <w:sz w:val="18"/>
      <w:lang w:val="en-GB" w:eastAsia="sv-SE"/>
    </w:rPr>
  </w:style>
  <w:style w:type="character" w:customStyle="1" w:styleId="TAHCar">
    <w:name w:val="TAH Car"/>
    <w:link w:val="TAH0"/>
    <w:qFormat/>
    <w:rsid w:val="002A550B"/>
    <w:rPr>
      <w:rFonts w:ascii="Arial" w:eastAsia="Times New Roman" w:hAnsi="Arial"/>
      <w:b/>
      <w:sz w:val="18"/>
      <w:lang w:val="en-GB" w:eastAsia="ja-JP"/>
    </w:rPr>
  </w:style>
  <w:style w:type="character" w:customStyle="1" w:styleId="B1Char">
    <w:name w:val="B1 Char"/>
    <w:qFormat/>
    <w:locked/>
    <w:rsid w:val="002A550B"/>
    <w:rPr>
      <w:lang w:val="en-GB"/>
    </w:rPr>
  </w:style>
  <w:style w:type="paragraph" w:customStyle="1" w:styleId="EditorsNote">
    <w:name w:val="Editor's Note"/>
    <w:aliases w:val="EN"/>
    <w:basedOn w:val="NO"/>
    <w:link w:val="EditorsNoteChar"/>
    <w:qFormat/>
    <w:rsid w:val="002A550B"/>
    <w:pPr>
      <w:overflowPunct/>
      <w:autoSpaceDE/>
      <w:autoSpaceDN/>
      <w:adjustRightInd/>
      <w:textAlignment w:val="auto"/>
    </w:pPr>
    <w:rPr>
      <w:rFonts w:eastAsia="宋体"/>
      <w:color w:val="FF0000"/>
      <w:lang w:eastAsia="x-none"/>
    </w:rPr>
  </w:style>
  <w:style w:type="character" w:customStyle="1" w:styleId="EditorsNoteChar">
    <w:name w:val="Editor's Note Char"/>
    <w:aliases w:val="EN Char"/>
    <w:link w:val="EditorsNote"/>
    <w:rsid w:val="002A550B"/>
    <w:rPr>
      <w:rFonts w:ascii="Times New Roman" w:eastAsia="宋体" w:hAnsi="Times New Roman"/>
      <w:color w:val="FF0000"/>
      <w:lang w:val="en-GB" w:eastAsia="x-none"/>
    </w:rPr>
  </w:style>
  <w:style w:type="paragraph" w:customStyle="1" w:styleId="TAN">
    <w:name w:val="TAN"/>
    <w:basedOn w:val="TAL"/>
    <w:link w:val="TANChar"/>
    <w:qFormat/>
    <w:rsid w:val="002A550B"/>
    <w:pPr>
      <w:overflowPunct/>
      <w:autoSpaceDE/>
      <w:autoSpaceDN/>
      <w:adjustRightInd/>
      <w:ind w:left="851" w:hanging="851"/>
      <w:textAlignment w:val="auto"/>
    </w:pPr>
    <w:rPr>
      <w:rFonts w:eastAsia="宋体"/>
      <w:lang w:eastAsia="x-none"/>
    </w:rPr>
  </w:style>
  <w:style w:type="character" w:customStyle="1" w:styleId="TANChar">
    <w:name w:val="TAN Char"/>
    <w:link w:val="TAN"/>
    <w:qFormat/>
    <w:locked/>
    <w:rsid w:val="002A550B"/>
    <w:rPr>
      <w:rFonts w:ascii="Arial" w:eastAsia="宋体" w:hAnsi="Arial"/>
      <w:sz w:val="18"/>
      <w:lang w:val="en-GB" w:eastAsia="x-none"/>
    </w:rPr>
  </w:style>
  <w:style w:type="paragraph" w:customStyle="1" w:styleId="B2">
    <w:name w:val="B2"/>
    <w:basedOn w:val="a"/>
    <w:link w:val="B2Char"/>
    <w:qFormat/>
    <w:rsid w:val="002A550B"/>
    <w:pPr>
      <w:overflowPunct/>
      <w:autoSpaceDE/>
      <w:autoSpaceDN/>
      <w:adjustRightInd/>
      <w:ind w:left="851" w:hanging="284"/>
      <w:textAlignment w:val="auto"/>
    </w:pPr>
    <w:rPr>
      <w:rFonts w:eastAsia="宋体"/>
      <w:lang w:eastAsia="x-none"/>
    </w:rPr>
  </w:style>
  <w:style w:type="character" w:customStyle="1" w:styleId="B2Char">
    <w:name w:val="B2 Char"/>
    <w:link w:val="B2"/>
    <w:qFormat/>
    <w:rsid w:val="002A550B"/>
    <w:rPr>
      <w:rFonts w:ascii="Times New Roman" w:eastAsia="宋体" w:hAnsi="Times New Roman"/>
      <w:lang w:val="en-GB" w:eastAsia="x-none"/>
    </w:rPr>
  </w:style>
  <w:style w:type="paragraph" w:customStyle="1" w:styleId="H4">
    <w:name w:val="H4"/>
    <w:basedOn w:val="3"/>
    <w:rsid w:val="009010B6"/>
  </w:style>
  <w:style w:type="character" w:customStyle="1" w:styleId="B1Char1">
    <w:name w:val="B1 Char1"/>
    <w:qFormat/>
    <w:rsid w:val="00FA2FB0"/>
    <w:rPr>
      <w:rFonts w:eastAsia="Times New Roman"/>
      <w:lang w:eastAsia="ja-JP"/>
    </w:rPr>
  </w:style>
  <w:style w:type="paragraph" w:customStyle="1" w:styleId="B3">
    <w:name w:val="B3"/>
    <w:basedOn w:val="31"/>
    <w:link w:val="B3Char2"/>
    <w:qFormat/>
    <w:rsid w:val="00FA2FB0"/>
    <w:pPr>
      <w:ind w:left="1135" w:hanging="284"/>
      <w:contextualSpacing w:val="0"/>
    </w:pPr>
    <w:rPr>
      <w:lang w:eastAsia="ja-JP"/>
    </w:rPr>
  </w:style>
  <w:style w:type="character" w:customStyle="1" w:styleId="B3Char2">
    <w:name w:val="B3 Char2"/>
    <w:link w:val="B3"/>
    <w:qFormat/>
    <w:rsid w:val="00FA2FB0"/>
    <w:rPr>
      <w:rFonts w:ascii="Times New Roman" w:eastAsia="Times New Roman" w:hAnsi="Times New Roman"/>
      <w:lang w:val="en-GB" w:eastAsia="ja-JP"/>
    </w:rPr>
  </w:style>
  <w:style w:type="paragraph" w:styleId="31">
    <w:name w:val="List 3"/>
    <w:basedOn w:val="a"/>
    <w:uiPriority w:val="99"/>
    <w:semiHidden/>
    <w:unhideWhenUsed/>
    <w:rsid w:val="00FA2FB0"/>
    <w:pPr>
      <w:ind w:left="1080" w:hanging="360"/>
      <w:contextualSpacing/>
    </w:pPr>
  </w:style>
  <w:style w:type="paragraph" w:customStyle="1" w:styleId="B4">
    <w:name w:val="B4"/>
    <w:basedOn w:val="41"/>
    <w:link w:val="B4Char"/>
    <w:qFormat/>
    <w:rsid w:val="00D52C72"/>
    <w:pPr>
      <w:ind w:left="1418" w:hanging="284"/>
      <w:contextualSpacing w:val="0"/>
    </w:pPr>
    <w:rPr>
      <w:lang w:val="x-none" w:eastAsia="x-none"/>
    </w:rPr>
  </w:style>
  <w:style w:type="character" w:customStyle="1" w:styleId="B4Char">
    <w:name w:val="B4 Char"/>
    <w:link w:val="B4"/>
    <w:qFormat/>
    <w:rsid w:val="00D52C72"/>
    <w:rPr>
      <w:rFonts w:ascii="Times New Roman" w:eastAsia="Times New Roman" w:hAnsi="Times New Roman"/>
      <w:lang w:val="x-none" w:eastAsia="x-none"/>
    </w:rPr>
  </w:style>
  <w:style w:type="paragraph" w:customStyle="1" w:styleId="B5">
    <w:name w:val="B5"/>
    <w:basedOn w:val="51"/>
    <w:link w:val="B5Char"/>
    <w:qFormat/>
    <w:rsid w:val="00D52C72"/>
    <w:pPr>
      <w:ind w:left="1702" w:hanging="284"/>
      <w:contextualSpacing w:val="0"/>
    </w:pPr>
    <w:rPr>
      <w:lang w:val="x-none" w:eastAsia="x-none"/>
    </w:rPr>
  </w:style>
  <w:style w:type="character" w:customStyle="1" w:styleId="B5Char">
    <w:name w:val="B5 Char"/>
    <w:link w:val="B5"/>
    <w:qFormat/>
    <w:rsid w:val="00D52C72"/>
    <w:rPr>
      <w:rFonts w:ascii="Times New Roman" w:eastAsia="Times New Roman" w:hAnsi="Times New Roman"/>
      <w:lang w:val="x-none" w:eastAsia="x-none"/>
    </w:rPr>
  </w:style>
  <w:style w:type="paragraph" w:styleId="41">
    <w:name w:val="List 4"/>
    <w:basedOn w:val="a"/>
    <w:uiPriority w:val="99"/>
    <w:semiHidden/>
    <w:unhideWhenUsed/>
    <w:rsid w:val="00D52C72"/>
    <w:pPr>
      <w:ind w:left="1440" w:hanging="360"/>
      <w:contextualSpacing/>
    </w:pPr>
  </w:style>
  <w:style w:type="paragraph" w:styleId="51">
    <w:name w:val="List 5"/>
    <w:basedOn w:val="a"/>
    <w:uiPriority w:val="99"/>
    <w:semiHidden/>
    <w:unhideWhenUsed/>
    <w:rsid w:val="00D52C72"/>
    <w:pPr>
      <w:ind w:left="1800" w:hanging="360"/>
      <w:contextualSpacing/>
    </w:pPr>
  </w:style>
  <w:style w:type="character" w:customStyle="1" w:styleId="fontstyle01">
    <w:name w:val="fontstyle01"/>
    <w:rsid w:val="00ED0CB8"/>
    <w:rPr>
      <w:rFonts w:ascii="Bold" w:hAnsi="Bold" w:hint="default"/>
      <w:b/>
      <w:bCs/>
      <w:i w:val="0"/>
      <w:iCs w:val="0"/>
      <w:color w:val="000000"/>
      <w:sz w:val="24"/>
      <w:szCs w:val="24"/>
    </w:rPr>
  </w:style>
  <w:style w:type="character" w:customStyle="1" w:styleId="fontstyle21">
    <w:name w:val="fontstyle21"/>
    <w:rsid w:val="00ED0CB8"/>
    <w:rPr>
      <w:rFonts w:ascii="Arial" w:hAnsi="Arial" w:cs="Arial" w:hint="default"/>
      <w:b w:val="0"/>
      <w:bCs w:val="0"/>
      <w:i w:val="0"/>
      <w:iCs w:val="0"/>
      <w:color w:val="000000"/>
      <w:sz w:val="22"/>
      <w:szCs w:val="22"/>
    </w:rPr>
  </w:style>
  <w:style w:type="character" w:customStyle="1" w:styleId="fontstyle31">
    <w:name w:val="fontstyle31"/>
    <w:rsid w:val="00ED0CB8"/>
    <w:rPr>
      <w:rFonts w:ascii="Arial" w:hAnsi="Arial" w:cs="Arial" w:hint="default"/>
      <w:b/>
      <w:bCs/>
      <w:i w:val="0"/>
      <w:iCs w:val="0"/>
      <w:color w:val="000000"/>
      <w:sz w:val="22"/>
      <w:szCs w:val="22"/>
    </w:rPr>
  </w:style>
  <w:style w:type="character" w:customStyle="1" w:styleId="fontstyle41">
    <w:name w:val="fontstyle41"/>
    <w:rsid w:val="00ED0CB8"/>
    <w:rPr>
      <w:rFonts w:ascii="Arial" w:hAnsi="Arial" w:cs="Arial" w:hint="default"/>
      <w:b w:val="0"/>
      <w:bCs w:val="0"/>
      <w:i/>
      <w:iCs/>
      <w:color w:val="000000"/>
      <w:sz w:val="20"/>
      <w:szCs w:val="20"/>
    </w:rPr>
  </w:style>
  <w:style w:type="character" w:customStyle="1" w:styleId="TALCar">
    <w:name w:val="TAL Car"/>
    <w:qFormat/>
    <w:rsid w:val="00EA4F70"/>
    <w:rPr>
      <w:rFonts w:ascii="Arial" w:eastAsia="Times New Roman" w:hAnsi="Arial"/>
      <w:sz w:val="18"/>
    </w:rPr>
  </w:style>
  <w:style w:type="paragraph" w:customStyle="1" w:styleId="xmsonormal">
    <w:name w:val="x_msonormal"/>
    <w:basedOn w:val="a"/>
    <w:rsid w:val="001F6389"/>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listparagraph">
    <w:name w:val="x_msolistparagraph"/>
    <w:basedOn w:val="a"/>
    <w:rsid w:val="001F6389"/>
    <w:pPr>
      <w:overflowPunct/>
      <w:autoSpaceDE/>
      <w:autoSpaceDN/>
      <w:adjustRightInd/>
      <w:spacing w:before="100" w:beforeAutospacing="1" w:after="100" w:afterAutospacing="1"/>
      <w:textAlignment w:val="auto"/>
    </w:pPr>
    <w:rPr>
      <w:rFonts w:ascii="Calibri" w:eastAsiaTheme="minorHAnsi" w:hAnsi="Calibri" w:cs="Calibri"/>
      <w:sz w:val="22"/>
      <w:szCs w:val="22"/>
      <w:lang w:val="en-US" w:eastAsia="en-US"/>
    </w:rPr>
  </w:style>
  <w:style w:type="character" w:customStyle="1" w:styleId="xapple-converted-space">
    <w:name w:val="x_apple-converted-space"/>
    <w:basedOn w:val="a0"/>
    <w:rsid w:val="001F6389"/>
  </w:style>
  <w:style w:type="paragraph" w:customStyle="1" w:styleId="ZT">
    <w:name w:val="ZT"/>
    <w:rsid w:val="005D16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CRCoverPageChar">
    <w:name w:val="CR Cover Page Char"/>
    <w:link w:val="CRCoverPage"/>
    <w:qFormat/>
    <w:rsid w:val="002F2829"/>
    <w:rPr>
      <w:rFonts w:ascii="Arial" w:eastAsia="Times New Roman" w:hAnsi="Arial"/>
      <w:lang w:val="en-GB"/>
    </w:rPr>
  </w:style>
  <w:style w:type="paragraph" w:customStyle="1" w:styleId="H6">
    <w:name w:val="H6"/>
    <w:basedOn w:val="5"/>
    <w:next w:val="a"/>
    <w:link w:val="H6Char"/>
    <w:rsid w:val="00F911CE"/>
    <w:pPr>
      <w:kinsoku/>
      <w:overflowPunct w:val="0"/>
      <w:adjustRightInd w:val="0"/>
      <w:spacing w:before="120" w:after="180"/>
      <w:ind w:left="1985" w:hanging="1985"/>
      <w:textAlignment w:val="baseline"/>
      <w:outlineLvl w:val="9"/>
    </w:pPr>
    <w:rPr>
      <w:rFonts w:eastAsia="Times New Roman"/>
      <w:b w:val="0"/>
      <w:bCs w:val="0"/>
      <w:sz w:val="20"/>
      <w:lang w:val="en-GB"/>
    </w:rPr>
  </w:style>
  <w:style w:type="character" w:customStyle="1" w:styleId="H6Char">
    <w:name w:val="H6 Char"/>
    <w:link w:val="H6"/>
    <w:qFormat/>
    <w:rsid w:val="00F911CE"/>
    <w:rPr>
      <w:rFonts w:ascii="Arial" w:eastAsia="Times New Roman" w:hAnsi="Arial"/>
      <w:lang w:val="en-GB" w:eastAsia="ja-JP"/>
    </w:rPr>
  </w:style>
  <w:style w:type="character" w:customStyle="1" w:styleId="TALChar">
    <w:name w:val="TAL Char"/>
    <w:qFormat/>
    <w:rsid w:val="00591F55"/>
    <w:rPr>
      <w:rFonts w:ascii="Arial" w:hAnsi="Arial"/>
      <w:sz w:val="18"/>
    </w:rPr>
  </w:style>
  <w:style w:type="character" w:customStyle="1" w:styleId="TACCar">
    <w:name w:val="TAC Car"/>
    <w:qFormat/>
    <w:rsid w:val="00591F55"/>
    <w:rPr>
      <w:rFonts w:ascii="Arial" w:hAnsi="Arial"/>
      <w:sz w:val="18"/>
    </w:rPr>
  </w:style>
  <w:style w:type="paragraph" w:styleId="af1">
    <w:name w:val="header"/>
    <w:aliases w:val="header odd,header odd1,header odd2,header odd3,header odd4,header odd5,header odd6,header,header1,header2,header3,header odd11,header odd21,header odd7,header4,header odd8,header odd9,header5,header odd12,header11,header21,header odd22,header31,h"/>
    <w:link w:val="af2"/>
    <w:qFormat/>
    <w:rsid w:val="00124A81"/>
    <w:pPr>
      <w:widowControl w:val="0"/>
    </w:pPr>
    <w:rPr>
      <w:rFonts w:ascii="Arial" w:eastAsia="宋体" w:hAnsi="Arial"/>
      <w:b/>
      <w:noProof/>
      <w:sz w:val="18"/>
      <w:lang w:val="en-GB"/>
    </w:rPr>
  </w:style>
  <w:style w:type="character" w:customStyle="1" w:styleId="af2">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f1"/>
    <w:qFormat/>
    <w:rsid w:val="00124A81"/>
    <w:rPr>
      <w:rFonts w:ascii="Arial" w:eastAsia="宋体" w:hAnsi="Arial"/>
      <w:b/>
      <w:noProof/>
      <w:sz w:val="18"/>
      <w:lang w:val="en-GB"/>
    </w:rPr>
  </w:style>
  <w:style w:type="character" w:customStyle="1" w:styleId="a5">
    <w:name w:val="列表段落 字符"/>
    <w:aliases w:val="- Bullets 字符,목록 단락 字符,リスト段落 字符,?? ?? 字符,????? 字符,???? 字符,Lista1 字符,列出段落 字符,?? ?목록 단락 Char 字符,¥ê¥¹¥È¶ÎÂä Char 字符"/>
    <w:link w:val="a4"/>
    <w:qFormat/>
    <w:rsid w:val="007B43EE"/>
    <w:rPr>
      <w:sz w:val="22"/>
      <w:szCs w:val="22"/>
      <w:lang w:val="sv-SE" w:eastAsia="sv-SE"/>
    </w:rPr>
  </w:style>
  <w:style w:type="paragraph" w:styleId="af3">
    <w:name w:val="Revision"/>
    <w:hidden/>
    <w:uiPriority w:val="99"/>
    <w:semiHidden/>
    <w:rsid w:val="00E90998"/>
    <w:rPr>
      <w:rFonts w:ascii="Times New Roman" w:eastAsia="Times New Roman" w:hAnsi="Times New Roman"/>
      <w:lang w:val="en-GB" w:eastAsia="sv-SE"/>
    </w:rPr>
  </w:style>
  <w:style w:type="paragraph" w:styleId="af4">
    <w:name w:val="footer"/>
    <w:basedOn w:val="a"/>
    <w:link w:val="af5"/>
    <w:uiPriority w:val="99"/>
    <w:unhideWhenUsed/>
    <w:rsid w:val="00F115C0"/>
    <w:pPr>
      <w:tabs>
        <w:tab w:val="center" w:pos="4153"/>
        <w:tab w:val="right" w:pos="8306"/>
      </w:tabs>
      <w:snapToGrid w:val="0"/>
    </w:pPr>
    <w:rPr>
      <w:sz w:val="18"/>
      <w:szCs w:val="18"/>
    </w:rPr>
  </w:style>
  <w:style w:type="character" w:customStyle="1" w:styleId="af5">
    <w:name w:val="页脚 字符"/>
    <w:basedOn w:val="a0"/>
    <w:link w:val="af4"/>
    <w:uiPriority w:val="99"/>
    <w:rsid w:val="00F115C0"/>
    <w:rPr>
      <w:rFonts w:ascii="Times New Roman" w:eastAsia="Times New Roman" w:hAnsi="Times New Roman"/>
      <w:sz w:val="18"/>
      <w:szCs w:val="18"/>
      <w:lang w:val="en-GB" w:eastAsia="sv-SE"/>
    </w:rPr>
  </w:style>
  <w:style w:type="character" w:styleId="HTML">
    <w:name w:val="HTML Typewriter"/>
    <w:rsid w:val="00F115C0"/>
    <w:rPr>
      <w:rFonts w:ascii="Courier New" w:eastAsia="Times New Roman" w:hAnsi="Courier New" w:cs="Courier New"/>
      <w:sz w:val="20"/>
      <w:szCs w:val="20"/>
    </w:rPr>
  </w:style>
  <w:style w:type="paragraph" w:customStyle="1" w:styleId="TAR">
    <w:name w:val="TAR"/>
    <w:basedOn w:val="TAL"/>
    <w:rsid w:val="00205597"/>
    <w:pPr>
      <w:jc w:val="right"/>
    </w:pPr>
    <w:rPr>
      <w:rFonts w:eastAsiaTheme="minorEastAsia"/>
      <w:lang w:eastAsia="en-GB"/>
    </w:rPr>
  </w:style>
  <w:style w:type="paragraph" w:customStyle="1" w:styleId="PL">
    <w:name w:val="PL"/>
    <w:link w:val="PLChar"/>
    <w:rsid w:val="00B639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63991"/>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306">
      <w:bodyDiv w:val="1"/>
      <w:marLeft w:val="0"/>
      <w:marRight w:val="0"/>
      <w:marTop w:val="0"/>
      <w:marBottom w:val="0"/>
      <w:divBdr>
        <w:top w:val="none" w:sz="0" w:space="0" w:color="auto"/>
        <w:left w:val="none" w:sz="0" w:space="0" w:color="auto"/>
        <w:bottom w:val="none" w:sz="0" w:space="0" w:color="auto"/>
        <w:right w:val="none" w:sz="0" w:space="0" w:color="auto"/>
      </w:divBdr>
    </w:div>
    <w:div w:id="132139756">
      <w:bodyDiv w:val="1"/>
      <w:marLeft w:val="0"/>
      <w:marRight w:val="0"/>
      <w:marTop w:val="0"/>
      <w:marBottom w:val="0"/>
      <w:divBdr>
        <w:top w:val="none" w:sz="0" w:space="0" w:color="auto"/>
        <w:left w:val="none" w:sz="0" w:space="0" w:color="auto"/>
        <w:bottom w:val="none" w:sz="0" w:space="0" w:color="auto"/>
        <w:right w:val="none" w:sz="0" w:space="0" w:color="auto"/>
      </w:divBdr>
    </w:div>
    <w:div w:id="271666764">
      <w:bodyDiv w:val="1"/>
      <w:marLeft w:val="0"/>
      <w:marRight w:val="0"/>
      <w:marTop w:val="0"/>
      <w:marBottom w:val="0"/>
      <w:divBdr>
        <w:top w:val="none" w:sz="0" w:space="0" w:color="auto"/>
        <w:left w:val="none" w:sz="0" w:space="0" w:color="auto"/>
        <w:bottom w:val="none" w:sz="0" w:space="0" w:color="auto"/>
        <w:right w:val="none" w:sz="0" w:space="0" w:color="auto"/>
      </w:divBdr>
    </w:div>
    <w:div w:id="290599320">
      <w:bodyDiv w:val="1"/>
      <w:marLeft w:val="0"/>
      <w:marRight w:val="0"/>
      <w:marTop w:val="0"/>
      <w:marBottom w:val="0"/>
      <w:divBdr>
        <w:top w:val="none" w:sz="0" w:space="0" w:color="auto"/>
        <w:left w:val="none" w:sz="0" w:space="0" w:color="auto"/>
        <w:bottom w:val="none" w:sz="0" w:space="0" w:color="auto"/>
        <w:right w:val="none" w:sz="0" w:space="0" w:color="auto"/>
      </w:divBdr>
    </w:div>
    <w:div w:id="348485583">
      <w:bodyDiv w:val="1"/>
      <w:marLeft w:val="0"/>
      <w:marRight w:val="0"/>
      <w:marTop w:val="0"/>
      <w:marBottom w:val="0"/>
      <w:divBdr>
        <w:top w:val="none" w:sz="0" w:space="0" w:color="auto"/>
        <w:left w:val="none" w:sz="0" w:space="0" w:color="auto"/>
        <w:bottom w:val="none" w:sz="0" w:space="0" w:color="auto"/>
        <w:right w:val="none" w:sz="0" w:space="0" w:color="auto"/>
      </w:divBdr>
    </w:div>
    <w:div w:id="366563927">
      <w:bodyDiv w:val="1"/>
      <w:marLeft w:val="0"/>
      <w:marRight w:val="0"/>
      <w:marTop w:val="0"/>
      <w:marBottom w:val="0"/>
      <w:divBdr>
        <w:top w:val="none" w:sz="0" w:space="0" w:color="auto"/>
        <w:left w:val="none" w:sz="0" w:space="0" w:color="auto"/>
        <w:bottom w:val="none" w:sz="0" w:space="0" w:color="auto"/>
        <w:right w:val="none" w:sz="0" w:space="0" w:color="auto"/>
      </w:divBdr>
    </w:div>
    <w:div w:id="401375064">
      <w:bodyDiv w:val="1"/>
      <w:marLeft w:val="0"/>
      <w:marRight w:val="0"/>
      <w:marTop w:val="0"/>
      <w:marBottom w:val="0"/>
      <w:divBdr>
        <w:top w:val="none" w:sz="0" w:space="0" w:color="auto"/>
        <w:left w:val="none" w:sz="0" w:space="0" w:color="auto"/>
        <w:bottom w:val="none" w:sz="0" w:space="0" w:color="auto"/>
        <w:right w:val="none" w:sz="0" w:space="0" w:color="auto"/>
      </w:divBdr>
    </w:div>
    <w:div w:id="417755132">
      <w:bodyDiv w:val="1"/>
      <w:marLeft w:val="0"/>
      <w:marRight w:val="0"/>
      <w:marTop w:val="0"/>
      <w:marBottom w:val="0"/>
      <w:divBdr>
        <w:top w:val="none" w:sz="0" w:space="0" w:color="auto"/>
        <w:left w:val="none" w:sz="0" w:space="0" w:color="auto"/>
        <w:bottom w:val="none" w:sz="0" w:space="0" w:color="auto"/>
        <w:right w:val="none" w:sz="0" w:space="0" w:color="auto"/>
      </w:divBdr>
    </w:div>
    <w:div w:id="443618836">
      <w:bodyDiv w:val="1"/>
      <w:marLeft w:val="0"/>
      <w:marRight w:val="0"/>
      <w:marTop w:val="0"/>
      <w:marBottom w:val="0"/>
      <w:divBdr>
        <w:top w:val="none" w:sz="0" w:space="0" w:color="auto"/>
        <w:left w:val="none" w:sz="0" w:space="0" w:color="auto"/>
        <w:bottom w:val="none" w:sz="0" w:space="0" w:color="auto"/>
        <w:right w:val="none" w:sz="0" w:space="0" w:color="auto"/>
      </w:divBdr>
    </w:div>
    <w:div w:id="465784043">
      <w:bodyDiv w:val="1"/>
      <w:marLeft w:val="0"/>
      <w:marRight w:val="0"/>
      <w:marTop w:val="0"/>
      <w:marBottom w:val="0"/>
      <w:divBdr>
        <w:top w:val="none" w:sz="0" w:space="0" w:color="auto"/>
        <w:left w:val="none" w:sz="0" w:space="0" w:color="auto"/>
        <w:bottom w:val="none" w:sz="0" w:space="0" w:color="auto"/>
        <w:right w:val="none" w:sz="0" w:space="0" w:color="auto"/>
      </w:divBdr>
    </w:div>
    <w:div w:id="483592626">
      <w:bodyDiv w:val="1"/>
      <w:marLeft w:val="0"/>
      <w:marRight w:val="0"/>
      <w:marTop w:val="0"/>
      <w:marBottom w:val="0"/>
      <w:divBdr>
        <w:top w:val="none" w:sz="0" w:space="0" w:color="auto"/>
        <w:left w:val="none" w:sz="0" w:space="0" w:color="auto"/>
        <w:bottom w:val="none" w:sz="0" w:space="0" w:color="auto"/>
        <w:right w:val="none" w:sz="0" w:space="0" w:color="auto"/>
      </w:divBdr>
    </w:div>
    <w:div w:id="520781223">
      <w:bodyDiv w:val="1"/>
      <w:marLeft w:val="0"/>
      <w:marRight w:val="0"/>
      <w:marTop w:val="0"/>
      <w:marBottom w:val="0"/>
      <w:divBdr>
        <w:top w:val="none" w:sz="0" w:space="0" w:color="auto"/>
        <w:left w:val="none" w:sz="0" w:space="0" w:color="auto"/>
        <w:bottom w:val="none" w:sz="0" w:space="0" w:color="auto"/>
        <w:right w:val="none" w:sz="0" w:space="0" w:color="auto"/>
      </w:divBdr>
      <w:divsChild>
        <w:div w:id="219287795">
          <w:marLeft w:val="806"/>
          <w:marRight w:val="0"/>
          <w:marTop w:val="0"/>
          <w:marBottom w:val="0"/>
          <w:divBdr>
            <w:top w:val="none" w:sz="0" w:space="0" w:color="auto"/>
            <w:left w:val="none" w:sz="0" w:space="0" w:color="auto"/>
            <w:bottom w:val="none" w:sz="0" w:space="0" w:color="auto"/>
            <w:right w:val="none" w:sz="0" w:space="0" w:color="auto"/>
          </w:divBdr>
        </w:div>
        <w:div w:id="666246000">
          <w:marLeft w:val="806"/>
          <w:marRight w:val="0"/>
          <w:marTop w:val="0"/>
          <w:marBottom w:val="0"/>
          <w:divBdr>
            <w:top w:val="none" w:sz="0" w:space="0" w:color="auto"/>
            <w:left w:val="none" w:sz="0" w:space="0" w:color="auto"/>
            <w:bottom w:val="none" w:sz="0" w:space="0" w:color="auto"/>
            <w:right w:val="none" w:sz="0" w:space="0" w:color="auto"/>
          </w:divBdr>
        </w:div>
        <w:div w:id="742874123">
          <w:marLeft w:val="274"/>
          <w:marRight w:val="0"/>
          <w:marTop w:val="240"/>
          <w:marBottom w:val="0"/>
          <w:divBdr>
            <w:top w:val="none" w:sz="0" w:space="0" w:color="auto"/>
            <w:left w:val="none" w:sz="0" w:space="0" w:color="auto"/>
            <w:bottom w:val="none" w:sz="0" w:space="0" w:color="auto"/>
            <w:right w:val="none" w:sz="0" w:space="0" w:color="auto"/>
          </w:divBdr>
        </w:div>
        <w:div w:id="803430560">
          <w:marLeft w:val="533"/>
          <w:marRight w:val="0"/>
          <w:marTop w:val="0"/>
          <w:marBottom w:val="0"/>
          <w:divBdr>
            <w:top w:val="none" w:sz="0" w:space="0" w:color="auto"/>
            <w:left w:val="none" w:sz="0" w:space="0" w:color="auto"/>
            <w:bottom w:val="none" w:sz="0" w:space="0" w:color="auto"/>
            <w:right w:val="none" w:sz="0" w:space="0" w:color="auto"/>
          </w:divBdr>
        </w:div>
        <w:div w:id="1433041546">
          <w:marLeft w:val="806"/>
          <w:marRight w:val="0"/>
          <w:marTop w:val="0"/>
          <w:marBottom w:val="0"/>
          <w:divBdr>
            <w:top w:val="none" w:sz="0" w:space="0" w:color="auto"/>
            <w:left w:val="none" w:sz="0" w:space="0" w:color="auto"/>
            <w:bottom w:val="none" w:sz="0" w:space="0" w:color="auto"/>
            <w:right w:val="none" w:sz="0" w:space="0" w:color="auto"/>
          </w:divBdr>
        </w:div>
        <w:div w:id="1785614573">
          <w:marLeft w:val="274"/>
          <w:marRight w:val="0"/>
          <w:marTop w:val="240"/>
          <w:marBottom w:val="0"/>
          <w:divBdr>
            <w:top w:val="none" w:sz="0" w:space="0" w:color="auto"/>
            <w:left w:val="none" w:sz="0" w:space="0" w:color="auto"/>
            <w:bottom w:val="none" w:sz="0" w:space="0" w:color="auto"/>
            <w:right w:val="none" w:sz="0" w:space="0" w:color="auto"/>
          </w:divBdr>
        </w:div>
        <w:div w:id="2040004845">
          <w:marLeft w:val="806"/>
          <w:marRight w:val="0"/>
          <w:marTop w:val="0"/>
          <w:marBottom w:val="0"/>
          <w:divBdr>
            <w:top w:val="none" w:sz="0" w:space="0" w:color="auto"/>
            <w:left w:val="none" w:sz="0" w:space="0" w:color="auto"/>
            <w:bottom w:val="none" w:sz="0" w:space="0" w:color="auto"/>
            <w:right w:val="none" w:sz="0" w:space="0" w:color="auto"/>
          </w:divBdr>
        </w:div>
      </w:divsChild>
    </w:div>
    <w:div w:id="523325083">
      <w:bodyDiv w:val="1"/>
      <w:marLeft w:val="0"/>
      <w:marRight w:val="0"/>
      <w:marTop w:val="0"/>
      <w:marBottom w:val="0"/>
      <w:divBdr>
        <w:top w:val="none" w:sz="0" w:space="0" w:color="auto"/>
        <w:left w:val="none" w:sz="0" w:space="0" w:color="auto"/>
        <w:bottom w:val="none" w:sz="0" w:space="0" w:color="auto"/>
        <w:right w:val="none" w:sz="0" w:space="0" w:color="auto"/>
      </w:divBdr>
    </w:div>
    <w:div w:id="553780092">
      <w:bodyDiv w:val="1"/>
      <w:marLeft w:val="0"/>
      <w:marRight w:val="0"/>
      <w:marTop w:val="0"/>
      <w:marBottom w:val="0"/>
      <w:divBdr>
        <w:top w:val="none" w:sz="0" w:space="0" w:color="auto"/>
        <w:left w:val="none" w:sz="0" w:space="0" w:color="auto"/>
        <w:bottom w:val="none" w:sz="0" w:space="0" w:color="auto"/>
        <w:right w:val="none" w:sz="0" w:space="0" w:color="auto"/>
      </w:divBdr>
    </w:div>
    <w:div w:id="556749440">
      <w:bodyDiv w:val="1"/>
      <w:marLeft w:val="0"/>
      <w:marRight w:val="0"/>
      <w:marTop w:val="0"/>
      <w:marBottom w:val="0"/>
      <w:divBdr>
        <w:top w:val="none" w:sz="0" w:space="0" w:color="auto"/>
        <w:left w:val="none" w:sz="0" w:space="0" w:color="auto"/>
        <w:bottom w:val="none" w:sz="0" w:space="0" w:color="auto"/>
        <w:right w:val="none" w:sz="0" w:space="0" w:color="auto"/>
      </w:divBdr>
    </w:div>
    <w:div w:id="685444932">
      <w:bodyDiv w:val="1"/>
      <w:marLeft w:val="0"/>
      <w:marRight w:val="0"/>
      <w:marTop w:val="0"/>
      <w:marBottom w:val="0"/>
      <w:divBdr>
        <w:top w:val="none" w:sz="0" w:space="0" w:color="auto"/>
        <w:left w:val="none" w:sz="0" w:space="0" w:color="auto"/>
        <w:bottom w:val="none" w:sz="0" w:space="0" w:color="auto"/>
        <w:right w:val="none" w:sz="0" w:space="0" w:color="auto"/>
      </w:divBdr>
    </w:div>
    <w:div w:id="701710098">
      <w:bodyDiv w:val="1"/>
      <w:marLeft w:val="0"/>
      <w:marRight w:val="0"/>
      <w:marTop w:val="0"/>
      <w:marBottom w:val="0"/>
      <w:divBdr>
        <w:top w:val="none" w:sz="0" w:space="0" w:color="auto"/>
        <w:left w:val="none" w:sz="0" w:space="0" w:color="auto"/>
        <w:bottom w:val="none" w:sz="0" w:space="0" w:color="auto"/>
        <w:right w:val="none" w:sz="0" w:space="0" w:color="auto"/>
      </w:divBdr>
    </w:div>
    <w:div w:id="705566276">
      <w:bodyDiv w:val="1"/>
      <w:marLeft w:val="0"/>
      <w:marRight w:val="0"/>
      <w:marTop w:val="0"/>
      <w:marBottom w:val="0"/>
      <w:divBdr>
        <w:top w:val="none" w:sz="0" w:space="0" w:color="auto"/>
        <w:left w:val="none" w:sz="0" w:space="0" w:color="auto"/>
        <w:bottom w:val="none" w:sz="0" w:space="0" w:color="auto"/>
        <w:right w:val="none" w:sz="0" w:space="0" w:color="auto"/>
      </w:divBdr>
      <w:divsChild>
        <w:div w:id="126513414">
          <w:marLeft w:val="533"/>
          <w:marRight w:val="0"/>
          <w:marTop w:val="0"/>
          <w:marBottom w:val="0"/>
          <w:divBdr>
            <w:top w:val="none" w:sz="0" w:space="0" w:color="auto"/>
            <w:left w:val="none" w:sz="0" w:space="0" w:color="auto"/>
            <w:bottom w:val="none" w:sz="0" w:space="0" w:color="auto"/>
            <w:right w:val="none" w:sz="0" w:space="0" w:color="auto"/>
          </w:divBdr>
        </w:div>
        <w:div w:id="366680848">
          <w:marLeft w:val="274"/>
          <w:marRight w:val="0"/>
          <w:marTop w:val="240"/>
          <w:marBottom w:val="0"/>
          <w:divBdr>
            <w:top w:val="none" w:sz="0" w:space="0" w:color="auto"/>
            <w:left w:val="none" w:sz="0" w:space="0" w:color="auto"/>
            <w:bottom w:val="none" w:sz="0" w:space="0" w:color="auto"/>
            <w:right w:val="none" w:sz="0" w:space="0" w:color="auto"/>
          </w:divBdr>
        </w:div>
        <w:div w:id="842162178">
          <w:marLeft w:val="533"/>
          <w:marRight w:val="0"/>
          <w:marTop w:val="0"/>
          <w:marBottom w:val="0"/>
          <w:divBdr>
            <w:top w:val="none" w:sz="0" w:space="0" w:color="auto"/>
            <w:left w:val="none" w:sz="0" w:space="0" w:color="auto"/>
            <w:bottom w:val="none" w:sz="0" w:space="0" w:color="auto"/>
            <w:right w:val="none" w:sz="0" w:space="0" w:color="auto"/>
          </w:divBdr>
        </w:div>
        <w:div w:id="1201435775">
          <w:marLeft w:val="533"/>
          <w:marRight w:val="0"/>
          <w:marTop w:val="0"/>
          <w:marBottom w:val="0"/>
          <w:divBdr>
            <w:top w:val="none" w:sz="0" w:space="0" w:color="auto"/>
            <w:left w:val="none" w:sz="0" w:space="0" w:color="auto"/>
            <w:bottom w:val="none" w:sz="0" w:space="0" w:color="auto"/>
            <w:right w:val="none" w:sz="0" w:space="0" w:color="auto"/>
          </w:divBdr>
        </w:div>
        <w:div w:id="1420756252">
          <w:marLeft w:val="533"/>
          <w:marRight w:val="0"/>
          <w:marTop w:val="0"/>
          <w:marBottom w:val="0"/>
          <w:divBdr>
            <w:top w:val="none" w:sz="0" w:space="0" w:color="auto"/>
            <w:left w:val="none" w:sz="0" w:space="0" w:color="auto"/>
            <w:bottom w:val="none" w:sz="0" w:space="0" w:color="auto"/>
            <w:right w:val="none" w:sz="0" w:space="0" w:color="auto"/>
          </w:divBdr>
        </w:div>
        <w:div w:id="2027561357">
          <w:marLeft w:val="533"/>
          <w:marRight w:val="0"/>
          <w:marTop w:val="0"/>
          <w:marBottom w:val="0"/>
          <w:divBdr>
            <w:top w:val="none" w:sz="0" w:space="0" w:color="auto"/>
            <w:left w:val="none" w:sz="0" w:space="0" w:color="auto"/>
            <w:bottom w:val="none" w:sz="0" w:space="0" w:color="auto"/>
            <w:right w:val="none" w:sz="0" w:space="0" w:color="auto"/>
          </w:divBdr>
        </w:div>
      </w:divsChild>
    </w:div>
    <w:div w:id="753355536">
      <w:bodyDiv w:val="1"/>
      <w:marLeft w:val="0"/>
      <w:marRight w:val="0"/>
      <w:marTop w:val="0"/>
      <w:marBottom w:val="0"/>
      <w:divBdr>
        <w:top w:val="none" w:sz="0" w:space="0" w:color="auto"/>
        <w:left w:val="none" w:sz="0" w:space="0" w:color="auto"/>
        <w:bottom w:val="none" w:sz="0" w:space="0" w:color="auto"/>
        <w:right w:val="none" w:sz="0" w:space="0" w:color="auto"/>
      </w:divBdr>
      <w:divsChild>
        <w:div w:id="234627519">
          <w:marLeft w:val="0"/>
          <w:marRight w:val="0"/>
          <w:marTop w:val="0"/>
          <w:marBottom w:val="0"/>
          <w:divBdr>
            <w:top w:val="none" w:sz="0" w:space="0" w:color="auto"/>
            <w:left w:val="none" w:sz="0" w:space="0" w:color="auto"/>
            <w:bottom w:val="none" w:sz="0" w:space="0" w:color="auto"/>
            <w:right w:val="none" w:sz="0" w:space="0" w:color="auto"/>
          </w:divBdr>
          <w:divsChild>
            <w:div w:id="970089306">
              <w:marLeft w:val="0"/>
              <w:marRight w:val="0"/>
              <w:marTop w:val="0"/>
              <w:marBottom w:val="0"/>
              <w:divBdr>
                <w:top w:val="none" w:sz="0" w:space="0" w:color="auto"/>
                <w:left w:val="none" w:sz="0" w:space="0" w:color="auto"/>
                <w:bottom w:val="none" w:sz="0" w:space="0" w:color="auto"/>
                <w:right w:val="none" w:sz="0" w:space="0" w:color="auto"/>
              </w:divBdr>
              <w:divsChild>
                <w:div w:id="1823152328">
                  <w:marLeft w:val="0"/>
                  <w:marRight w:val="0"/>
                  <w:marTop w:val="0"/>
                  <w:marBottom w:val="0"/>
                  <w:divBdr>
                    <w:top w:val="none" w:sz="0" w:space="0" w:color="auto"/>
                    <w:left w:val="none" w:sz="0" w:space="0" w:color="auto"/>
                    <w:bottom w:val="none" w:sz="0" w:space="0" w:color="auto"/>
                    <w:right w:val="none" w:sz="0" w:space="0" w:color="auto"/>
                  </w:divBdr>
                  <w:divsChild>
                    <w:div w:id="292098883">
                      <w:marLeft w:val="4275"/>
                      <w:marRight w:val="0"/>
                      <w:marTop w:val="615"/>
                      <w:marBottom w:val="0"/>
                      <w:divBdr>
                        <w:top w:val="none" w:sz="0" w:space="0" w:color="auto"/>
                        <w:left w:val="none" w:sz="0" w:space="0" w:color="auto"/>
                        <w:bottom w:val="none" w:sz="0" w:space="0" w:color="auto"/>
                        <w:right w:val="none" w:sz="0" w:space="0" w:color="auto"/>
                      </w:divBdr>
                      <w:divsChild>
                        <w:div w:id="1647123318">
                          <w:marLeft w:val="0"/>
                          <w:marRight w:val="0"/>
                          <w:marTop w:val="0"/>
                          <w:marBottom w:val="0"/>
                          <w:divBdr>
                            <w:top w:val="none" w:sz="0" w:space="0" w:color="auto"/>
                            <w:left w:val="none" w:sz="0" w:space="0" w:color="auto"/>
                            <w:bottom w:val="none" w:sz="0" w:space="0" w:color="auto"/>
                            <w:right w:val="none" w:sz="0" w:space="0" w:color="auto"/>
                          </w:divBdr>
                          <w:divsChild>
                            <w:div w:id="1504776696">
                              <w:marLeft w:val="0"/>
                              <w:marRight w:val="0"/>
                              <w:marTop w:val="0"/>
                              <w:marBottom w:val="0"/>
                              <w:divBdr>
                                <w:top w:val="none" w:sz="0" w:space="0" w:color="auto"/>
                                <w:left w:val="none" w:sz="0" w:space="0" w:color="auto"/>
                                <w:bottom w:val="none" w:sz="0" w:space="0" w:color="auto"/>
                                <w:right w:val="none" w:sz="0" w:space="0" w:color="auto"/>
                              </w:divBdr>
                              <w:divsChild>
                                <w:div w:id="547035313">
                                  <w:marLeft w:val="0"/>
                                  <w:marRight w:val="0"/>
                                  <w:marTop w:val="150"/>
                                  <w:marBottom w:val="0"/>
                                  <w:divBdr>
                                    <w:top w:val="none" w:sz="0" w:space="0" w:color="auto"/>
                                    <w:left w:val="none" w:sz="0" w:space="0" w:color="auto"/>
                                    <w:bottom w:val="none" w:sz="0" w:space="0" w:color="auto"/>
                                    <w:right w:val="none" w:sz="0" w:space="0" w:color="auto"/>
                                  </w:divBdr>
                                  <w:divsChild>
                                    <w:div w:id="88694839">
                                      <w:marLeft w:val="0"/>
                                      <w:marRight w:val="0"/>
                                      <w:marTop w:val="0"/>
                                      <w:marBottom w:val="0"/>
                                      <w:divBdr>
                                        <w:top w:val="none" w:sz="0" w:space="0" w:color="auto"/>
                                        <w:left w:val="none" w:sz="0" w:space="0" w:color="auto"/>
                                        <w:bottom w:val="none" w:sz="0" w:space="0" w:color="auto"/>
                                        <w:right w:val="none" w:sz="0" w:space="0" w:color="auto"/>
                                      </w:divBdr>
                                    </w:div>
                                    <w:div w:id="216359501">
                                      <w:marLeft w:val="0"/>
                                      <w:marRight w:val="0"/>
                                      <w:marTop w:val="0"/>
                                      <w:marBottom w:val="0"/>
                                      <w:divBdr>
                                        <w:top w:val="none" w:sz="0" w:space="0" w:color="auto"/>
                                        <w:left w:val="none" w:sz="0" w:space="0" w:color="auto"/>
                                        <w:bottom w:val="none" w:sz="0" w:space="0" w:color="auto"/>
                                        <w:right w:val="none" w:sz="0" w:space="0" w:color="auto"/>
                                      </w:divBdr>
                                    </w:div>
                                    <w:div w:id="540482015">
                                      <w:marLeft w:val="0"/>
                                      <w:marRight w:val="0"/>
                                      <w:marTop w:val="0"/>
                                      <w:marBottom w:val="0"/>
                                      <w:divBdr>
                                        <w:top w:val="none" w:sz="0" w:space="0" w:color="auto"/>
                                        <w:left w:val="none" w:sz="0" w:space="0" w:color="auto"/>
                                        <w:bottom w:val="none" w:sz="0" w:space="0" w:color="auto"/>
                                        <w:right w:val="none" w:sz="0" w:space="0" w:color="auto"/>
                                      </w:divBdr>
                                    </w:div>
                                    <w:div w:id="556429949">
                                      <w:marLeft w:val="0"/>
                                      <w:marRight w:val="0"/>
                                      <w:marTop w:val="0"/>
                                      <w:marBottom w:val="0"/>
                                      <w:divBdr>
                                        <w:top w:val="none" w:sz="0" w:space="0" w:color="auto"/>
                                        <w:left w:val="none" w:sz="0" w:space="0" w:color="auto"/>
                                        <w:bottom w:val="none" w:sz="0" w:space="0" w:color="auto"/>
                                        <w:right w:val="none" w:sz="0" w:space="0" w:color="auto"/>
                                      </w:divBdr>
                                    </w:div>
                                    <w:div w:id="675038510">
                                      <w:marLeft w:val="0"/>
                                      <w:marRight w:val="0"/>
                                      <w:marTop w:val="0"/>
                                      <w:marBottom w:val="0"/>
                                      <w:divBdr>
                                        <w:top w:val="none" w:sz="0" w:space="0" w:color="auto"/>
                                        <w:left w:val="none" w:sz="0" w:space="0" w:color="auto"/>
                                        <w:bottom w:val="none" w:sz="0" w:space="0" w:color="auto"/>
                                        <w:right w:val="none" w:sz="0" w:space="0" w:color="auto"/>
                                      </w:divBdr>
                                    </w:div>
                                    <w:div w:id="697513205">
                                      <w:marLeft w:val="0"/>
                                      <w:marRight w:val="0"/>
                                      <w:marTop w:val="0"/>
                                      <w:marBottom w:val="0"/>
                                      <w:divBdr>
                                        <w:top w:val="none" w:sz="0" w:space="0" w:color="auto"/>
                                        <w:left w:val="none" w:sz="0" w:space="0" w:color="auto"/>
                                        <w:bottom w:val="none" w:sz="0" w:space="0" w:color="auto"/>
                                        <w:right w:val="none" w:sz="0" w:space="0" w:color="auto"/>
                                      </w:divBdr>
                                    </w:div>
                                    <w:div w:id="748815773">
                                      <w:marLeft w:val="0"/>
                                      <w:marRight w:val="0"/>
                                      <w:marTop w:val="0"/>
                                      <w:marBottom w:val="0"/>
                                      <w:divBdr>
                                        <w:top w:val="none" w:sz="0" w:space="0" w:color="auto"/>
                                        <w:left w:val="none" w:sz="0" w:space="0" w:color="auto"/>
                                        <w:bottom w:val="none" w:sz="0" w:space="0" w:color="auto"/>
                                        <w:right w:val="none" w:sz="0" w:space="0" w:color="auto"/>
                                      </w:divBdr>
                                    </w:div>
                                    <w:div w:id="1062945204">
                                      <w:marLeft w:val="0"/>
                                      <w:marRight w:val="0"/>
                                      <w:marTop w:val="0"/>
                                      <w:marBottom w:val="0"/>
                                      <w:divBdr>
                                        <w:top w:val="none" w:sz="0" w:space="0" w:color="auto"/>
                                        <w:left w:val="none" w:sz="0" w:space="0" w:color="auto"/>
                                        <w:bottom w:val="none" w:sz="0" w:space="0" w:color="auto"/>
                                        <w:right w:val="none" w:sz="0" w:space="0" w:color="auto"/>
                                      </w:divBdr>
                                    </w:div>
                                    <w:div w:id="1066803553">
                                      <w:marLeft w:val="0"/>
                                      <w:marRight w:val="0"/>
                                      <w:marTop w:val="0"/>
                                      <w:marBottom w:val="0"/>
                                      <w:divBdr>
                                        <w:top w:val="none" w:sz="0" w:space="0" w:color="auto"/>
                                        <w:left w:val="none" w:sz="0" w:space="0" w:color="auto"/>
                                        <w:bottom w:val="none" w:sz="0" w:space="0" w:color="auto"/>
                                        <w:right w:val="none" w:sz="0" w:space="0" w:color="auto"/>
                                      </w:divBdr>
                                    </w:div>
                                    <w:div w:id="1113784432">
                                      <w:marLeft w:val="0"/>
                                      <w:marRight w:val="0"/>
                                      <w:marTop w:val="0"/>
                                      <w:marBottom w:val="0"/>
                                      <w:divBdr>
                                        <w:top w:val="none" w:sz="0" w:space="0" w:color="auto"/>
                                        <w:left w:val="none" w:sz="0" w:space="0" w:color="auto"/>
                                        <w:bottom w:val="none" w:sz="0" w:space="0" w:color="auto"/>
                                        <w:right w:val="none" w:sz="0" w:space="0" w:color="auto"/>
                                      </w:divBdr>
                                    </w:div>
                                    <w:div w:id="1492215933">
                                      <w:marLeft w:val="0"/>
                                      <w:marRight w:val="0"/>
                                      <w:marTop w:val="0"/>
                                      <w:marBottom w:val="0"/>
                                      <w:divBdr>
                                        <w:top w:val="none" w:sz="0" w:space="0" w:color="auto"/>
                                        <w:left w:val="none" w:sz="0" w:space="0" w:color="auto"/>
                                        <w:bottom w:val="none" w:sz="0" w:space="0" w:color="auto"/>
                                        <w:right w:val="none" w:sz="0" w:space="0" w:color="auto"/>
                                      </w:divBdr>
                                    </w:div>
                                    <w:div w:id="187626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544360">
      <w:bodyDiv w:val="1"/>
      <w:marLeft w:val="0"/>
      <w:marRight w:val="0"/>
      <w:marTop w:val="0"/>
      <w:marBottom w:val="0"/>
      <w:divBdr>
        <w:top w:val="none" w:sz="0" w:space="0" w:color="auto"/>
        <w:left w:val="none" w:sz="0" w:space="0" w:color="auto"/>
        <w:bottom w:val="none" w:sz="0" w:space="0" w:color="auto"/>
        <w:right w:val="none" w:sz="0" w:space="0" w:color="auto"/>
      </w:divBdr>
    </w:div>
    <w:div w:id="846556192">
      <w:bodyDiv w:val="1"/>
      <w:marLeft w:val="0"/>
      <w:marRight w:val="0"/>
      <w:marTop w:val="0"/>
      <w:marBottom w:val="0"/>
      <w:divBdr>
        <w:top w:val="none" w:sz="0" w:space="0" w:color="auto"/>
        <w:left w:val="none" w:sz="0" w:space="0" w:color="auto"/>
        <w:bottom w:val="none" w:sz="0" w:space="0" w:color="auto"/>
        <w:right w:val="none" w:sz="0" w:space="0" w:color="auto"/>
      </w:divBdr>
    </w:div>
    <w:div w:id="886189155">
      <w:bodyDiv w:val="1"/>
      <w:marLeft w:val="0"/>
      <w:marRight w:val="0"/>
      <w:marTop w:val="0"/>
      <w:marBottom w:val="0"/>
      <w:divBdr>
        <w:top w:val="none" w:sz="0" w:space="0" w:color="auto"/>
        <w:left w:val="none" w:sz="0" w:space="0" w:color="auto"/>
        <w:bottom w:val="none" w:sz="0" w:space="0" w:color="auto"/>
        <w:right w:val="none" w:sz="0" w:space="0" w:color="auto"/>
      </w:divBdr>
    </w:div>
    <w:div w:id="904753656">
      <w:bodyDiv w:val="1"/>
      <w:marLeft w:val="0"/>
      <w:marRight w:val="0"/>
      <w:marTop w:val="0"/>
      <w:marBottom w:val="0"/>
      <w:divBdr>
        <w:top w:val="none" w:sz="0" w:space="0" w:color="auto"/>
        <w:left w:val="none" w:sz="0" w:space="0" w:color="auto"/>
        <w:bottom w:val="none" w:sz="0" w:space="0" w:color="auto"/>
        <w:right w:val="none" w:sz="0" w:space="0" w:color="auto"/>
      </w:divBdr>
    </w:div>
    <w:div w:id="963804252">
      <w:bodyDiv w:val="1"/>
      <w:marLeft w:val="0"/>
      <w:marRight w:val="0"/>
      <w:marTop w:val="0"/>
      <w:marBottom w:val="0"/>
      <w:divBdr>
        <w:top w:val="none" w:sz="0" w:space="0" w:color="auto"/>
        <w:left w:val="none" w:sz="0" w:space="0" w:color="auto"/>
        <w:bottom w:val="none" w:sz="0" w:space="0" w:color="auto"/>
        <w:right w:val="none" w:sz="0" w:space="0" w:color="auto"/>
      </w:divBdr>
    </w:div>
    <w:div w:id="980427848">
      <w:bodyDiv w:val="1"/>
      <w:marLeft w:val="0"/>
      <w:marRight w:val="0"/>
      <w:marTop w:val="0"/>
      <w:marBottom w:val="0"/>
      <w:divBdr>
        <w:top w:val="none" w:sz="0" w:space="0" w:color="auto"/>
        <w:left w:val="none" w:sz="0" w:space="0" w:color="auto"/>
        <w:bottom w:val="none" w:sz="0" w:space="0" w:color="auto"/>
        <w:right w:val="none" w:sz="0" w:space="0" w:color="auto"/>
      </w:divBdr>
    </w:div>
    <w:div w:id="982540785">
      <w:bodyDiv w:val="1"/>
      <w:marLeft w:val="0"/>
      <w:marRight w:val="0"/>
      <w:marTop w:val="0"/>
      <w:marBottom w:val="0"/>
      <w:divBdr>
        <w:top w:val="none" w:sz="0" w:space="0" w:color="auto"/>
        <w:left w:val="none" w:sz="0" w:space="0" w:color="auto"/>
        <w:bottom w:val="none" w:sz="0" w:space="0" w:color="auto"/>
        <w:right w:val="none" w:sz="0" w:space="0" w:color="auto"/>
      </w:divBdr>
    </w:div>
    <w:div w:id="985628246">
      <w:bodyDiv w:val="1"/>
      <w:marLeft w:val="0"/>
      <w:marRight w:val="0"/>
      <w:marTop w:val="0"/>
      <w:marBottom w:val="0"/>
      <w:divBdr>
        <w:top w:val="none" w:sz="0" w:space="0" w:color="auto"/>
        <w:left w:val="none" w:sz="0" w:space="0" w:color="auto"/>
        <w:bottom w:val="none" w:sz="0" w:space="0" w:color="auto"/>
        <w:right w:val="none" w:sz="0" w:space="0" w:color="auto"/>
      </w:divBdr>
    </w:div>
    <w:div w:id="988048736">
      <w:bodyDiv w:val="1"/>
      <w:marLeft w:val="0"/>
      <w:marRight w:val="0"/>
      <w:marTop w:val="0"/>
      <w:marBottom w:val="0"/>
      <w:divBdr>
        <w:top w:val="none" w:sz="0" w:space="0" w:color="auto"/>
        <w:left w:val="none" w:sz="0" w:space="0" w:color="auto"/>
        <w:bottom w:val="none" w:sz="0" w:space="0" w:color="auto"/>
        <w:right w:val="none" w:sz="0" w:space="0" w:color="auto"/>
      </w:divBdr>
    </w:div>
    <w:div w:id="1108044819">
      <w:bodyDiv w:val="1"/>
      <w:marLeft w:val="0"/>
      <w:marRight w:val="0"/>
      <w:marTop w:val="0"/>
      <w:marBottom w:val="0"/>
      <w:divBdr>
        <w:top w:val="none" w:sz="0" w:space="0" w:color="auto"/>
        <w:left w:val="none" w:sz="0" w:space="0" w:color="auto"/>
        <w:bottom w:val="none" w:sz="0" w:space="0" w:color="auto"/>
        <w:right w:val="none" w:sz="0" w:space="0" w:color="auto"/>
      </w:divBdr>
    </w:div>
    <w:div w:id="1341201211">
      <w:bodyDiv w:val="1"/>
      <w:marLeft w:val="0"/>
      <w:marRight w:val="0"/>
      <w:marTop w:val="0"/>
      <w:marBottom w:val="0"/>
      <w:divBdr>
        <w:top w:val="none" w:sz="0" w:space="0" w:color="auto"/>
        <w:left w:val="none" w:sz="0" w:space="0" w:color="auto"/>
        <w:bottom w:val="none" w:sz="0" w:space="0" w:color="auto"/>
        <w:right w:val="none" w:sz="0" w:space="0" w:color="auto"/>
      </w:divBdr>
      <w:divsChild>
        <w:div w:id="2129812801">
          <w:marLeft w:val="547"/>
          <w:marRight w:val="0"/>
          <w:marTop w:val="0"/>
          <w:marBottom w:val="0"/>
          <w:divBdr>
            <w:top w:val="none" w:sz="0" w:space="0" w:color="auto"/>
            <w:left w:val="none" w:sz="0" w:space="0" w:color="auto"/>
            <w:bottom w:val="none" w:sz="0" w:space="0" w:color="auto"/>
            <w:right w:val="none" w:sz="0" w:space="0" w:color="auto"/>
          </w:divBdr>
        </w:div>
        <w:div w:id="1654094916">
          <w:marLeft w:val="1166"/>
          <w:marRight w:val="0"/>
          <w:marTop w:val="0"/>
          <w:marBottom w:val="0"/>
          <w:divBdr>
            <w:top w:val="none" w:sz="0" w:space="0" w:color="auto"/>
            <w:left w:val="none" w:sz="0" w:space="0" w:color="auto"/>
            <w:bottom w:val="none" w:sz="0" w:space="0" w:color="auto"/>
            <w:right w:val="none" w:sz="0" w:space="0" w:color="auto"/>
          </w:divBdr>
        </w:div>
        <w:div w:id="129368404">
          <w:marLeft w:val="1800"/>
          <w:marRight w:val="0"/>
          <w:marTop w:val="0"/>
          <w:marBottom w:val="0"/>
          <w:divBdr>
            <w:top w:val="none" w:sz="0" w:space="0" w:color="auto"/>
            <w:left w:val="none" w:sz="0" w:space="0" w:color="auto"/>
            <w:bottom w:val="none" w:sz="0" w:space="0" w:color="auto"/>
            <w:right w:val="none" w:sz="0" w:space="0" w:color="auto"/>
          </w:divBdr>
        </w:div>
        <w:div w:id="1840346682">
          <w:marLeft w:val="1800"/>
          <w:marRight w:val="0"/>
          <w:marTop w:val="0"/>
          <w:marBottom w:val="0"/>
          <w:divBdr>
            <w:top w:val="none" w:sz="0" w:space="0" w:color="auto"/>
            <w:left w:val="none" w:sz="0" w:space="0" w:color="auto"/>
            <w:bottom w:val="none" w:sz="0" w:space="0" w:color="auto"/>
            <w:right w:val="none" w:sz="0" w:space="0" w:color="auto"/>
          </w:divBdr>
        </w:div>
        <w:div w:id="297684896">
          <w:marLeft w:val="547"/>
          <w:marRight w:val="0"/>
          <w:marTop w:val="0"/>
          <w:marBottom w:val="0"/>
          <w:divBdr>
            <w:top w:val="none" w:sz="0" w:space="0" w:color="auto"/>
            <w:left w:val="none" w:sz="0" w:space="0" w:color="auto"/>
            <w:bottom w:val="none" w:sz="0" w:space="0" w:color="auto"/>
            <w:right w:val="none" w:sz="0" w:space="0" w:color="auto"/>
          </w:divBdr>
        </w:div>
        <w:div w:id="1561597478">
          <w:marLeft w:val="1166"/>
          <w:marRight w:val="0"/>
          <w:marTop w:val="0"/>
          <w:marBottom w:val="0"/>
          <w:divBdr>
            <w:top w:val="none" w:sz="0" w:space="0" w:color="auto"/>
            <w:left w:val="none" w:sz="0" w:space="0" w:color="auto"/>
            <w:bottom w:val="none" w:sz="0" w:space="0" w:color="auto"/>
            <w:right w:val="none" w:sz="0" w:space="0" w:color="auto"/>
          </w:divBdr>
        </w:div>
        <w:div w:id="1608925069">
          <w:marLeft w:val="1800"/>
          <w:marRight w:val="0"/>
          <w:marTop w:val="0"/>
          <w:marBottom w:val="0"/>
          <w:divBdr>
            <w:top w:val="none" w:sz="0" w:space="0" w:color="auto"/>
            <w:left w:val="none" w:sz="0" w:space="0" w:color="auto"/>
            <w:bottom w:val="none" w:sz="0" w:space="0" w:color="auto"/>
            <w:right w:val="none" w:sz="0" w:space="0" w:color="auto"/>
          </w:divBdr>
        </w:div>
        <w:div w:id="610091453">
          <w:marLeft w:val="1166"/>
          <w:marRight w:val="0"/>
          <w:marTop w:val="0"/>
          <w:marBottom w:val="0"/>
          <w:divBdr>
            <w:top w:val="none" w:sz="0" w:space="0" w:color="auto"/>
            <w:left w:val="none" w:sz="0" w:space="0" w:color="auto"/>
            <w:bottom w:val="none" w:sz="0" w:space="0" w:color="auto"/>
            <w:right w:val="none" w:sz="0" w:space="0" w:color="auto"/>
          </w:divBdr>
        </w:div>
        <w:div w:id="751199522">
          <w:marLeft w:val="1800"/>
          <w:marRight w:val="0"/>
          <w:marTop w:val="0"/>
          <w:marBottom w:val="0"/>
          <w:divBdr>
            <w:top w:val="none" w:sz="0" w:space="0" w:color="auto"/>
            <w:left w:val="none" w:sz="0" w:space="0" w:color="auto"/>
            <w:bottom w:val="none" w:sz="0" w:space="0" w:color="auto"/>
            <w:right w:val="none" w:sz="0" w:space="0" w:color="auto"/>
          </w:divBdr>
        </w:div>
        <w:div w:id="2057460331">
          <w:marLeft w:val="1166"/>
          <w:marRight w:val="0"/>
          <w:marTop w:val="0"/>
          <w:marBottom w:val="0"/>
          <w:divBdr>
            <w:top w:val="none" w:sz="0" w:space="0" w:color="auto"/>
            <w:left w:val="none" w:sz="0" w:space="0" w:color="auto"/>
            <w:bottom w:val="none" w:sz="0" w:space="0" w:color="auto"/>
            <w:right w:val="none" w:sz="0" w:space="0" w:color="auto"/>
          </w:divBdr>
        </w:div>
        <w:div w:id="1394621943">
          <w:marLeft w:val="1800"/>
          <w:marRight w:val="0"/>
          <w:marTop w:val="0"/>
          <w:marBottom w:val="0"/>
          <w:divBdr>
            <w:top w:val="none" w:sz="0" w:space="0" w:color="auto"/>
            <w:left w:val="none" w:sz="0" w:space="0" w:color="auto"/>
            <w:bottom w:val="none" w:sz="0" w:space="0" w:color="auto"/>
            <w:right w:val="none" w:sz="0" w:space="0" w:color="auto"/>
          </w:divBdr>
        </w:div>
      </w:divsChild>
    </w:div>
    <w:div w:id="1406026600">
      <w:bodyDiv w:val="1"/>
      <w:marLeft w:val="0"/>
      <w:marRight w:val="0"/>
      <w:marTop w:val="0"/>
      <w:marBottom w:val="0"/>
      <w:divBdr>
        <w:top w:val="none" w:sz="0" w:space="0" w:color="auto"/>
        <w:left w:val="none" w:sz="0" w:space="0" w:color="auto"/>
        <w:bottom w:val="none" w:sz="0" w:space="0" w:color="auto"/>
        <w:right w:val="none" w:sz="0" w:space="0" w:color="auto"/>
      </w:divBdr>
    </w:div>
    <w:div w:id="1458798457">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605072934">
      <w:bodyDiv w:val="1"/>
      <w:marLeft w:val="0"/>
      <w:marRight w:val="0"/>
      <w:marTop w:val="0"/>
      <w:marBottom w:val="0"/>
      <w:divBdr>
        <w:top w:val="none" w:sz="0" w:space="0" w:color="auto"/>
        <w:left w:val="none" w:sz="0" w:space="0" w:color="auto"/>
        <w:bottom w:val="none" w:sz="0" w:space="0" w:color="auto"/>
        <w:right w:val="none" w:sz="0" w:space="0" w:color="auto"/>
      </w:divBdr>
    </w:div>
    <w:div w:id="1612785081">
      <w:bodyDiv w:val="1"/>
      <w:marLeft w:val="0"/>
      <w:marRight w:val="0"/>
      <w:marTop w:val="0"/>
      <w:marBottom w:val="0"/>
      <w:divBdr>
        <w:top w:val="none" w:sz="0" w:space="0" w:color="auto"/>
        <w:left w:val="none" w:sz="0" w:space="0" w:color="auto"/>
        <w:bottom w:val="none" w:sz="0" w:space="0" w:color="auto"/>
        <w:right w:val="none" w:sz="0" w:space="0" w:color="auto"/>
      </w:divBdr>
    </w:div>
    <w:div w:id="1630629434">
      <w:bodyDiv w:val="1"/>
      <w:marLeft w:val="0"/>
      <w:marRight w:val="0"/>
      <w:marTop w:val="0"/>
      <w:marBottom w:val="0"/>
      <w:divBdr>
        <w:top w:val="none" w:sz="0" w:space="0" w:color="auto"/>
        <w:left w:val="none" w:sz="0" w:space="0" w:color="auto"/>
        <w:bottom w:val="none" w:sz="0" w:space="0" w:color="auto"/>
        <w:right w:val="none" w:sz="0" w:space="0" w:color="auto"/>
      </w:divBdr>
    </w:div>
    <w:div w:id="1742101783">
      <w:bodyDiv w:val="1"/>
      <w:marLeft w:val="0"/>
      <w:marRight w:val="0"/>
      <w:marTop w:val="0"/>
      <w:marBottom w:val="0"/>
      <w:divBdr>
        <w:top w:val="none" w:sz="0" w:space="0" w:color="auto"/>
        <w:left w:val="none" w:sz="0" w:space="0" w:color="auto"/>
        <w:bottom w:val="none" w:sz="0" w:space="0" w:color="auto"/>
        <w:right w:val="none" w:sz="0" w:space="0" w:color="auto"/>
      </w:divBdr>
    </w:div>
    <w:div w:id="1753887131">
      <w:bodyDiv w:val="1"/>
      <w:marLeft w:val="0"/>
      <w:marRight w:val="0"/>
      <w:marTop w:val="0"/>
      <w:marBottom w:val="0"/>
      <w:divBdr>
        <w:top w:val="none" w:sz="0" w:space="0" w:color="auto"/>
        <w:left w:val="none" w:sz="0" w:space="0" w:color="auto"/>
        <w:bottom w:val="none" w:sz="0" w:space="0" w:color="auto"/>
        <w:right w:val="none" w:sz="0" w:space="0" w:color="auto"/>
      </w:divBdr>
    </w:div>
    <w:div w:id="1840844993">
      <w:bodyDiv w:val="1"/>
      <w:marLeft w:val="0"/>
      <w:marRight w:val="0"/>
      <w:marTop w:val="0"/>
      <w:marBottom w:val="0"/>
      <w:divBdr>
        <w:top w:val="none" w:sz="0" w:space="0" w:color="auto"/>
        <w:left w:val="none" w:sz="0" w:space="0" w:color="auto"/>
        <w:bottom w:val="none" w:sz="0" w:space="0" w:color="auto"/>
        <w:right w:val="none" w:sz="0" w:space="0" w:color="auto"/>
      </w:divBdr>
    </w:div>
    <w:div w:id="1926719910">
      <w:bodyDiv w:val="1"/>
      <w:marLeft w:val="0"/>
      <w:marRight w:val="0"/>
      <w:marTop w:val="0"/>
      <w:marBottom w:val="0"/>
      <w:divBdr>
        <w:top w:val="none" w:sz="0" w:space="0" w:color="auto"/>
        <w:left w:val="none" w:sz="0" w:space="0" w:color="auto"/>
        <w:bottom w:val="none" w:sz="0" w:space="0" w:color="auto"/>
        <w:right w:val="none" w:sz="0" w:space="0" w:color="auto"/>
      </w:divBdr>
    </w:div>
    <w:div w:id="1955407716">
      <w:bodyDiv w:val="1"/>
      <w:marLeft w:val="0"/>
      <w:marRight w:val="0"/>
      <w:marTop w:val="0"/>
      <w:marBottom w:val="0"/>
      <w:divBdr>
        <w:top w:val="none" w:sz="0" w:space="0" w:color="auto"/>
        <w:left w:val="none" w:sz="0" w:space="0" w:color="auto"/>
        <w:bottom w:val="none" w:sz="0" w:space="0" w:color="auto"/>
        <w:right w:val="none" w:sz="0" w:space="0" w:color="auto"/>
      </w:divBdr>
      <w:divsChild>
        <w:div w:id="721566110">
          <w:marLeft w:val="274"/>
          <w:marRight w:val="0"/>
          <w:marTop w:val="240"/>
          <w:marBottom w:val="0"/>
          <w:divBdr>
            <w:top w:val="none" w:sz="0" w:space="0" w:color="auto"/>
            <w:left w:val="none" w:sz="0" w:space="0" w:color="auto"/>
            <w:bottom w:val="none" w:sz="0" w:space="0" w:color="auto"/>
            <w:right w:val="none" w:sz="0" w:space="0" w:color="auto"/>
          </w:divBdr>
        </w:div>
      </w:divsChild>
    </w:div>
    <w:div w:id="1988364906">
      <w:bodyDiv w:val="1"/>
      <w:marLeft w:val="0"/>
      <w:marRight w:val="0"/>
      <w:marTop w:val="0"/>
      <w:marBottom w:val="0"/>
      <w:divBdr>
        <w:top w:val="none" w:sz="0" w:space="0" w:color="auto"/>
        <w:left w:val="none" w:sz="0" w:space="0" w:color="auto"/>
        <w:bottom w:val="none" w:sz="0" w:space="0" w:color="auto"/>
        <w:right w:val="none" w:sz="0" w:space="0" w:color="auto"/>
      </w:divBdr>
    </w:div>
    <w:div w:id="20649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7e9c0bdd2cc91b1e9bf2e8c411fab528">
  <xsd:schema xmlns:xsd="http://www.w3.org/2001/XMLSchema" xmlns:xs="http://www.w3.org/2001/XMLSchema" xmlns:p="http://schemas.microsoft.com/office/2006/metadata/properties" xmlns:ns3="cc9c437c-ae0c-4066-8d90-a0f7de786127" targetNamespace="http://schemas.microsoft.com/office/2006/metadata/properties" ma:root="true" ma:fieldsID="040e4e5e8f28464e739d0491f340075d"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8B0DC-3C3B-4716-BC83-0C2AC2F7F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38B2C-FF98-4149-A5B2-37240887D218}">
  <ds:schemaRefs>
    <ds:schemaRef ds:uri="http://schemas.microsoft.com/sharepoint/v3/contenttype/forms"/>
  </ds:schemaRefs>
</ds:datastoreItem>
</file>

<file path=customXml/itemProps3.xml><?xml version="1.0" encoding="utf-8"?>
<ds:datastoreItem xmlns:ds="http://schemas.openxmlformats.org/officeDocument/2006/customXml" ds:itemID="{C26DBEF6-4542-4FB8-BD5D-52CC7860A5C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972778-2CD4-4070-8CB4-87B2A7D93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3</Pages>
  <Words>949</Words>
  <Characters>5415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Yogesh Tugnawat</dc:creator>
  <cp:keywords/>
  <dc:description/>
  <cp:lastModifiedBy>Daiwei Zhou (周代卫)</cp:lastModifiedBy>
  <cp:revision>163</cp:revision>
  <cp:lastPrinted>2017-08-07T12:00:00Z</cp:lastPrinted>
  <dcterms:created xsi:type="dcterms:W3CDTF">2023-05-12T07:35:00Z</dcterms:created>
  <dcterms:modified xsi:type="dcterms:W3CDTF">2023-08-11T12:50:00Z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1639571484</vt:i4>
  </property>
  <property fmtid="{D5CDD505-2E9C-101B-9397-08002B2CF9AE}" pid="3" name="_NewReviewCycle">
    <vt:lpwstr/>
  </property>
  <property fmtid="{D5CDD505-2E9C-101B-9397-08002B2CF9AE}" pid="4" name="_EmailSubject">
    <vt:lpwstr>Issue with multi PLMN testcases due to IR 92 section C.3 requirements</vt:lpwstr>
  </property>
  <property fmtid="{D5CDD505-2E9C-101B-9397-08002B2CF9AE}" pid="5" name="_AuthorEmail">
    <vt:lpwstr>yogesht@qti.qualcomm.com</vt:lpwstr>
  </property>
  <property fmtid="{D5CDD505-2E9C-101B-9397-08002B2CF9AE}" pid="6" name="_AuthorEmailDisplayName">
    <vt:lpwstr>Yogesh Tugnawat</vt:lpwstr>
  </property>
  <property fmtid="{D5CDD505-2E9C-101B-9397-08002B2CF9AE}" pid="7" name="_PreviousAdHocReviewCycleID">
    <vt:i4>-1024847357</vt:i4>
  </property>
  <property fmtid="{D5CDD505-2E9C-101B-9397-08002B2CF9AE}" pid="8" name="ContentTypeId">
    <vt:lpwstr>0x010100EB28163D68FE8E4D9361964FDD814FC4</vt:lpwstr>
  </property>
  <property fmtid="{D5CDD505-2E9C-101B-9397-08002B2CF9AE}" pid="9" name="_ReviewingToolsShownOnce">
    <vt:lpwstr/>
  </property>
  <property fmtid="{D5CDD505-2E9C-101B-9397-08002B2CF9AE}" pid="10" name="MSIP_Label_83bcef13-7cac-433f-ba1d-47a323951816_Enabled">
    <vt:lpwstr>true</vt:lpwstr>
  </property>
  <property fmtid="{D5CDD505-2E9C-101B-9397-08002B2CF9AE}" pid="11" name="MSIP_Label_83bcef13-7cac-433f-ba1d-47a323951816_SetDate">
    <vt:lpwstr>2023-04-17T12:37:59Z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d1136c33-83af-435e-abd4-76ed2e9e17cd</vt:lpwstr>
  </property>
  <property fmtid="{D5CDD505-2E9C-101B-9397-08002B2CF9AE}" pid="16" name="MSIP_Label_83bcef13-7cac-433f-ba1d-47a323951816_ContentBits">
    <vt:lpwstr>0</vt:lpwstr>
  </property>
</Properties>
</file>