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F86B98">
        <w:rPr>
          <w:b/>
          <w:noProof/>
          <w:sz w:val="24"/>
        </w:rPr>
        <w:t>5-NR-Adhoc</w:t>
      </w:r>
      <w:r w:rsidRPr="002E0E8D">
        <w:rPr>
          <w:b/>
          <w:i/>
          <w:noProof/>
          <w:sz w:val="28"/>
        </w:rPr>
        <w:tab/>
        <w:t>R5-1</w:t>
      </w:r>
      <w:r>
        <w:rPr>
          <w:rFonts w:hint="eastAsia"/>
          <w:b/>
          <w:i/>
          <w:noProof/>
          <w:sz w:val="28"/>
          <w:lang w:eastAsia="ja-JP"/>
        </w:rPr>
        <w:t>9</w:t>
      </w:r>
      <w:r w:rsidR="00C5126E">
        <w:rPr>
          <w:b/>
          <w:i/>
          <w:noProof/>
          <w:sz w:val="28"/>
          <w:lang w:eastAsia="ja-JP"/>
        </w:rPr>
        <w:t>2995</w:t>
      </w:r>
    </w:p>
    <w:p w:rsidR="00613F9B" w:rsidRPr="002E0E8D" w:rsidRDefault="00F43CA7" w:rsidP="00613F9B">
      <w:pPr>
        <w:pStyle w:val="CRCoverPage"/>
        <w:outlineLvl w:val="0"/>
        <w:rPr>
          <w:rFonts w:cs="Arial"/>
          <w:b/>
          <w:bCs/>
          <w:noProof/>
          <w:sz w:val="24"/>
          <w:szCs w:val="24"/>
          <w:lang w:eastAsia="ja-JP"/>
        </w:rPr>
      </w:pPr>
      <w:r>
        <w:rPr>
          <w:b/>
          <w:noProof/>
          <w:sz w:val="24"/>
          <w:lang w:eastAsia="ja-JP"/>
        </w:rPr>
        <w:t>Xi’an, China, 9</w:t>
      </w:r>
      <w:r w:rsidRPr="00F43CA7">
        <w:rPr>
          <w:b/>
          <w:noProof/>
          <w:sz w:val="24"/>
          <w:vertAlign w:val="superscript"/>
          <w:lang w:eastAsia="ja-JP"/>
        </w:rPr>
        <w:t>th</w:t>
      </w:r>
      <w:r>
        <w:rPr>
          <w:b/>
          <w:noProof/>
          <w:sz w:val="24"/>
          <w:lang w:eastAsia="ja-JP"/>
        </w:rPr>
        <w:t xml:space="preserve"> – 12</w:t>
      </w:r>
      <w:r w:rsidRPr="00F43CA7">
        <w:rPr>
          <w:b/>
          <w:noProof/>
          <w:sz w:val="24"/>
          <w:vertAlign w:val="superscript"/>
          <w:lang w:eastAsia="ja-JP"/>
        </w:rPr>
        <w:t>th</w:t>
      </w:r>
      <w:r>
        <w:rPr>
          <w:b/>
          <w:noProof/>
          <w:sz w:val="24"/>
          <w:lang w:eastAsia="ja-JP"/>
        </w:rPr>
        <w:t xml:space="preserve"> April, 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 xml:space="preserve">Discussion on </w:t>
      </w:r>
      <w:r w:rsidR="00A004C8">
        <w:rPr>
          <w:rFonts w:eastAsia="MS Mincho"/>
          <w:b/>
        </w:rPr>
        <w:t>TT values of UL-MIMO test cases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2912B9" w:rsidRDefault="00314C6E" w:rsidP="00272E55">
      <w:pPr>
        <w:spacing w:before="120" w:after="120"/>
        <w:rPr>
          <w:rFonts w:eastAsiaTheme="minorEastAsia"/>
        </w:rPr>
      </w:pPr>
      <w:r w:rsidRPr="00314C6E">
        <w:rPr>
          <w:rFonts w:eastAsiaTheme="minorEastAsia"/>
        </w:rPr>
        <w:t>At RAN5#79 TT WF</w:t>
      </w:r>
      <w:r>
        <w:rPr>
          <w:rFonts w:eastAsiaTheme="minorEastAsia"/>
        </w:rPr>
        <w:t xml:space="preserve"> was</w:t>
      </w:r>
      <w:r w:rsidRPr="00314C6E">
        <w:rPr>
          <w:rFonts w:eastAsiaTheme="minorEastAsia"/>
        </w:rPr>
        <w:t xml:space="preserve"> agreed in R5-183952</w:t>
      </w:r>
    </w:p>
    <w:p w:rsidR="002912B9" w:rsidRPr="002912B9" w:rsidRDefault="002912B9" w:rsidP="002912B9">
      <w:pPr>
        <w:numPr>
          <w:ilvl w:val="1"/>
          <w:numId w:val="46"/>
        </w:numPr>
        <w:spacing w:before="120" w:after="120"/>
        <w:rPr>
          <w:rFonts w:eastAsiaTheme="minorEastAsia"/>
        </w:rPr>
      </w:pPr>
      <w:r w:rsidRPr="002912B9">
        <w:rPr>
          <w:rFonts w:eastAsiaTheme="minorEastAsia"/>
          <w:i/>
          <w:iCs/>
          <w:lang w:val="en-GB"/>
        </w:rPr>
        <w:t>The SA FR1 TT values should not exceed the value adopted in pure LTE (TS 36.521-1 BW ≤ 20 MHz f ≤ 4.2 GHz). It is assumed that the amount of uncertainty exceeding the E-UTRAN shall not be considered.</w:t>
      </w:r>
    </w:p>
    <w:p w:rsidR="008D3416" w:rsidRDefault="00314C6E" w:rsidP="008D3416">
      <w:pPr>
        <w:spacing w:before="120" w:after="120"/>
      </w:pPr>
      <w:r>
        <w:rPr>
          <w:rFonts w:eastAsiaTheme="minorEastAsia"/>
        </w:rPr>
        <w:t>At RAN5#4-NR-Adhoc meeti</w:t>
      </w:r>
      <w:r w:rsidR="00793FDB">
        <w:rPr>
          <w:rFonts w:eastAsiaTheme="minorEastAsia"/>
        </w:rPr>
        <w:t xml:space="preserve">ng, the MU&amp;TT were discussed and the agreed values were captured in </w:t>
      </w:r>
      <w:r w:rsidR="00793FDB" w:rsidRPr="00793FDB">
        <w:rPr>
          <w:rFonts w:eastAsiaTheme="minorEastAsia"/>
        </w:rPr>
        <w:t>R5-190956</w:t>
      </w:r>
      <w:r w:rsidR="00793FDB">
        <w:rPr>
          <w:rFonts w:eastAsiaTheme="minorEastAsia"/>
        </w:rPr>
        <w:t xml:space="preserve">. However, for several test cases with the requirements defined as the sum or the average power of each antenna, the </w:t>
      </w:r>
      <w:r w:rsidR="00C0369D">
        <w:rPr>
          <w:rFonts w:eastAsiaTheme="minorEastAsia"/>
        </w:rPr>
        <w:t>TT are still FFS. This paper provides some consideration on those test cases.</w:t>
      </w:r>
    </w:p>
    <w:p w:rsidR="008D3416" w:rsidRPr="00A46E23" w:rsidRDefault="0015414A"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C0369D" w:rsidRDefault="00C0369D" w:rsidP="00C0369D">
      <w:pPr>
        <w:spacing w:before="120" w:after="120"/>
        <w:rPr>
          <w:rFonts w:eastAsiaTheme="minorEastAsia"/>
        </w:rPr>
      </w:pPr>
      <w:r>
        <w:t>For the</w:t>
      </w:r>
      <w:r w:rsidRPr="00C0369D">
        <w:rPr>
          <w:rFonts w:eastAsiaTheme="minorEastAsia"/>
        </w:rPr>
        <w:t xml:space="preserve"> </w:t>
      </w:r>
      <w:r>
        <w:rPr>
          <w:rFonts w:eastAsiaTheme="minorEastAsia"/>
        </w:rPr>
        <w:t>NR UL-MIMO</w:t>
      </w:r>
      <w:r>
        <w:t xml:space="preserve"> </w:t>
      </w:r>
      <w:r>
        <w:rPr>
          <w:rFonts w:eastAsiaTheme="minorEastAsia"/>
        </w:rPr>
        <w:t xml:space="preserve">test cases with the requirements defined as the sum or the average power of each antenna, the MU is decided as the RSS of 2 non-UL MIMO MUs, which is deviated from the LTE approach. </w:t>
      </w:r>
    </w:p>
    <w:p w:rsidR="00F5249C" w:rsidRDefault="00C0369D" w:rsidP="00C0369D">
      <w:pPr>
        <w:spacing w:before="120" w:after="120"/>
        <w:rPr>
          <w:rFonts w:eastAsia="宋体"/>
          <w:lang w:eastAsia="zh-CN"/>
        </w:rPr>
      </w:pPr>
      <w:r>
        <w:rPr>
          <w:rFonts w:eastAsiaTheme="minorEastAsia"/>
        </w:rPr>
        <w:t>For the same test cases from LTE</w:t>
      </w:r>
      <w:r>
        <w:rPr>
          <w:rFonts w:eastAsia="宋体" w:hint="eastAsia"/>
          <w:lang w:eastAsia="zh-CN"/>
        </w:rPr>
        <w:t xml:space="preserve">, the </w:t>
      </w:r>
      <w:r>
        <w:rPr>
          <w:rFonts w:eastAsia="宋体"/>
          <w:lang w:eastAsia="zh-CN"/>
        </w:rPr>
        <w:t xml:space="preserve">UL-MIMO </w:t>
      </w:r>
      <w:r>
        <w:rPr>
          <w:rFonts w:eastAsia="宋体" w:hint="eastAsia"/>
          <w:lang w:eastAsia="zh-CN"/>
        </w:rPr>
        <w:t xml:space="preserve">MU is </w:t>
      </w:r>
      <w:r>
        <w:rPr>
          <w:rFonts w:eastAsia="宋体"/>
          <w:lang w:eastAsia="zh-CN"/>
        </w:rPr>
        <w:t xml:space="preserve">specified as </w:t>
      </w:r>
      <w:r>
        <w:rPr>
          <w:rFonts w:eastAsia="宋体" w:hint="eastAsia"/>
          <w:lang w:eastAsia="zh-CN"/>
        </w:rPr>
        <w:t>same as the non-UL MIMO MU</w:t>
      </w:r>
      <w:r>
        <w:rPr>
          <w:rFonts w:eastAsia="宋体"/>
          <w:lang w:eastAsia="zh-CN"/>
        </w:rPr>
        <w:t xml:space="preserve">, and the TT adopted exactly the same values. TE vendors have already confirmed the calculation of </w:t>
      </w:r>
      <w:r>
        <w:rPr>
          <w:rFonts w:eastAsia="宋体" w:hint="eastAsia"/>
          <w:lang w:eastAsia="zh-CN"/>
        </w:rPr>
        <w:t>UL MIMO MU</w:t>
      </w:r>
      <w:r>
        <w:rPr>
          <w:rFonts w:eastAsia="宋体"/>
          <w:lang w:eastAsia="zh-CN"/>
        </w:rPr>
        <w:t xml:space="preserve"> for LTE shall also be RSS of 2 non-UL MIMO MUs, which means in current LTE specification there is already a gap between the TT and the theoretical MU. </w:t>
      </w:r>
    </w:p>
    <w:p w:rsidR="00F5249C" w:rsidRDefault="00F5249C" w:rsidP="00C0369D">
      <w:pPr>
        <w:spacing w:before="120" w:after="120"/>
        <w:rPr>
          <w:rFonts w:eastAsia="宋体"/>
          <w:lang w:eastAsia="zh-CN"/>
        </w:rPr>
      </w:pPr>
      <w:r w:rsidRPr="00F5249C">
        <w:rPr>
          <w:rFonts w:eastAsia="宋体"/>
          <w:b/>
          <w:lang w:eastAsia="zh-CN"/>
        </w:rPr>
        <w:t>Observation 1</w:t>
      </w:r>
      <w:r>
        <w:rPr>
          <w:rFonts w:eastAsia="宋体"/>
          <w:lang w:eastAsia="zh-CN"/>
        </w:rPr>
        <w:t>: For LTE UL-MIMO test cases, the TT values are less than theoretical MU values.</w:t>
      </w:r>
    </w:p>
    <w:p w:rsidR="00C0369D" w:rsidRDefault="00F5249C" w:rsidP="00C0369D">
      <w:pPr>
        <w:spacing w:before="120" w:after="120"/>
        <w:rPr>
          <w:rFonts w:eastAsia="宋体"/>
          <w:lang w:eastAsia="zh-CN"/>
        </w:rPr>
      </w:pPr>
      <w:r>
        <w:rPr>
          <w:rFonts w:eastAsia="宋体"/>
          <w:lang w:eastAsia="zh-CN"/>
        </w:rPr>
        <w:t>F</w:t>
      </w:r>
      <w:r w:rsidR="00C0369D">
        <w:rPr>
          <w:rFonts w:eastAsia="宋体"/>
          <w:lang w:eastAsia="zh-CN"/>
        </w:rPr>
        <w:t>or NR UL-MIMO test cases</w:t>
      </w:r>
      <w:r w:rsidR="00BB1267">
        <w:rPr>
          <w:rFonts w:eastAsia="宋体"/>
          <w:lang w:eastAsia="zh-CN"/>
        </w:rPr>
        <w:t xml:space="preserve"> under discussion</w:t>
      </w:r>
      <w:r w:rsidR="00C0369D">
        <w:rPr>
          <w:rFonts w:eastAsia="宋体"/>
          <w:lang w:eastAsia="zh-CN"/>
        </w:rPr>
        <w:t xml:space="preserve"> </w:t>
      </w:r>
      <w:r>
        <w:rPr>
          <w:rFonts w:eastAsia="宋体"/>
          <w:lang w:eastAsia="zh-CN"/>
        </w:rPr>
        <w:t>if we adopt</w:t>
      </w:r>
      <w:r w:rsidR="00C0369D">
        <w:rPr>
          <w:rFonts w:eastAsia="宋体"/>
          <w:lang w:eastAsia="zh-CN"/>
        </w:rPr>
        <w:t xml:space="preserve"> the FR1 TT WF </w:t>
      </w:r>
      <w:r>
        <w:rPr>
          <w:rFonts w:eastAsia="宋体"/>
          <w:lang w:eastAsia="zh-CN"/>
        </w:rPr>
        <w:t xml:space="preserve">above </w:t>
      </w:r>
      <w:r w:rsidR="00C0369D">
        <w:rPr>
          <w:rFonts w:eastAsia="宋体"/>
          <w:lang w:eastAsia="zh-CN"/>
        </w:rPr>
        <w:t>which is based on LTE TT</w:t>
      </w:r>
      <w:r>
        <w:rPr>
          <w:rFonts w:eastAsia="宋体"/>
          <w:lang w:eastAsia="zh-CN"/>
        </w:rPr>
        <w:t xml:space="preserve"> values, t</w:t>
      </w:r>
      <w:r w:rsidR="00C0369D">
        <w:rPr>
          <w:rFonts w:eastAsia="宋体"/>
          <w:lang w:eastAsia="zh-CN"/>
        </w:rPr>
        <w:t xml:space="preserve">he gap between </w:t>
      </w:r>
      <w:r>
        <w:rPr>
          <w:rFonts w:eastAsia="宋体"/>
          <w:lang w:eastAsia="zh-CN"/>
        </w:rPr>
        <w:t>TT and MU for those NR test cases would be even larger than other test cases. A UE may pass the single antenna test cases with any of its antenna</w:t>
      </w:r>
      <w:r w:rsidR="00BB1267">
        <w:rPr>
          <w:rFonts w:eastAsia="宋体"/>
          <w:lang w:eastAsia="zh-CN"/>
        </w:rPr>
        <w:t>s</w:t>
      </w:r>
      <w:r>
        <w:rPr>
          <w:rFonts w:eastAsia="宋体"/>
          <w:lang w:eastAsia="zh-CN"/>
        </w:rPr>
        <w:t>, but fail the UL-MIMO test cases, not because of bad performance but because of the more stringent TT.</w:t>
      </w:r>
    </w:p>
    <w:p w:rsidR="00BB1267" w:rsidRDefault="00BB1267" w:rsidP="00BB1267">
      <w:pPr>
        <w:spacing w:before="120" w:after="120"/>
        <w:rPr>
          <w:rFonts w:eastAsia="宋体"/>
          <w:lang w:eastAsia="zh-CN"/>
        </w:rPr>
      </w:pPr>
      <w:r w:rsidRPr="00F5249C">
        <w:rPr>
          <w:rFonts w:eastAsia="宋体"/>
          <w:b/>
          <w:lang w:eastAsia="zh-CN"/>
        </w:rPr>
        <w:t xml:space="preserve">Observation </w:t>
      </w:r>
      <w:r>
        <w:rPr>
          <w:rFonts w:eastAsia="宋体"/>
          <w:b/>
          <w:lang w:eastAsia="zh-CN"/>
        </w:rPr>
        <w:t>2</w:t>
      </w:r>
      <w:r>
        <w:rPr>
          <w:rFonts w:eastAsia="宋体"/>
          <w:lang w:eastAsia="zh-CN"/>
        </w:rPr>
        <w:t>: For NR UL-MIMO test cases, if FR1 TT WF is adopted, a UE may pass the single antenna test cases with any of its antennas, but fail the UL-MIMO test cases</w:t>
      </w:r>
      <w:r w:rsidR="001018F4">
        <w:rPr>
          <w:rFonts w:eastAsia="宋体"/>
          <w:lang w:eastAsia="zh-CN"/>
        </w:rPr>
        <w:t xml:space="preserve">, not because of bad performance but </w:t>
      </w:r>
      <w:r>
        <w:rPr>
          <w:rFonts w:eastAsia="宋体"/>
          <w:lang w:eastAsia="zh-CN"/>
        </w:rPr>
        <w:t>because of the more stringent TT.</w:t>
      </w:r>
    </w:p>
    <w:p w:rsidR="00BB1267" w:rsidRDefault="00BB1267" w:rsidP="00C0369D">
      <w:pPr>
        <w:spacing w:before="120" w:after="120"/>
        <w:rPr>
          <w:rFonts w:eastAsia="宋体"/>
          <w:lang w:eastAsia="zh-CN"/>
        </w:rPr>
      </w:pPr>
      <w:r>
        <w:rPr>
          <w:rFonts w:eastAsia="宋体"/>
          <w:lang w:eastAsia="zh-CN"/>
        </w:rPr>
        <w:t>According to the discussion above, for the NR UL-MIMO test cases under discussion, it is proposed to decide the TT based on the theoretical MU value of LTE test cases.</w:t>
      </w:r>
    </w:p>
    <w:p w:rsidR="00BB1267" w:rsidRDefault="00BB1267" w:rsidP="00C0369D">
      <w:pPr>
        <w:spacing w:before="120" w:after="120"/>
        <w:rPr>
          <w:rFonts w:eastAsia="宋体"/>
          <w:lang w:eastAsia="zh-CN"/>
        </w:rPr>
      </w:pPr>
      <w:r w:rsidRPr="00BB1267">
        <w:rPr>
          <w:rFonts w:eastAsia="宋体"/>
          <w:b/>
          <w:lang w:eastAsia="zh-CN"/>
        </w:rPr>
        <w:t>Proposal 1</w:t>
      </w:r>
      <w:r>
        <w:rPr>
          <w:rFonts w:eastAsia="宋体"/>
          <w:lang w:eastAsia="zh-CN"/>
        </w:rPr>
        <w:t>: It is proposed to change the FR1 TT WF as below:</w:t>
      </w:r>
    </w:p>
    <w:p w:rsidR="00BB1267" w:rsidRPr="00BB1267" w:rsidRDefault="00BB1267" w:rsidP="00BB1267">
      <w:pPr>
        <w:numPr>
          <w:ilvl w:val="1"/>
          <w:numId w:val="46"/>
        </w:numPr>
        <w:spacing w:before="120" w:after="120"/>
        <w:rPr>
          <w:rFonts w:eastAsiaTheme="minorEastAsia"/>
        </w:rPr>
      </w:pPr>
      <w:r w:rsidRPr="002912B9">
        <w:rPr>
          <w:rFonts w:eastAsiaTheme="minorEastAsia"/>
          <w:i/>
          <w:iCs/>
          <w:lang w:val="en-GB"/>
        </w:rPr>
        <w:t>The SA FR1 TT values should not exceed the value adopted in pure LTE (TS 36.521-1 BW ≤ 20 MHz f ≤ 4.2 GHz)</w:t>
      </w:r>
      <w:r>
        <w:rPr>
          <w:rFonts w:eastAsiaTheme="minorEastAsia"/>
          <w:i/>
          <w:iCs/>
          <w:lang w:val="en-GB"/>
        </w:rPr>
        <w:t xml:space="preserve"> </w:t>
      </w:r>
      <w:r w:rsidRPr="00BB1267">
        <w:rPr>
          <w:rFonts w:eastAsiaTheme="minorEastAsia"/>
          <w:i/>
          <w:iCs/>
          <w:highlight w:val="yellow"/>
          <w:lang w:val="en-GB"/>
        </w:rPr>
        <w:t>unless otherwise stated</w:t>
      </w:r>
      <w:r w:rsidRPr="002912B9">
        <w:rPr>
          <w:rFonts w:eastAsiaTheme="minorEastAsia"/>
          <w:i/>
          <w:iCs/>
          <w:lang w:val="en-GB"/>
        </w:rPr>
        <w:t>. It is assumed that the amount of uncertainty exceeding the E-UTRAN shall not be considered.</w:t>
      </w:r>
    </w:p>
    <w:p w:rsidR="00BB1267" w:rsidRPr="00BB1267" w:rsidRDefault="00BB1267" w:rsidP="00BB1267">
      <w:pPr>
        <w:numPr>
          <w:ilvl w:val="1"/>
          <w:numId w:val="46"/>
        </w:numPr>
        <w:spacing w:before="120" w:after="120"/>
        <w:rPr>
          <w:rFonts w:eastAsiaTheme="minorEastAsia"/>
          <w:highlight w:val="yellow"/>
        </w:rPr>
      </w:pPr>
      <w:r w:rsidRPr="00BB1267">
        <w:rPr>
          <w:rFonts w:eastAsiaTheme="minorEastAsia"/>
          <w:i/>
          <w:iCs/>
          <w:highlight w:val="yellow"/>
          <w:lang w:val="en-GB"/>
        </w:rPr>
        <w:t>For UL-MIMO test cases with the requirements defined as the sum or the average power of each antenna, the SA FR1 TT values should not exceed theoretical MU (RSS of 2 non-UL-MIMO MUs) in pure LTE (TS 36.521-1 BW ≤ 20 MHz f ≤ 4.2 GHz).</w:t>
      </w:r>
    </w:p>
    <w:p w:rsidR="00C0369D" w:rsidRDefault="00BB1267" w:rsidP="002D72F9">
      <w:pPr>
        <w:spacing w:before="120" w:after="120"/>
      </w:pPr>
      <w:r w:rsidRPr="00BB1267">
        <w:rPr>
          <w:rFonts w:eastAsia="宋体"/>
          <w:b/>
          <w:lang w:eastAsia="zh-CN"/>
        </w:rPr>
        <w:t>Proposal 2</w:t>
      </w:r>
      <w:r>
        <w:rPr>
          <w:rFonts w:eastAsia="宋体"/>
          <w:lang w:eastAsia="zh-CN"/>
        </w:rPr>
        <w:t xml:space="preserve">: It is proposed to capture the TT values in </w:t>
      </w:r>
      <w:r w:rsidR="00C32D9A">
        <w:rPr>
          <w:rFonts w:eastAsia="宋体"/>
          <w:lang w:eastAsia="zh-CN"/>
        </w:rPr>
        <w:t>the</w:t>
      </w:r>
      <w:r>
        <w:rPr>
          <w:rFonts w:eastAsia="宋体"/>
          <w:lang w:eastAsia="zh-CN"/>
        </w:rPr>
        <w:t xml:space="preserve"> table into the specification.</w:t>
      </w:r>
    </w:p>
    <w:p w:rsidR="00793FDB" w:rsidRDefault="00793FDB" w:rsidP="002D72F9">
      <w:pPr>
        <w:spacing w:before="120" w:after="120"/>
      </w:pPr>
    </w:p>
    <w:p w:rsidR="00D0642F" w:rsidRDefault="00D0642F" w:rsidP="002D72F9">
      <w:pPr>
        <w:spacing w:before="120" w:after="120"/>
        <w:sectPr w:rsidR="00D0642F"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pPr>
    </w:p>
    <w:p w:rsidR="00D0642F" w:rsidRDefault="00D0642F" w:rsidP="002D72F9">
      <w:pPr>
        <w:spacing w:before="120" w:after="120"/>
      </w:pPr>
    </w:p>
    <w:tbl>
      <w:tblPr>
        <w:tblW w:w="1485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983"/>
        <w:gridCol w:w="1408"/>
        <w:gridCol w:w="1560"/>
        <w:gridCol w:w="1417"/>
        <w:gridCol w:w="3402"/>
        <w:gridCol w:w="3371"/>
      </w:tblGrid>
      <w:tr w:rsidR="00D0642F" w:rsidRPr="002912B9" w:rsidTr="00C4019B">
        <w:trPr>
          <w:trHeight w:val="900"/>
        </w:trPr>
        <w:tc>
          <w:tcPr>
            <w:tcW w:w="1712" w:type="dxa"/>
            <w:shd w:val="clear" w:color="000000" w:fill="BFBFBF"/>
            <w:noWrap/>
            <w:hideMark/>
          </w:tcPr>
          <w:p w:rsidR="00D0642F" w:rsidRPr="002912B9" w:rsidRDefault="00C32D9A"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 xml:space="preserve">TC </w:t>
            </w:r>
            <w:r w:rsidR="00D0642F" w:rsidRPr="002912B9">
              <w:rPr>
                <w:rFonts w:ascii="Calibri" w:hAnsi="Calibri" w:cs="Calibri"/>
                <w:b/>
                <w:bCs/>
                <w:color w:val="000000"/>
                <w:sz w:val="22"/>
                <w:szCs w:val="22"/>
                <w:lang w:eastAsia="zh-CN"/>
              </w:rPr>
              <w:t>Title</w:t>
            </w:r>
          </w:p>
        </w:tc>
        <w:tc>
          <w:tcPr>
            <w:tcW w:w="1983" w:type="dxa"/>
            <w:shd w:val="clear" w:color="000000" w:fill="BFBFBF"/>
          </w:tcPr>
          <w:p w:rsidR="00D0642F" w:rsidRDefault="00C32D9A"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Frequency</w:t>
            </w:r>
          </w:p>
        </w:tc>
        <w:tc>
          <w:tcPr>
            <w:tcW w:w="1408" w:type="dxa"/>
            <w:shd w:val="clear" w:color="000000" w:fill="BFBFBF"/>
            <w:hideMark/>
          </w:tcPr>
          <w:p w:rsidR="00D0642F" w:rsidRDefault="00D0642F"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LTE</w:t>
            </w:r>
          </w:p>
          <w:p w:rsidR="00D0642F" w:rsidRPr="002912B9" w:rsidRDefault="00D0642F" w:rsidP="00D0642F">
            <w:pPr>
              <w:spacing w:beforeLines="0" w:before="0" w:afterLines="0" w:after="0"/>
              <w:jc w:val="center"/>
              <w:rPr>
                <w:rFonts w:ascii="Calibri" w:hAnsi="Calibri" w:cs="Calibri"/>
                <w:b/>
                <w:bCs/>
                <w:color w:val="000000"/>
                <w:sz w:val="22"/>
                <w:szCs w:val="22"/>
                <w:lang w:eastAsia="zh-CN"/>
              </w:rPr>
            </w:pPr>
            <w:r w:rsidRPr="002912B9">
              <w:rPr>
                <w:rFonts w:ascii="Calibri" w:hAnsi="Calibri" w:cs="Calibri"/>
                <w:b/>
                <w:bCs/>
                <w:color w:val="000000"/>
                <w:sz w:val="22"/>
                <w:szCs w:val="22"/>
                <w:lang w:eastAsia="zh-CN"/>
              </w:rPr>
              <w:t xml:space="preserve">MU </w:t>
            </w:r>
            <w:r>
              <w:rPr>
                <w:rFonts w:ascii="Calibri" w:hAnsi="Calibri" w:cs="Calibri"/>
                <w:b/>
                <w:bCs/>
                <w:color w:val="000000"/>
                <w:sz w:val="22"/>
                <w:szCs w:val="22"/>
                <w:lang w:eastAsia="zh-CN"/>
              </w:rPr>
              <w:t>of non-UL-MIMO</w:t>
            </w:r>
          </w:p>
        </w:tc>
        <w:tc>
          <w:tcPr>
            <w:tcW w:w="1560" w:type="dxa"/>
            <w:shd w:val="clear" w:color="000000" w:fill="BFBFBF"/>
          </w:tcPr>
          <w:p w:rsidR="00D0642F" w:rsidRDefault="00D0642F"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LTE</w:t>
            </w:r>
          </w:p>
          <w:p w:rsidR="00D0642F" w:rsidRPr="002912B9" w:rsidRDefault="00D0642F"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 xml:space="preserve">Theoretical </w:t>
            </w:r>
            <w:r w:rsidRPr="002912B9">
              <w:rPr>
                <w:rFonts w:ascii="Calibri" w:hAnsi="Calibri" w:cs="Calibri"/>
                <w:b/>
                <w:bCs/>
                <w:color w:val="000000"/>
                <w:sz w:val="22"/>
                <w:szCs w:val="22"/>
                <w:lang w:eastAsia="zh-CN"/>
              </w:rPr>
              <w:t xml:space="preserve">MU </w:t>
            </w:r>
            <w:r>
              <w:rPr>
                <w:rFonts w:ascii="Calibri" w:hAnsi="Calibri" w:cs="Calibri"/>
                <w:b/>
                <w:bCs/>
                <w:color w:val="000000"/>
                <w:sz w:val="22"/>
                <w:szCs w:val="22"/>
                <w:lang w:eastAsia="zh-CN"/>
              </w:rPr>
              <w:t>of UL-MIMO</w:t>
            </w:r>
          </w:p>
        </w:tc>
        <w:tc>
          <w:tcPr>
            <w:tcW w:w="1417" w:type="dxa"/>
            <w:shd w:val="clear" w:color="000000" w:fill="BFBFBF"/>
            <w:hideMark/>
          </w:tcPr>
          <w:p w:rsidR="00D0642F" w:rsidRDefault="00D0642F"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LTE</w:t>
            </w:r>
          </w:p>
          <w:p w:rsidR="00D0642F" w:rsidRPr="002912B9" w:rsidRDefault="00D0642F" w:rsidP="00D0642F">
            <w:pPr>
              <w:spacing w:beforeLines="0" w:before="0" w:afterLines="0" w:after="0"/>
              <w:jc w:val="center"/>
              <w:rPr>
                <w:rFonts w:ascii="Calibri" w:hAnsi="Calibri" w:cs="Calibri"/>
                <w:b/>
                <w:bCs/>
                <w:color w:val="000000"/>
                <w:sz w:val="22"/>
                <w:szCs w:val="22"/>
                <w:lang w:eastAsia="zh-CN"/>
              </w:rPr>
            </w:pPr>
            <w:r w:rsidRPr="002912B9">
              <w:rPr>
                <w:rFonts w:ascii="Calibri" w:hAnsi="Calibri" w:cs="Calibri"/>
                <w:b/>
                <w:bCs/>
                <w:color w:val="000000"/>
                <w:sz w:val="22"/>
                <w:szCs w:val="22"/>
                <w:lang w:eastAsia="zh-CN"/>
              </w:rPr>
              <w:t>TT TS 36.521-1</w:t>
            </w:r>
            <w:r w:rsidRPr="002912B9">
              <w:rPr>
                <w:rFonts w:ascii="Calibri" w:hAnsi="Calibri" w:cs="Calibri"/>
                <w:b/>
                <w:bCs/>
                <w:color w:val="000000"/>
                <w:sz w:val="22"/>
                <w:szCs w:val="22"/>
                <w:lang w:eastAsia="zh-CN"/>
              </w:rPr>
              <w:br/>
              <w:t>(For information)</w:t>
            </w:r>
          </w:p>
        </w:tc>
        <w:tc>
          <w:tcPr>
            <w:tcW w:w="3402" w:type="dxa"/>
            <w:shd w:val="clear" w:color="000000" w:fill="BFBFBF"/>
          </w:tcPr>
          <w:p w:rsidR="00D0642F" w:rsidRDefault="00D0642F"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NR</w:t>
            </w:r>
          </w:p>
          <w:p w:rsidR="00D0642F" w:rsidRPr="002912B9" w:rsidRDefault="00D0642F" w:rsidP="00D0642F">
            <w:pPr>
              <w:spacing w:beforeLines="0" w:before="0" w:afterLines="0" w:after="0"/>
              <w:jc w:val="center"/>
              <w:rPr>
                <w:rFonts w:ascii="Calibri" w:hAnsi="Calibri" w:cs="Calibri"/>
                <w:b/>
                <w:bCs/>
                <w:color w:val="000000"/>
                <w:sz w:val="22"/>
                <w:szCs w:val="22"/>
                <w:lang w:eastAsia="zh-CN"/>
              </w:rPr>
            </w:pPr>
            <w:r w:rsidRPr="002912B9">
              <w:rPr>
                <w:rFonts w:ascii="Calibri" w:hAnsi="Calibri" w:cs="Calibri"/>
                <w:b/>
                <w:bCs/>
                <w:color w:val="000000"/>
                <w:sz w:val="22"/>
                <w:szCs w:val="22"/>
                <w:lang w:eastAsia="zh-CN"/>
              </w:rPr>
              <w:t xml:space="preserve">MU </w:t>
            </w:r>
            <w:r>
              <w:rPr>
                <w:rFonts w:ascii="Calibri" w:hAnsi="Calibri" w:cs="Calibri"/>
                <w:b/>
                <w:bCs/>
                <w:color w:val="000000"/>
                <w:sz w:val="22"/>
                <w:szCs w:val="22"/>
                <w:lang w:eastAsia="zh-CN"/>
              </w:rPr>
              <w:t>of UL-MIMO</w:t>
            </w:r>
          </w:p>
        </w:tc>
        <w:tc>
          <w:tcPr>
            <w:tcW w:w="3371" w:type="dxa"/>
            <w:shd w:val="clear" w:color="000000" w:fill="BFBFBF"/>
          </w:tcPr>
          <w:p w:rsidR="00D0642F" w:rsidRDefault="00D0642F"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NR</w:t>
            </w:r>
          </w:p>
          <w:p w:rsidR="00D0642F" w:rsidRPr="002912B9" w:rsidRDefault="00D0642F" w:rsidP="00D0642F">
            <w:pPr>
              <w:spacing w:beforeLines="0" w:before="0" w:afterLines="0" w:after="0"/>
              <w:jc w:val="center"/>
              <w:rPr>
                <w:rFonts w:ascii="Calibri" w:hAnsi="Calibri" w:cs="Calibri"/>
                <w:b/>
                <w:bCs/>
                <w:color w:val="000000"/>
                <w:sz w:val="22"/>
                <w:szCs w:val="22"/>
                <w:lang w:eastAsia="zh-CN"/>
              </w:rPr>
            </w:pPr>
            <w:r>
              <w:rPr>
                <w:rFonts w:ascii="Calibri" w:hAnsi="Calibri" w:cs="Calibri"/>
                <w:b/>
                <w:bCs/>
                <w:color w:val="000000"/>
                <w:sz w:val="22"/>
                <w:szCs w:val="22"/>
                <w:lang w:eastAsia="zh-CN"/>
              </w:rPr>
              <w:t>Proposed TT</w:t>
            </w:r>
            <w:r w:rsidRPr="002912B9">
              <w:rPr>
                <w:rFonts w:ascii="Calibri" w:hAnsi="Calibri" w:cs="Calibri"/>
                <w:b/>
                <w:bCs/>
                <w:color w:val="000000"/>
                <w:sz w:val="22"/>
                <w:szCs w:val="22"/>
                <w:lang w:eastAsia="zh-CN"/>
              </w:rPr>
              <w:t xml:space="preserve"> </w:t>
            </w:r>
            <w:r>
              <w:rPr>
                <w:rFonts w:ascii="Calibri" w:hAnsi="Calibri" w:cs="Calibri"/>
                <w:b/>
                <w:bCs/>
                <w:color w:val="000000"/>
                <w:sz w:val="22"/>
                <w:szCs w:val="22"/>
                <w:lang w:eastAsia="zh-CN"/>
              </w:rPr>
              <w:t>of UL-MIMO</w:t>
            </w:r>
          </w:p>
        </w:tc>
      </w:tr>
      <w:tr w:rsidR="00F530B0" w:rsidRPr="00F1314D" w:rsidTr="00C4019B">
        <w:trPr>
          <w:trHeight w:val="570"/>
        </w:trPr>
        <w:tc>
          <w:tcPr>
            <w:tcW w:w="1712" w:type="dxa"/>
            <w:vMerge w:val="restart"/>
            <w:shd w:val="clear" w:color="000000" w:fill="FFFFFF"/>
            <w:hideMark/>
          </w:tcPr>
          <w:p w:rsidR="00F530B0" w:rsidRDefault="00F530B0" w:rsidP="00F530B0">
            <w:pPr>
              <w:spacing w:beforeLines="0" w:before="0" w:afterLines="0" w:after="0"/>
              <w:rPr>
                <w:rFonts w:ascii="Arial" w:hAnsi="Arial" w:cs="Arial"/>
                <w:lang w:eastAsia="zh-CN"/>
              </w:rPr>
            </w:pPr>
            <w:r w:rsidRPr="002912B9">
              <w:rPr>
                <w:rFonts w:ascii="Arial" w:hAnsi="Arial" w:cs="Arial"/>
                <w:lang w:eastAsia="zh-CN"/>
              </w:rPr>
              <w:t>UE maximum output power</w:t>
            </w:r>
          </w:p>
          <w:p w:rsidR="00F530B0" w:rsidRDefault="00F530B0" w:rsidP="00F530B0">
            <w:pPr>
              <w:spacing w:beforeLines="0" w:before="0" w:afterLines="0" w:after="0"/>
              <w:rPr>
                <w:rFonts w:ascii="Arial" w:hAnsi="Arial" w:cs="Arial"/>
                <w:lang w:eastAsia="zh-CN"/>
              </w:rPr>
            </w:pPr>
          </w:p>
          <w:p w:rsidR="00F530B0" w:rsidRDefault="00F530B0" w:rsidP="00F530B0">
            <w:pPr>
              <w:spacing w:beforeLines="0" w:before="0" w:afterLines="0" w:after="0"/>
              <w:rPr>
                <w:rFonts w:ascii="Arial" w:hAnsi="Arial" w:cs="Arial"/>
                <w:lang w:eastAsia="zh-CN"/>
              </w:rPr>
            </w:pPr>
            <w:r w:rsidRPr="002912B9">
              <w:rPr>
                <w:rFonts w:ascii="Arial" w:hAnsi="Arial" w:cs="Arial"/>
                <w:lang w:eastAsia="zh-CN"/>
              </w:rPr>
              <w:t>UE maximum output power reduction</w:t>
            </w:r>
          </w:p>
          <w:p w:rsidR="00F530B0" w:rsidRDefault="00F530B0" w:rsidP="00F530B0">
            <w:pPr>
              <w:spacing w:beforeLines="0" w:before="0" w:afterLines="0" w:after="0"/>
              <w:rPr>
                <w:rFonts w:ascii="Arial" w:hAnsi="Arial" w:cs="Arial"/>
                <w:lang w:eastAsia="zh-CN"/>
              </w:rPr>
            </w:pPr>
          </w:p>
          <w:p w:rsidR="00F530B0" w:rsidRDefault="00F530B0" w:rsidP="00F530B0">
            <w:pPr>
              <w:spacing w:beforeLines="0" w:before="0" w:afterLines="0" w:after="0"/>
              <w:rPr>
                <w:rFonts w:ascii="Arial" w:hAnsi="Arial" w:cs="Arial"/>
                <w:lang w:eastAsia="zh-CN"/>
              </w:rPr>
            </w:pPr>
            <w:r w:rsidRPr="002912B9">
              <w:rPr>
                <w:rFonts w:ascii="Arial" w:hAnsi="Arial" w:cs="Arial"/>
                <w:lang w:eastAsia="zh-CN"/>
              </w:rPr>
              <w:t>UE additional maximum output power reduction</w:t>
            </w:r>
          </w:p>
          <w:p w:rsidR="00F530B0" w:rsidRDefault="00F530B0" w:rsidP="00F530B0">
            <w:pPr>
              <w:spacing w:beforeLines="0" w:before="0" w:afterLines="0" w:after="0"/>
              <w:rPr>
                <w:rFonts w:ascii="Arial" w:hAnsi="Arial" w:cs="Arial"/>
                <w:lang w:eastAsia="zh-CN"/>
              </w:rPr>
            </w:pPr>
          </w:p>
          <w:p w:rsidR="00F530B0" w:rsidRPr="002912B9" w:rsidRDefault="00F530B0" w:rsidP="00F530B0">
            <w:pPr>
              <w:spacing w:beforeLines="0" w:before="0" w:afterLines="0" w:after="0"/>
              <w:rPr>
                <w:rFonts w:ascii="Arial" w:hAnsi="Arial" w:cs="Arial"/>
                <w:lang w:eastAsia="zh-CN"/>
              </w:rPr>
            </w:pPr>
            <w:r w:rsidRPr="002912B9">
              <w:rPr>
                <w:rFonts w:ascii="Arial" w:hAnsi="Arial" w:cs="Arial"/>
                <w:lang w:eastAsia="zh-CN"/>
              </w:rPr>
              <w:t>Configured transmitted power</w:t>
            </w:r>
          </w:p>
        </w:tc>
        <w:tc>
          <w:tcPr>
            <w:tcW w:w="1983"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lang w:eastAsia="zh-CN"/>
              </w:rPr>
              <w:t>f ≤ 3.0GHz</w:t>
            </w:r>
          </w:p>
        </w:tc>
        <w:tc>
          <w:tcPr>
            <w:tcW w:w="1408" w:type="dxa"/>
            <w:shd w:val="clear" w:color="000000" w:fill="FFFFFF"/>
            <w:hideMark/>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hint="eastAsia"/>
                <w:lang w:eastAsia="zh-CN"/>
              </w:rPr>
              <w:t>±</w:t>
            </w:r>
            <w:r>
              <w:rPr>
                <w:rFonts w:ascii="Arial" w:hAnsi="Arial" w:cs="Arial"/>
                <w:lang w:eastAsia="zh-CN"/>
              </w:rPr>
              <w:t>0.7 dB</w:t>
            </w:r>
          </w:p>
        </w:tc>
        <w:tc>
          <w:tcPr>
            <w:tcW w:w="1560"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hint="eastAsia"/>
                <w:lang w:eastAsia="zh-CN"/>
              </w:rPr>
              <w:t>±</w:t>
            </w:r>
            <w:r>
              <w:rPr>
                <w:rFonts w:ascii="Arial" w:hAnsi="Arial" w:cs="Arial"/>
                <w:lang w:eastAsia="zh-CN"/>
              </w:rPr>
              <w:t>1.0</w:t>
            </w:r>
            <w:r w:rsidRPr="00E92425">
              <w:rPr>
                <w:rFonts w:ascii="Arial" w:hAnsi="Arial" w:cs="Arial"/>
                <w:lang w:eastAsia="zh-CN"/>
              </w:rPr>
              <w:t xml:space="preserve"> dB</w:t>
            </w:r>
          </w:p>
          <w:p w:rsidR="00F530B0" w:rsidRPr="00E92425" w:rsidRDefault="00F530B0" w:rsidP="00F530B0">
            <w:pPr>
              <w:spacing w:beforeLines="0" w:before="0" w:afterLines="0" w:after="0"/>
              <w:rPr>
                <w:rFonts w:ascii="Arial" w:hAnsi="Arial" w:cs="Arial"/>
                <w:lang w:eastAsia="zh-CN"/>
              </w:rPr>
            </w:pPr>
          </w:p>
        </w:tc>
        <w:tc>
          <w:tcPr>
            <w:tcW w:w="1417" w:type="dxa"/>
            <w:shd w:val="clear" w:color="000000" w:fill="FFFFFF"/>
            <w:hideMark/>
          </w:tcPr>
          <w:p w:rsidR="00F530B0" w:rsidRPr="00F1314D" w:rsidRDefault="00F530B0" w:rsidP="00F530B0">
            <w:pPr>
              <w:spacing w:beforeLines="0" w:before="0" w:afterLines="0" w:after="0"/>
              <w:rPr>
                <w:rFonts w:ascii="Arial" w:hAnsi="Arial" w:cs="Arial"/>
                <w:i/>
                <w:lang w:eastAsia="zh-CN"/>
              </w:rPr>
            </w:pPr>
            <w:r>
              <w:rPr>
                <w:rFonts w:ascii="Arial" w:hAnsi="Arial" w:cs="Arial"/>
                <w:lang w:eastAsia="zh-CN"/>
              </w:rPr>
              <w:t>0.7 dB</w:t>
            </w:r>
          </w:p>
        </w:tc>
        <w:tc>
          <w:tcPr>
            <w:tcW w:w="3402" w:type="dxa"/>
            <w:shd w:val="clear" w:color="000000" w:fill="FFFFFF"/>
          </w:tcPr>
          <w:p w:rsidR="00F530B0" w:rsidRPr="00F530B0"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1.0 dB, BW ≤ 40MHz</w:t>
            </w:r>
          </w:p>
          <w:p w:rsidR="00F530B0" w:rsidRPr="00E92425"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2.0 dB, 40MHz &lt; BW ≤ 100MHz</w:t>
            </w:r>
          </w:p>
        </w:tc>
        <w:tc>
          <w:tcPr>
            <w:tcW w:w="3371" w:type="dxa"/>
            <w:shd w:val="clear" w:color="000000" w:fill="FFFFFF"/>
          </w:tcPr>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1.0 dB, BW ≤ 40MHz</w:t>
            </w:r>
          </w:p>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1.4 dB, 40MHz &lt; BW ≤ 100MHz</w:t>
            </w:r>
          </w:p>
        </w:tc>
      </w:tr>
      <w:tr w:rsidR="00F530B0" w:rsidRPr="00F1314D" w:rsidTr="00C4019B">
        <w:trPr>
          <w:trHeight w:val="570"/>
        </w:trPr>
        <w:tc>
          <w:tcPr>
            <w:tcW w:w="1712" w:type="dxa"/>
            <w:vMerge/>
            <w:shd w:val="clear" w:color="000000" w:fill="FFFFFF"/>
          </w:tcPr>
          <w:p w:rsidR="00F530B0" w:rsidRPr="002912B9" w:rsidRDefault="00F530B0" w:rsidP="00F530B0">
            <w:pPr>
              <w:spacing w:beforeLines="0" w:before="0" w:afterLines="0" w:after="0"/>
              <w:rPr>
                <w:rFonts w:ascii="Arial" w:hAnsi="Arial" w:cs="Arial"/>
                <w:lang w:eastAsia="zh-CN"/>
              </w:rPr>
            </w:pPr>
          </w:p>
        </w:tc>
        <w:tc>
          <w:tcPr>
            <w:tcW w:w="1983"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lang w:eastAsia="zh-CN"/>
              </w:rPr>
              <w:t>3.0GHz &lt; f ≤ 4.2GHz</w:t>
            </w:r>
          </w:p>
        </w:tc>
        <w:tc>
          <w:tcPr>
            <w:tcW w:w="1408"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hint="eastAsia"/>
                <w:lang w:eastAsia="zh-CN"/>
              </w:rPr>
              <w:t>±</w:t>
            </w:r>
            <w:r>
              <w:rPr>
                <w:rFonts w:ascii="Arial" w:hAnsi="Arial" w:cs="Arial"/>
                <w:lang w:eastAsia="zh-CN"/>
              </w:rPr>
              <w:t>1.0 dB</w:t>
            </w:r>
          </w:p>
        </w:tc>
        <w:tc>
          <w:tcPr>
            <w:tcW w:w="1560" w:type="dxa"/>
            <w:shd w:val="clear" w:color="000000" w:fill="FFFFFF"/>
          </w:tcPr>
          <w:p w:rsidR="00F530B0" w:rsidRPr="00E92425" w:rsidRDefault="00F530B0" w:rsidP="00F530B0">
            <w:pPr>
              <w:spacing w:beforeLines="0" w:before="0" w:afterLines="0" w:after="0"/>
              <w:rPr>
                <w:rFonts w:ascii="Arial" w:hAnsi="Arial" w:cs="Arial"/>
                <w:lang w:eastAsia="zh-CN"/>
              </w:rPr>
            </w:pPr>
            <w:r w:rsidRPr="00D0642F">
              <w:rPr>
                <w:rFonts w:ascii="Arial" w:hAnsi="Arial" w:cs="Arial" w:hint="eastAsia"/>
                <w:highlight w:val="yellow"/>
                <w:lang w:eastAsia="zh-CN"/>
              </w:rPr>
              <w:t>±</w:t>
            </w:r>
            <w:r w:rsidRPr="00D0642F">
              <w:rPr>
                <w:rFonts w:ascii="Arial" w:hAnsi="Arial" w:cs="Arial"/>
                <w:highlight w:val="yellow"/>
                <w:lang w:eastAsia="zh-CN"/>
              </w:rPr>
              <w:t>1.4 dB</w:t>
            </w:r>
            <w:bookmarkStart w:id="0" w:name="_GoBack"/>
            <w:bookmarkEnd w:id="0"/>
          </w:p>
        </w:tc>
        <w:tc>
          <w:tcPr>
            <w:tcW w:w="1417"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lang w:eastAsia="zh-CN"/>
              </w:rPr>
              <w:t>1.0 dB</w:t>
            </w:r>
          </w:p>
        </w:tc>
        <w:tc>
          <w:tcPr>
            <w:tcW w:w="3402" w:type="dxa"/>
            <w:shd w:val="clear" w:color="000000" w:fill="FFFFFF"/>
          </w:tcPr>
          <w:p w:rsidR="00F530B0" w:rsidRPr="00F530B0"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1.4 dB, BW ≤ 40MHz</w:t>
            </w:r>
          </w:p>
          <w:p w:rsidR="00F530B0" w:rsidRPr="00D0642F"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2.3 dB, 40MHz &lt; BW ≤ 100MHz</w:t>
            </w:r>
          </w:p>
        </w:tc>
        <w:tc>
          <w:tcPr>
            <w:tcW w:w="3371" w:type="dxa"/>
            <w:shd w:val="clear" w:color="000000" w:fill="FFFFFF"/>
          </w:tcPr>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1.4 dB, BW ≤ 40MHz</w:t>
            </w:r>
          </w:p>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1.4 dB, 40MHz &lt; BW ≤ 100MHz</w:t>
            </w:r>
          </w:p>
        </w:tc>
      </w:tr>
      <w:tr w:rsidR="00F530B0" w:rsidRPr="00F1314D" w:rsidTr="00C4019B">
        <w:trPr>
          <w:trHeight w:val="570"/>
        </w:trPr>
        <w:tc>
          <w:tcPr>
            <w:tcW w:w="1712" w:type="dxa"/>
            <w:vMerge/>
            <w:shd w:val="clear" w:color="000000" w:fill="FFFFFF"/>
          </w:tcPr>
          <w:p w:rsidR="00F530B0" w:rsidRPr="002912B9" w:rsidRDefault="00F530B0" w:rsidP="00F530B0">
            <w:pPr>
              <w:spacing w:beforeLines="0" w:before="0" w:afterLines="0" w:after="0"/>
              <w:rPr>
                <w:rFonts w:ascii="Arial" w:hAnsi="Arial" w:cs="Arial"/>
                <w:lang w:eastAsia="zh-CN"/>
              </w:rPr>
            </w:pPr>
          </w:p>
        </w:tc>
        <w:tc>
          <w:tcPr>
            <w:tcW w:w="1983"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lang w:eastAsia="zh-CN"/>
              </w:rPr>
              <w:t>4.2GHz &lt; f ≤ 6GHz</w:t>
            </w:r>
          </w:p>
        </w:tc>
        <w:tc>
          <w:tcPr>
            <w:tcW w:w="1408"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hint="eastAsia"/>
                <w:lang w:eastAsia="zh-CN"/>
              </w:rPr>
              <w:t>±</w:t>
            </w:r>
            <w:r w:rsidRPr="00E92425">
              <w:rPr>
                <w:rFonts w:ascii="Arial" w:hAnsi="Arial" w:cs="Arial"/>
                <w:lang w:eastAsia="zh-CN"/>
              </w:rPr>
              <w:t>1.3 dB</w:t>
            </w:r>
          </w:p>
        </w:tc>
        <w:tc>
          <w:tcPr>
            <w:tcW w:w="1560"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hint="eastAsia"/>
                <w:lang w:eastAsia="zh-CN"/>
              </w:rPr>
              <w:t>±</w:t>
            </w:r>
            <w:r w:rsidRPr="00E92425">
              <w:rPr>
                <w:rFonts w:ascii="Arial" w:hAnsi="Arial" w:cs="Arial"/>
                <w:lang w:eastAsia="zh-CN"/>
              </w:rPr>
              <w:t>1.8 dB</w:t>
            </w:r>
          </w:p>
        </w:tc>
        <w:tc>
          <w:tcPr>
            <w:tcW w:w="1417"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lang w:eastAsia="zh-CN"/>
              </w:rPr>
              <w:t>1.3 dB</w:t>
            </w:r>
          </w:p>
        </w:tc>
        <w:tc>
          <w:tcPr>
            <w:tcW w:w="3402" w:type="dxa"/>
            <w:shd w:val="clear" w:color="000000" w:fill="FFFFFF"/>
          </w:tcPr>
          <w:p w:rsidR="00F530B0" w:rsidRPr="00F530B0"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1.8 dB, BW ≤ 20MHz</w:t>
            </w:r>
          </w:p>
          <w:p w:rsidR="00F530B0" w:rsidRPr="00F530B0"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2.1 dB, 20MHz &lt; BW ≤ 40MHz</w:t>
            </w:r>
          </w:p>
          <w:p w:rsidR="00F530B0" w:rsidRPr="00D0642F"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2.3 dB, 40MHz &lt; BW ≤ 100MHz</w:t>
            </w:r>
          </w:p>
        </w:tc>
        <w:tc>
          <w:tcPr>
            <w:tcW w:w="3371" w:type="dxa"/>
            <w:shd w:val="clear" w:color="000000" w:fill="FFFFFF"/>
          </w:tcPr>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1.4 dB, BW ≤ 20MHz</w:t>
            </w:r>
          </w:p>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hint="eastAsia"/>
                <w:color w:val="0000FF"/>
                <w:lang w:eastAsia="zh-CN"/>
              </w:rPr>
              <w:t>1.4</w:t>
            </w:r>
            <w:r w:rsidRPr="00F530B0">
              <w:rPr>
                <w:rFonts w:ascii="Arial" w:hAnsi="Arial" w:cs="Arial"/>
                <w:color w:val="0000FF"/>
                <w:lang w:eastAsia="zh-CN"/>
              </w:rPr>
              <w:t xml:space="preserve"> dB, 20MHz &lt; BW ≤ 40MHz</w:t>
            </w:r>
          </w:p>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hint="eastAsia"/>
                <w:color w:val="0000FF"/>
                <w:lang w:eastAsia="zh-CN"/>
              </w:rPr>
              <w:t>1.4</w:t>
            </w:r>
            <w:r w:rsidRPr="00F530B0">
              <w:rPr>
                <w:rFonts w:ascii="Arial" w:hAnsi="Arial" w:cs="Arial"/>
                <w:color w:val="0000FF"/>
                <w:lang w:eastAsia="zh-CN"/>
              </w:rPr>
              <w:t xml:space="preserve"> dB, 40MHz &lt; BW ≤ 100MHz</w:t>
            </w:r>
          </w:p>
        </w:tc>
      </w:tr>
      <w:tr w:rsidR="00F530B0" w:rsidRPr="00F1314D" w:rsidTr="00C4019B">
        <w:trPr>
          <w:trHeight w:val="570"/>
        </w:trPr>
        <w:tc>
          <w:tcPr>
            <w:tcW w:w="1712" w:type="dxa"/>
            <w:vMerge w:val="restart"/>
            <w:shd w:val="clear" w:color="000000" w:fill="FFFFFF"/>
          </w:tcPr>
          <w:p w:rsidR="00F530B0" w:rsidRPr="002912B9" w:rsidRDefault="00F530B0" w:rsidP="00F530B0">
            <w:pPr>
              <w:spacing w:beforeLines="0" w:before="0" w:afterLines="0" w:after="0"/>
              <w:rPr>
                <w:rFonts w:ascii="Arial" w:hAnsi="Arial" w:cs="Arial"/>
                <w:lang w:eastAsia="zh-CN"/>
              </w:rPr>
            </w:pPr>
            <w:r w:rsidRPr="002912B9">
              <w:rPr>
                <w:rFonts w:ascii="Arial" w:hAnsi="Arial" w:cs="Arial"/>
                <w:lang w:eastAsia="zh-CN"/>
              </w:rPr>
              <w:t>Minimum output power</w:t>
            </w:r>
          </w:p>
        </w:tc>
        <w:tc>
          <w:tcPr>
            <w:tcW w:w="1983"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lang w:eastAsia="zh-CN"/>
              </w:rPr>
              <w:t>f ≤ 3.0GHz</w:t>
            </w:r>
          </w:p>
        </w:tc>
        <w:tc>
          <w:tcPr>
            <w:tcW w:w="1408" w:type="dxa"/>
            <w:shd w:val="clear" w:color="000000" w:fill="FFFFFF"/>
          </w:tcPr>
          <w:p w:rsidR="00F530B0" w:rsidRPr="00E92425" w:rsidRDefault="00F530B0" w:rsidP="00F530B0">
            <w:pPr>
              <w:spacing w:beforeLines="0" w:before="0" w:afterLines="0" w:after="0"/>
              <w:rPr>
                <w:rFonts w:ascii="Arial" w:hAnsi="Arial" w:cs="Arial"/>
                <w:lang w:eastAsia="zh-CN"/>
              </w:rPr>
            </w:pPr>
            <w:r w:rsidRPr="00C44F5D">
              <w:rPr>
                <w:rFonts w:ascii="Arial" w:hAnsi="Arial" w:cs="Arial" w:hint="eastAsia"/>
                <w:lang w:eastAsia="zh-CN"/>
              </w:rPr>
              <w:t>±</w:t>
            </w:r>
            <w:r w:rsidRPr="00C44F5D">
              <w:rPr>
                <w:rFonts w:ascii="Arial" w:hAnsi="Arial" w:cs="Arial"/>
                <w:lang w:eastAsia="zh-CN"/>
              </w:rPr>
              <w:t>1.0 dB</w:t>
            </w:r>
          </w:p>
        </w:tc>
        <w:tc>
          <w:tcPr>
            <w:tcW w:w="1560" w:type="dxa"/>
            <w:shd w:val="clear" w:color="000000" w:fill="FFFFFF"/>
          </w:tcPr>
          <w:p w:rsidR="00F530B0" w:rsidRPr="00E92425" w:rsidRDefault="00F530B0" w:rsidP="00F530B0">
            <w:pPr>
              <w:spacing w:beforeLines="0" w:before="0" w:afterLines="0" w:after="0"/>
              <w:rPr>
                <w:rFonts w:ascii="Arial" w:hAnsi="Arial" w:cs="Arial"/>
                <w:lang w:eastAsia="zh-CN"/>
              </w:rPr>
            </w:pPr>
            <w:r w:rsidRPr="00C44F5D">
              <w:rPr>
                <w:rFonts w:ascii="Arial" w:hAnsi="Arial" w:cs="Arial" w:hint="eastAsia"/>
                <w:lang w:eastAsia="zh-CN"/>
              </w:rPr>
              <w:t>±</w:t>
            </w:r>
            <w:r w:rsidRPr="00C44F5D">
              <w:rPr>
                <w:rFonts w:ascii="Arial" w:hAnsi="Arial" w:cs="Arial"/>
                <w:lang w:eastAsia="zh-CN"/>
              </w:rPr>
              <w:t>1.</w:t>
            </w:r>
            <w:r>
              <w:rPr>
                <w:rFonts w:ascii="Arial" w:hAnsi="Arial" w:cs="Arial"/>
                <w:lang w:eastAsia="zh-CN"/>
              </w:rPr>
              <w:t>4</w:t>
            </w:r>
            <w:r w:rsidRPr="00C44F5D">
              <w:rPr>
                <w:rFonts w:ascii="Arial" w:hAnsi="Arial" w:cs="Arial"/>
                <w:lang w:eastAsia="zh-CN"/>
              </w:rPr>
              <w:t xml:space="preserve"> dB</w:t>
            </w:r>
          </w:p>
        </w:tc>
        <w:tc>
          <w:tcPr>
            <w:tcW w:w="1417" w:type="dxa"/>
            <w:shd w:val="clear" w:color="000000" w:fill="FFFFFF"/>
          </w:tcPr>
          <w:p w:rsidR="00F530B0" w:rsidRPr="00E92425" w:rsidRDefault="00F530B0" w:rsidP="00F530B0">
            <w:pPr>
              <w:spacing w:beforeLines="0" w:before="0" w:afterLines="0" w:after="0"/>
              <w:rPr>
                <w:rFonts w:ascii="Arial" w:hAnsi="Arial" w:cs="Arial"/>
                <w:lang w:eastAsia="zh-CN"/>
              </w:rPr>
            </w:pPr>
            <w:r w:rsidRPr="00C44F5D">
              <w:rPr>
                <w:rFonts w:ascii="Arial" w:hAnsi="Arial" w:cs="Arial"/>
                <w:lang w:eastAsia="zh-CN"/>
              </w:rPr>
              <w:t>1.0 dB</w:t>
            </w:r>
          </w:p>
        </w:tc>
        <w:tc>
          <w:tcPr>
            <w:tcW w:w="3402" w:type="dxa"/>
            <w:shd w:val="clear" w:color="000000" w:fill="FFFFFF"/>
          </w:tcPr>
          <w:p w:rsidR="00F530B0" w:rsidRPr="00F530B0"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1.4 dB, BW ≤ 40MHz</w:t>
            </w:r>
          </w:p>
          <w:p w:rsidR="00F530B0" w:rsidRPr="00E92425"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2.0 dB, 40MHz &lt; BW ≤ 100MHz</w:t>
            </w:r>
          </w:p>
        </w:tc>
        <w:tc>
          <w:tcPr>
            <w:tcW w:w="3371" w:type="dxa"/>
            <w:shd w:val="clear" w:color="000000" w:fill="FFFFFF"/>
          </w:tcPr>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1.4 dB, BW ≤ 40MHz</w:t>
            </w:r>
          </w:p>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1.8 dB, 40MHz &lt; BW ≤ 100MHz</w:t>
            </w:r>
          </w:p>
        </w:tc>
      </w:tr>
      <w:tr w:rsidR="00F530B0" w:rsidRPr="00F1314D" w:rsidTr="00C4019B">
        <w:trPr>
          <w:trHeight w:val="570"/>
        </w:trPr>
        <w:tc>
          <w:tcPr>
            <w:tcW w:w="1712" w:type="dxa"/>
            <w:vMerge/>
            <w:shd w:val="clear" w:color="000000" w:fill="FFFFFF"/>
          </w:tcPr>
          <w:p w:rsidR="00F530B0" w:rsidRPr="002912B9" w:rsidRDefault="00F530B0" w:rsidP="00F530B0">
            <w:pPr>
              <w:spacing w:beforeLines="0" w:before="0" w:afterLines="0" w:after="0"/>
              <w:rPr>
                <w:rFonts w:ascii="Arial" w:hAnsi="Arial" w:cs="Arial"/>
                <w:lang w:eastAsia="zh-CN"/>
              </w:rPr>
            </w:pPr>
          </w:p>
        </w:tc>
        <w:tc>
          <w:tcPr>
            <w:tcW w:w="1983"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lang w:eastAsia="zh-CN"/>
              </w:rPr>
              <w:t>3.0GHz &lt; f ≤ 4.2GHz</w:t>
            </w:r>
          </w:p>
        </w:tc>
        <w:tc>
          <w:tcPr>
            <w:tcW w:w="1408" w:type="dxa"/>
            <w:shd w:val="clear" w:color="000000" w:fill="FFFFFF"/>
          </w:tcPr>
          <w:p w:rsidR="00F530B0" w:rsidRPr="00C44F5D" w:rsidRDefault="00F530B0" w:rsidP="00F530B0">
            <w:pPr>
              <w:spacing w:beforeLines="0" w:before="0" w:afterLines="0" w:after="0"/>
              <w:rPr>
                <w:rFonts w:ascii="Arial" w:hAnsi="Arial" w:cs="Arial"/>
                <w:lang w:eastAsia="zh-CN"/>
              </w:rPr>
            </w:pPr>
            <w:r w:rsidRPr="00C44F5D">
              <w:rPr>
                <w:rFonts w:ascii="Arial" w:hAnsi="Arial" w:cs="Arial" w:hint="eastAsia"/>
                <w:lang w:eastAsia="zh-CN"/>
              </w:rPr>
              <w:t>±</w:t>
            </w:r>
            <w:r>
              <w:rPr>
                <w:rFonts w:ascii="Arial" w:hAnsi="Arial" w:cs="Arial"/>
                <w:lang w:eastAsia="zh-CN"/>
              </w:rPr>
              <w:t>1.3 dB</w:t>
            </w:r>
          </w:p>
        </w:tc>
        <w:tc>
          <w:tcPr>
            <w:tcW w:w="1560" w:type="dxa"/>
            <w:shd w:val="clear" w:color="000000" w:fill="FFFFFF"/>
          </w:tcPr>
          <w:p w:rsidR="00F530B0" w:rsidRPr="00C44F5D" w:rsidRDefault="00F530B0" w:rsidP="00F530B0">
            <w:pPr>
              <w:spacing w:beforeLines="0" w:before="0" w:afterLines="0" w:after="0"/>
              <w:rPr>
                <w:rFonts w:ascii="Arial" w:hAnsi="Arial" w:cs="Arial"/>
                <w:lang w:eastAsia="zh-CN"/>
              </w:rPr>
            </w:pPr>
            <w:r w:rsidRPr="00D0642F">
              <w:rPr>
                <w:rFonts w:ascii="Arial" w:hAnsi="Arial" w:cs="Arial" w:hint="eastAsia"/>
                <w:highlight w:val="yellow"/>
                <w:lang w:eastAsia="zh-CN"/>
              </w:rPr>
              <w:t>±</w:t>
            </w:r>
            <w:r w:rsidRPr="00D0642F">
              <w:rPr>
                <w:rFonts w:ascii="Arial" w:hAnsi="Arial" w:cs="Arial"/>
                <w:highlight w:val="yellow"/>
                <w:lang w:eastAsia="zh-CN"/>
              </w:rPr>
              <w:t>1.8</w:t>
            </w:r>
            <w:r>
              <w:rPr>
                <w:rFonts w:ascii="Arial" w:hAnsi="Arial" w:cs="Arial"/>
                <w:highlight w:val="yellow"/>
                <w:lang w:eastAsia="zh-CN"/>
              </w:rPr>
              <w:t xml:space="preserve"> dB</w:t>
            </w:r>
          </w:p>
        </w:tc>
        <w:tc>
          <w:tcPr>
            <w:tcW w:w="1417" w:type="dxa"/>
            <w:shd w:val="clear" w:color="000000" w:fill="FFFFFF"/>
          </w:tcPr>
          <w:p w:rsidR="00F530B0" w:rsidRPr="00C44F5D" w:rsidRDefault="00F530B0" w:rsidP="00F530B0">
            <w:pPr>
              <w:spacing w:beforeLines="0" w:before="0" w:afterLines="0" w:after="0"/>
              <w:rPr>
                <w:rFonts w:ascii="Arial" w:hAnsi="Arial" w:cs="Arial"/>
                <w:lang w:eastAsia="zh-CN"/>
              </w:rPr>
            </w:pPr>
            <w:r>
              <w:rPr>
                <w:rFonts w:ascii="Arial" w:hAnsi="Arial" w:cs="Arial"/>
                <w:lang w:eastAsia="zh-CN"/>
              </w:rPr>
              <w:t>1.3 dB</w:t>
            </w:r>
          </w:p>
        </w:tc>
        <w:tc>
          <w:tcPr>
            <w:tcW w:w="3402" w:type="dxa"/>
            <w:shd w:val="clear" w:color="000000" w:fill="FFFFFF"/>
          </w:tcPr>
          <w:p w:rsidR="00F530B0" w:rsidRPr="00F530B0"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1.8 dB, BW ≤ 40MHz</w:t>
            </w:r>
          </w:p>
          <w:p w:rsidR="00F530B0" w:rsidRPr="00D0642F"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2.3 dB, 40MHz &lt; BW ≤ 100MHz</w:t>
            </w:r>
          </w:p>
        </w:tc>
        <w:tc>
          <w:tcPr>
            <w:tcW w:w="3371" w:type="dxa"/>
            <w:shd w:val="clear" w:color="000000" w:fill="FFFFFF"/>
          </w:tcPr>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1.8 dB, BW ≤ 40MHz</w:t>
            </w:r>
          </w:p>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1.8 dB, 40MHz &lt; BW ≤ 100MHz</w:t>
            </w:r>
          </w:p>
        </w:tc>
      </w:tr>
      <w:tr w:rsidR="00F530B0" w:rsidRPr="00F1314D" w:rsidTr="00C4019B">
        <w:trPr>
          <w:trHeight w:val="570"/>
        </w:trPr>
        <w:tc>
          <w:tcPr>
            <w:tcW w:w="1712" w:type="dxa"/>
            <w:vMerge/>
            <w:shd w:val="clear" w:color="000000" w:fill="FFFFFF"/>
          </w:tcPr>
          <w:p w:rsidR="00F530B0" w:rsidRPr="002912B9" w:rsidRDefault="00F530B0" w:rsidP="00F530B0">
            <w:pPr>
              <w:spacing w:beforeLines="0" w:before="0" w:afterLines="0" w:after="0"/>
              <w:rPr>
                <w:rFonts w:ascii="Arial" w:hAnsi="Arial" w:cs="Arial"/>
                <w:lang w:eastAsia="zh-CN"/>
              </w:rPr>
            </w:pPr>
          </w:p>
        </w:tc>
        <w:tc>
          <w:tcPr>
            <w:tcW w:w="1983" w:type="dxa"/>
            <w:shd w:val="clear" w:color="000000" w:fill="FFFFFF"/>
          </w:tcPr>
          <w:p w:rsidR="00F530B0" w:rsidRPr="00E92425" w:rsidRDefault="00F530B0" w:rsidP="00F530B0">
            <w:pPr>
              <w:spacing w:beforeLines="0" w:before="0" w:afterLines="0" w:after="0"/>
              <w:rPr>
                <w:rFonts w:ascii="Arial" w:hAnsi="Arial" w:cs="Arial"/>
                <w:lang w:eastAsia="zh-CN"/>
              </w:rPr>
            </w:pPr>
            <w:r w:rsidRPr="00E92425">
              <w:rPr>
                <w:rFonts w:ascii="Arial" w:hAnsi="Arial" w:cs="Arial"/>
                <w:lang w:eastAsia="zh-CN"/>
              </w:rPr>
              <w:t>4.2GHz &lt; f ≤ 6GHz</w:t>
            </w:r>
          </w:p>
        </w:tc>
        <w:tc>
          <w:tcPr>
            <w:tcW w:w="1408" w:type="dxa"/>
            <w:shd w:val="clear" w:color="000000" w:fill="FFFFFF"/>
          </w:tcPr>
          <w:p w:rsidR="00F530B0" w:rsidRPr="00C44F5D" w:rsidRDefault="00F530B0" w:rsidP="00F530B0">
            <w:pPr>
              <w:spacing w:beforeLines="0" w:before="0" w:afterLines="0" w:after="0"/>
              <w:rPr>
                <w:rFonts w:ascii="Arial" w:hAnsi="Arial" w:cs="Arial"/>
                <w:lang w:eastAsia="zh-CN"/>
              </w:rPr>
            </w:pPr>
            <w:r w:rsidRPr="00C44F5D">
              <w:rPr>
                <w:rFonts w:ascii="Arial" w:hAnsi="Arial" w:cs="Arial" w:hint="eastAsia"/>
                <w:lang w:eastAsia="zh-CN"/>
              </w:rPr>
              <w:t>±</w:t>
            </w:r>
            <w:r w:rsidRPr="00C44F5D">
              <w:rPr>
                <w:rFonts w:ascii="Arial" w:hAnsi="Arial" w:cs="Arial"/>
                <w:lang w:eastAsia="zh-CN"/>
              </w:rPr>
              <w:t>1.5 dB</w:t>
            </w:r>
          </w:p>
        </w:tc>
        <w:tc>
          <w:tcPr>
            <w:tcW w:w="1560" w:type="dxa"/>
            <w:shd w:val="clear" w:color="000000" w:fill="FFFFFF"/>
          </w:tcPr>
          <w:p w:rsidR="00F530B0" w:rsidRPr="00C44F5D" w:rsidRDefault="00F530B0" w:rsidP="00F530B0">
            <w:pPr>
              <w:spacing w:beforeLines="0" w:before="0" w:afterLines="0" w:after="0"/>
              <w:rPr>
                <w:rFonts w:ascii="Arial" w:hAnsi="Arial" w:cs="Arial"/>
                <w:lang w:eastAsia="zh-CN"/>
              </w:rPr>
            </w:pPr>
            <w:r w:rsidRPr="00C44F5D">
              <w:rPr>
                <w:rFonts w:ascii="Arial" w:hAnsi="Arial" w:cs="Arial" w:hint="eastAsia"/>
                <w:lang w:eastAsia="zh-CN"/>
              </w:rPr>
              <w:t>±</w:t>
            </w:r>
            <w:r>
              <w:rPr>
                <w:rFonts w:ascii="Arial" w:hAnsi="Arial" w:cs="Arial"/>
                <w:lang w:eastAsia="zh-CN"/>
              </w:rPr>
              <w:t>2.1</w:t>
            </w:r>
            <w:r w:rsidRPr="00C44F5D">
              <w:rPr>
                <w:rFonts w:ascii="Arial" w:hAnsi="Arial" w:cs="Arial"/>
                <w:lang w:eastAsia="zh-CN"/>
              </w:rPr>
              <w:t xml:space="preserve"> dB</w:t>
            </w:r>
          </w:p>
        </w:tc>
        <w:tc>
          <w:tcPr>
            <w:tcW w:w="1417" w:type="dxa"/>
            <w:shd w:val="clear" w:color="000000" w:fill="FFFFFF"/>
          </w:tcPr>
          <w:p w:rsidR="00F530B0" w:rsidRPr="00C44F5D" w:rsidRDefault="00F530B0" w:rsidP="00F530B0">
            <w:pPr>
              <w:spacing w:beforeLines="0" w:before="0" w:afterLines="0" w:after="0"/>
              <w:rPr>
                <w:rFonts w:ascii="Arial" w:hAnsi="Arial" w:cs="Arial"/>
                <w:lang w:eastAsia="zh-CN"/>
              </w:rPr>
            </w:pPr>
            <w:r w:rsidRPr="00C44F5D">
              <w:rPr>
                <w:rFonts w:ascii="Arial" w:hAnsi="Arial" w:cs="Arial"/>
                <w:lang w:eastAsia="zh-CN"/>
              </w:rPr>
              <w:t>1.5 dB</w:t>
            </w:r>
          </w:p>
        </w:tc>
        <w:tc>
          <w:tcPr>
            <w:tcW w:w="3402" w:type="dxa"/>
            <w:shd w:val="clear" w:color="000000" w:fill="FFFFFF"/>
          </w:tcPr>
          <w:p w:rsidR="00F530B0" w:rsidRPr="00F530B0"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2.1 dB, BW ≤ 40MHz</w:t>
            </w:r>
          </w:p>
          <w:p w:rsidR="00F530B0" w:rsidRPr="00D0642F" w:rsidRDefault="00F530B0" w:rsidP="00F530B0">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2.5 dB, 40MHz &lt; BW ≤ 100MHz</w:t>
            </w:r>
          </w:p>
        </w:tc>
        <w:tc>
          <w:tcPr>
            <w:tcW w:w="3371" w:type="dxa"/>
            <w:shd w:val="clear" w:color="000000" w:fill="FFFFFF"/>
          </w:tcPr>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1.8 dB, BW ≤ 40MHz</w:t>
            </w:r>
          </w:p>
          <w:p w:rsidR="00F530B0" w:rsidRPr="00F530B0" w:rsidRDefault="00F530B0" w:rsidP="00F530B0">
            <w:pPr>
              <w:spacing w:beforeLines="0" w:before="0" w:afterLines="0" w:after="0"/>
              <w:rPr>
                <w:rFonts w:ascii="Arial" w:hAnsi="Arial" w:cs="Arial"/>
                <w:color w:val="0000FF"/>
                <w:lang w:eastAsia="zh-CN"/>
              </w:rPr>
            </w:pPr>
            <w:r w:rsidRPr="00F530B0">
              <w:rPr>
                <w:rFonts w:ascii="Arial" w:hAnsi="Arial" w:cs="Arial"/>
                <w:color w:val="0000FF"/>
                <w:lang w:eastAsia="zh-CN"/>
              </w:rPr>
              <w:t>1.8 dB, 40MHz &lt; BW ≤ 100MHz</w:t>
            </w:r>
          </w:p>
        </w:tc>
      </w:tr>
      <w:tr w:rsidR="00E24935" w:rsidRPr="00F1314D" w:rsidTr="00C4019B">
        <w:trPr>
          <w:trHeight w:val="570"/>
        </w:trPr>
        <w:tc>
          <w:tcPr>
            <w:tcW w:w="1712" w:type="dxa"/>
            <w:vMerge w:val="restart"/>
            <w:shd w:val="clear" w:color="000000" w:fill="FFFFFF"/>
          </w:tcPr>
          <w:p w:rsidR="00E24935" w:rsidRDefault="00E24935" w:rsidP="00E24935">
            <w:pPr>
              <w:spacing w:beforeLines="0" w:before="0" w:afterLines="0" w:after="0"/>
              <w:rPr>
                <w:rFonts w:ascii="Arial" w:hAnsi="Arial" w:cs="Arial"/>
                <w:lang w:eastAsia="zh-CN"/>
              </w:rPr>
            </w:pPr>
            <w:r>
              <w:rPr>
                <w:rFonts w:ascii="Arial" w:hAnsi="Arial" w:cs="Arial"/>
                <w:lang w:eastAsia="zh-CN"/>
              </w:rPr>
              <w:t>Absolute power tolerance</w:t>
            </w:r>
          </w:p>
          <w:p w:rsidR="00E24935" w:rsidRPr="002912B9" w:rsidRDefault="00E24935" w:rsidP="00E24935">
            <w:pPr>
              <w:spacing w:beforeLines="0" w:before="0" w:afterLines="0" w:after="0"/>
              <w:rPr>
                <w:rFonts w:ascii="Arial" w:hAnsi="Arial" w:cs="Arial"/>
                <w:lang w:eastAsia="zh-CN"/>
              </w:rPr>
            </w:pPr>
          </w:p>
        </w:tc>
        <w:tc>
          <w:tcPr>
            <w:tcW w:w="1983" w:type="dxa"/>
            <w:shd w:val="clear" w:color="000000" w:fill="FFFFFF"/>
          </w:tcPr>
          <w:p w:rsidR="00E24935" w:rsidRPr="00E92425" w:rsidRDefault="00E24935" w:rsidP="00E24935">
            <w:pPr>
              <w:spacing w:beforeLines="0" w:before="0" w:afterLines="0" w:after="0"/>
              <w:rPr>
                <w:rFonts w:ascii="Arial" w:hAnsi="Arial" w:cs="Arial"/>
                <w:lang w:eastAsia="zh-CN"/>
              </w:rPr>
            </w:pPr>
            <w:r w:rsidRPr="00E92425">
              <w:rPr>
                <w:rFonts w:ascii="Arial" w:hAnsi="Arial" w:cs="Arial"/>
                <w:lang w:eastAsia="zh-CN"/>
              </w:rPr>
              <w:t>f ≤ 3.0GHz</w:t>
            </w:r>
          </w:p>
        </w:tc>
        <w:tc>
          <w:tcPr>
            <w:tcW w:w="1408" w:type="dxa"/>
            <w:shd w:val="clear" w:color="000000" w:fill="FFFFFF"/>
          </w:tcPr>
          <w:p w:rsidR="00E24935" w:rsidRPr="00C44F5D" w:rsidRDefault="00E24935" w:rsidP="00E24935">
            <w:pPr>
              <w:spacing w:beforeLines="0" w:before="0" w:afterLines="0" w:after="0"/>
              <w:rPr>
                <w:rFonts w:ascii="Arial" w:hAnsi="Arial" w:cs="Arial"/>
                <w:lang w:eastAsia="zh-CN"/>
              </w:rPr>
            </w:pPr>
            <w:r w:rsidRPr="00C44F5D">
              <w:rPr>
                <w:rFonts w:ascii="Arial" w:hAnsi="Arial" w:cs="Arial" w:hint="eastAsia"/>
                <w:lang w:eastAsia="zh-CN"/>
              </w:rPr>
              <w:t>±</w:t>
            </w:r>
            <w:r w:rsidRPr="00C44F5D">
              <w:rPr>
                <w:rFonts w:ascii="Arial" w:hAnsi="Arial" w:cs="Arial"/>
                <w:lang w:eastAsia="zh-CN"/>
              </w:rPr>
              <w:t>1.0 dB</w:t>
            </w:r>
          </w:p>
        </w:tc>
        <w:tc>
          <w:tcPr>
            <w:tcW w:w="1560" w:type="dxa"/>
            <w:shd w:val="clear" w:color="000000" w:fill="FFFFFF"/>
          </w:tcPr>
          <w:p w:rsidR="00E24935" w:rsidRPr="00C44F5D" w:rsidRDefault="00E24935" w:rsidP="00E24935">
            <w:pPr>
              <w:spacing w:beforeLines="0" w:before="0" w:afterLines="0" w:after="0"/>
              <w:rPr>
                <w:rFonts w:ascii="Arial" w:hAnsi="Arial" w:cs="Arial"/>
                <w:lang w:eastAsia="zh-CN"/>
              </w:rPr>
            </w:pPr>
            <w:r w:rsidRPr="00C44F5D">
              <w:rPr>
                <w:rFonts w:ascii="Arial" w:hAnsi="Arial" w:cs="Arial" w:hint="eastAsia"/>
                <w:lang w:eastAsia="zh-CN"/>
              </w:rPr>
              <w:t>±</w:t>
            </w:r>
            <w:r>
              <w:rPr>
                <w:rFonts w:ascii="Arial" w:hAnsi="Arial" w:cs="Arial"/>
                <w:lang w:eastAsia="zh-CN"/>
              </w:rPr>
              <w:t>1.4</w:t>
            </w:r>
            <w:r w:rsidRPr="00C44F5D">
              <w:rPr>
                <w:rFonts w:ascii="Arial" w:hAnsi="Arial" w:cs="Arial"/>
                <w:lang w:eastAsia="zh-CN"/>
              </w:rPr>
              <w:t xml:space="preserve"> dB</w:t>
            </w:r>
          </w:p>
        </w:tc>
        <w:tc>
          <w:tcPr>
            <w:tcW w:w="1417" w:type="dxa"/>
            <w:shd w:val="clear" w:color="000000" w:fill="FFFFFF"/>
          </w:tcPr>
          <w:p w:rsidR="00E24935" w:rsidRPr="00C44F5D" w:rsidRDefault="00E24935" w:rsidP="00E24935">
            <w:pPr>
              <w:spacing w:beforeLines="0" w:before="0" w:afterLines="0" w:after="0"/>
              <w:rPr>
                <w:rFonts w:ascii="Arial" w:hAnsi="Arial" w:cs="Arial"/>
                <w:lang w:eastAsia="zh-CN"/>
              </w:rPr>
            </w:pPr>
            <w:r w:rsidRPr="00C44F5D">
              <w:rPr>
                <w:rFonts w:ascii="Arial" w:hAnsi="Arial" w:cs="Arial"/>
                <w:lang w:eastAsia="zh-CN"/>
              </w:rPr>
              <w:t>1.0 dB</w:t>
            </w:r>
          </w:p>
        </w:tc>
        <w:tc>
          <w:tcPr>
            <w:tcW w:w="3402" w:type="dxa"/>
            <w:shd w:val="clear" w:color="000000" w:fill="FFFFFF"/>
          </w:tcPr>
          <w:p w:rsidR="00E24935" w:rsidRPr="00F530B0" w:rsidRDefault="00E24935" w:rsidP="00E24935">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1.4 dB, BW ≤ 40MHz</w:t>
            </w:r>
          </w:p>
          <w:p w:rsidR="00E24935" w:rsidRPr="00BD27FB" w:rsidRDefault="00E24935" w:rsidP="00E24935">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2.3 dB, 40MHz &lt; BW ≤ 100MHz</w:t>
            </w:r>
          </w:p>
        </w:tc>
        <w:tc>
          <w:tcPr>
            <w:tcW w:w="3371" w:type="dxa"/>
            <w:shd w:val="clear" w:color="000000" w:fill="FFFFFF"/>
          </w:tcPr>
          <w:p w:rsidR="00E24935" w:rsidRPr="00F530B0" w:rsidRDefault="00E24935" w:rsidP="00E24935">
            <w:pPr>
              <w:spacing w:beforeLines="0" w:before="0" w:afterLines="0" w:after="0"/>
              <w:rPr>
                <w:rFonts w:ascii="Arial" w:hAnsi="Arial" w:cs="Arial"/>
                <w:color w:val="0000FF"/>
                <w:lang w:eastAsia="zh-CN"/>
              </w:rPr>
            </w:pPr>
            <w:r w:rsidRPr="00F530B0">
              <w:rPr>
                <w:rFonts w:ascii="Arial" w:hAnsi="Arial" w:cs="Arial"/>
                <w:color w:val="0000FF"/>
                <w:lang w:eastAsia="zh-CN"/>
              </w:rPr>
              <w:t>1.4 dB, BW ≤ 40MHz</w:t>
            </w:r>
          </w:p>
          <w:p w:rsidR="00E24935" w:rsidRPr="00F530B0" w:rsidRDefault="00E24935" w:rsidP="00E24935">
            <w:pPr>
              <w:spacing w:beforeLines="0" w:before="0" w:afterLines="0" w:after="0"/>
              <w:rPr>
                <w:rFonts w:ascii="Arial" w:hAnsi="Arial" w:cs="Arial"/>
                <w:color w:val="0000FF"/>
                <w:lang w:eastAsia="zh-CN"/>
              </w:rPr>
            </w:pPr>
            <w:r w:rsidRPr="00F530B0">
              <w:rPr>
                <w:rFonts w:ascii="Arial" w:hAnsi="Arial" w:cs="Arial"/>
                <w:color w:val="0000FF"/>
                <w:lang w:eastAsia="zh-CN"/>
              </w:rPr>
              <w:t>2.0 dB, 40MHz &lt; BW ≤ 100MHz</w:t>
            </w:r>
          </w:p>
        </w:tc>
      </w:tr>
      <w:tr w:rsidR="00E24935" w:rsidRPr="00F1314D" w:rsidTr="00C4019B">
        <w:trPr>
          <w:trHeight w:val="570"/>
        </w:trPr>
        <w:tc>
          <w:tcPr>
            <w:tcW w:w="1712" w:type="dxa"/>
            <w:vMerge/>
            <w:shd w:val="clear" w:color="000000" w:fill="FFFFFF"/>
          </w:tcPr>
          <w:p w:rsidR="00E24935" w:rsidRDefault="00E24935" w:rsidP="00E24935">
            <w:pPr>
              <w:spacing w:beforeLines="0" w:before="0" w:afterLines="0" w:after="0"/>
              <w:rPr>
                <w:rFonts w:ascii="Arial" w:hAnsi="Arial" w:cs="Arial"/>
                <w:lang w:eastAsia="zh-CN"/>
              </w:rPr>
            </w:pPr>
          </w:p>
        </w:tc>
        <w:tc>
          <w:tcPr>
            <w:tcW w:w="1983" w:type="dxa"/>
            <w:shd w:val="clear" w:color="000000" w:fill="FFFFFF"/>
          </w:tcPr>
          <w:p w:rsidR="00E24935" w:rsidRPr="00E92425" w:rsidRDefault="00E24935" w:rsidP="00E24935">
            <w:pPr>
              <w:spacing w:beforeLines="0" w:before="0" w:afterLines="0" w:after="0"/>
              <w:rPr>
                <w:rFonts w:ascii="Arial" w:hAnsi="Arial" w:cs="Arial"/>
                <w:lang w:eastAsia="zh-CN"/>
              </w:rPr>
            </w:pPr>
            <w:r w:rsidRPr="00E92425">
              <w:rPr>
                <w:rFonts w:ascii="Arial" w:hAnsi="Arial" w:cs="Arial"/>
                <w:lang w:eastAsia="zh-CN"/>
              </w:rPr>
              <w:t>3.0GHz &lt; f ≤ 4.2GHz</w:t>
            </w:r>
          </w:p>
        </w:tc>
        <w:tc>
          <w:tcPr>
            <w:tcW w:w="1408" w:type="dxa"/>
            <w:shd w:val="clear" w:color="000000" w:fill="FFFFFF"/>
          </w:tcPr>
          <w:p w:rsidR="00E24935" w:rsidRPr="00C44F5D" w:rsidRDefault="00E24935" w:rsidP="00E24935">
            <w:pPr>
              <w:spacing w:beforeLines="0" w:before="0" w:afterLines="0" w:after="0"/>
              <w:rPr>
                <w:rFonts w:ascii="Arial" w:hAnsi="Arial" w:cs="Arial"/>
                <w:lang w:eastAsia="zh-CN"/>
              </w:rPr>
            </w:pPr>
            <w:r w:rsidRPr="00C44F5D">
              <w:rPr>
                <w:rFonts w:ascii="Arial" w:hAnsi="Arial" w:cs="Arial" w:hint="eastAsia"/>
                <w:lang w:eastAsia="zh-CN"/>
              </w:rPr>
              <w:t>±</w:t>
            </w:r>
            <w:r w:rsidRPr="00C44F5D">
              <w:rPr>
                <w:rFonts w:ascii="Arial" w:hAnsi="Arial" w:cs="Arial"/>
                <w:lang w:eastAsia="zh-CN"/>
              </w:rPr>
              <w:t>1.4 dB</w:t>
            </w:r>
          </w:p>
        </w:tc>
        <w:tc>
          <w:tcPr>
            <w:tcW w:w="1560" w:type="dxa"/>
            <w:shd w:val="clear" w:color="000000" w:fill="FFFFFF"/>
          </w:tcPr>
          <w:p w:rsidR="00E24935" w:rsidRPr="00C44F5D" w:rsidRDefault="00E24935" w:rsidP="00E24935">
            <w:pPr>
              <w:spacing w:beforeLines="0" w:before="0" w:afterLines="0" w:after="0"/>
              <w:rPr>
                <w:rFonts w:ascii="Arial" w:hAnsi="Arial" w:cs="Arial"/>
                <w:lang w:eastAsia="zh-CN"/>
              </w:rPr>
            </w:pPr>
            <w:r w:rsidRPr="00D0642F">
              <w:rPr>
                <w:rFonts w:ascii="Arial" w:hAnsi="Arial" w:cs="Arial" w:hint="eastAsia"/>
                <w:highlight w:val="yellow"/>
                <w:lang w:eastAsia="zh-CN"/>
              </w:rPr>
              <w:t>±</w:t>
            </w:r>
            <w:r>
              <w:rPr>
                <w:rFonts w:ascii="Arial" w:hAnsi="Arial" w:cs="Arial"/>
                <w:highlight w:val="yellow"/>
                <w:lang w:eastAsia="zh-CN"/>
              </w:rPr>
              <w:t>2.0</w:t>
            </w:r>
            <w:r w:rsidRPr="00D0642F">
              <w:rPr>
                <w:rFonts w:ascii="Arial" w:hAnsi="Arial" w:cs="Arial"/>
                <w:highlight w:val="yellow"/>
                <w:lang w:eastAsia="zh-CN"/>
              </w:rPr>
              <w:t xml:space="preserve"> dB</w:t>
            </w:r>
          </w:p>
        </w:tc>
        <w:tc>
          <w:tcPr>
            <w:tcW w:w="1417" w:type="dxa"/>
            <w:shd w:val="clear" w:color="000000" w:fill="FFFFFF"/>
          </w:tcPr>
          <w:p w:rsidR="00E24935" w:rsidRPr="00C44F5D" w:rsidRDefault="00E24935" w:rsidP="00E24935">
            <w:pPr>
              <w:spacing w:beforeLines="0" w:before="0" w:afterLines="0" w:after="0"/>
              <w:rPr>
                <w:rFonts w:ascii="Arial" w:hAnsi="Arial" w:cs="Arial"/>
                <w:lang w:eastAsia="zh-CN"/>
              </w:rPr>
            </w:pPr>
            <w:r w:rsidRPr="00C44F5D">
              <w:rPr>
                <w:rFonts w:ascii="Arial" w:hAnsi="Arial" w:cs="Arial"/>
                <w:lang w:eastAsia="zh-CN"/>
              </w:rPr>
              <w:t>1.4 dB</w:t>
            </w:r>
          </w:p>
        </w:tc>
        <w:tc>
          <w:tcPr>
            <w:tcW w:w="3402" w:type="dxa"/>
            <w:shd w:val="clear" w:color="000000" w:fill="FFFFFF"/>
          </w:tcPr>
          <w:p w:rsidR="00E24935" w:rsidRPr="00F530B0" w:rsidRDefault="00E24935" w:rsidP="00E24935">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2.0 dB, BW ≤ 40MHz</w:t>
            </w:r>
          </w:p>
          <w:p w:rsidR="00E24935" w:rsidRPr="00BD27FB" w:rsidRDefault="00E24935" w:rsidP="00E24935">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2.7 dB, 40MHz &lt; BW ≤ 100MHz</w:t>
            </w:r>
          </w:p>
        </w:tc>
        <w:tc>
          <w:tcPr>
            <w:tcW w:w="3371" w:type="dxa"/>
            <w:shd w:val="clear" w:color="000000" w:fill="FFFFFF"/>
          </w:tcPr>
          <w:p w:rsidR="00E24935" w:rsidRPr="00F530B0" w:rsidRDefault="00E24935" w:rsidP="00E24935">
            <w:pPr>
              <w:spacing w:beforeLines="0" w:before="0" w:afterLines="0" w:after="0"/>
              <w:rPr>
                <w:rFonts w:ascii="Arial" w:hAnsi="Arial" w:cs="Arial"/>
                <w:color w:val="0000FF"/>
                <w:lang w:eastAsia="zh-CN"/>
              </w:rPr>
            </w:pPr>
            <w:r w:rsidRPr="00F530B0">
              <w:rPr>
                <w:rFonts w:ascii="Arial" w:hAnsi="Arial" w:cs="Arial"/>
                <w:color w:val="0000FF"/>
                <w:lang w:eastAsia="zh-CN"/>
              </w:rPr>
              <w:t>2.0 dB, BW ≤ 40MHz</w:t>
            </w:r>
          </w:p>
          <w:p w:rsidR="00E24935" w:rsidRPr="00F530B0" w:rsidRDefault="00E24935" w:rsidP="00E24935">
            <w:pPr>
              <w:spacing w:beforeLines="0" w:before="0" w:afterLines="0" w:after="0"/>
              <w:rPr>
                <w:rFonts w:ascii="Arial" w:hAnsi="Arial" w:cs="Arial"/>
                <w:color w:val="0000FF"/>
                <w:lang w:eastAsia="zh-CN"/>
              </w:rPr>
            </w:pPr>
            <w:r w:rsidRPr="00F530B0">
              <w:rPr>
                <w:rFonts w:ascii="Arial" w:hAnsi="Arial" w:cs="Arial"/>
                <w:color w:val="0000FF"/>
                <w:lang w:eastAsia="zh-CN"/>
              </w:rPr>
              <w:t>2.0 dB, 40MHz &lt; BW ≤ 100MHz</w:t>
            </w:r>
          </w:p>
        </w:tc>
      </w:tr>
      <w:tr w:rsidR="00E24935" w:rsidRPr="00F1314D" w:rsidTr="00C4019B">
        <w:trPr>
          <w:trHeight w:val="966"/>
        </w:trPr>
        <w:tc>
          <w:tcPr>
            <w:tcW w:w="1712" w:type="dxa"/>
            <w:vMerge/>
            <w:shd w:val="clear" w:color="000000" w:fill="FFFFFF"/>
          </w:tcPr>
          <w:p w:rsidR="00E24935" w:rsidRDefault="00E24935" w:rsidP="00E24935">
            <w:pPr>
              <w:spacing w:beforeLines="0" w:before="0" w:afterLines="0" w:after="0"/>
              <w:rPr>
                <w:rFonts w:ascii="Arial" w:hAnsi="Arial" w:cs="Arial"/>
                <w:lang w:eastAsia="zh-CN"/>
              </w:rPr>
            </w:pPr>
          </w:p>
        </w:tc>
        <w:tc>
          <w:tcPr>
            <w:tcW w:w="1983" w:type="dxa"/>
            <w:shd w:val="clear" w:color="000000" w:fill="FFFFFF"/>
          </w:tcPr>
          <w:p w:rsidR="00E24935" w:rsidRPr="00E92425" w:rsidRDefault="00E24935" w:rsidP="00E24935">
            <w:pPr>
              <w:spacing w:beforeLines="0" w:before="0" w:afterLines="0" w:after="0"/>
              <w:rPr>
                <w:rFonts w:ascii="Arial" w:hAnsi="Arial" w:cs="Arial"/>
                <w:lang w:eastAsia="zh-CN"/>
              </w:rPr>
            </w:pPr>
            <w:r w:rsidRPr="00E92425">
              <w:rPr>
                <w:rFonts w:ascii="Arial" w:hAnsi="Arial" w:cs="Arial"/>
                <w:lang w:eastAsia="zh-CN"/>
              </w:rPr>
              <w:t>4.2GHz &lt; f ≤ 6GHz</w:t>
            </w:r>
          </w:p>
        </w:tc>
        <w:tc>
          <w:tcPr>
            <w:tcW w:w="1408" w:type="dxa"/>
            <w:shd w:val="clear" w:color="000000" w:fill="FFFFFF"/>
          </w:tcPr>
          <w:p w:rsidR="00E24935" w:rsidRPr="00C44F5D" w:rsidRDefault="00E24935" w:rsidP="00E24935">
            <w:pPr>
              <w:spacing w:beforeLines="0" w:before="0" w:afterLines="0" w:after="0"/>
              <w:rPr>
                <w:rFonts w:ascii="Arial" w:hAnsi="Arial" w:cs="Arial"/>
                <w:lang w:eastAsia="zh-CN"/>
              </w:rPr>
            </w:pPr>
            <w:r w:rsidRPr="00C44F5D">
              <w:rPr>
                <w:rFonts w:ascii="Arial" w:hAnsi="Arial" w:cs="Arial" w:hint="eastAsia"/>
                <w:lang w:eastAsia="zh-CN"/>
              </w:rPr>
              <w:t>±</w:t>
            </w:r>
            <w:r w:rsidRPr="00C44F5D">
              <w:rPr>
                <w:rFonts w:ascii="Arial" w:hAnsi="Arial" w:cs="Arial"/>
                <w:lang w:eastAsia="zh-CN"/>
              </w:rPr>
              <w:t>2.0 dB</w:t>
            </w:r>
          </w:p>
        </w:tc>
        <w:tc>
          <w:tcPr>
            <w:tcW w:w="1560" w:type="dxa"/>
            <w:shd w:val="clear" w:color="000000" w:fill="FFFFFF"/>
          </w:tcPr>
          <w:p w:rsidR="00E24935" w:rsidRPr="00C44F5D" w:rsidRDefault="00E24935" w:rsidP="00E24935">
            <w:pPr>
              <w:spacing w:beforeLines="0" w:before="0" w:afterLines="0" w:after="0"/>
              <w:rPr>
                <w:rFonts w:ascii="Arial" w:hAnsi="Arial" w:cs="Arial"/>
                <w:lang w:eastAsia="zh-CN"/>
              </w:rPr>
            </w:pPr>
            <w:r w:rsidRPr="00C44F5D">
              <w:rPr>
                <w:rFonts w:ascii="Arial" w:hAnsi="Arial" w:cs="Arial" w:hint="eastAsia"/>
                <w:lang w:eastAsia="zh-CN"/>
              </w:rPr>
              <w:t>±</w:t>
            </w:r>
            <w:r w:rsidRPr="00C44F5D">
              <w:rPr>
                <w:rFonts w:ascii="Arial" w:hAnsi="Arial" w:cs="Arial"/>
                <w:lang w:eastAsia="zh-CN"/>
              </w:rPr>
              <w:t>2.</w:t>
            </w:r>
            <w:r>
              <w:rPr>
                <w:rFonts w:ascii="Arial" w:hAnsi="Arial" w:cs="Arial"/>
                <w:lang w:eastAsia="zh-CN"/>
              </w:rPr>
              <w:t>8</w:t>
            </w:r>
            <w:r w:rsidRPr="00C44F5D">
              <w:rPr>
                <w:rFonts w:ascii="Arial" w:hAnsi="Arial" w:cs="Arial"/>
                <w:lang w:eastAsia="zh-CN"/>
              </w:rPr>
              <w:t xml:space="preserve"> dB</w:t>
            </w:r>
          </w:p>
        </w:tc>
        <w:tc>
          <w:tcPr>
            <w:tcW w:w="1417" w:type="dxa"/>
            <w:shd w:val="clear" w:color="000000" w:fill="FFFFFF"/>
          </w:tcPr>
          <w:p w:rsidR="00E24935" w:rsidRPr="00C44F5D" w:rsidRDefault="00E24935" w:rsidP="00E24935">
            <w:pPr>
              <w:spacing w:beforeLines="0" w:before="0" w:afterLines="0" w:after="0"/>
              <w:rPr>
                <w:rFonts w:ascii="Arial" w:hAnsi="Arial" w:cs="Arial"/>
                <w:lang w:eastAsia="zh-CN"/>
              </w:rPr>
            </w:pPr>
            <w:r w:rsidRPr="00C44F5D">
              <w:rPr>
                <w:rFonts w:ascii="Arial" w:hAnsi="Arial" w:cs="Arial"/>
                <w:lang w:eastAsia="zh-CN"/>
              </w:rPr>
              <w:t>2.0 dB</w:t>
            </w:r>
          </w:p>
        </w:tc>
        <w:tc>
          <w:tcPr>
            <w:tcW w:w="3402" w:type="dxa"/>
            <w:shd w:val="clear" w:color="000000" w:fill="FFFFFF"/>
          </w:tcPr>
          <w:p w:rsidR="00E24935" w:rsidRPr="00F530B0" w:rsidRDefault="00E24935" w:rsidP="00E24935">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2.8 dB, BW ≤ 20MHz</w:t>
            </w:r>
          </w:p>
          <w:p w:rsidR="00E24935" w:rsidRPr="00F530B0" w:rsidRDefault="00E24935" w:rsidP="00E24935">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3.0 dB, 20MHz &lt; BW ≤ 40MHz</w:t>
            </w:r>
          </w:p>
          <w:p w:rsidR="00E24935" w:rsidRPr="00BD27FB" w:rsidRDefault="00E24935" w:rsidP="00E24935">
            <w:pPr>
              <w:spacing w:beforeLines="0" w:before="0" w:afterLines="0" w:after="0"/>
              <w:rPr>
                <w:rFonts w:ascii="Arial" w:hAnsi="Arial" w:cs="Arial"/>
                <w:lang w:eastAsia="zh-CN"/>
              </w:rPr>
            </w:pPr>
            <w:r w:rsidRPr="00F530B0">
              <w:rPr>
                <w:rFonts w:ascii="Arial" w:hAnsi="Arial" w:cs="Arial" w:hint="eastAsia"/>
                <w:lang w:eastAsia="zh-CN"/>
              </w:rPr>
              <w:t>±</w:t>
            </w:r>
            <w:r w:rsidRPr="00F530B0">
              <w:rPr>
                <w:rFonts w:ascii="Arial" w:hAnsi="Arial" w:cs="Arial"/>
                <w:lang w:eastAsia="zh-CN"/>
              </w:rPr>
              <w:t>3.1 dB, 80MHz &lt; BW ≤ 100MHz</w:t>
            </w:r>
          </w:p>
        </w:tc>
        <w:tc>
          <w:tcPr>
            <w:tcW w:w="3371" w:type="dxa"/>
            <w:shd w:val="clear" w:color="000000" w:fill="FFFFFF"/>
          </w:tcPr>
          <w:p w:rsidR="00E24935" w:rsidRPr="00F530B0" w:rsidRDefault="00E24935" w:rsidP="00E24935">
            <w:pPr>
              <w:spacing w:beforeLines="0" w:before="0" w:afterLines="0" w:after="0"/>
              <w:rPr>
                <w:rFonts w:ascii="Arial" w:hAnsi="Arial" w:cs="Arial"/>
                <w:color w:val="0000FF"/>
                <w:lang w:eastAsia="zh-CN"/>
              </w:rPr>
            </w:pPr>
            <w:r w:rsidRPr="00F530B0">
              <w:rPr>
                <w:rFonts w:ascii="Arial" w:hAnsi="Arial" w:cs="Arial"/>
                <w:color w:val="0000FF"/>
                <w:lang w:eastAsia="zh-CN"/>
              </w:rPr>
              <w:t>2.0 dB, BW ≤ 20MHz</w:t>
            </w:r>
          </w:p>
          <w:p w:rsidR="00E24935" w:rsidRPr="00F530B0" w:rsidRDefault="00E24935" w:rsidP="00E24935">
            <w:pPr>
              <w:spacing w:beforeLines="0" w:before="0" w:afterLines="0" w:after="0"/>
              <w:rPr>
                <w:rFonts w:ascii="Arial" w:hAnsi="Arial" w:cs="Arial"/>
                <w:color w:val="0000FF"/>
                <w:lang w:eastAsia="zh-CN"/>
              </w:rPr>
            </w:pPr>
            <w:r w:rsidRPr="00F530B0">
              <w:rPr>
                <w:rFonts w:ascii="Arial" w:hAnsi="Arial" w:cs="Arial"/>
                <w:color w:val="0000FF"/>
                <w:lang w:eastAsia="zh-CN"/>
              </w:rPr>
              <w:t>2.0 dB, 20MHz &lt; BW ≤ 40MHz</w:t>
            </w:r>
          </w:p>
          <w:p w:rsidR="00E24935" w:rsidRPr="00F530B0" w:rsidRDefault="00E24935" w:rsidP="00E24935">
            <w:pPr>
              <w:spacing w:beforeLines="0" w:before="0" w:afterLines="0" w:after="0"/>
              <w:rPr>
                <w:rFonts w:ascii="Arial" w:hAnsi="Arial" w:cs="Arial"/>
                <w:color w:val="0000FF"/>
                <w:lang w:eastAsia="zh-CN"/>
              </w:rPr>
            </w:pPr>
            <w:r w:rsidRPr="00F530B0">
              <w:rPr>
                <w:rFonts w:ascii="Arial" w:hAnsi="Arial" w:cs="Arial" w:hint="eastAsia"/>
                <w:color w:val="0000FF"/>
                <w:lang w:eastAsia="zh-CN"/>
              </w:rPr>
              <w:t>2.0</w:t>
            </w:r>
            <w:r w:rsidRPr="00F530B0">
              <w:rPr>
                <w:rFonts w:ascii="Arial" w:hAnsi="Arial" w:cs="Arial"/>
                <w:color w:val="0000FF"/>
                <w:lang w:eastAsia="zh-CN"/>
              </w:rPr>
              <w:t xml:space="preserve"> dB, 80MHz &lt; BW ≤ 100MHz</w:t>
            </w:r>
          </w:p>
        </w:tc>
      </w:tr>
    </w:tbl>
    <w:p w:rsidR="00793FDB" w:rsidRDefault="00793FDB" w:rsidP="00793FDB">
      <w:pPr>
        <w:spacing w:before="120" w:after="120"/>
      </w:pPr>
    </w:p>
    <w:p w:rsidR="00BB1267" w:rsidRDefault="00BB1267" w:rsidP="00793FDB">
      <w:pPr>
        <w:spacing w:before="120" w:after="120"/>
        <w:sectPr w:rsidR="00BB1267" w:rsidSect="00D0642F">
          <w:footnotePr>
            <w:numRestart w:val="eachSect"/>
          </w:footnotePr>
          <w:pgSz w:w="16840" w:h="11907" w:orient="landscape" w:code="9"/>
          <w:pgMar w:top="1133" w:right="1133" w:bottom="1133" w:left="1416" w:header="850" w:footer="340" w:gutter="0"/>
          <w:cols w:space="720"/>
          <w:docGrid w:linePitch="272"/>
        </w:sectPr>
      </w:pPr>
    </w:p>
    <w:p w:rsidR="00216066" w:rsidRPr="005D6C19" w:rsidRDefault="0015414A" w:rsidP="00216066">
      <w:pPr>
        <w:spacing w:before="120" w:after="120"/>
        <w:rPr>
          <w:rFonts w:eastAsiaTheme="minorEastAsia"/>
        </w:rPr>
      </w:pPr>
      <w:r>
        <w:lastRenderedPageBreak/>
        <w:pict>
          <v:rect id="_x0000_i1026"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C32D9A" w:rsidRDefault="00C32D9A" w:rsidP="00C32D9A">
      <w:pPr>
        <w:spacing w:before="120" w:after="120"/>
        <w:rPr>
          <w:rFonts w:eastAsia="宋体"/>
          <w:lang w:eastAsia="zh-CN"/>
        </w:rPr>
      </w:pPr>
      <w:r w:rsidRPr="00F5249C">
        <w:rPr>
          <w:rFonts w:eastAsia="宋体"/>
          <w:b/>
          <w:lang w:eastAsia="zh-CN"/>
        </w:rPr>
        <w:t>Observation 1</w:t>
      </w:r>
      <w:r>
        <w:rPr>
          <w:rFonts w:eastAsia="宋体"/>
          <w:lang w:eastAsia="zh-CN"/>
        </w:rPr>
        <w:t>: For LTE UL-MIMO test cases, the TT values are less than theoretical MU values.</w:t>
      </w:r>
    </w:p>
    <w:p w:rsidR="00C32D9A" w:rsidRDefault="00C32D9A" w:rsidP="00C32D9A">
      <w:pPr>
        <w:spacing w:before="120" w:after="120"/>
        <w:rPr>
          <w:rFonts w:eastAsia="宋体"/>
          <w:lang w:eastAsia="zh-CN"/>
        </w:rPr>
      </w:pPr>
      <w:r w:rsidRPr="00F5249C">
        <w:rPr>
          <w:rFonts w:eastAsia="宋体"/>
          <w:b/>
          <w:lang w:eastAsia="zh-CN"/>
        </w:rPr>
        <w:t xml:space="preserve">Observation </w:t>
      </w:r>
      <w:r>
        <w:rPr>
          <w:rFonts w:eastAsia="宋体"/>
          <w:b/>
          <w:lang w:eastAsia="zh-CN"/>
        </w:rPr>
        <w:t>2</w:t>
      </w:r>
      <w:r>
        <w:rPr>
          <w:rFonts w:eastAsia="宋体"/>
          <w:lang w:eastAsia="zh-CN"/>
        </w:rPr>
        <w:t>: For NR UL-MIMO test cases, if FR1 TT WF is adopted, a UE may pass the single antenna test cases with any of its antennas, but fail the UL-MIMO test cases because of the more stringent TT.</w:t>
      </w:r>
    </w:p>
    <w:p w:rsidR="00C32D9A" w:rsidRDefault="00C32D9A" w:rsidP="00C32D9A">
      <w:pPr>
        <w:spacing w:before="120" w:after="120"/>
        <w:rPr>
          <w:rFonts w:eastAsia="宋体"/>
          <w:lang w:eastAsia="zh-CN"/>
        </w:rPr>
      </w:pPr>
      <w:r w:rsidRPr="00BB1267">
        <w:rPr>
          <w:rFonts w:eastAsia="宋体"/>
          <w:b/>
          <w:lang w:eastAsia="zh-CN"/>
        </w:rPr>
        <w:t>Proposal 1</w:t>
      </w:r>
      <w:r>
        <w:rPr>
          <w:rFonts w:eastAsia="宋体"/>
          <w:lang w:eastAsia="zh-CN"/>
        </w:rPr>
        <w:t>: It is proposed to change the FR1 TT WF as below:</w:t>
      </w:r>
    </w:p>
    <w:p w:rsidR="00C32D9A" w:rsidRPr="00BB1267" w:rsidRDefault="00C32D9A" w:rsidP="00C32D9A">
      <w:pPr>
        <w:numPr>
          <w:ilvl w:val="1"/>
          <w:numId w:val="46"/>
        </w:numPr>
        <w:spacing w:before="120" w:after="120"/>
        <w:rPr>
          <w:rFonts w:eastAsiaTheme="minorEastAsia"/>
        </w:rPr>
      </w:pPr>
      <w:r w:rsidRPr="002912B9">
        <w:rPr>
          <w:rFonts w:eastAsiaTheme="minorEastAsia"/>
          <w:i/>
          <w:iCs/>
          <w:lang w:val="en-GB"/>
        </w:rPr>
        <w:t>The SA FR1 TT values should not exceed the value adopted in pure LTE (TS 36.521-1 BW ≤ 20 MHz f ≤ 4.2 GHz)</w:t>
      </w:r>
      <w:r>
        <w:rPr>
          <w:rFonts w:eastAsiaTheme="minorEastAsia"/>
          <w:i/>
          <w:iCs/>
          <w:lang w:val="en-GB"/>
        </w:rPr>
        <w:t xml:space="preserve"> </w:t>
      </w:r>
      <w:r w:rsidRPr="00BB1267">
        <w:rPr>
          <w:rFonts w:eastAsiaTheme="minorEastAsia"/>
          <w:i/>
          <w:iCs/>
          <w:highlight w:val="yellow"/>
          <w:lang w:val="en-GB"/>
        </w:rPr>
        <w:t>unless otherwise stated</w:t>
      </w:r>
      <w:r w:rsidRPr="002912B9">
        <w:rPr>
          <w:rFonts w:eastAsiaTheme="minorEastAsia"/>
          <w:i/>
          <w:iCs/>
          <w:lang w:val="en-GB"/>
        </w:rPr>
        <w:t>. It is assumed that the amount of uncertainty exceeding the E-UTRAN shall not be considered.</w:t>
      </w:r>
    </w:p>
    <w:p w:rsidR="00C32D9A" w:rsidRPr="00BB1267" w:rsidRDefault="00C32D9A" w:rsidP="00C32D9A">
      <w:pPr>
        <w:numPr>
          <w:ilvl w:val="1"/>
          <w:numId w:val="46"/>
        </w:numPr>
        <w:spacing w:before="120" w:after="120"/>
        <w:rPr>
          <w:rFonts w:eastAsiaTheme="minorEastAsia"/>
          <w:highlight w:val="yellow"/>
        </w:rPr>
      </w:pPr>
      <w:r w:rsidRPr="00BB1267">
        <w:rPr>
          <w:rFonts w:eastAsiaTheme="minorEastAsia"/>
          <w:i/>
          <w:iCs/>
          <w:highlight w:val="yellow"/>
          <w:lang w:val="en-GB"/>
        </w:rPr>
        <w:t>For UL-MIMO test cases with the requirements defined as the sum or the average power of each antenna, the SA FR1 TT values should not exceed theoretical MU (RSS of 2 non-UL-MIMO MUs) in pure LTE (TS 36.521-1 BW ≤ 20 MHz f ≤ 4.2 GHz).</w:t>
      </w:r>
    </w:p>
    <w:p w:rsidR="00C32D9A" w:rsidRDefault="00C32D9A" w:rsidP="00C32D9A">
      <w:pPr>
        <w:spacing w:before="120" w:after="120"/>
      </w:pPr>
      <w:r w:rsidRPr="00BB1267">
        <w:rPr>
          <w:rFonts w:eastAsia="宋体"/>
          <w:b/>
          <w:lang w:eastAsia="zh-CN"/>
        </w:rPr>
        <w:t>Proposal 2</w:t>
      </w:r>
      <w:r>
        <w:rPr>
          <w:rFonts w:eastAsia="宋体"/>
          <w:lang w:eastAsia="zh-CN"/>
        </w:rPr>
        <w:t xml:space="preserve">: It is proposed to capture the TT values in </w:t>
      </w:r>
      <w:r w:rsidR="006A489F">
        <w:rPr>
          <w:rFonts w:eastAsia="宋体"/>
          <w:lang w:eastAsia="zh-CN"/>
        </w:rPr>
        <w:t xml:space="preserve">the </w:t>
      </w:r>
      <w:r>
        <w:rPr>
          <w:rFonts w:eastAsia="宋体"/>
          <w:lang w:eastAsia="zh-CN"/>
        </w:rPr>
        <w:t>table into the specification.</w:t>
      </w:r>
    </w:p>
    <w:p w:rsidR="00216066" w:rsidRPr="00A46E23" w:rsidRDefault="0015414A" w:rsidP="00216066">
      <w:pPr>
        <w:spacing w:before="120" w:after="120"/>
      </w:pPr>
      <w:r>
        <w:pict>
          <v:rect id="_x0000_i1027"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BB1267" w:rsidRPr="00314C6E">
        <w:rPr>
          <w:rFonts w:eastAsiaTheme="minorEastAsia"/>
        </w:rPr>
        <w:t>R5-183952</w:t>
      </w:r>
      <w:r w:rsidR="00706BEB" w:rsidRPr="00A46E23">
        <w:rPr>
          <w:rFonts w:eastAsiaTheme="minorEastAsia" w:hint="eastAsia"/>
        </w:rPr>
        <w:t xml:space="preserve">, </w:t>
      </w:r>
      <w:r w:rsidR="00706BEB" w:rsidRPr="00A46E23">
        <w:rPr>
          <w:rFonts w:eastAsiaTheme="minorEastAsia"/>
        </w:rPr>
        <w:t>“</w:t>
      </w:r>
      <w:r w:rsidR="00BB1267" w:rsidRPr="00BB1267">
        <w:rPr>
          <w:rFonts w:eastAsiaTheme="minorEastAsia"/>
        </w:rPr>
        <w:t>Wayforward on</w:t>
      </w:r>
      <w:r w:rsidR="00BB1267">
        <w:rPr>
          <w:rFonts w:eastAsiaTheme="minorEastAsia"/>
        </w:rPr>
        <w:t xml:space="preserve"> </w:t>
      </w:r>
      <w:r w:rsidR="00BB1267" w:rsidRPr="00BB1267">
        <w:rPr>
          <w:rFonts w:eastAsiaTheme="minorEastAsia"/>
        </w:rPr>
        <w:t>TT &amp; MU values in FR1</w:t>
      </w:r>
      <w:r w:rsidR="00706BEB" w:rsidRPr="00A46E23">
        <w:rPr>
          <w:rFonts w:eastAsiaTheme="minorEastAsia"/>
        </w:rPr>
        <w:t>”</w:t>
      </w:r>
      <w:r w:rsidR="00706BEB" w:rsidRPr="00A46E23">
        <w:rPr>
          <w:rFonts w:eastAsiaTheme="minorEastAsia" w:hint="eastAsia"/>
        </w:rPr>
        <w:t xml:space="preserve">, </w:t>
      </w:r>
      <w:r w:rsidR="00BB1267" w:rsidRPr="00BB1267">
        <w:rPr>
          <w:rFonts w:eastAsiaTheme="minorEastAsia"/>
        </w:rPr>
        <w:t>Orange, Telecom Italia, Vodafone, CMCC, China Unicom, China Telecom, AT&amp;T, Dish</w:t>
      </w:r>
      <w:r w:rsidR="00706BEB" w:rsidRPr="00A46E23">
        <w:rPr>
          <w:rFonts w:eastAsiaTheme="minorEastAsia" w:hint="eastAsia"/>
        </w:rPr>
        <w:t xml:space="preserve">, RAN5 </w:t>
      </w:r>
      <w:r w:rsidR="00BB1267">
        <w:rPr>
          <w:rFonts w:eastAsiaTheme="minorEastAsia"/>
        </w:rPr>
        <w:t>#79</w:t>
      </w:r>
    </w:p>
    <w:p w:rsidR="00D175E0" w:rsidRDefault="00D175E0" w:rsidP="00706BEB">
      <w:pPr>
        <w:spacing w:before="120" w:after="120"/>
        <w:rPr>
          <w:rFonts w:eastAsiaTheme="minorEastAsia"/>
        </w:rPr>
      </w:pPr>
      <w:r w:rsidRPr="00A46E23">
        <w:rPr>
          <w:rFonts w:eastAsiaTheme="minorEastAsia" w:hint="eastAsia"/>
        </w:rPr>
        <w:t xml:space="preserve">[2] </w:t>
      </w:r>
      <w:r w:rsidR="00812CA9" w:rsidRPr="00A46E23">
        <w:rPr>
          <w:rFonts w:eastAsiaTheme="minorEastAsia"/>
        </w:rPr>
        <w:t>R5-1</w:t>
      </w:r>
      <w:r w:rsidR="001928D8">
        <w:rPr>
          <w:rFonts w:eastAsiaTheme="minorEastAsia"/>
        </w:rPr>
        <w:t>90956</w:t>
      </w:r>
      <w:r w:rsidR="00812CA9" w:rsidRPr="00A46E23">
        <w:rPr>
          <w:rFonts w:eastAsiaTheme="minorEastAsia" w:hint="eastAsia"/>
        </w:rPr>
        <w:t xml:space="preserve">, </w:t>
      </w:r>
      <w:r w:rsidR="00812CA9" w:rsidRPr="00A46E23">
        <w:rPr>
          <w:rFonts w:eastAsiaTheme="minorEastAsia"/>
        </w:rPr>
        <w:t>“</w:t>
      </w:r>
      <w:r w:rsidR="001928D8" w:rsidRPr="001928D8">
        <w:rPr>
          <w:rFonts w:eastAsiaTheme="minorEastAsia"/>
        </w:rPr>
        <w:t>Addition of MU and TT for NR FR1 UL-MIMO test cases</w:t>
      </w:r>
      <w:r w:rsidR="00812CA9" w:rsidRPr="00A46E23">
        <w:rPr>
          <w:rFonts w:eastAsiaTheme="minorEastAsia"/>
        </w:rPr>
        <w:t>”</w:t>
      </w:r>
      <w:r w:rsidR="00812CA9" w:rsidRPr="00A46E23">
        <w:rPr>
          <w:rFonts w:eastAsiaTheme="minorEastAsia" w:hint="eastAsia"/>
        </w:rPr>
        <w:t xml:space="preserve">, </w:t>
      </w:r>
      <w:r w:rsidR="001928D8">
        <w:rPr>
          <w:rFonts w:eastAsiaTheme="minorEastAsia"/>
        </w:rPr>
        <w:t>Huawei, HiSilicon</w:t>
      </w:r>
      <w:r w:rsidR="00812CA9" w:rsidRPr="00A46E23">
        <w:rPr>
          <w:rFonts w:eastAsiaTheme="minorEastAsia" w:hint="eastAsia"/>
        </w:rPr>
        <w:t>, RAN5#</w:t>
      </w:r>
      <w:r w:rsidR="001928D8">
        <w:rPr>
          <w:rFonts w:eastAsiaTheme="minorEastAsia"/>
        </w:rPr>
        <w:t>4-5G-NR</w:t>
      </w:r>
      <w:r w:rsidR="00812CA9" w:rsidRPr="00A46E23">
        <w:rPr>
          <w:rFonts w:eastAsiaTheme="minorEastAsia" w:hint="eastAsia"/>
        </w:rPr>
        <w:t>,</w:t>
      </w:r>
    </w:p>
    <w:p w:rsidR="007500D9" w:rsidRPr="007500D9" w:rsidRDefault="007500D9" w:rsidP="00C6121A">
      <w:pPr>
        <w:spacing w:before="120" w:after="120"/>
        <w:rPr>
          <w:rFonts w:eastAsiaTheme="minorEastAsia"/>
        </w:rPr>
      </w:pPr>
    </w:p>
    <w:sectPr w:rsidR="007500D9" w:rsidRPr="007500D9" w:rsidSect="008C13C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14A" w:rsidRDefault="0015414A" w:rsidP="00A26882">
      <w:pPr>
        <w:spacing w:before="120" w:after="120"/>
      </w:pPr>
      <w:r>
        <w:separator/>
      </w:r>
    </w:p>
    <w:p w:rsidR="0015414A" w:rsidRDefault="0015414A" w:rsidP="00120A82">
      <w:pPr>
        <w:spacing w:before="120" w:after="120"/>
      </w:pPr>
    </w:p>
  </w:endnote>
  <w:endnote w:type="continuationSeparator" w:id="0">
    <w:p w:rsidR="0015414A" w:rsidRDefault="0015414A" w:rsidP="00A26882">
      <w:pPr>
        <w:spacing w:before="120" w:after="120"/>
      </w:pPr>
      <w:r>
        <w:continuationSeparator/>
      </w:r>
    </w:p>
    <w:p w:rsidR="0015414A" w:rsidRDefault="0015414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42" w:rsidRDefault="00886042">
    <w:pPr>
      <w:pStyle w:val="a4"/>
      <w:tabs>
        <w:tab w:val="right" w:pos="9639"/>
      </w:tabs>
      <w:jc w:val="center"/>
    </w:pPr>
    <w:r>
      <w:t xml:space="preserve">Page </w:t>
    </w:r>
    <w:r>
      <w:fldChar w:fldCharType="begin"/>
    </w:r>
    <w:r>
      <w:instrText xml:space="preserve"> PAGE  \* MERGEFORMAT </w:instrText>
    </w:r>
    <w:r>
      <w:fldChar w:fldCharType="separate"/>
    </w:r>
    <w:r w:rsidR="00C5126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14A" w:rsidRDefault="0015414A" w:rsidP="00A26882">
      <w:pPr>
        <w:spacing w:before="120" w:after="120"/>
      </w:pPr>
      <w:r>
        <w:separator/>
      </w:r>
    </w:p>
    <w:p w:rsidR="0015414A" w:rsidRDefault="0015414A" w:rsidP="00120A82">
      <w:pPr>
        <w:spacing w:before="120" w:after="120"/>
      </w:pPr>
    </w:p>
  </w:footnote>
  <w:footnote w:type="continuationSeparator" w:id="0">
    <w:p w:rsidR="0015414A" w:rsidRDefault="0015414A" w:rsidP="00A26882">
      <w:pPr>
        <w:spacing w:before="120" w:after="120"/>
      </w:pPr>
      <w:r>
        <w:continuationSeparator/>
      </w:r>
    </w:p>
    <w:p w:rsidR="0015414A" w:rsidRDefault="0015414A"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42" w:rsidRDefault="00886042"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2"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27"/>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17"/>
  </w:num>
  <w:num w:numId="7">
    <w:abstractNumId w:val="8"/>
  </w:num>
  <w:num w:numId="8">
    <w:abstractNumId w:val="22"/>
  </w:num>
  <w:num w:numId="9">
    <w:abstractNumId w:val="33"/>
  </w:num>
  <w:num w:numId="10">
    <w:abstractNumId w:val="41"/>
  </w:num>
  <w:num w:numId="11">
    <w:abstractNumId w:val="0"/>
  </w:num>
  <w:num w:numId="12">
    <w:abstractNumId w:val="10"/>
  </w:num>
  <w:num w:numId="13">
    <w:abstractNumId w:val="7"/>
  </w:num>
  <w:num w:numId="14">
    <w:abstractNumId w:val="20"/>
  </w:num>
  <w:num w:numId="15">
    <w:abstractNumId w:val="35"/>
  </w:num>
  <w:num w:numId="16">
    <w:abstractNumId w:val="23"/>
  </w:num>
  <w:num w:numId="17">
    <w:abstractNumId w:val="38"/>
  </w:num>
  <w:num w:numId="18">
    <w:abstractNumId w:val="40"/>
  </w:num>
  <w:num w:numId="19">
    <w:abstractNumId w:val="15"/>
  </w:num>
  <w:num w:numId="20">
    <w:abstractNumId w:val="13"/>
  </w:num>
  <w:num w:numId="21">
    <w:abstractNumId w:val="9"/>
  </w:num>
  <w:num w:numId="22">
    <w:abstractNumId w:val="12"/>
  </w:num>
  <w:num w:numId="23">
    <w:abstractNumId w:val="11"/>
  </w:num>
  <w:num w:numId="24">
    <w:abstractNumId w:val="42"/>
  </w:num>
  <w:num w:numId="25">
    <w:abstractNumId w:val="45"/>
  </w:num>
  <w:num w:numId="26">
    <w:abstractNumId w:val="3"/>
  </w:num>
  <w:num w:numId="27">
    <w:abstractNumId w:val="25"/>
  </w:num>
  <w:num w:numId="28">
    <w:abstractNumId w:val="21"/>
  </w:num>
  <w:num w:numId="29">
    <w:abstractNumId w:val="30"/>
  </w:num>
  <w:num w:numId="30">
    <w:abstractNumId w:val="5"/>
  </w:num>
  <w:num w:numId="31">
    <w:abstractNumId w:val="37"/>
  </w:num>
  <w:num w:numId="32">
    <w:abstractNumId w:val="24"/>
  </w:num>
  <w:num w:numId="33">
    <w:abstractNumId w:val="28"/>
  </w:num>
  <w:num w:numId="34">
    <w:abstractNumId w:val="26"/>
  </w:num>
  <w:num w:numId="35">
    <w:abstractNumId w:val="16"/>
  </w:num>
  <w:num w:numId="36">
    <w:abstractNumId w:val="2"/>
  </w:num>
  <w:num w:numId="37">
    <w:abstractNumId w:val="32"/>
  </w:num>
  <w:num w:numId="38">
    <w:abstractNumId w:val="36"/>
  </w:num>
  <w:num w:numId="39">
    <w:abstractNumId w:val="18"/>
  </w:num>
  <w:num w:numId="40">
    <w:abstractNumId w:val="43"/>
  </w:num>
  <w:num w:numId="41">
    <w:abstractNumId w:val="6"/>
  </w:num>
  <w:num w:numId="42">
    <w:abstractNumId w:val="39"/>
  </w:num>
  <w:num w:numId="43">
    <w:abstractNumId w:val="34"/>
  </w:num>
  <w:num w:numId="44">
    <w:abstractNumId w:val="19"/>
  </w:num>
  <w:num w:numId="45">
    <w:abstractNumId w:val="14"/>
  </w:num>
  <w:num w:numId="4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pPr>
      <w:ind w:left="1701" w:hanging="1701"/>
      <w:outlineLvl w:val="4"/>
    </w:pPr>
    <w:rPr>
      <w:sz w:val="22"/>
    </w:rPr>
  </w:style>
  <w:style w:type="paragraph" w:styleId="6">
    <w:name w:val="heading 6"/>
    <w:aliases w:val="T1,Header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pPr>
      <w:jc w:val="center"/>
    </w:pPr>
    <w:rPr>
      <w:i/>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link w:val="Char2"/>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1"/>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Char2">
    <w:name w:val="列表 Char"/>
    <w:link w:val="a9"/>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sz w:val="16"/>
      <w:lang w:eastAsia="en-US"/>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hAnsi="Arial"/>
      <w:sz w:val="28"/>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Char">
    <w:name w:val="标题 6 Char"/>
    <w:aliases w:val="T1 Char,Header 6 Char"/>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hAnsi="Arial"/>
      <w:sz w:val="22"/>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hAnsi="Arial"/>
      <w:sz w:val="36"/>
      <w:lang w:eastAsia="en-US"/>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hAnsi="Arial"/>
      <w:b/>
      <w:noProof/>
      <w:sz w:val="18"/>
      <w:lang w:eastAsia="en-US"/>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lang w:eastAsia="zh-CN"/>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hAnsi="Arial"/>
      <w:sz w:val="36"/>
      <w:lang w:eastAsia="en-US"/>
    </w:rPr>
  </w:style>
  <w:style w:type="character" w:customStyle="1" w:styleId="9Char">
    <w:name w:val="标题 9 Char"/>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Char0">
    <w:name w:val="页脚 Char"/>
    <w:link w:val="a5"/>
    <w:rsid w:val="00347F12"/>
    <w:rPr>
      <w:rFonts w:ascii="Arial" w:hAnsi="Arial"/>
      <w:b/>
      <w:i/>
      <w:noProof/>
      <w:sz w:val="18"/>
      <w:lang w:eastAsia="en-US"/>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2B05D-B82B-443D-B830-29007964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3</Pages>
  <Words>848</Words>
  <Characters>4837</Characters>
  <Application>Microsoft Office Word</Application>
  <DocSecurity>0</DocSecurity>
  <Lines>40</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5674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47</cp:revision>
  <cp:lastPrinted>2007-04-23T23:59:00Z</cp:lastPrinted>
  <dcterms:created xsi:type="dcterms:W3CDTF">2019-03-20T09:23:00Z</dcterms:created>
  <dcterms:modified xsi:type="dcterms:W3CDTF">2019-04-02T09:19:00Z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(3)ybtVp9ZfQm5TFhoSCZIAmovXBOlI3fvzfV1qZozowQpl9hf6KqAxUcV2/0WUx5woVxMNffGl
+sKs200FMGmelUZEk/XZzFzhRjYbFwHbPfPjQKBulJZXlBI5ma9WEwOrug2c5qT6atEB+KRO
AiT/yek+NU+VSwkydJb37xC7hQfl+bFw1deLNAOM8ur41nIqzp+yETaVOfEwUG0qmgx4RFhm
mrDlK0ljhqKxFNFZUH</vt:lpwstr>
  </property>
  <property fmtid="{D5CDD505-2E9C-101B-9397-08002B2CF9AE}" pid="3" name="_2015_ms_pID_7253431">
    <vt:lpwstr>4J8qUYzqjMhLwbE7uuamv6FGdFemr2xuqml5a+L1mhiTlQ39MMSZMi
my7ScS6alZMyVr9zaMViA+U+OxtGuxoexO1NUo1/yungwDF2Sgrs+lRcvEsDUzrw3E/ZyR95
w/M8SgCIBbhWfXX2Z6QVJslA5LxSBV7G/IjuZqzJ8zTufAAi2N3ZqhrRv81XrIDH+zrm/feY
d5PzCPbucRNFJGJLtAPiuCc+fgypkEkeglpT</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1554103333</vt:lpwstr>
  </property>
</Properties>
</file>