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4DBF565"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BC4E5C">
        <w:t>99</w:t>
      </w:r>
      <w:r w:rsidRPr="004266F6">
        <w:tab/>
      </w:r>
      <w:r w:rsidR="002A0AFF">
        <w:t xml:space="preserve">        </w:t>
      </w:r>
      <w:r w:rsidR="00527012">
        <w:t xml:space="preserve">     </w:t>
      </w:r>
      <w:r w:rsidR="0028318B">
        <w:t xml:space="preserve">    </w:t>
      </w:r>
      <w:r w:rsidR="00527012">
        <w:t xml:space="preserve"> </w:t>
      </w:r>
      <w:r w:rsidR="00BC4E5C">
        <w:t xml:space="preserve">      </w:t>
      </w:r>
      <w:r w:rsidR="00F45E5F">
        <w:t xml:space="preserve">  </w:t>
      </w:r>
      <w:r w:rsidR="00BC4E5C">
        <w:t xml:space="preserve">              </w:t>
      </w:r>
      <w:r w:rsidR="007577F0">
        <w:t xml:space="preserve">                      </w:t>
      </w:r>
      <w:r w:rsidR="00BC4E5C">
        <w:t xml:space="preserve"> </w:t>
      </w:r>
      <w:r w:rsidR="007577F0">
        <w:t xml:space="preserve">       </w:t>
      </w:r>
      <w:r w:rsidR="00BC4E5C">
        <w:t xml:space="preserve"> </w:t>
      </w:r>
      <w:r w:rsidRPr="004266F6">
        <w:t>R</w:t>
      </w:r>
      <w:r w:rsidR="00CF7EA0">
        <w:t>5</w:t>
      </w:r>
      <w:r w:rsidRPr="004266F6">
        <w:t>-</w:t>
      </w:r>
      <w:r w:rsidR="00BC4E5C">
        <w:t>233</w:t>
      </w:r>
      <w:r w:rsidR="007577F0">
        <w:t>550</w:t>
      </w:r>
    </w:p>
    <w:p w14:paraId="5BB39368" w14:textId="77777777" w:rsidR="00BC4E5C" w:rsidRDefault="00BC4E5C" w:rsidP="00BC4E5C">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03983AD9" w14:textId="77777777" w:rsidR="00D309CC" w:rsidRDefault="00D309CC" w:rsidP="00D309CC">
      <w:pPr>
        <w:tabs>
          <w:tab w:val="left" w:pos="2160"/>
        </w:tabs>
        <w:rPr>
          <w:rFonts w:ascii="Arial" w:hAnsi="Arial" w:cs="Arial"/>
          <w:b/>
        </w:rPr>
      </w:pPr>
    </w:p>
    <w:p w14:paraId="021646DD" w14:textId="560D9DA7" w:rsidR="00DB2F35" w:rsidRPr="007577F0" w:rsidRDefault="00D309CC" w:rsidP="00DB2F35">
      <w:pPr>
        <w:pStyle w:val="CH"/>
        <w:spacing w:after="180"/>
      </w:pPr>
      <w:r w:rsidRPr="004266F6">
        <w:t>Agenda item:</w:t>
      </w:r>
      <w:r w:rsidRPr="004266F6">
        <w:tab/>
      </w:r>
      <w:r w:rsidR="0014035F" w:rsidRPr="007577F0">
        <w:t>5.3.</w:t>
      </w:r>
      <w:r w:rsidR="00B03815" w:rsidRPr="007577F0">
        <w:t>4</w:t>
      </w:r>
      <w:r w:rsidR="00BC4E5C" w:rsidRPr="007577F0">
        <w:t>3</w:t>
      </w:r>
      <w:r w:rsidR="00B03815" w:rsidRPr="007577F0">
        <w:t>.</w:t>
      </w:r>
      <w:r w:rsidR="003E3BAF" w:rsidRPr="007577F0">
        <w:t>1</w:t>
      </w:r>
    </w:p>
    <w:p w14:paraId="2BA95052" w14:textId="4BCAC621" w:rsidR="00D309CC" w:rsidRPr="007577F0" w:rsidRDefault="007B5C8F" w:rsidP="00DB2F35">
      <w:pPr>
        <w:pStyle w:val="CH"/>
        <w:spacing w:after="180"/>
        <w:rPr>
          <w:b w:val="0"/>
        </w:rPr>
      </w:pPr>
      <w:r w:rsidRPr="007577F0">
        <w:t>S</w:t>
      </w:r>
      <w:r w:rsidR="0028318B" w:rsidRPr="007577F0">
        <w:t>ource</w:t>
      </w:r>
      <w:r w:rsidRPr="007577F0">
        <w:t>:</w:t>
      </w:r>
      <w:r w:rsidR="009A4A3B" w:rsidRPr="007577F0">
        <w:t xml:space="preserve">   </w:t>
      </w:r>
      <w:r w:rsidR="0028318B" w:rsidRPr="007577F0">
        <w:t>Apple</w:t>
      </w:r>
      <w:r w:rsidR="008A3891" w:rsidRPr="007577F0">
        <w:t xml:space="preserve"> Portugal</w:t>
      </w:r>
    </w:p>
    <w:p w14:paraId="7AA0A990" w14:textId="521E8094" w:rsidR="003E3BAF" w:rsidRPr="003E3BAF" w:rsidRDefault="00D309CC" w:rsidP="003E3BAF">
      <w:pPr>
        <w:pStyle w:val="CH"/>
        <w:spacing w:after="180"/>
        <w:rPr>
          <w:lang w:val="en-US"/>
        </w:rPr>
      </w:pPr>
      <w:r w:rsidRPr="007577F0">
        <w:t>Title:</w:t>
      </w:r>
      <w:r w:rsidR="007B5C8F" w:rsidRPr="007577F0">
        <w:t xml:space="preserve">       </w:t>
      </w:r>
      <w:r w:rsidR="00BC4E5C" w:rsidRPr="007577F0">
        <w:rPr>
          <w:lang w:val="en-US"/>
        </w:rPr>
        <w:t>On FR2 RF Enhanced Test Methods work plan updates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51609B42" w14:textId="7846A09A" w:rsidR="00B923CA" w:rsidRDefault="00B923CA" w:rsidP="00B923CA">
      <w:bookmarkStart w:id="1" w:name="_Hlk63420971"/>
      <w:r w:rsidRPr="007468ED">
        <w:t>At RAN5#93 in November 2021, a way forward</w:t>
      </w:r>
      <w:r>
        <w:t xml:space="preserve"> [1]</w:t>
      </w:r>
      <w:r w:rsidRPr="007468ED">
        <w:t xml:space="preserve"> was agreed to create a work plan to track the progress of </w:t>
      </w:r>
      <w:r>
        <w:t>the FR2 RF Enhanced Test Methods topics from TR 38.884</w:t>
      </w:r>
      <w:r w:rsidRPr="007468ED">
        <w:t xml:space="preserve"> in the RAN5 WG. A framework for such a work plan </w:t>
      </w:r>
      <w:r>
        <w:t>was previously discussed in [1] and has been used to make progress on this internal work plan</w:t>
      </w:r>
      <w:r w:rsidRPr="007468ED">
        <w:t>.</w:t>
      </w:r>
    </w:p>
    <w:p w14:paraId="6CB75C66" w14:textId="77777777" w:rsidR="00B923CA" w:rsidRDefault="00B923CA" w:rsidP="009A4A3B">
      <w:pPr>
        <w:rPr>
          <w:rFonts w:eastAsiaTheme="minorEastAsia"/>
        </w:rPr>
      </w:pPr>
    </w:p>
    <w:p w14:paraId="021E6A6D" w14:textId="5196A4C8" w:rsidR="009A4A3B" w:rsidRDefault="009A4A3B" w:rsidP="009A4A3B">
      <w:pPr>
        <w:rPr>
          <w:rFonts w:eastAsiaTheme="minorEastAsia"/>
        </w:rPr>
      </w:pPr>
      <w:r>
        <w:rPr>
          <w:rFonts w:eastAsiaTheme="minorEastAsia"/>
        </w:rPr>
        <w:t>The study</w:t>
      </w:r>
      <w:r w:rsidR="00B923CA">
        <w:rPr>
          <w:rFonts w:eastAsiaTheme="minorEastAsia"/>
        </w:rPr>
        <w:t xml:space="preserve"> in RAN4 and subsequent RAN5 work focused on incorporating </w:t>
      </w:r>
      <w:r>
        <w:rPr>
          <w:rFonts w:eastAsiaTheme="minorEastAsia"/>
        </w:rPr>
        <w:t xml:space="preserve">improvements to current FR2 test methodologies as well as </w:t>
      </w:r>
      <w:r w:rsidR="00B923CA">
        <w:rPr>
          <w:rFonts w:eastAsiaTheme="minorEastAsia"/>
        </w:rPr>
        <w:t xml:space="preserve">look at </w:t>
      </w:r>
      <w:r>
        <w:rPr>
          <w:rFonts w:eastAsiaTheme="minorEastAsia"/>
        </w:rPr>
        <w:t>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bookmarkEnd w:id="1"/>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8F2F38A" w:rsidR="00D53071" w:rsidRPr="007577F0" w:rsidRDefault="00B923CA" w:rsidP="00F74B70">
      <w:pPr>
        <w:spacing w:before="120" w:after="120"/>
        <w:rPr>
          <w:bCs/>
        </w:rPr>
      </w:pPr>
      <w:r>
        <w:rPr>
          <w:rFonts w:eastAsia="MS Mincho"/>
          <w:bCs/>
          <w:iCs/>
        </w:rPr>
        <w:t xml:space="preserve">There was a high-level scope for the internal work plan </w:t>
      </w:r>
      <w:r w:rsidRPr="007577F0">
        <w:rPr>
          <w:rFonts w:eastAsia="MS Mincho"/>
          <w:bCs/>
          <w:iCs/>
        </w:rPr>
        <w:t>identified in [1</w:t>
      </w:r>
      <w:r w:rsidR="00725AC0" w:rsidRPr="007577F0">
        <w:rPr>
          <w:rFonts w:eastAsia="MS Mincho"/>
          <w:bCs/>
          <w:iCs/>
        </w:rPr>
        <w:t>]</w:t>
      </w:r>
      <w:r w:rsidRPr="007577F0">
        <w:rPr>
          <w:rFonts w:eastAsia="MS Mincho"/>
          <w:bCs/>
          <w:iCs/>
        </w:rPr>
        <w:t xml:space="preserve"> and which is detailed below.</w:t>
      </w:r>
    </w:p>
    <w:p w14:paraId="0E9D8088" w14:textId="127C86E8" w:rsidR="00457F7D" w:rsidRPr="007577F0" w:rsidRDefault="00457F7D" w:rsidP="00457F7D">
      <w:pPr>
        <w:pStyle w:val="Heading3"/>
        <w:rPr>
          <w:bCs/>
        </w:rPr>
      </w:pPr>
      <w:r w:rsidRPr="007577F0">
        <w:rPr>
          <w:rFonts w:eastAsia="MS Mincho" w:hint="eastAsia"/>
        </w:rPr>
        <w:t>2.</w:t>
      </w:r>
      <w:r w:rsidRPr="007577F0">
        <w:rPr>
          <w:rFonts w:eastAsia="MS Mincho"/>
        </w:rPr>
        <w:t>1.1</w:t>
      </w:r>
      <w:r w:rsidRPr="007577F0">
        <w:rPr>
          <w:rFonts w:eastAsia="MS Mincho" w:hint="eastAsia"/>
        </w:rPr>
        <w:t xml:space="preserve"> </w:t>
      </w:r>
      <w:r w:rsidRPr="007577F0">
        <w:rPr>
          <w:rFonts w:eastAsia="MS Mincho"/>
        </w:rPr>
        <w:t xml:space="preserve">    High-level initial SCOPE of intended RAN5 Work Plan</w:t>
      </w:r>
    </w:p>
    <w:p w14:paraId="78519E92" w14:textId="6C4A87AE" w:rsidR="00457F7D" w:rsidRDefault="00B06C87" w:rsidP="00F74B70">
      <w:pPr>
        <w:spacing w:before="120" w:after="120"/>
      </w:pPr>
      <w:r w:rsidRPr="007577F0">
        <w:rPr>
          <w:bCs/>
        </w:rPr>
        <w:t>As agreed, in [</w:t>
      </w:r>
      <w:r w:rsidR="00725AC0" w:rsidRPr="007577F0">
        <w:rPr>
          <w:bCs/>
        </w:rPr>
        <w:t>3</w:t>
      </w:r>
      <w:r w:rsidRPr="007577F0">
        <w:rPr>
          <w:bCs/>
        </w:rPr>
        <w:t xml:space="preserve">], the proposed </w:t>
      </w:r>
      <w:r w:rsidR="00457F7D" w:rsidRPr="007577F0">
        <w:rPr>
          <w:bCs/>
        </w:rPr>
        <w:t>RAN5 Work Plan to incorporate TR 38.884 outcomes</w:t>
      </w:r>
      <w:r w:rsidR="00457F7D" w:rsidRPr="00975EE4">
        <w:rPr>
          <w:bCs/>
        </w:rPr>
        <w:t xml:space="preserve"> into RAN5 test specifications </w:t>
      </w:r>
      <w:r w:rsidR="00B923CA">
        <w:rPr>
          <w:bCs/>
        </w:rPr>
        <w:t>ha</w:t>
      </w:r>
      <w:r w:rsidR="00725AC0">
        <w:rPr>
          <w:bCs/>
        </w:rPr>
        <w:t>ve</w:t>
      </w:r>
      <w:r w:rsidR="00B923CA">
        <w:rPr>
          <w:bCs/>
        </w:rPr>
        <w:t xml:space="preserve"> been</w:t>
      </w:r>
      <w:r w:rsidR="00457F7D" w:rsidRPr="00975EE4">
        <w:rPr>
          <w:bCs/>
        </w:rPr>
        <w:t xml:space="preserve"> cover</w:t>
      </w:r>
      <w:r w:rsidR="00B923CA">
        <w:rPr>
          <w:bCs/>
        </w:rPr>
        <w:t>ing</w:t>
      </w:r>
      <w:r w:rsidR="00457F7D" w:rsidRPr="00975EE4">
        <w:rPr>
          <w:bCs/>
        </w:rPr>
        <w:t xml:space="preserve"> the following</w:t>
      </w:r>
      <w:r w:rsidR="00E46D2A" w:rsidRPr="00975EE4">
        <w:rPr>
          <w:bCs/>
        </w:rPr>
        <w:t xml:space="preserve"> </w:t>
      </w:r>
      <w:r w:rsidR="00457F7D" w:rsidRPr="00975EE4">
        <w:rPr>
          <w:bCs/>
        </w:rPr>
        <w:t>scope</w:t>
      </w:r>
      <w:r w:rsidR="00B923CA">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490B9557"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 xml:space="preserve">Near Field (DNF), Combined Far-Field/Direct Near Field (CFFDNF),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lastRenderedPageBreak/>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w:t>
      </w:r>
      <w:proofErr w:type="gramStart"/>
      <w:r w:rsidRPr="00D51E93">
        <w:t>declaration</w:t>
      </w:r>
      <w:proofErr w:type="gramEnd"/>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 xml:space="preserve">Adopt the recommendations in TR 38.884 and perform further analysis of testability aspects for the introduction of the new band </w:t>
      </w:r>
      <w:proofErr w:type="gramStart"/>
      <w:r>
        <w:t>n262</w:t>
      </w:r>
      <w:proofErr w:type="gramEnd"/>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4883B7CD" w14:textId="4E51C796" w:rsidR="00975EE4" w:rsidRPr="007577F0" w:rsidRDefault="00E46D2A" w:rsidP="00D65D4C">
      <w:pPr>
        <w:rPr>
          <w:rFonts w:eastAsia="MS Mincho"/>
          <w:lang w:val="en-GB"/>
        </w:rPr>
      </w:pPr>
      <w:r w:rsidRPr="007577F0">
        <w:rPr>
          <w:rFonts w:eastAsia="MS Mincho"/>
          <w:lang w:val="en-GB"/>
        </w:rPr>
        <w:t xml:space="preserve">This section lists the list of test specifications that </w:t>
      </w:r>
      <w:r w:rsidR="00725AC0" w:rsidRPr="007577F0">
        <w:rPr>
          <w:rFonts w:eastAsia="MS Mincho"/>
          <w:lang w:val="en-GB"/>
        </w:rPr>
        <w:t>are ongoing updates</w:t>
      </w:r>
      <w:r w:rsidRPr="007577F0">
        <w:rPr>
          <w:rFonts w:eastAsia="MS Mincho"/>
          <w:lang w:val="en-GB"/>
        </w:rPr>
        <w:t xml:space="preserve"> due to the FR2 Enhanced Test Methods </w:t>
      </w:r>
      <w:r w:rsidR="00B923CA" w:rsidRPr="007577F0">
        <w:rPr>
          <w:rFonts w:eastAsia="MS Mincho"/>
          <w:lang w:val="en-GB"/>
        </w:rPr>
        <w:t xml:space="preserve">work </w:t>
      </w:r>
      <w:proofErr w:type="gramStart"/>
      <w:r w:rsidR="00B923CA" w:rsidRPr="007577F0">
        <w:rPr>
          <w:rFonts w:eastAsia="MS Mincho"/>
          <w:lang w:val="en-GB"/>
        </w:rPr>
        <w:t>plan</w:t>
      </w:r>
      <w:proofErr w:type="gramEnd"/>
    </w:p>
    <w:p w14:paraId="683A9318" w14:textId="77777777" w:rsidR="00D65D4C" w:rsidRPr="007577F0" w:rsidRDefault="00D65D4C" w:rsidP="00D65D4C">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D65D4C" w:rsidRPr="007577F0" w14:paraId="17191646"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2A29E672" w14:textId="77777777" w:rsidR="00D65D4C" w:rsidRPr="007577F0" w:rsidRDefault="00D65D4C" w:rsidP="00A94BCF">
            <w:pPr>
              <w:pStyle w:val="TAL"/>
              <w:ind w:right="-99"/>
              <w:jc w:val="center"/>
              <w:rPr>
                <w:sz w:val="24"/>
                <w:szCs w:val="24"/>
              </w:rPr>
            </w:pPr>
            <w:r w:rsidRPr="007577F0">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47A7E61" w14:textId="77777777" w:rsidR="00D65D4C" w:rsidRPr="007577F0" w:rsidRDefault="00D65D4C" w:rsidP="00A94BCF">
            <w:pPr>
              <w:ind w:right="-99"/>
              <w:jc w:val="center"/>
            </w:pPr>
            <w:r w:rsidRPr="007577F0">
              <w:t>D</w:t>
            </w:r>
            <w:r w:rsidRPr="007577F0">
              <w:rPr>
                <w:rFonts w:ascii="Arial" w:hAnsi="Arial"/>
              </w:rPr>
              <w:t>escription of anticipated changes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0A4F1659" w14:textId="77777777" w:rsidR="00D65D4C" w:rsidRPr="007577F0" w:rsidRDefault="00D65D4C" w:rsidP="00A94BCF">
            <w:pPr>
              <w:ind w:right="-99"/>
              <w:jc w:val="center"/>
            </w:pPr>
            <w:r w:rsidRPr="007577F0">
              <w:t>Related RAN5 Work Item(s)</w:t>
            </w:r>
          </w:p>
        </w:tc>
      </w:tr>
      <w:tr w:rsidR="00D65D4C" w:rsidRPr="001F0FB3" w14:paraId="7F162307"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87828E9" w14:textId="77777777" w:rsidR="00D65D4C" w:rsidRPr="007577F0" w:rsidRDefault="00D65D4C" w:rsidP="00A94BCF">
            <w:pPr>
              <w:jc w:val="center"/>
              <w:rPr>
                <w:rFonts w:eastAsia="MS Mincho"/>
              </w:rPr>
            </w:pPr>
            <w:r w:rsidRPr="007577F0">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4C6564C"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Introduction of enhanced test methods aspects for SA FR2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7E991C6"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568A55FC"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p w14:paraId="14118488" w14:textId="77777777" w:rsidR="00D65D4C" w:rsidRPr="008B4E0E" w:rsidRDefault="00D65D4C" w:rsidP="00A94BCF">
            <w:pPr>
              <w:pStyle w:val="TAL"/>
              <w:jc w:val="center"/>
              <w:rPr>
                <w:rFonts w:ascii="Times New Roman" w:eastAsia="MS Mincho" w:hAnsi="Times New Roman"/>
                <w:sz w:val="24"/>
                <w:szCs w:val="24"/>
                <w:lang w:val="en-US"/>
              </w:rPr>
            </w:pPr>
            <w:proofErr w:type="spellStart"/>
            <w:r w:rsidRPr="007577F0">
              <w:rPr>
                <w:rFonts w:ascii="Times New Roman" w:eastAsia="MS Mincho" w:hAnsi="Times New Roman"/>
                <w:sz w:val="24"/>
                <w:szCs w:val="24"/>
                <w:lang w:val="en-US"/>
              </w:rPr>
              <w:t>NR_eMIMO-UEConTest</w:t>
            </w:r>
            <w:proofErr w:type="spellEnd"/>
          </w:p>
        </w:tc>
      </w:tr>
      <w:tr w:rsidR="00D65D4C" w:rsidRPr="001F0FB3" w14:paraId="0389338A"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F4ACAA4"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434CBC3C"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71DE2EA6"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73B082DF"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p w14:paraId="5599ACDB" w14:textId="77777777" w:rsidR="00D65D4C" w:rsidRPr="007577F0" w:rsidRDefault="00D65D4C" w:rsidP="00A94BCF">
            <w:pPr>
              <w:pStyle w:val="TAL"/>
              <w:jc w:val="center"/>
              <w:rPr>
                <w:rFonts w:ascii="Times New Roman" w:eastAsia="MS Mincho" w:hAnsi="Times New Roman"/>
                <w:sz w:val="24"/>
                <w:szCs w:val="24"/>
                <w:lang w:val="en-US"/>
              </w:rPr>
            </w:pPr>
            <w:proofErr w:type="spellStart"/>
            <w:r w:rsidRPr="007577F0">
              <w:rPr>
                <w:rFonts w:ascii="Times New Roman" w:eastAsia="MS Mincho" w:hAnsi="Times New Roman"/>
                <w:sz w:val="24"/>
                <w:szCs w:val="24"/>
                <w:lang w:val="en-US"/>
              </w:rPr>
              <w:t>NR_eMIMO-UEConTest</w:t>
            </w:r>
            <w:proofErr w:type="spellEnd"/>
          </w:p>
        </w:tc>
      </w:tr>
      <w:tr w:rsidR="00D65D4C" w:rsidRPr="001F0FB3" w14:paraId="175A5A3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418AF0C7"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0A43CC40"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65FF7170"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13AFCCC0"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p w14:paraId="5A4EAD47" w14:textId="77777777" w:rsidR="00D65D4C" w:rsidRPr="007577F0" w:rsidRDefault="00D65D4C" w:rsidP="00A94BCF">
            <w:pPr>
              <w:pStyle w:val="TAL"/>
              <w:jc w:val="center"/>
              <w:rPr>
                <w:rFonts w:ascii="Times New Roman" w:eastAsia="MS Mincho" w:hAnsi="Times New Roman"/>
                <w:sz w:val="24"/>
                <w:szCs w:val="24"/>
                <w:lang w:val="en-US"/>
              </w:rPr>
            </w:pPr>
            <w:proofErr w:type="spellStart"/>
            <w:r w:rsidRPr="007577F0">
              <w:rPr>
                <w:rFonts w:ascii="Times New Roman" w:eastAsia="MS Mincho" w:hAnsi="Times New Roman"/>
                <w:sz w:val="24"/>
                <w:szCs w:val="24"/>
                <w:lang w:val="en-US"/>
              </w:rPr>
              <w:t>NR_eMIMO-UEConTest</w:t>
            </w:r>
            <w:proofErr w:type="spellEnd"/>
          </w:p>
        </w:tc>
      </w:tr>
      <w:tr w:rsidR="00D65D4C" w:rsidRPr="001F0FB3" w14:paraId="6D0D93B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445052"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7CA06D2"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7C74867F"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1D58A70E"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tc>
      </w:tr>
      <w:tr w:rsidR="00D65D4C" w:rsidRPr="001F0FB3" w14:paraId="674C4A8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CE9705C"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628843F9"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20A49D65"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663701C8"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tc>
      </w:tr>
      <w:tr w:rsidR="00D65D4C" w:rsidRPr="001F0FB3" w14:paraId="6DD85E95"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4D49E1E"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BC2ED1F"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200F7A6E"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0CD8A255"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tc>
      </w:tr>
      <w:tr w:rsidR="00D65D4C" w:rsidRPr="001F0FB3" w14:paraId="1788C4B6"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0B173D1"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2B4CBCD"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7CFB5E1F"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5GS_NR_LTE-UEConTest</w:t>
            </w:r>
          </w:p>
          <w:p w14:paraId="5256C59E" w14:textId="77777777" w:rsidR="00D65D4C" w:rsidRPr="007577F0" w:rsidRDefault="00D65D4C" w:rsidP="00A94BCF">
            <w:pPr>
              <w:pStyle w:val="TAL"/>
              <w:jc w:val="center"/>
              <w:rPr>
                <w:rFonts w:ascii="Times New Roman" w:eastAsia="MS Mincho" w:hAnsi="Times New Roman"/>
                <w:sz w:val="24"/>
                <w:szCs w:val="24"/>
                <w:lang w:val="en-US"/>
              </w:rPr>
            </w:pPr>
            <w:r w:rsidRPr="007577F0">
              <w:rPr>
                <w:rFonts w:ascii="Times New Roman" w:eastAsia="MS Mincho" w:hAnsi="Times New Roman"/>
                <w:sz w:val="24"/>
                <w:szCs w:val="24"/>
                <w:lang w:val="en-US"/>
              </w:rPr>
              <w:t>NR_RF_FR2_req_enh-UEConTest</w:t>
            </w:r>
          </w:p>
          <w:p w14:paraId="65E83010" w14:textId="77777777" w:rsidR="00D65D4C" w:rsidRPr="007577F0" w:rsidRDefault="00D65D4C" w:rsidP="00A94BCF">
            <w:pPr>
              <w:pStyle w:val="TAL"/>
              <w:jc w:val="center"/>
              <w:rPr>
                <w:rFonts w:ascii="Times New Roman" w:eastAsia="MS Mincho" w:hAnsi="Times New Roman"/>
                <w:sz w:val="24"/>
                <w:szCs w:val="24"/>
                <w:lang w:val="en-US"/>
              </w:rPr>
            </w:pPr>
            <w:proofErr w:type="spellStart"/>
            <w:r w:rsidRPr="007577F0">
              <w:rPr>
                <w:rFonts w:ascii="Times New Roman" w:eastAsia="MS Mincho" w:hAnsi="Times New Roman"/>
                <w:sz w:val="24"/>
                <w:szCs w:val="24"/>
                <w:lang w:val="en-US"/>
              </w:rPr>
              <w:t>NR_eMIMO-UEConTest</w:t>
            </w:r>
            <w:proofErr w:type="spellEnd"/>
          </w:p>
        </w:tc>
      </w:tr>
      <w:tr w:rsidR="00D65D4C" w:rsidRPr="001F0FB3" w14:paraId="27337B1A"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4EF26FF"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5B7FD46"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4E7C2AFD"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0C8A0D78" w14:textId="77777777" w:rsidR="00D65D4C" w:rsidRPr="001F0FB3"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658253E8" w14:textId="77777777" w:rsidR="00D65D4C" w:rsidRPr="00E46D2A" w:rsidRDefault="00D65D4C" w:rsidP="00D65D4C">
      <w:pPr>
        <w:rPr>
          <w:rFonts w:eastAsia="MS Mincho"/>
          <w:lang w:val="en-GB"/>
        </w:rPr>
      </w:pPr>
    </w:p>
    <w:p w14:paraId="5ECC2DB8" w14:textId="063BBCF4" w:rsidR="00925F1A" w:rsidRDefault="00925F1A" w:rsidP="00925F1A">
      <w:pPr>
        <w:spacing w:before="120" w:after="120"/>
        <w:rPr>
          <w:rFonts w:eastAsia="MS Mincho"/>
          <w:b/>
          <w:iCs/>
        </w:rPr>
      </w:pPr>
      <w:r>
        <w:rPr>
          <w:rFonts w:eastAsia="MS Mincho"/>
          <w:b/>
          <w:iCs/>
        </w:rPr>
        <w:t>O</w:t>
      </w:r>
      <w:r w:rsidRPr="009E515E">
        <w:rPr>
          <w:rFonts w:eastAsia="MS Mincho" w:hint="eastAsia"/>
          <w:b/>
          <w:iCs/>
        </w:rPr>
        <w:t>bservation 1:</w:t>
      </w:r>
      <w:r>
        <w:rPr>
          <w:rFonts w:eastAsia="MS Mincho"/>
          <w:b/>
          <w:iCs/>
        </w:rPr>
        <w:t xml:space="preserve"> The RAN4 SID </w:t>
      </w:r>
      <w:r w:rsidRPr="007577F0">
        <w:rPr>
          <w:rFonts w:eastAsia="MS Mincho"/>
          <w:b/>
          <w:iCs/>
        </w:rPr>
        <w:t xml:space="preserve">outcome </w:t>
      </w:r>
      <w:r w:rsidR="00D65D4C" w:rsidRPr="007577F0">
        <w:rPr>
          <w:rFonts w:eastAsia="MS Mincho"/>
          <w:b/>
          <w:iCs/>
        </w:rPr>
        <w:t>is being</w:t>
      </w:r>
      <w:r w:rsidRPr="007577F0">
        <w:rPr>
          <w:rFonts w:eastAsia="MS Mincho"/>
          <w:b/>
          <w:iCs/>
        </w:rPr>
        <w:t xml:space="preserve"> incorporated in RAN5 specifications to resolve multiple FR2 RF testability issues</w:t>
      </w:r>
      <w:r w:rsidR="00B923CA" w:rsidRPr="007577F0">
        <w:rPr>
          <w:rFonts w:eastAsia="MS Mincho"/>
          <w:b/>
          <w:iCs/>
        </w:rPr>
        <w:t xml:space="preserve"> as captured in the</w:t>
      </w:r>
      <w:r w:rsidR="00B923CA">
        <w:rPr>
          <w:rFonts w:eastAsia="MS Mincho"/>
          <w:b/>
          <w:iCs/>
        </w:rPr>
        <w:t xml:space="preserve"> work plan</w:t>
      </w:r>
      <w:r>
        <w:rPr>
          <w:rFonts w:eastAsia="MS Mincho"/>
          <w:b/>
          <w:iCs/>
        </w:rPr>
        <w:t xml:space="preserve">, </w:t>
      </w:r>
      <w:r w:rsidR="005A32DE">
        <w:rPr>
          <w:rFonts w:eastAsia="MS Mincho"/>
          <w:b/>
          <w:iCs/>
        </w:rPr>
        <w:t>and the same has occurred through the appropriate WIDs.</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w:t>
      </w:r>
      <w:proofErr w:type="gramStart"/>
      <w:r w:rsidR="00E46D2A">
        <w:rPr>
          <w:rFonts w:eastAsia="MS Mincho"/>
        </w:rPr>
        <w:t>specifications</w:t>
      </w:r>
      <w:proofErr w:type="gramEnd"/>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w:t>
      </w:r>
      <w:proofErr w:type="gramStart"/>
      <w:r w:rsidRPr="00727FD0">
        <w:rPr>
          <w:rFonts w:eastAsia="MS Mincho"/>
          <w:highlight w:val="lightGray"/>
        </w:rPr>
        <w:t>e.g.</w:t>
      </w:r>
      <w:proofErr w:type="gramEnd"/>
      <w:r w:rsidRPr="00727FD0">
        <w:rPr>
          <w:rFonts w:eastAsia="MS Mincho"/>
          <w:highlight w:val="lightGray"/>
        </w:rPr>
        <w:t xml:space="preserve">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 xml:space="preserve">When there is a core requirement change (or modification/relaxation) in, </w:t>
      </w:r>
      <w:proofErr w:type="gramStart"/>
      <w:r w:rsidRPr="00727FD0">
        <w:rPr>
          <w:rFonts w:eastAsia="MS Mincho"/>
          <w:highlight w:val="lightGray"/>
        </w:rPr>
        <w:t>e.g.</w:t>
      </w:r>
      <w:proofErr w:type="gramEnd"/>
      <w:r w:rsidRPr="00727FD0">
        <w:rPr>
          <w:rFonts w:eastAsia="MS Mincho"/>
          <w:highlight w:val="lightGray"/>
        </w:rPr>
        <w:t xml:space="preserve">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4520249D" w:rsidR="005B11D2" w:rsidRPr="005B11D2" w:rsidRDefault="005A32DE" w:rsidP="00D2339F">
      <w:pPr>
        <w:rPr>
          <w:rFonts w:eastAsia="MS Mincho"/>
          <w:b/>
          <w:bCs/>
          <w:lang w:val="en-GB"/>
        </w:rPr>
      </w:pPr>
      <w:r>
        <w:rPr>
          <w:rFonts w:eastAsia="MS Mincho"/>
          <w:b/>
          <w:bCs/>
          <w:lang w:val="en-GB"/>
        </w:rPr>
        <w:t>Observation 2</w:t>
      </w:r>
      <w:r w:rsidR="005B11D2" w:rsidRPr="005B11D2">
        <w:rPr>
          <w:rFonts w:eastAsia="MS Mincho"/>
          <w:b/>
          <w:bCs/>
          <w:lang w:val="en-GB"/>
        </w:rPr>
        <w:t xml:space="preserve">: </w:t>
      </w:r>
      <w:r w:rsidR="005B11D2" w:rsidRPr="005A32DE">
        <w:rPr>
          <w:rFonts w:eastAsia="MS Mincho"/>
          <w:lang w:val="en-GB"/>
        </w:rPr>
        <w:t xml:space="preserve">For core requirement changes/modifications or UE feature/capability that is applicable only from Release 17 and </w:t>
      </w:r>
      <w:r w:rsidR="005B11D2" w:rsidRPr="007577F0">
        <w:rPr>
          <w:rFonts w:eastAsia="MS Mincho"/>
          <w:lang w:val="en-GB"/>
        </w:rPr>
        <w:t xml:space="preserve">onwards, it </w:t>
      </w:r>
      <w:r w:rsidR="00D65D4C" w:rsidRPr="007577F0">
        <w:rPr>
          <w:rFonts w:eastAsia="MS Mincho"/>
          <w:lang w:val="en-GB"/>
        </w:rPr>
        <w:t>is being</w:t>
      </w:r>
      <w:r w:rsidR="005B11D2" w:rsidRPr="007577F0">
        <w:rPr>
          <w:rFonts w:eastAsia="MS Mincho"/>
          <w:lang w:val="en-GB"/>
        </w:rPr>
        <w:t xml:space="preserve"> </w:t>
      </w:r>
      <w:r w:rsidR="001B0CF2" w:rsidRPr="007577F0">
        <w:rPr>
          <w:rFonts w:eastAsia="MS Mincho"/>
          <w:lang w:val="en-GB"/>
        </w:rPr>
        <w:t>analysed</w:t>
      </w:r>
      <w:r w:rsidR="005B11D2" w:rsidRPr="005A32DE">
        <w:rPr>
          <w:rFonts w:eastAsia="MS Mincho"/>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48DD5394"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B923CA">
        <w:rPr>
          <w:rFonts w:eastAsia="MS Mincho"/>
          <w:b/>
          <w:bCs/>
        </w:rPr>
        <w:t xml:space="preserve">Ongoing </w:t>
      </w:r>
      <w:r w:rsidR="000C4822" w:rsidRPr="00064879">
        <w:rPr>
          <w:rFonts w:eastAsia="MS Mincho"/>
          <w:b/>
          <w:bCs/>
        </w:rPr>
        <w:t>Analysis for Work Plan</w:t>
      </w:r>
      <w:r w:rsidR="00B923CA">
        <w:rPr>
          <w:rFonts w:eastAsia="MS Mincho"/>
          <w:b/>
          <w:bCs/>
        </w:rPr>
        <w:t xml:space="preserve"> Scope</w:t>
      </w:r>
    </w:p>
    <w:p w14:paraId="16DA1D89" w14:textId="024DEF16" w:rsidR="000C4822" w:rsidRDefault="000C4822" w:rsidP="000C4822">
      <w:pPr>
        <w:rPr>
          <w:rFonts w:eastAsia="MS Mincho"/>
          <w:lang w:val="en-GB"/>
        </w:rPr>
      </w:pPr>
      <w:r>
        <w:rPr>
          <w:rFonts w:eastAsia="MS Mincho"/>
          <w:lang w:val="en-GB"/>
        </w:rPr>
        <w:t xml:space="preserve">A topic-level analysis would help to identify and track </w:t>
      </w:r>
      <w:r w:rsidR="00B923CA">
        <w:rPr>
          <w:rFonts w:eastAsia="MS Mincho"/>
          <w:lang w:val="en-GB"/>
        </w:rPr>
        <w:t>current updates</w:t>
      </w:r>
      <w:r>
        <w:rPr>
          <w:rFonts w:eastAsia="MS Mincho"/>
          <w:lang w:val="en-GB"/>
        </w:rPr>
        <w:t xml:space="preserve"> needed within the proposed work plan.</w:t>
      </w:r>
      <w:r w:rsidR="00B923CA">
        <w:rPr>
          <w:rFonts w:eastAsia="MS Mincho"/>
          <w:lang w:val="en-GB"/>
        </w:rPr>
        <w:t xml:space="preserve"> For now, the key focus is on:</w:t>
      </w:r>
    </w:p>
    <w:p w14:paraId="2349EAE4" w14:textId="77777777" w:rsidR="00B923CA" w:rsidRPr="00B923CA" w:rsidRDefault="00B923CA" w:rsidP="00B923CA">
      <w:pPr>
        <w:pStyle w:val="ListParagraph"/>
        <w:autoSpaceDE w:val="0"/>
        <w:autoSpaceDN w:val="0"/>
        <w:adjustRightInd w:val="0"/>
        <w:spacing w:beforeLines="0" w:before="0" w:afterLines="0" w:after="0"/>
        <w:ind w:leftChars="0" w:left="720"/>
        <w:contextualSpacing/>
        <w:rPr>
          <w:bCs/>
        </w:rPr>
      </w:pPr>
    </w:p>
    <w:p w14:paraId="589F664A" w14:textId="37145D3E" w:rsidR="00B923CA" w:rsidRPr="00B923CA" w:rsidRDefault="00B923CA" w:rsidP="00B923CA">
      <w:pPr>
        <w:pStyle w:val="ListParagraph"/>
        <w:numPr>
          <w:ilvl w:val="0"/>
          <w:numId w:val="24"/>
        </w:numPr>
        <w:autoSpaceDE w:val="0"/>
        <w:autoSpaceDN w:val="0"/>
        <w:adjustRightInd w:val="0"/>
        <w:spacing w:beforeLines="0" w:before="0" w:afterLines="0" w:after="0"/>
        <w:ind w:leftChars="0"/>
        <w:contextualSpacing/>
        <w:rPr>
          <w:bCs/>
          <w:highlight w:val="green"/>
        </w:rPr>
      </w:pPr>
      <w:r w:rsidRPr="00B923CA">
        <w:rPr>
          <w:highlight w:val="green"/>
        </w:rPr>
        <w:t xml:space="preserve">High DL power and low UL power test cases: </w:t>
      </w:r>
      <w:r w:rsidRPr="00B923CA">
        <w:rPr>
          <w:bCs/>
          <w:highlight w:val="green"/>
        </w:rPr>
        <w:t>improvement of current permitted methods (</w:t>
      </w:r>
      <w:proofErr w:type="gramStart"/>
      <w:r w:rsidRPr="00B923CA">
        <w:rPr>
          <w:bCs/>
          <w:highlight w:val="green"/>
        </w:rPr>
        <w:t>e.g.</w:t>
      </w:r>
      <w:proofErr w:type="gramEnd"/>
      <w:r w:rsidRPr="00B923CA">
        <w:rPr>
          <w:bCs/>
          <w:highlight w:val="green"/>
        </w:rPr>
        <w:t xml:space="preserve"> IFF) has been identified in the relaxation of requirements for the specific tests reported by RAN5.</w:t>
      </w:r>
    </w:p>
    <w:p w14:paraId="54F55D7B" w14:textId="77777777" w:rsidR="00B923CA" w:rsidRPr="000C4822" w:rsidRDefault="00B923CA" w:rsidP="000C4822">
      <w:pPr>
        <w:rPr>
          <w:rFonts w:eastAsia="MS Mincho"/>
          <w:lang w:val="en-GB"/>
        </w:rPr>
      </w:pP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 xml:space="preserve">Test </w:t>
            </w:r>
            <w:proofErr w:type="spellStart"/>
            <w:r>
              <w:rPr>
                <w:lang w:val="es-ES"/>
              </w:rPr>
              <w:t>Metric</w:t>
            </w:r>
            <w:proofErr w:type="spellEnd"/>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xml:space="preserve">, </w:t>
            </w:r>
            <w:proofErr w:type="spellStart"/>
            <w:r>
              <w:t>Meas</w:t>
            </w:r>
            <w:proofErr w:type="spellEnd"/>
            <w:r>
              <w:t>=TRP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Pr="007577F0" w:rsidRDefault="000C4822" w:rsidP="00273064">
            <w:pPr>
              <w:pStyle w:val="TAL"/>
            </w:pPr>
            <w:r w:rsidRPr="007577F0">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Pr="007577F0" w:rsidRDefault="000C4822" w:rsidP="00273064">
            <w:pPr>
              <w:pStyle w:val="TAL"/>
            </w:pPr>
            <w:r w:rsidRPr="007577F0">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Pr="007577F0" w:rsidRDefault="000C4822" w:rsidP="00273064">
            <w:pPr>
              <w:pStyle w:val="TAL"/>
            </w:pPr>
            <w:r w:rsidRPr="007577F0">
              <w:rPr>
                <w:lang w:val="es-ES"/>
              </w:rPr>
              <w:t xml:space="preserve">Low UL </w:t>
            </w:r>
            <w:proofErr w:type="spellStart"/>
            <w:r w:rsidRPr="007577F0">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7577F0" w:rsidRDefault="000C4822" w:rsidP="00273064">
            <w:pPr>
              <w:pStyle w:val="TAL"/>
            </w:pPr>
            <w:r w:rsidRPr="007577F0">
              <w:rPr>
                <w:rFonts w:cs="v5.0.0"/>
              </w:rPr>
              <w:t xml:space="preserve">TRP (Link=TX beam peak direction, </w:t>
            </w:r>
            <w:proofErr w:type="spellStart"/>
            <w:r w:rsidRPr="007577F0">
              <w:rPr>
                <w:rFonts w:cs="v5.0.0"/>
              </w:rPr>
              <w:t>Meas</w:t>
            </w:r>
            <w:proofErr w:type="spellEnd"/>
            <w:r w:rsidRPr="007577F0">
              <w:rPr>
                <w:rFonts w:cs="v5.0.0"/>
              </w:rPr>
              <w:t>=TRP grid).</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Pr="007577F0" w:rsidRDefault="000C4822" w:rsidP="00273064">
            <w:pPr>
              <w:pStyle w:val="TAL"/>
            </w:pPr>
            <w:r w:rsidRPr="007577F0">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Pr="007577F0" w:rsidRDefault="000C4822" w:rsidP="00273064">
            <w:pPr>
              <w:pStyle w:val="TAL"/>
            </w:pPr>
            <w:r w:rsidRPr="007577F0">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Pr="007577F0" w:rsidRDefault="000C4822" w:rsidP="00273064">
            <w:pPr>
              <w:pStyle w:val="TAL"/>
            </w:pPr>
            <w:r w:rsidRPr="007577F0">
              <w:rPr>
                <w:lang w:val="es-ES"/>
              </w:rPr>
              <w:t xml:space="preserve">Low UL </w:t>
            </w:r>
            <w:proofErr w:type="spellStart"/>
            <w:r w:rsidRPr="007577F0">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7577F0" w:rsidRDefault="000C4822" w:rsidP="00273064">
            <w:pPr>
              <w:pStyle w:val="TAL"/>
            </w:pPr>
            <w:r w:rsidRPr="007577F0">
              <w:rPr>
                <w:rFonts w:cs="v5.0.0"/>
              </w:rPr>
              <w:t xml:space="preserve">TRP (Link=TX beam peak direction, </w:t>
            </w:r>
            <w:proofErr w:type="spellStart"/>
            <w:r w:rsidRPr="007577F0">
              <w:rPr>
                <w:rFonts w:cs="v5.0.0"/>
              </w:rPr>
              <w:t>Meas</w:t>
            </w:r>
            <w:proofErr w:type="spellEnd"/>
            <w:r w:rsidRPr="007577F0">
              <w:rPr>
                <w:rFonts w:cs="v5.0.0"/>
              </w:rPr>
              <w:t>=TRP grid).</w:t>
            </w:r>
          </w:p>
        </w:tc>
      </w:tr>
      <w:tr w:rsidR="00D65D4C" w:rsidRPr="00AB3795" w14:paraId="017B3821" w14:textId="77777777" w:rsidTr="004F341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1A6FDA3" w14:textId="35934C09" w:rsidR="00D65D4C" w:rsidRPr="007577F0" w:rsidRDefault="00D65D4C" w:rsidP="00D65D4C">
            <w:pPr>
              <w:pStyle w:val="TAL"/>
            </w:pPr>
            <w:r w:rsidRPr="007577F0">
              <w:t>6.4.2.1</w:t>
            </w:r>
          </w:p>
        </w:tc>
        <w:tc>
          <w:tcPr>
            <w:tcW w:w="3260" w:type="dxa"/>
            <w:tcBorders>
              <w:top w:val="single" w:sz="4" w:space="0" w:color="auto"/>
              <w:left w:val="single" w:sz="4" w:space="0" w:color="auto"/>
              <w:bottom w:val="single" w:sz="4" w:space="0" w:color="auto"/>
              <w:right w:val="single" w:sz="4" w:space="0" w:color="auto"/>
            </w:tcBorders>
            <w:vAlign w:val="center"/>
          </w:tcPr>
          <w:p w14:paraId="2E5D5A51" w14:textId="6ED8C4B1" w:rsidR="00D65D4C" w:rsidRPr="007577F0" w:rsidRDefault="00D65D4C" w:rsidP="00D65D4C">
            <w:pPr>
              <w:pStyle w:val="TAL"/>
            </w:pPr>
            <w:r w:rsidRPr="007577F0">
              <w:t>Error Vector Magnitude</w:t>
            </w:r>
          </w:p>
        </w:tc>
        <w:tc>
          <w:tcPr>
            <w:tcW w:w="2268" w:type="dxa"/>
            <w:tcBorders>
              <w:top w:val="single" w:sz="4" w:space="0" w:color="auto"/>
              <w:left w:val="single" w:sz="4" w:space="0" w:color="auto"/>
              <w:bottom w:val="single" w:sz="4" w:space="0" w:color="auto"/>
              <w:right w:val="single" w:sz="4" w:space="0" w:color="auto"/>
            </w:tcBorders>
          </w:tcPr>
          <w:p w14:paraId="4E5E91E4" w14:textId="0DB42372" w:rsidR="00D65D4C" w:rsidRPr="007577F0" w:rsidRDefault="00D65D4C" w:rsidP="00D65D4C">
            <w:pPr>
              <w:pStyle w:val="TAL"/>
            </w:pPr>
            <w:r w:rsidRPr="007577F0">
              <w:t>Low UL power</w:t>
            </w:r>
          </w:p>
        </w:tc>
        <w:tc>
          <w:tcPr>
            <w:tcW w:w="3257" w:type="dxa"/>
            <w:tcBorders>
              <w:top w:val="single" w:sz="4" w:space="0" w:color="auto"/>
              <w:left w:val="single" w:sz="4" w:space="0" w:color="auto"/>
              <w:bottom w:val="single" w:sz="4" w:space="0" w:color="auto"/>
              <w:right w:val="single" w:sz="4" w:space="0" w:color="auto"/>
            </w:tcBorders>
          </w:tcPr>
          <w:p w14:paraId="1D0FC813" w14:textId="0AABEF9D" w:rsidR="00D65D4C" w:rsidRPr="007577F0" w:rsidRDefault="00D65D4C" w:rsidP="00D65D4C">
            <w:pPr>
              <w:pStyle w:val="TAL"/>
            </w:pPr>
            <w:r w:rsidRPr="007577F0">
              <w:rPr>
                <w:rFonts w:cs="v5.0.0"/>
              </w:rPr>
              <w:t xml:space="preserve">TRP (Link=TX beam peak direction, </w:t>
            </w:r>
            <w:proofErr w:type="spellStart"/>
            <w:r w:rsidRPr="007577F0">
              <w:rPr>
                <w:rFonts w:cs="v5.0.0"/>
              </w:rPr>
              <w:t>Meas</w:t>
            </w:r>
            <w:proofErr w:type="spellEnd"/>
            <w:r w:rsidRPr="007577F0">
              <w:rPr>
                <w:rFonts w:cs="v5.0.0"/>
              </w:rPr>
              <w:t>=TRP grid).</w:t>
            </w:r>
          </w:p>
        </w:tc>
      </w:tr>
      <w:tr w:rsidR="00D65D4C" w:rsidRPr="00AB3795" w14:paraId="3A8C5A9B" w14:textId="77777777" w:rsidTr="00625DE1">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09083A71" w14:textId="784B9452" w:rsidR="00D65D4C" w:rsidRPr="007577F0" w:rsidRDefault="00D65D4C" w:rsidP="00D65D4C">
            <w:pPr>
              <w:pStyle w:val="TAL"/>
            </w:pPr>
            <w:r w:rsidRPr="007577F0">
              <w:t>6.4.2.4</w:t>
            </w:r>
          </w:p>
        </w:tc>
        <w:tc>
          <w:tcPr>
            <w:tcW w:w="3260" w:type="dxa"/>
            <w:tcBorders>
              <w:top w:val="single" w:sz="4" w:space="0" w:color="auto"/>
              <w:left w:val="single" w:sz="4" w:space="0" w:color="auto"/>
              <w:bottom w:val="single" w:sz="4" w:space="0" w:color="auto"/>
              <w:right w:val="single" w:sz="4" w:space="0" w:color="auto"/>
            </w:tcBorders>
            <w:vAlign w:val="center"/>
          </w:tcPr>
          <w:p w14:paraId="1BB6A8D7" w14:textId="068618EF" w:rsidR="00D65D4C" w:rsidRPr="007577F0" w:rsidRDefault="00D65D4C" w:rsidP="00D65D4C">
            <w:pPr>
              <w:pStyle w:val="TAL"/>
            </w:pPr>
            <w:r w:rsidRPr="007577F0">
              <w:t>EVM equalizer spectrum flatness</w:t>
            </w:r>
          </w:p>
        </w:tc>
        <w:tc>
          <w:tcPr>
            <w:tcW w:w="2268" w:type="dxa"/>
            <w:tcBorders>
              <w:top w:val="single" w:sz="4" w:space="0" w:color="auto"/>
              <w:left w:val="single" w:sz="4" w:space="0" w:color="auto"/>
              <w:bottom w:val="single" w:sz="4" w:space="0" w:color="auto"/>
              <w:right w:val="single" w:sz="4" w:space="0" w:color="auto"/>
            </w:tcBorders>
          </w:tcPr>
          <w:p w14:paraId="497804E4" w14:textId="3CE04C0C" w:rsidR="00D65D4C" w:rsidRPr="007577F0" w:rsidRDefault="00D65D4C" w:rsidP="00D65D4C">
            <w:pPr>
              <w:pStyle w:val="TAL"/>
            </w:pPr>
            <w:r w:rsidRPr="007577F0">
              <w:t>Low UL power</w:t>
            </w:r>
          </w:p>
        </w:tc>
        <w:tc>
          <w:tcPr>
            <w:tcW w:w="3257" w:type="dxa"/>
            <w:tcBorders>
              <w:top w:val="single" w:sz="4" w:space="0" w:color="auto"/>
              <w:left w:val="single" w:sz="4" w:space="0" w:color="auto"/>
              <w:bottom w:val="single" w:sz="4" w:space="0" w:color="auto"/>
              <w:right w:val="single" w:sz="4" w:space="0" w:color="auto"/>
            </w:tcBorders>
          </w:tcPr>
          <w:p w14:paraId="1C606EEE" w14:textId="7C006D9C" w:rsidR="00D65D4C" w:rsidRPr="007577F0" w:rsidRDefault="00D65D4C" w:rsidP="00D65D4C">
            <w:pPr>
              <w:pStyle w:val="TAL"/>
            </w:pPr>
            <w:r w:rsidRPr="007577F0">
              <w:rPr>
                <w:rFonts w:cs="v5.0.0"/>
              </w:rPr>
              <w:t xml:space="preserve">TRP (Link=TX beam peak direction, </w:t>
            </w:r>
            <w:proofErr w:type="spellStart"/>
            <w:r w:rsidRPr="007577F0">
              <w:rPr>
                <w:rFonts w:cs="v5.0.0"/>
              </w:rPr>
              <w:t>Meas</w:t>
            </w:r>
            <w:proofErr w:type="spellEnd"/>
            <w:r w:rsidRPr="007577F0">
              <w:rPr>
                <w:rFonts w:cs="v5.0.0"/>
              </w:rPr>
              <w:t>=TRP grid).</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Pr="007577F0" w:rsidRDefault="000C4822" w:rsidP="00273064">
            <w:pPr>
              <w:pStyle w:val="TAL"/>
            </w:pPr>
            <w:r w:rsidRPr="007577F0">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7577F0" w:rsidRDefault="000C4822" w:rsidP="00273064">
            <w:pPr>
              <w:pStyle w:val="TAL"/>
            </w:pPr>
            <w:r w:rsidRPr="007577F0">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Pr="007577F0" w:rsidRDefault="000C4822" w:rsidP="00273064">
            <w:pPr>
              <w:pStyle w:val="TAL"/>
              <w:rPr>
                <w:lang w:val="es-ES"/>
              </w:rPr>
            </w:pPr>
            <w:r w:rsidRPr="007577F0">
              <w:rPr>
                <w:lang w:val="es-ES"/>
              </w:rPr>
              <w:t xml:space="preserve">High DL </w:t>
            </w:r>
            <w:proofErr w:type="spellStart"/>
            <w:r w:rsidRPr="007577F0">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7577F0" w:rsidRDefault="000C4822" w:rsidP="00273064">
            <w:pPr>
              <w:pStyle w:val="TAL"/>
            </w:pPr>
            <w:r w:rsidRPr="007577F0">
              <w:t xml:space="preserve">EIS (Link=RX beam peak direction, </w:t>
            </w:r>
            <w:proofErr w:type="spellStart"/>
            <w:r w:rsidRPr="007577F0">
              <w:t>Meas</w:t>
            </w:r>
            <w:proofErr w:type="spellEnd"/>
            <w:r w:rsidRPr="007577F0">
              <w:t>=Link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Pr="007577F0" w:rsidRDefault="000C4822" w:rsidP="00273064">
            <w:pPr>
              <w:pStyle w:val="TAL"/>
            </w:pPr>
            <w:r w:rsidRPr="007577F0">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Pr="007577F0" w:rsidRDefault="000C4822" w:rsidP="00273064">
            <w:pPr>
              <w:pStyle w:val="TAL"/>
            </w:pPr>
            <w:r w:rsidRPr="007577F0">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Pr="007577F0" w:rsidRDefault="000C4822" w:rsidP="00273064">
            <w:pPr>
              <w:pStyle w:val="TAL"/>
            </w:pPr>
            <w:r w:rsidRPr="007577F0">
              <w:rPr>
                <w:lang w:val="es-ES"/>
              </w:rPr>
              <w:t xml:space="preserve">High DL </w:t>
            </w:r>
            <w:proofErr w:type="spellStart"/>
            <w:r w:rsidRPr="007577F0">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7577F0" w:rsidRDefault="000C4822" w:rsidP="00273064">
            <w:pPr>
              <w:pStyle w:val="TAL"/>
            </w:pPr>
            <w:r w:rsidRPr="007577F0">
              <w:t xml:space="preserve">EIS (Link=RX beam peak direction, </w:t>
            </w:r>
            <w:proofErr w:type="spellStart"/>
            <w:r w:rsidRPr="007577F0">
              <w:t>Meas</w:t>
            </w:r>
            <w:proofErr w:type="spellEnd"/>
            <w:r w:rsidRPr="007577F0">
              <w:t>=Link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 xml:space="preserve">EIS (Link=RX beam peak direction, </w:t>
            </w:r>
            <w:proofErr w:type="spellStart"/>
            <w:r w:rsidRPr="00FE760F">
              <w:t>Meas</w:t>
            </w:r>
            <w:proofErr w:type="spellEnd"/>
            <w:r w:rsidRPr="00FE760F">
              <w:t>=Link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228851C3" w14:textId="77777777" w:rsidR="000C4822" w:rsidRDefault="000C4822" w:rsidP="000C4822"/>
    <w:p w14:paraId="3198E735" w14:textId="516CED80" w:rsidR="000C4822" w:rsidRDefault="00C9163F" w:rsidP="007267D3">
      <w:pPr>
        <w:spacing w:before="120" w:after="120"/>
        <w:rPr>
          <w:rFonts w:eastAsia="MS Mincho"/>
        </w:rPr>
      </w:pPr>
      <w:r>
        <w:rPr>
          <w:rFonts w:eastAsia="MS Mincho"/>
        </w:rPr>
        <w:t>The</w:t>
      </w:r>
      <w:r w:rsidR="000C4822">
        <w:rPr>
          <w:rFonts w:eastAsia="MS Mincho"/>
        </w:rPr>
        <w:t xml:space="preserve"> RAN4 study ha</w:t>
      </w:r>
      <w:r w:rsidR="00B923CA">
        <w:rPr>
          <w:rFonts w:eastAsia="MS Mincho"/>
        </w:rPr>
        <w:t>d</w:t>
      </w:r>
      <w:r w:rsidR="000C4822">
        <w:rPr>
          <w:rFonts w:eastAsia="MS Mincho"/>
        </w:rPr>
        <w:t xml:space="preserve"> </w:t>
      </w:r>
      <w:r>
        <w:rPr>
          <w:rFonts w:eastAsia="MS Mincho"/>
        </w:rPr>
        <w:t xml:space="preserve">come out with new test methodologies (CFFNF, CFFDNF and </w:t>
      </w:r>
      <w:proofErr w:type="spellStart"/>
      <w:r>
        <w:rPr>
          <w:rFonts w:eastAsia="MS Mincho"/>
        </w:rPr>
        <w:t>CFFdeltaNF</w:t>
      </w:r>
      <w:proofErr w:type="spellEnd"/>
      <w:r>
        <w:rPr>
          <w:rFonts w:eastAsia="MS Mincho"/>
        </w:rPr>
        <w:t xml:space="preserve">) </w:t>
      </w:r>
      <w:r w:rsidR="00C0217C">
        <w:rPr>
          <w:rFonts w:eastAsia="MS Mincho"/>
        </w:rPr>
        <w:t>to</w:t>
      </w:r>
      <w:r>
        <w:rPr>
          <w:rFonts w:eastAsia="MS Mincho"/>
        </w:rPr>
        <w:t xml:space="preserve"> resolve the testability issues.</w:t>
      </w:r>
    </w:p>
    <w:p w14:paraId="33C641CD" w14:textId="77F3BF58" w:rsidR="00C9163F" w:rsidRDefault="00C9163F" w:rsidP="007267D3">
      <w:pPr>
        <w:spacing w:before="120" w:after="120"/>
        <w:rPr>
          <w:rFonts w:eastAsia="MS Mincho"/>
        </w:rPr>
      </w:pPr>
      <w:r>
        <w:rPr>
          <w:rFonts w:eastAsia="MS Mincho"/>
        </w:rPr>
        <w:t xml:space="preserve">Below changes </w:t>
      </w:r>
      <w:r w:rsidR="00B923CA">
        <w:rPr>
          <w:rFonts w:eastAsia="MS Mincho"/>
        </w:rPr>
        <w:t>were</w:t>
      </w:r>
      <w:r>
        <w:rPr>
          <w:rFonts w:eastAsia="MS Mincho"/>
        </w:rPr>
        <w:t xml:space="preserve"> planned</w:t>
      </w:r>
      <w:r w:rsidR="00B923CA">
        <w:rPr>
          <w:rFonts w:eastAsia="MS Mincho"/>
        </w:rPr>
        <w:t xml:space="preserve"> as part of RAN5 work.</w:t>
      </w:r>
    </w:p>
    <w:p w14:paraId="7833701C" w14:textId="7B36683E" w:rsidR="00C9163F" w:rsidRPr="008D67A1" w:rsidRDefault="00886330"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Pr="00D65D4C" w:rsidRDefault="008D67A1" w:rsidP="00B923CA">
      <w:pPr>
        <w:pStyle w:val="ListParagraph"/>
        <w:numPr>
          <w:ilvl w:val="1"/>
          <w:numId w:val="25"/>
        </w:numPr>
        <w:spacing w:before="120" w:after="120"/>
        <w:ind w:leftChars="0"/>
        <w:rPr>
          <w:rFonts w:eastAsia="MS Mincho"/>
          <w:sz w:val="24"/>
          <w:szCs w:val="24"/>
        </w:rPr>
      </w:pPr>
      <w:r w:rsidRPr="00D65D4C">
        <w:rPr>
          <w:rFonts w:eastAsia="MS Mincho"/>
          <w:sz w:val="24"/>
          <w:szCs w:val="24"/>
        </w:rPr>
        <w:lastRenderedPageBreak/>
        <w:t>Updates to TS 38.508-2 for the vendor declaration aspects of the “black and white” box approach defined in TR 38.884 for the defined test methodologies.</w:t>
      </w:r>
    </w:p>
    <w:p w14:paraId="180ABC07" w14:textId="7FB8404E" w:rsidR="005B11D2" w:rsidRPr="007577F0" w:rsidRDefault="005B11D2" w:rsidP="00B923CA">
      <w:pPr>
        <w:pStyle w:val="ListParagraph"/>
        <w:numPr>
          <w:ilvl w:val="1"/>
          <w:numId w:val="25"/>
        </w:numPr>
        <w:spacing w:before="120" w:after="120"/>
        <w:ind w:leftChars="0"/>
        <w:rPr>
          <w:rFonts w:eastAsia="MS Mincho"/>
          <w:sz w:val="24"/>
          <w:szCs w:val="24"/>
        </w:rPr>
      </w:pPr>
      <w:r w:rsidRPr="00D65D4C">
        <w:rPr>
          <w:rFonts w:eastAsia="MS Mincho"/>
          <w:sz w:val="24"/>
          <w:szCs w:val="24"/>
        </w:rPr>
        <w:t xml:space="preserve">Updates to TS 38.508-1 RF environment section and Annexes to include new test methodology </w:t>
      </w:r>
      <w:r w:rsidRPr="007577F0">
        <w:rPr>
          <w:rFonts w:eastAsia="MS Mincho"/>
          <w:sz w:val="24"/>
          <w:szCs w:val="24"/>
        </w:rPr>
        <w:t>references.</w:t>
      </w:r>
    </w:p>
    <w:p w14:paraId="70200703" w14:textId="049BC3BA" w:rsidR="00B923CA" w:rsidRPr="007577F0" w:rsidRDefault="00B923CA" w:rsidP="00B923CA">
      <w:pPr>
        <w:spacing w:before="120" w:after="120"/>
        <w:rPr>
          <w:rFonts w:eastAsia="MS Mincho"/>
        </w:rPr>
      </w:pPr>
      <w:r w:rsidRPr="007577F0">
        <w:rPr>
          <w:rFonts w:eastAsia="MS Mincho"/>
          <w:b/>
          <w:bCs/>
        </w:rPr>
        <w:t xml:space="preserve">Observation </w:t>
      </w:r>
      <w:r w:rsidR="005A32DE" w:rsidRPr="007577F0">
        <w:rPr>
          <w:rFonts w:eastAsia="MS Mincho"/>
          <w:b/>
          <w:bCs/>
        </w:rPr>
        <w:t>3</w:t>
      </w:r>
      <w:r w:rsidRPr="007577F0">
        <w:rPr>
          <w:rFonts w:eastAsia="MS Mincho"/>
          <w:b/>
          <w:bCs/>
        </w:rPr>
        <w:t>:</w:t>
      </w:r>
      <w:r w:rsidRPr="007577F0">
        <w:rPr>
          <w:rFonts w:eastAsia="MS Mincho"/>
        </w:rPr>
        <w:t xml:space="preserve"> There has been progress</w:t>
      </w:r>
      <w:r w:rsidR="00D65D4C" w:rsidRPr="007577F0">
        <w:rPr>
          <w:rFonts w:eastAsia="MS Mincho"/>
        </w:rPr>
        <w:t xml:space="preserve"> from IFF perspective</w:t>
      </w:r>
      <w:r w:rsidRPr="007577F0">
        <w:rPr>
          <w:rFonts w:eastAsia="MS Mincho"/>
        </w:rPr>
        <w:t xml:space="preserve"> across all the above areas for this topic </w:t>
      </w:r>
      <w:r w:rsidR="00D65D4C" w:rsidRPr="007577F0">
        <w:rPr>
          <w:rFonts w:eastAsia="MS Mincho"/>
        </w:rPr>
        <w:t>but no analysis of</w:t>
      </w:r>
      <w:r w:rsidRPr="007577F0">
        <w:rPr>
          <w:rFonts w:eastAsia="MS Mincho"/>
        </w:rPr>
        <w:t xml:space="preserve"> alternate/new Near-Field based test methods. This is due to focus being on improvements in permitted test methodologies.</w:t>
      </w:r>
    </w:p>
    <w:p w14:paraId="73770350" w14:textId="19FC2347" w:rsidR="00064879" w:rsidRPr="007577F0" w:rsidRDefault="00B923CA" w:rsidP="00156DCB">
      <w:pPr>
        <w:rPr>
          <w:bCs/>
        </w:rPr>
      </w:pPr>
      <w:r w:rsidRPr="007577F0">
        <w:rPr>
          <w:rFonts w:eastAsia="MS Mincho"/>
          <w:b/>
          <w:bCs/>
          <w:lang w:val="en-GB"/>
        </w:rPr>
        <w:t xml:space="preserve">Observation </w:t>
      </w:r>
      <w:r w:rsidR="005A32DE" w:rsidRPr="007577F0">
        <w:rPr>
          <w:rFonts w:eastAsia="MS Mincho"/>
          <w:b/>
          <w:bCs/>
          <w:lang w:val="en-GB"/>
        </w:rPr>
        <w:t>4</w:t>
      </w:r>
      <w:r w:rsidRPr="007577F0">
        <w:rPr>
          <w:rFonts w:eastAsia="MS Mincho"/>
          <w:b/>
          <w:bCs/>
          <w:lang w:val="en-GB"/>
        </w:rPr>
        <w:t>:</w:t>
      </w:r>
      <w:r w:rsidRPr="007577F0">
        <w:rPr>
          <w:rFonts w:eastAsia="MS Mincho"/>
          <w:lang w:val="en-GB"/>
        </w:rPr>
        <w:t xml:space="preserve"> In general, there has not been focus on </w:t>
      </w:r>
      <w:r w:rsidRPr="007577F0">
        <w:t>near-field (</w:t>
      </w:r>
      <w:proofErr w:type="gramStart"/>
      <w:r w:rsidRPr="007577F0">
        <w:t>i.e.</w:t>
      </w:r>
      <w:proofErr w:type="gramEnd"/>
      <w:r w:rsidRPr="007577F0">
        <w:t xml:space="preserve"> Direct </w:t>
      </w:r>
      <w:r w:rsidRPr="007577F0">
        <w:rPr>
          <w:bCs/>
        </w:rPr>
        <w:t xml:space="preserve">Near Field (DNF), Combined Far-Field/Direct Near Field (CFFDNF), and Combined Far-Field/Near Field (CFFNF)). This seems natural due to the focus highlighted in Observation </w:t>
      </w:r>
      <w:r w:rsidR="00D65D4C" w:rsidRPr="007577F0">
        <w:rPr>
          <w:bCs/>
        </w:rPr>
        <w:t>3</w:t>
      </w:r>
      <w:r w:rsidRPr="007577F0">
        <w:rPr>
          <w:bCs/>
        </w:rPr>
        <w:t>.</w:t>
      </w:r>
    </w:p>
    <w:p w14:paraId="21D61B0A" w14:textId="77777777" w:rsidR="00B923CA" w:rsidRPr="007577F0" w:rsidRDefault="00B923CA" w:rsidP="00156DCB">
      <w:pPr>
        <w:rPr>
          <w:bCs/>
        </w:rPr>
      </w:pPr>
    </w:p>
    <w:p w14:paraId="6357DF32" w14:textId="024F45A5" w:rsidR="00D65D4C" w:rsidRPr="007577F0" w:rsidRDefault="00B923CA" w:rsidP="00156DCB">
      <w:pPr>
        <w:rPr>
          <w:bCs/>
        </w:rPr>
      </w:pPr>
      <w:r w:rsidRPr="007577F0">
        <w:rPr>
          <w:b/>
        </w:rPr>
        <w:t>Proposal</w:t>
      </w:r>
      <w:r w:rsidR="005A32DE" w:rsidRPr="007577F0">
        <w:rPr>
          <w:b/>
        </w:rPr>
        <w:t xml:space="preserve"> 1:</w:t>
      </w:r>
      <w:r w:rsidRPr="007577F0">
        <w:rPr>
          <w:b/>
        </w:rPr>
        <w:t xml:space="preserve"> </w:t>
      </w:r>
      <w:r w:rsidR="00D65D4C" w:rsidRPr="007577F0">
        <w:rPr>
          <w:bCs/>
        </w:rPr>
        <w:t>De-prioritize</w:t>
      </w:r>
      <w:r w:rsidRPr="007577F0">
        <w:rPr>
          <w:bCs/>
        </w:rPr>
        <w:t xml:space="preserve"> analysis of near-field (</w:t>
      </w:r>
      <w:proofErr w:type="gramStart"/>
      <w:r w:rsidRPr="007577F0">
        <w:rPr>
          <w:bCs/>
        </w:rPr>
        <w:t>i.e.</w:t>
      </w:r>
      <w:proofErr w:type="gramEnd"/>
      <w:r w:rsidRPr="007577F0">
        <w:rPr>
          <w:bCs/>
        </w:rPr>
        <w:t xml:space="preserve"> Direct Near Field (DNF), Combined Far-Field/Direct Near Field (CFFDNF), and Combined Far-Field/Near Field (CFFNF)) methods from the Release 17 </w:t>
      </w:r>
      <w:r w:rsidR="00D65D4C" w:rsidRPr="007577F0">
        <w:rPr>
          <w:bCs/>
        </w:rPr>
        <w:t>work plan.</w:t>
      </w:r>
    </w:p>
    <w:p w14:paraId="38165C0B" w14:textId="77777777" w:rsidR="00D65D4C" w:rsidRPr="007577F0" w:rsidRDefault="00D65D4C" w:rsidP="00156DCB">
      <w:pPr>
        <w:rPr>
          <w:bCs/>
        </w:rPr>
      </w:pPr>
    </w:p>
    <w:p w14:paraId="567913F1" w14:textId="6D44C31D" w:rsidR="00B923CA" w:rsidRPr="007577F0" w:rsidRDefault="00D65D4C" w:rsidP="00156DCB">
      <w:pPr>
        <w:rPr>
          <w:rFonts w:eastAsia="MS Mincho"/>
          <w:b/>
          <w:lang w:val="en-GB"/>
        </w:rPr>
      </w:pPr>
      <w:r w:rsidRPr="007577F0">
        <w:rPr>
          <w:b/>
        </w:rPr>
        <w:t>Proposal 2:</w:t>
      </w:r>
      <w:r w:rsidRPr="007577F0">
        <w:rPr>
          <w:bCs/>
        </w:rPr>
        <w:t xml:space="preserve"> Revisit priority when n262 testability analysis is complete and at that stage consider</w:t>
      </w:r>
      <w:r w:rsidR="003615E3" w:rsidRPr="007577F0">
        <w:rPr>
          <w:bCs/>
        </w:rPr>
        <w:t xml:space="preserve"> moving</w:t>
      </w:r>
      <w:r w:rsidRPr="007577F0">
        <w:rPr>
          <w:bCs/>
        </w:rPr>
        <w:t xml:space="preserve"> NF-methods </w:t>
      </w:r>
      <w:r w:rsidR="00B923CA" w:rsidRPr="007577F0">
        <w:rPr>
          <w:bCs/>
        </w:rPr>
        <w:t>into Release 18</w:t>
      </w:r>
      <w:r w:rsidRPr="007577F0">
        <w:rPr>
          <w:bCs/>
        </w:rPr>
        <w:t xml:space="preserve"> FR2 RF </w:t>
      </w:r>
      <w:r w:rsidR="003615E3" w:rsidRPr="007577F0">
        <w:rPr>
          <w:bCs/>
        </w:rPr>
        <w:t xml:space="preserve">test method </w:t>
      </w:r>
      <w:r w:rsidRPr="007577F0">
        <w:rPr>
          <w:bCs/>
        </w:rPr>
        <w:t>enhancements work.</w:t>
      </w:r>
    </w:p>
    <w:p w14:paraId="14E49EEE" w14:textId="1CA10B9B" w:rsidR="00BB7655" w:rsidRPr="007577F0" w:rsidRDefault="00BB7655" w:rsidP="00BB7655">
      <w:pPr>
        <w:pStyle w:val="Heading4"/>
        <w:rPr>
          <w:rFonts w:eastAsia="MS Mincho"/>
          <w:b/>
          <w:bCs/>
        </w:rPr>
      </w:pPr>
      <w:r w:rsidRPr="007577F0">
        <w:rPr>
          <w:rFonts w:eastAsia="MS Mincho"/>
          <w:b/>
          <w:bCs/>
        </w:rPr>
        <w:t>2.2.</w:t>
      </w:r>
      <w:r w:rsidR="00E46D2A" w:rsidRPr="007577F0">
        <w:rPr>
          <w:rFonts w:eastAsia="MS Mincho"/>
          <w:b/>
          <w:bCs/>
        </w:rPr>
        <w:t>3</w:t>
      </w:r>
      <w:r w:rsidRPr="007577F0">
        <w:rPr>
          <w:rFonts w:eastAsia="MS Mincho"/>
          <w:b/>
          <w:bCs/>
        </w:rPr>
        <w:t>.3</w:t>
      </w:r>
      <w:r w:rsidR="00064879" w:rsidRPr="007577F0">
        <w:rPr>
          <w:rFonts w:eastAsia="MS Mincho"/>
          <w:b/>
          <w:bCs/>
        </w:rPr>
        <w:tab/>
      </w:r>
      <w:r w:rsidR="005A32DE" w:rsidRPr="007577F0">
        <w:rPr>
          <w:rFonts w:eastAsia="MS Mincho"/>
          <w:b/>
          <w:bCs/>
        </w:rPr>
        <w:t>Updates to</w:t>
      </w:r>
      <w:r w:rsidRPr="007577F0">
        <w:rPr>
          <w:rFonts w:eastAsia="MS Mincho"/>
          <w:b/>
          <w:bCs/>
        </w:rPr>
        <w:t xml:space="preserve"> Work Plan</w:t>
      </w:r>
    </w:p>
    <w:p w14:paraId="46C40BDD" w14:textId="77777777" w:rsidR="00D65D4C" w:rsidRPr="00457F7D" w:rsidRDefault="00D65D4C" w:rsidP="00D65D4C">
      <w:pPr>
        <w:rPr>
          <w:rFonts w:eastAsia="MS Mincho"/>
          <w:b/>
          <w:bCs/>
        </w:rPr>
      </w:pPr>
      <w:r w:rsidRPr="007577F0">
        <w:rPr>
          <w:rFonts w:eastAsia="MS Mincho"/>
          <w:b/>
          <w:bCs/>
        </w:rPr>
        <w:t xml:space="preserve">Proposal 3: </w:t>
      </w:r>
      <w:r w:rsidRPr="007577F0">
        <w:rPr>
          <w:rFonts w:eastAsia="MS Mincho"/>
        </w:rPr>
        <w:t xml:space="preserve">Update the Rel17 FR2 Enhanced Test Methods work plan by adding a NOTE 2 to indicating lower priority for analysis related to </w:t>
      </w:r>
      <w:r w:rsidRPr="007577F0">
        <w:t>near-field (</w:t>
      </w:r>
      <w:proofErr w:type="gramStart"/>
      <w:r w:rsidRPr="007577F0">
        <w:t>i.e.</w:t>
      </w:r>
      <w:proofErr w:type="gramEnd"/>
      <w:r w:rsidRPr="007577F0">
        <w:t xml:space="preserve"> Direct Near Field (DNF),</w:t>
      </w:r>
      <w:r w:rsidRPr="005A32DE">
        <w:t xml:space="preserve"> Combined Far-Field/Direct Near Field (CFFDNF), and Combined Far-Field/Near Field (CFFNF)) from the scope.</w:t>
      </w:r>
    </w:p>
    <w:p w14:paraId="7DDF9CBF" w14:textId="179B8F47" w:rsidR="00BB7655" w:rsidRDefault="00BB7655"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C0DDE7A" w14:textId="77777777" w:rsidR="005A32DE" w:rsidRDefault="005A32DE" w:rsidP="005A32DE">
      <w:pPr>
        <w:spacing w:before="120" w:after="120"/>
        <w:rPr>
          <w:rFonts w:eastAsia="MS Mincho"/>
          <w:bCs/>
          <w:iCs/>
        </w:rPr>
      </w:pPr>
      <w:r>
        <w:rPr>
          <w:rFonts w:eastAsia="MS Mincho"/>
          <w:b/>
          <w:iCs/>
        </w:rPr>
        <w:t>O</w:t>
      </w:r>
      <w:r w:rsidRPr="009E515E">
        <w:rPr>
          <w:rFonts w:eastAsia="MS Mincho" w:hint="eastAsia"/>
          <w:b/>
          <w:iCs/>
        </w:rPr>
        <w:t>bservation 1:</w:t>
      </w:r>
      <w:r>
        <w:rPr>
          <w:rFonts w:eastAsia="MS Mincho"/>
          <w:b/>
          <w:iCs/>
        </w:rPr>
        <w:t xml:space="preserve"> </w:t>
      </w:r>
      <w:r w:rsidRPr="005A32DE">
        <w:rPr>
          <w:rFonts w:eastAsia="MS Mincho"/>
          <w:bCs/>
          <w:iCs/>
        </w:rPr>
        <w:t>The RAN4 SID outcome has been accordingly incorporated in RAN5 specifications to resolve multiple FR2 RF testability issues as captured in the work plan, and the same has occurred through the appropriate WIDs.</w:t>
      </w:r>
    </w:p>
    <w:p w14:paraId="3DED5915" w14:textId="77777777" w:rsidR="005A32DE" w:rsidRPr="005B11D2" w:rsidRDefault="005A32DE" w:rsidP="005A32DE">
      <w:pPr>
        <w:rPr>
          <w:rFonts w:eastAsia="MS Mincho"/>
          <w:b/>
          <w:bCs/>
          <w:lang w:val="en-GB"/>
        </w:rPr>
      </w:pPr>
      <w:r>
        <w:rPr>
          <w:rFonts w:eastAsia="MS Mincho"/>
          <w:b/>
          <w:bCs/>
          <w:lang w:val="en-GB"/>
        </w:rPr>
        <w:t>Observation 2</w:t>
      </w:r>
      <w:r w:rsidRPr="005B11D2">
        <w:rPr>
          <w:rFonts w:eastAsia="MS Mincho"/>
          <w:b/>
          <w:bCs/>
          <w:lang w:val="en-GB"/>
        </w:rPr>
        <w:t xml:space="preserve">: </w:t>
      </w:r>
      <w:r w:rsidRPr="005A32DE">
        <w:rPr>
          <w:rFonts w:eastAsia="MS Mincho"/>
          <w:lang w:val="en-GB"/>
        </w:rPr>
        <w:t>For core requirement changes/modifications or UE feature/capability that is applicable only from Release 17 and onwards, it has been analysed on a case-by-case basis if a better option is to introduce a new test case.</w:t>
      </w:r>
    </w:p>
    <w:p w14:paraId="7B43FFAD" w14:textId="77777777" w:rsidR="00D65D4C" w:rsidRPr="00B923CA" w:rsidRDefault="00D65D4C" w:rsidP="00D65D4C">
      <w:pPr>
        <w:spacing w:before="120" w:after="120"/>
        <w:rPr>
          <w:rFonts w:eastAsia="MS Mincho"/>
        </w:rPr>
      </w:pPr>
      <w:r w:rsidRPr="00D65D4C">
        <w:rPr>
          <w:rFonts w:eastAsia="MS Mincho"/>
          <w:b/>
          <w:bCs/>
        </w:rPr>
        <w:t>Observation 3:</w:t>
      </w:r>
      <w:r w:rsidRPr="00D65D4C">
        <w:rPr>
          <w:rFonts w:eastAsia="MS Mincho"/>
        </w:rPr>
        <w:t xml:space="preserve"> There has been progress from IFF perspective across all the above areas for this topic but no analysis of alternate/new Near-Field based test methods. This is due to focus being on improvements in permitted test methodologies.</w:t>
      </w:r>
    </w:p>
    <w:p w14:paraId="5823EF0E" w14:textId="77777777" w:rsidR="005A32DE" w:rsidRDefault="005A32DE" w:rsidP="005A32DE">
      <w:pPr>
        <w:rPr>
          <w:bCs/>
        </w:rPr>
      </w:pPr>
      <w:r w:rsidRPr="005A32DE">
        <w:rPr>
          <w:rFonts w:eastAsia="MS Mincho"/>
          <w:b/>
          <w:bCs/>
          <w:lang w:val="en-GB"/>
        </w:rPr>
        <w:t>Observation 4:</w:t>
      </w:r>
      <w:r>
        <w:rPr>
          <w:rFonts w:eastAsia="MS Mincho"/>
          <w:lang w:val="en-GB"/>
        </w:rPr>
        <w:t xml:space="preserve"> In general, there has not been focus on </w:t>
      </w:r>
      <w:r w:rsidRPr="00D51E93">
        <w:t>near-field</w:t>
      </w:r>
      <w:r>
        <w:t xml:space="preserve"> (</w:t>
      </w:r>
      <w:proofErr w:type="gramStart"/>
      <w:r>
        <w:t>i.e.</w:t>
      </w:r>
      <w:proofErr w:type="gramEnd"/>
      <w:r>
        <w:t xml:space="preserve"> Direct </w:t>
      </w:r>
      <w:r w:rsidRPr="00F74B70">
        <w:rPr>
          <w:bCs/>
        </w:rPr>
        <w:t>Near Field (DNF), Combined Far-Field/Direct Near Field (CFFDNF), and Combined Far-Field/Near Field (CFFNF))</w:t>
      </w:r>
      <w:r>
        <w:rPr>
          <w:bCs/>
        </w:rPr>
        <w:t>. This seems natural due to the focus highlighted in Observation 2.</w:t>
      </w:r>
    </w:p>
    <w:p w14:paraId="107C5568" w14:textId="77777777" w:rsidR="005A32DE" w:rsidRDefault="005A32DE" w:rsidP="005A32DE">
      <w:pPr>
        <w:rPr>
          <w:b/>
        </w:rPr>
      </w:pPr>
    </w:p>
    <w:p w14:paraId="2EF56622" w14:textId="33E31564" w:rsidR="005A32DE" w:rsidRPr="007577F0" w:rsidRDefault="005A32DE" w:rsidP="005A32DE">
      <w:pPr>
        <w:rPr>
          <w:bCs/>
        </w:rPr>
      </w:pPr>
      <w:r w:rsidRPr="007577F0">
        <w:rPr>
          <w:b/>
        </w:rPr>
        <w:t xml:space="preserve">Proposal 1: </w:t>
      </w:r>
      <w:r w:rsidR="00D65D4C" w:rsidRPr="007577F0">
        <w:rPr>
          <w:bCs/>
        </w:rPr>
        <w:t>De-prioritize analysis of near-field (</w:t>
      </w:r>
      <w:proofErr w:type="gramStart"/>
      <w:r w:rsidR="00D65D4C" w:rsidRPr="007577F0">
        <w:rPr>
          <w:bCs/>
        </w:rPr>
        <w:t>i.e.</w:t>
      </w:r>
      <w:proofErr w:type="gramEnd"/>
      <w:r w:rsidR="00D65D4C" w:rsidRPr="007577F0">
        <w:rPr>
          <w:bCs/>
        </w:rPr>
        <w:t xml:space="preserve"> Direct Near Field (DNF), Combined Far-Field/Direct Near Field (CFFDNF), and Combined Far-Field/Near Field (CFFNF)) methods from the </w:t>
      </w:r>
      <w:proofErr w:type="spellStart"/>
      <w:r w:rsidR="007577F0">
        <w:rPr>
          <w:bCs/>
        </w:rPr>
        <w:t>the</w:t>
      </w:r>
      <w:proofErr w:type="spellEnd"/>
      <w:r w:rsidR="007577F0">
        <w:rPr>
          <w:bCs/>
        </w:rPr>
        <w:t xml:space="preserve"> current FR2 RF Enhanced Test Methods work plan</w:t>
      </w:r>
      <w:r w:rsidR="00D65D4C" w:rsidRPr="007577F0">
        <w:rPr>
          <w:bCs/>
        </w:rPr>
        <w:t>.</w:t>
      </w:r>
    </w:p>
    <w:p w14:paraId="2E320F4D" w14:textId="77777777" w:rsidR="00D65D4C" w:rsidRPr="007577F0" w:rsidRDefault="00D65D4C" w:rsidP="005A32DE">
      <w:pPr>
        <w:rPr>
          <w:bCs/>
        </w:rPr>
      </w:pPr>
    </w:p>
    <w:p w14:paraId="06CEC278" w14:textId="4DE64AE8" w:rsidR="00D65D4C" w:rsidRPr="007577F0" w:rsidRDefault="00D65D4C" w:rsidP="00D65D4C">
      <w:pPr>
        <w:rPr>
          <w:rFonts w:eastAsia="MS Mincho"/>
          <w:b/>
          <w:lang w:val="en-GB"/>
        </w:rPr>
      </w:pPr>
      <w:r w:rsidRPr="007577F0">
        <w:rPr>
          <w:b/>
        </w:rPr>
        <w:t>Proposal 2:</w:t>
      </w:r>
      <w:r w:rsidRPr="007577F0">
        <w:rPr>
          <w:bCs/>
        </w:rPr>
        <w:t xml:space="preserve"> Revisit priority when n262 testability analysis is complete and at that stage consider </w:t>
      </w:r>
      <w:r w:rsidR="003615E3" w:rsidRPr="007577F0">
        <w:rPr>
          <w:bCs/>
        </w:rPr>
        <w:t>moving</w:t>
      </w:r>
      <w:r w:rsidRPr="007577F0">
        <w:rPr>
          <w:bCs/>
        </w:rPr>
        <w:t xml:space="preserve"> NF-methods into </w:t>
      </w:r>
      <w:r w:rsidR="007577F0">
        <w:rPr>
          <w:bCs/>
        </w:rPr>
        <w:t>subsequent</w:t>
      </w:r>
      <w:r w:rsidRPr="007577F0">
        <w:rPr>
          <w:bCs/>
        </w:rPr>
        <w:t xml:space="preserve"> FR2 RF</w:t>
      </w:r>
      <w:r w:rsidR="003615E3" w:rsidRPr="007577F0">
        <w:rPr>
          <w:bCs/>
        </w:rPr>
        <w:t xml:space="preserve"> test method</w:t>
      </w:r>
      <w:r w:rsidRPr="007577F0">
        <w:rPr>
          <w:bCs/>
        </w:rPr>
        <w:t xml:space="preserve"> enhancements work.</w:t>
      </w:r>
    </w:p>
    <w:p w14:paraId="719F495F" w14:textId="77777777" w:rsidR="00D65D4C" w:rsidRPr="007577F0" w:rsidRDefault="00D65D4C" w:rsidP="005A32DE">
      <w:pPr>
        <w:rPr>
          <w:rFonts w:eastAsia="MS Mincho"/>
          <w:b/>
          <w:lang w:val="en-GB"/>
        </w:rPr>
      </w:pPr>
    </w:p>
    <w:p w14:paraId="207B22DE" w14:textId="77777777" w:rsidR="005A32DE" w:rsidRPr="007577F0" w:rsidRDefault="005A32DE" w:rsidP="005A32DE">
      <w:pPr>
        <w:rPr>
          <w:rFonts w:eastAsia="MS Mincho"/>
          <w:b/>
          <w:bCs/>
        </w:rPr>
      </w:pPr>
    </w:p>
    <w:p w14:paraId="1F9E0193" w14:textId="48BC22F4" w:rsidR="005A32DE" w:rsidRPr="00457F7D" w:rsidRDefault="005A32DE" w:rsidP="005A32DE">
      <w:pPr>
        <w:rPr>
          <w:rFonts w:eastAsia="MS Mincho"/>
          <w:b/>
          <w:bCs/>
        </w:rPr>
      </w:pPr>
      <w:r w:rsidRPr="007577F0">
        <w:rPr>
          <w:rFonts w:eastAsia="MS Mincho"/>
          <w:b/>
          <w:bCs/>
        </w:rPr>
        <w:t xml:space="preserve">Proposal </w:t>
      </w:r>
      <w:r w:rsidR="00D65D4C" w:rsidRPr="007577F0">
        <w:rPr>
          <w:rFonts w:eastAsia="MS Mincho"/>
          <w:b/>
          <w:bCs/>
        </w:rPr>
        <w:t>3</w:t>
      </w:r>
      <w:r w:rsidRPr="007577F0">
        <w:rPr>
          <w:rFonts w:eastAsia="MS Mincho"/>
          <w:b/>
          <w:bCs/>
        </w:rPr>
        <w:t xml:space="preserve">: </w:t>
      </w:r>
      <w:r w:rsidRPr="007577F0">
        <w:rPr>
          <w:rFonts w:eastAsia="MS Mincho"/>
        </w:rPr>
        <w:t>Update the Rel17 FR2 Enhanced Test Methods work plan</w:t>
      </w:r>
      <w:r w:rsidR="00D65D4C" w:rsidRPr="007577F0">
        <w:rPr>
          <w:rFonts w:eastAsia="MS Mincho"/>
        </w:rPr>
        <w:t xml:space="preserve"> by adding a NOTE 2</w:t>
      </w:r>
      <w:r w:rsidRPr="007577F0">
        <w:rPr>
          <w:rFonts w:eastAsia="MS Mincho"/>
        </w:rPr>
        <w:t xml:space="preserve"> to </w:t>
      </w:r>
      <w:r w:rsidR="00D65D4C" w:rsidRPr="007577F0">
        <w:rPr>
          <w:rFonts w:eastAsia="MS Mincho"/>
        </w:rPr>
        <w:t xml:space="preserve">indicating lower priority for analysis related to </w:t>
      </w:r>
      <w:r w:rsidRPr="007577F0">
        <w:t>near-field (</w:t>
      </w:r>
      <w:proofErr w:type="gramStart"/>
      <w:r w:rsidRPr="007577F0">
        <w:t>i.e.</w:t>
      </w:r>
      <w:proofErr w:type="gramEnd"/>
      <w:r w:rsidRPr="007577F0">
        <w:t xml:space="preserve"> Direct Near Field (DNF),</w:t>
      </w:r>
      <w:r w:rsidRPr="005A32DE">
        <w:t xml:space="preserve"> Combined Far-Field/Direct Near Field (CFFDNF), and Combined Far-Field/Near Field (CFFNF)) from the scope.</w:t>
      </w:r>
    </w:p>
    <w:p w14:paraId="7988DBD5" w14:textId="77777777" w:rsidR="001B0CF2" w:rsidRDefault="001B0CF2" w:rsidP="00E72324">
      <w:pPr>
        <w:rPr>
          <w:rFonts w:ascii="Arial" w:hAnsi="Arial" w:cs="Arial"/>
        </w:rPr>
      </w:pPr>
    </w:p>
    <w:p w14:paraId="7428A3FB" w14:textId="615ECB59" w:rsidR="00D65D4C" w:rsidRDefault="003615E3" w:rsidP="00E72324">
      <w:pPr>
        <w:rPr>
          <w:rFonts w:ascii="Arial" w:hAnsi="Arial" w:cs="Arial"/>
        </w:rPr>
      </w:pPr>
      <w:r w:rsidRPr="003615E3">
        <w:rPr>
          <w:rFonts w:ascii="Arial" w:hAnsi="Arial" w:cs="Arial"/>
          <w:noProof/>
        </w:rPr>
        <w:drawing>
          <wp:inline distT="0" distB="0" distL="0" distR="0" wp14:anchorId="0CAC0833" wp14:editId="4429E153">
            <wp:extent cx="6122035" cy="216535"/>
            <wp:effectExtent l="0" t="0" r="0" b="0"/>
            <wp:docPr id="315496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496545" name=""/>
                    <pic:cNvPicPr/>
                  </pic:nvPicPr>
                  <pic:blipFill>
                    <a:blip r:embed="rId9"/>
                    <a:stretch>
                      <a:fillRect/>
                    </a:stretch>
                  </pic:blipFill>
                  <pic:spPr>
                    <a:xfrm>
                      <a:off x="0" y="0"/>
                      <a:ext cx="6146010" cy="217383"/>
                    </a:xfrm>
                    <a:prstGeom prst="rect">
                      <a:avLst/>
                    </a:prstGeom>
                  </pic:spPr>
                </pic:pic>
              </a:graphicData>
            </a:graphic>
          </wp:inline>
        </w:drawing>
      </w:r>
    </w:p>
    <w:p w14:paraId="713D0B69" w14:textId="77777777" w:rsidR="003615E3" w:rsidRDefault="003615E3" w:rsidP="00E72324">
      <w:pPr>
        <w:rPr>
          <w:rFonts w:ascii="Arial" w:hAnsi="Arial" w:cs="Arial"/>
        </w:rPr>
      </w:pPr>
    </w:p>
    <w:p w14:paraId="67B2D4C0" w14:textId="6419FCAF" w:rsidR="003615E3" w:rsidRDefault="007577F0" w:rsidP="00E72324">
      <w:pPr>
        <w:rPr>
          <w:rFonts w:ascii="Arial" w:hAnsi="Arial" w:cs="Arial"/>
        </w:rPr>
      </w:pPr>
      <w:r w:rsidRPr="007577F0">
        <w:rPr>
          <w:rFonts w:ascii="Arial" w:hAnsi="Arial" w:cs="Arial"/>
        </w:rPr>
        <w:drawing>
          <wp:inline distT="0" distB="0" distL="0" distR="0" wp14:anchorId="53FFA7CE" wp14:editId="7D4A9C92">
            <wp:extent cx="6308129" cy="475488"/>
            <wp:effectExtent l="0" t="0" r="0" b="0"/>
            <wp:docPr id="983016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016956" name=""/>
                    <pic:cNvPicPr/>
                  </pic:nvPicPr>
                  <pic:blipFill>
                    <a:blip r:embed="rId10"/>
                    <a:stretch>
                      <a:fillRect/>
                    </a:stretch>
                  </pic:blipFill>
                  <pic:spPr>
                    <a:xfrm>
                      <a:off x="0" y="0"/>
                      <a:ext cx="6777248" cy="510849"/>
                    </a:xfrm>
                    <a:prstGeom prst="rect">
                      <a:avLst/>
                    </a:prstGeom>
                  </pic:spPr>
                </pic:pic>
              </a:graphicData>
            </a:graphic>
          </wp:inline>
        </w:drawing>
      </w:r>
    </w:p>
    <w:p w14:paraId="01F36572" w14:textId="68789822" w:rsidR="00276EE4" w:rsidRPr="00DB2F35" w:rsidRDefault="005E69AE" w:rsidP="003615E3">
      <w:pPr>
        <w:pStyle w:val="Heading1"/>
        <w:ind w:left="0" w:firstLine="0"/>
        <w:rPr>
          <w:rFonts w:cs="Arial"/>
        </w:rPr>
      </w:pPr>
      <w:r w:rsidRPr="00DB2F35">
        <w:rPr>
          <w:rFonts w:cs="Arial"/>
        </w:rPr>
        <w:t>4</w:t>
      </w:r>
      <w:r w:rsidRPr="00DB2F35">
        <w:rPr>
          <w:rFonts w:cs="Arial"/>
        </w:rPr>
        <w:tab/>
        <w:t>References</w:t>
      </w:r>
    </w:p>
    <w:bookmarkEnd w:id="0"/>
    <w:p w14:paraId="5C516A96" w14:textId="2DDEADC1" w:rsidR="00BC4E5C" w:rsidRPr="00BC4E5C" w:rsidRDefault="00BC4E5C" w:rsidP="00BC4E5C">
      <w:pPr>
        <w:pStyle w:val="EX"/>
        <w:rPr>
          <w:rFonts w:ascii="Arial" w:eastAsia="Calibri" w:hAnsi="Arial" w:cs="Arial"/>
        </w:rPr>
      </w:pPr>
      <w:r w:rsidRPr="00BC4E5C">
        <w:rPr>
          <w:rFonts w:ascii="Arial" w:eastAsia="Calibri" w:hAnsi="Arial" w:cs="Arial"/>
          <w:i/>
          <w:iCs/>
        </w:rPr>
        <w:t> </w:t>
      </w:r>
      <w:r w:rsidRPr="00BC4E5C">
        <w:rPr>
          <w:rFonts w:ascii="Arial" w:eastAsia="Calibri" w:hAnsi="Arial" w:cs="Arial"/>
          <w:lang w:val="en-US"/>
        </w:rPr>
        <w:t>R5-218202- Incorporating TR 38.884 outcome in RAN5 Test Specifications, Apple, RAN5#93</w:t>
      </w:r>
      <w:r w:rsidRPr="00BC4E5C">
        <w:rPr>
          <w:rFonts w:ascii="Arial" w:eastAsia="Calibri" w:hAnsi="Arial" w:cs="Arial"/>
          <w:i/>
          <w:iCs/>
        </w:rPr>
        <w:t xml:space="preserve"> </w:t>
      </w:r>
    </w:p>
    <w:p w14:paraId="7B392A86" w14:textId="68ACB92F" w:rsidR="00BC4E5C" w:rsidRDefault="00BC4E5C" w:rsidP="00BC4E5C">
      <w:pPr>
        <w:pStyle w:val="EX"/>
        <w:rPr>
          <w:rFonts w:ascii="Arial" w:eastAsia="Calibri" w:hAnsi="Arial" w:cs="Arial"/>
          <w:lang w:val="en-US"/>
        </w:rPr>
      </w:pPr>
      <w:r w:rsidRPr="00BC4E5C">
        <w:rPr>
          <w:rFonts w:ascii="Arial" w:eastAsia="Calibri" w:hAnsi="Arial" w:cs="Arial"/>
          <w:lang w:val="en-US"/>
        </w:rPr>
        <w:t xml:space="preserve">R5-221641 - Discussion on Internal Work </w:t>
      </w:r>
      <w:r w:rsidRPr="00BC4E5C">
        <w:rPr>
          <w:rFonts w:ascii="Arial" w:eastAsia="Calibri" w:hAnsi="Arial" w:cs="Arial"/>
        </w:rPr>
        <w:t xml:space="preserve">Plan Structure for FR2 Enhanced Test Methods, Apple, RAN5#94 </w:t>
      </w:r>
    </w:p>
    <w:p w14:paraId="70C1532A" w14:textId="00C23787" w:rsidR="00BC4E5C" w:rsidRPr="00BC4E5C" w:rsidRDefault="00BC4E5C" w:rsidP="00BC4E5C">
      <w:pPr>
        <w:pStyle w:val="EX"/>
        <w:rPr>
          <w:rFonts w:ascii="Arial" w:eastAsia="Calibri" w:hAnsi="Arial" w:cs="Arial"/>
          <w:lang w:val="en-US"/>
        </w:rPr>
      </w:pPr>
      <w:r>
        <w:rPr>
          <w:rFonts w:ascii="Arial" w:eastAsia="Calibri" w:hAnsi="Arial" w:cs="Arial"/>
          <w:lang w:val="en-US"/>
        </w:rPr>
        <w:t xml:space="preserve">R5-233259 - </w:t>
      </w:r>
      <w:r w:rsidRPr="00BC4E5C">
        <w:rPr>
          <w:rFonts w:ascii="Arial" w:eastAsia="Calibri" w:hAnsi="Arial" w:cs="Arial"/>
          <w:lang w:val="en-US"/>
        </w:rPr>
        <w:t>Work Plan for Rel17 FR2 RF Enhanced Test Methods</w:t>
      </w:r>
      <w:r>
        <w:rPr>
          <w:rFonts w:ascii="Arial" w:eastAsia="Calibri" w:hAnsi="Arial" w:cs="Arial"/>
          <w:lang w:val="en-US"/>
        </w:rPr>
        <w:t>, Apple RAN5#99</w:t>
      </w:r>
    </w:p>
    <w:p w14:paraId="10D41005" w14:textId="12C719E5"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9A16" w14:textId="77777777" w:rsidR="00035F60" w:rsidRDefault="00035F60">
      <w:r>
        <w:separator/>
      </w:r>
    </w:p>
  </w:endnote>
  <w:endnote w:type="continuationSeparator" w:id="0">
    <w:p w14:paraId="6DE64372" w14:textId="77777777" w:rsidR="00035F60" w:rsidRDefault="0003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2CD6" w14:textId="77777777" w:rsidR="00035F60" w:rsidRDefault="00035F60">
      <w:r>
        <w:separator/>
      </w:r>
    </w:p>
  </w:footnote>
  <w:footnote w:type="continuationSeparator" w:id="0">
    <w:p w14:paraId="0F9A84D9" w14:textId="77777777" w:rsidR="00035F60" w:rsidRDefault="0003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81D5D"/>
    <w:multiLevelType w:val="hybridMultilevel"/>
    <w:tmpl w:val="E5187438"/>
    <w:lvl w:ilvl="0" w:tplc="FFFFFFFF">
      <w:start w:val="1"/>
      <w:numFmt w:val="decimal"/>
      <w:lvlText w:val="%1."/>
      <w:lvlJc w:val="left"/>
      <w:pPr>
        <w:ind w:left="720" w:hanging="360"/>
      </w:pPr>
    </w:lvl>
    <w:lvl w:ilvl="1" w:tplc="FFFFFFFF">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432B18"/>
    <w:multiLevelType w:val="multilevel"/>
    <w:tmpl w:val="008A2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C7435"/>
    <w:multiLevelType w:val="multilevel"/>
    <w:tmpl w:val="A8A08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D633AA"/>
    <w:multiLevelType w:val="hybridMultilevel"/>
    <w:tmpl w:val="CE063BB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49093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0160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6460219">
    <w:abstractNumId w:val="2"/>
  </w:num>
  <w:num w:numId="4" w16cid:durableId="432356980">
    <w:abstractNumId w:val="22"/>
  </w:num>
  <w:num w:numId="5" w16cid:durableId="1343775602">
    <w:abstractNumId w:val="4"/>
  </w:num>
  <w:num w:numId="6" w16cid:durableId="2010061112">
    <w:abstractNumId w:val="4"/>
  </w:num>
  <w:num w:numId="7" w16cid:durableId="2074111579">
    <w:abstractNumId w:val="14"/>
  </w:num>
  <w:num w:numId="8" w16cid:durableId="2077975683">
    <w:abstractNumId w:val="5"/>
  </w:num>
  <w:num w:numId="9" w16cid:durableId="237984528">
    <w:abstractNumId w:val="19"/>
  </w:num>
  <w:num w:numId="10" w16cid:durableId="664822875">
    <w:abstractNumId w:val="13"/>
  </w:num>
  <w:num w:numId="11" w16cid:durableId="150020972">
    <w:abstractNumId w:val="16"/>
  </w:num>
  <w:num w:numId="12" w16cid:durableId="1397237297">
    <w:abstractNumId w:val="18"/>
  </w:num>
  <w:num w:numId="13" w16cid:durableId="1307857900">
    <w:abstractNumId w:val="20"/>
  </w:num>
  <w:num w:numId="14" w16cid:durableId="102040743">
    <w:abstractNumId w:val="9"/>
  </w:num>
  <w:num w:numId="15" w16cid:durableId="1116410522">
    <w:abstractNumId w:val="6"/>
  </w:num>
  <w:num w:numId="16" w16cid:durableId="1797945516">
    <w:abstractNumId w:val="23"/>
  </w:num>
  <w:num w:numId="17" w16cid:durableId="433331553">
    <w:abstractNumId w:val="12"/>
  </w:num>
  <w:num w:numId="18" w16cid:durableId="1139422097">
    <w:abstractNumId w:val="15"/>
  </w:num>
  <w:num w:numId="19" w16cid:durableId="1716391401">
    <w:abstractNumId w:val="21"/>
  </w:num>
  <w:num w:numId="20" w16cid:durableId="1633097326">
    <w:abstractNumId w:val="11"/>
  </w:num>
  <w:num w:numId="21" w16cid:durableId="1093361513">
    <w:abstractNumId w:val="8"/>
  </w:num>
  <w:num w:numId="22" w16cid:durableId="2103211064">
    <w:abstractNumId w:val="7"/>
  </w:num>
  <w:num w:numId="23" w16cid:durableId="265426208">
    <w:abstractNumId w:val="0"/>
  </w:num>
  <w:num w:numId="24" w16cid:durableId="641540762">
    <w:abstractNumId w:val="3"/>
  </w:num>
  <w:num w:numId="25" w16cid:durableId="887061271">
    <w:abstractNumId w:val="24"/>
  </w:num>
  <w:num w:numId="26" w16cid:durableId="1793860631">
    <w:abstractNumId w:val="10"/>
  </w:num>
  <w:num w:numId="27" w16cid:durableId="1998872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35F60"/>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15E3"/>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32D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12F8"/>
    <w:rsid w:val="00713C44"/>
    <w:rsid w:val="00725AC0"/>
    <w:rsid w:val="007267D3"/>
    <w:rsid w:val="00727FD0"/>
    <w:rsid w:val="00734A5B"/>
    <w:rsid w:val="0074026F"/>
    <w:rsid w:val="007429F6"/>
    <w:rsid w:val="00744E76"/>
    <w:rsid w:val="007468ED"/>
    <w:rsid w:val="00752198"/>
    <w:rsid w:val="007525F7"/>
    <w:rsid w:val="00753881"/>
    <w:rsid w:val="00753DDB"/>
    <w:rsid w:val="007577F0"/>
    <w:rsid w:val="00761361"/>
    <w:rsid w:val="00765F7C"/>
    <w:rsid w:val="00774DA4"/>
    <w:rsid w:val="00781F0F"/>
    <w:rsid w:val="00782C02"/>
    <w:rsid w:val="007835BC"/>
    <w:rsid w:val="00793992"/>
    <w:rsid w:val="007B2019"/>
    <w:rsid w:val="007B2679"/>
    <w:rsid w:val="007B5C8F"/>
    <w:rsid w:val="007B600E"/>
    <w:rsid w:val="007C4E1F"/>
    <w:rsid w:val="007C6E5A"/>
    <w:rsid w:val="007D0C1E"/>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23CA"/>
    <w:rsid w:val="00B93086"/>
    <w:rsid w:val="00B9499E"/>
    <w:rsid w:val="00B951CD"/>
    <w:rsid w:val="00BA19ED"/>
    <w:rsid w:val="00BA300B"/>
    <w:rsid w:val="00BA4B8D"/>
    <w:rsid w:val="00BB7655"/>
    <w:rsid w:val="00BC0F7D"/>
    <w:rsid w:val="00BC4E5C"/>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94F35"/>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5D4C"/>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04C4B"/>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rsid w:val="00BC4E5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661">
      <w:bodyDiv w:val="1"/>
      <w:marLeft w:val="0"/>
      <w:marRight w:val="0"/>
      <w:marTop w:val="0"/>
      <w:marBottom w:val="0"/>
      <w:divBdr>
        <w:top w:val="none" w:sz="0" w:space="0" w:color="auto"/>
        <w:left w:val="none" w:sz="0" w:space="0" w:color="auto"/>
        <w:bottom w:val="none" w:sz="0" w:space="0" w:color="auto"/>
        <w:right w:val="none" w:sz="0" w:space="0" w:color="auto"/>
      </w:divBdr>
      <w:divsChild>
        <w:div w:id="991178745">
          <w:marLeft w:val="0"/>
          <w:marRight w:val="0"/>
          <w:marTop w:val="0"/>
          <w:marBottom w:val="0"/>
          <w:divBdr>
            <w:top w:val="none" w:sz="0" w:space="0" w:color="auto"/>
            <w:left w:val="none" w:sz="0" w:space="0" w:color="auto"/>
            <w:bottom w:val="none" w:sz="0" w:space="0" w:color="auto"/>
            <w:right w:val="none" w:sz="0" w:space="0" w:color="auto"/>
          </w:divBdr>
          <w:divsChild>
            <w:div w:id="1043289376">
              <w:marLeft w:val="0"/>
              <w:marRight w:val="0"/>
              <w:marTop w:val="0"/>
              <w:marBottom w:val="0"/>
              <w:divBdr>
                <w:top w:val="none" w:sz="0" w:space="0" w:color="auto"/>
                <w:left w:val="none" w:sz="0" w:space="0" w:color="auto"/>
                <w:bottom w:val="none" w:sz="0" w:space="0" w:color="auto"/>
                <w:right w:val="none" w:sz="0" w:space="0" w:color="auto"/>
              </w:divBdr>
              <w:divsChild>
                <w:div w:id="530650312">
                  <w:marLeft w:val="0"/>
                  <w:marRight w:val="0"/>
                  <w:marTop w:val="0"/>
                  <w:marBottom w:val="0"/>
                  <w:divBdr>
                    <w:top w:val="none" w:sz="0" w:space="0" w:color="auto"/>
                    <w:left w:val="none" w:sz="0" w:space="0" w:color="auto"/>
                    <w:bottom w:val="none" w:sz="0" w:space="0" w:color="auto"/>
                    <w:right w:val="none" w:sz="0" w:space="0" w:color="auto"/>
                  </w:divBdr>
                  <w:divsChild>
                    <w:div w:id="21118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16169319">
      <w:bodyDiv w:val="1"/>
      <w:marLeft w:val="0"/>
      <w:marRight w:val="0"/>
      <w:marTop w:val="0"/>
      <w:marBottom w:val="0"/>
      <w:divBdr>
        <w:top w:val="none" w:sz="0" w:space="0" w:color="auto"/>
        <w:left w:val="none" w:sz="0" w:space="0" w:color="auto"/>
        <w:bottom w:val="none" w:sz="0" w:space="0" w:color="auto"/>
        <w:right w:val="none" w:sz="0" w:space="0" w:color="auto"/>
      </w:divBdr>
      <w:divsChild>
        <w:div w:id="717707494">
          <w:marLeft w:val="0"/>
          <w:marRight w:val="0"/>
          <w:marTop w:val="0"/>
          <w:marBottom w:val="0"/>
          <w:divBdr>
            <w:top w:val="none" w:sz="0" w:space="0" w:color="auto"/>
            <w:left w:val="none" w:sz="0" w:space="0" w:color="auto"/>
            <w:bottom w:val="none" w:sz="0" w:space="0" w:color="auto"/>
            <w:right w:val="none" w:sz="0" w:space="0" w:color="auto"/>
          </w:divBdr>
          <w:divsChild>
            <w:div w:id="31660689">
              <w:marLeft w:val="0"/>
              <w:marRight w:val="0"/>
              <w:marTop w:val="0"/>
              <w:marBottom w:val="0"/>
              <w:divBdr>
                <w:top w:val="none" w:sz="0" w:space="0" w:color="auto"/>
                <w:left w:val="none" w:sz="0" w:space="0" w:color="auto"/>
                <w:bottom w:val="none" w:sz="0" w:space="0" w:color="auto"/>
                <w:right w:val="none" w:sz="0" w:space="0" w:color="auto"/>
              </w:divBdr>
              <w:divsChild>
                <w:div w:id="1146437563">
                  <w:marLeft w:val="0"/>
                  <w:marRight w:val="0"/>
                  <w:marTop w:val="0"/>
                  <w:marBottom w:val="0"/>
                  <w:divBdr>
                    <w:top w:val="none" w:sz="0" w:space="0" w:color="auto"/>
                    <w:left w:val="none" w:sz="0" w:space="0" w:color="auto"/>
                    <w:bottom w:val="none" w:sz="0" w:space="0" w:color="auto"/>
                    <w:right w:val="none" w:sz="0" w:space="0" w:color="auto"/>
                  </w:divBdr>
                  <w:divsChild>
                    <w:div w:id="14768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453836850">
      <w:bodyDiv w:val="1"/>
      <w:marLeft w:val="0"/>
      <w:marRight w:val="0"/>
      <w:marTop w:val="0"/>
      <w:marBottom w:val="0"/>
      <w:divBdr>
        <w:top w:val="none" w:sz="0" w:space="0" w:color="auto"/>
        <w:left w:val="none" w:sz="0" w:space="0" w:color="auto"/>
        <w:bottom w:val="none" w:sz="0" w:space="0" w:color="auto"/>
        <w:right w:val="none" w:sz="0" w:space="0" w:color="auto"/>
      </w:divBdr>
      <w:divsChild>
        <w:div w:id="1121996569">
          <w:marLeft w:val="0"/>
          <w:marRight w:val="0"/>
          <w:marTop w:val="0"/>
          <w:marBottom w:val="0"/>
          <w:divBdr>
            <w:top w:val="none" w:sz="0" w:space="0" w:color="auto"/>
            <w:left w:val="none" w:sz="0" w:space="0" w:color="auto"/>
            <w:bottom w:val="none" w:sz="0" w:space="0" w:color="auto"/>
            <w:right w:val="none" w:sz="0" w:space="0" w:color="auto"/>
          </w:divBdr>
          <w:divsChild>
            <w:div w:id="1274678274">
              <w:marLeft w:val="0"/>
              <w:marRight w:val="0"/>
              <w:marTop w:val="0"/>
              <w:marBottom w:val="0"/>
              <w:divBdr>
                <w:top w:val="none" w:sz="0" w:space="0" w:color="auto"/>
                <w:left w:val="none" w:sz="0" w:space="0" w:color="auto"/>
                <w:bottom w:val="none" w:sz="0" w:space="0" w:color="auto"/>
                <w:right w:val="none" w:sz="0" w:space="0" w:color="auto"/>
              </w:divBdr>
              <w:divsChild>
                <w:div w:id="958419562">
                  <w:marLeft w:val="0"/>
                  <w:marRight w:val="0"/>
                  <w:marTop w:val="0"/>
                  <w:marBottom w:val="0"/>
                  <w:divBdr>
                    <w:top w:val="none" w:sz="0" w:space="0" w:color="auto"/>
                    <w:left w:val="none" w:sz="0" w:space="0" w:color="auto"/>
                    <w:bottom w:val="none" w:sz="0" w:space="0" w:color="auto"/>
                    <w:right w:val="none" w:sz="0" w:space="0" w:color="auto"/>
                  </w:divBdr>
                  <w:divsChild>
                    <w:div w:id="4249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416408">
      <w:bodyDiv w:val="1"/>
      <w:marLeft w:val="0"/>
      <w:marRight w:val="0"/>
      <w:marTop w:val="0"/>
      <w:marBottom w:val="0"/>
      <w:divBdr>
        <w:top w:val="none" w:sz="0" w:space="0" w:color="auto"/>
        <w:left w:val="none" w:sz="0" w:space="0" w:color="auto"/>
        <w:bottom w:val="none" w:sz="0" w:space="0" w:color="auto"/>
        <w:right w:val="none" w:sz="0" w:space="0" w:color="auto"/>
      </w:divBdr>
      <w:divsChild>
        <w:div w:id="454762719">
          <w:marLeft w:val="0"/>
          <w:marRight w:val="0"/>
          <w:marTop w:val="0"/>
          <w:marBottom w:val="0"/>
          <w:divBdr>
            <w:top w:val="none" w:sz="0" w:space="0" w:color="auto"/>
            <w:left w:val="none" w:sz="0" w:space="0" w:color="auto"/>
            <w:bottom w:val="none" w:sz="0" w:space="0" w:color="auto"/>
            <w:right w:val="none" w:sz="0" w:space="0" w:color="auto"/>
          </w:divBdr>
          <w:divsChild>
            <w:div w:id="346105049">
              <w:marLeft w:val="0"/>
              <w:marRight w:val="0"/>
              <w:marTop w:val="0"/>
              <w:marBottom w:val="0"/>
              <w:divBdr>
                <w:top w:val="none" w:sz="0" w:space="0" w:color="auto"/>
                <w:left w:val="none" w:sz="0" w:space="0" w:color="auto"/>
                <w:bottom w:val="none" w:sz="0" w:space="0" w:color="auto"/>
                <w:right w:val="none" w:sz="0" w:space="0" w:color="auto"/>
              </w:divBdr>
              <w:divsChild>
                <w:div w:id="1116364780">
                  <w:marLeft w:val="0"/>
                  <w:marRight w:val="0"/>
                  <w:marTop w:val="0"/>
                  <w:marBottom w:val="0"/>
                  <w:divBdr>
                    <w:top w:val="none" w:sz="0" w:space="0" w:color="auto"/>
                    <w:left w:val="none" w:sz="0" w:space="0" w:color="auto"/>
                    <w:bottom w:val="none" w:sz="0" w:space="0" w:color="auto"/>
                    <w:right w:val="none" w:sz="0" w:space="0" w:color="auto"/>
                  </w:divBdr>
                  <w:divsChild>
                    <w:div w:id="187584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4635491">
      <w:bodyDiv w:val="1"/>
      <w:marLeft w:val="0"/>
      <w:marRight w:val="0"/>
      <w:marTop w:val="0"/>
      <w:marBottom w:val="0"/>
      <w:divBdr>
        <w:top w:val="none" w:sz="0" w:space="0" w:color="auto"/>
        <w:left w:val="none" w:sz="0" w:space="0" w:color="auto"/>
        <w:bottom w:val="none" w:sz="0" w:space="0" w:color="auto"/>
        <w:right w:val="none" w:sz="0" w:space="0" w:color="auto"/>
      </w:divBdr>
      <w:divsChild>
        <w:div w:id="1378581197">
          <w:marLeft w:val="0"/>
          <w:marRight w:val="0"/>
          <w:marTop w:val="0"/>
          <w:marBottom w:val="0"/>
          <w:divBdr>
            <w:top w:val="none" w:sz="0" w:space="0" w:color="auto"/>
            <w:left w:val="none" w:sz="0" w:space="0" w:color="auto"/>
            <w:bottom w:val="none" w:sz="0" w:space="0" w:color="auto"/>
            <w:right w:val="none" w:sz="0" w:space="0" w:color="auto"/>
          </w:divBdr>
          <w:divsChild>
            <w:div w:id="604189341">
              <w:marLeft w:val="0"/>
              <w:marRight w:val="0"/>
              <w:marTop w:val="0"/>
              <w:marBottom w:val="0"/>
              <w:divBdr>
                <w:top w:val="none" w:sz="0" w:space="0" w:color="auto"/>
                <w:left w:val="none" w:sz="0" w:space="0" w:color="auto"/>
                <w:bottom w:val="none" w:sz="0" w:space="0" w:color="auto"/>
                <w:right w:val="none" w:sz="0" w:space="0" w:color="auto"/>
              </w:divBdr>
              <w:divsChild>
                <w:div w:id="269239715">
                  <w:marLeft w:val="0"/>
                  <w:marRight w:val="0"/>
                  <w:marTop w:val="0"/>
                  <w:marBottom w:val="0"/>
                  <w:divBdr>
                    <w:top w:val="none" w:sz="0" w:space="0" w:color="auto"/>
                    <w:left w:val="none" w:sz="0" w:space="0" w:color="auto"/>
                    <w:bottom w:val="none" w:sz="0" w:space="0" w:color="auto"/>
                    <w:right w:val="none" w:sz="0" w:space="0" w:color="auto"/>
                  </w:divBdr>
                  <w:divsChild>
                    <w:div w:id="5159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6</Pages>
  <Words>2001</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2019-02-25T23:05:00Z</cp:lastPrinted>
  <dcterms:created xsi:type="dcterms:W3CDTF">2023-05-13T08:08:00Z</dcterms:created>
  <dcterms:modified xsi:type="dcterms:W3CDTF">2023-05-26T04:44:00Z</dcterms:modified>
  <cp:category/>
</cp:coreProperties>
</file>