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250E6182"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5C7781" w:rsidRPr="005C7781">
        <w:rPr>
          <w:b/>
          <w:i/>
          <w:sz w:val="28"/>
          <w:lang w:val="en-US" w:eastAsia="zh-CN"/>
        </w:rPr>
        <w:t>0553</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72ABFB04" w:rsidR="002F111B" w:rsidRDefault="005C7781">
            <w:pPr>
              <w:pStyle w:val="CRCoverPage"/>
              <w:spacing w:after="0"/>
              <w:jc w:val="center"/>
              <w:rPr>
                <w:rFonts w:eastAsia="宋体"/>
                <w:b/>
                <w:sz w:val="28"/>
                <w:highlight w:val="yellow"/>
                <w:lang w:val="en-US" w:eastAsia="zh-CN"/>
              </w:rPr>
            </w:pPr>
            <w:r w:rsidRPr="005C7781">
              <w:rPr>
                <w:rFonts w:eastAsia="宋体"/>
                <w:b/>
                <w:sz w:val="28"/>
                <w:lang w:val="en-US" w:eastAsia="zh-CN"/>
              </w:rPr>
              <w:t>2094</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E8E893B" w:rsidR="002F111B" w:rsidRDefault="007F5745">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sidR="00876812">
              <w:rPr>
                <w:lang w:eastAsia="zh-CN"/>
              </w:rPr>
              <w:t>of</w:t>
            </w:r>
            <w:r w:rsidR="0096391A">
              <w:rPr>
                <w:lang w:eastAsia="zh-CN"/>
              </w:rPr>
              <w:t xml:space="preserve"> </w:t>
            </w:r>
            <w:r w:rsidR="0096391A">
              <w:rPr>
                <w:rFonts w:hint="eastAsia"/>
                <w:lang w:eastAsia="zh-CN"/>
              </w:rPr>
              <w:t>style</w:t>
            </w:r>
            <w:r w:rsidR="0096391A">
              <w:rPr>
                <w:lang w:eastAsia="zh-CN"/>
              </w:rPr>
              <w:t xml:space="preserve"> </w:t>
            </w:r>
            <w:r w:rsidR="00876812">
              <w:rPr>
                <w:lang w:eastAsia="zh-CN"/>
              </w:rPr>
              <w:t xml:space="preserve">for clause heading </w:t>
            </w:r>
            <w:r w:rsidR="0096391A">
              <w:rPr>
                <w:rFonts w:hint="eastAsia"/>
                <w:lang w:eastAsia="zh-CN"/>
              </w:rPr>
              <w:t>of</w:t>
            </w:r>
            <w:r w:rsidR="0096391A">
              <w:rPr>
                <w:lang w:eastAsia="zh-CN"/>
              </w:rPr>
              <w:t xml:space="preserve"> 6.3A.3.1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D1B5D50" w:rsidR="002F111B" w:rsidRDefault="002E559F" w:rsidP="008F7C39">
            <w:pPr>
              <w:pStyle w:val="CRCoverPage"/>
              <w:spacing w:after="0"/>
              <w:ind w:left="100"/>
              <w:rPr>
                <w:rFonts w:cs="Arial"/>
                <w:lang w:val="en-US" w:eastAsia="zh-CN"/>
              </w:rPr>
            </w:pPr>
            <w:r>
              <w:rPr>
                <w:rFonts w:cs="Arial"/>
                <w:lang w:val="en-US" w:eastAsia="zh-CN"/>
              </w:rPr>
              <w:t>The</w:t>
            </w:r>
            <w:r w:rsidR="00876812">
              <w:rPr>
                <w:rFonts w:cs="Arial"/>
                <w:lang w:val="en-US" w:eastAsia="zh-CN"/>
              </w:rPr>
              <w:t xml:space="preserve"> </w:t>
            </w:r>
            <w:r w:rsidR="00876812">
              <w:rPr>
                <w:rFonts w:hint="eastAsia"/>
                <w:lang w:eastAsia="zh-CN"/>
              </w:rPr>
              <w:t>style</w:t>
            </w:r>
            <w:r w:rsidR="00876812">
              <w:rPr>
                <w:lang w:eastAsia="zh-CN"/>
              </w:rPr>
              <w:t xml:space="preserve"> for clause heading </w:t>
            </w:r>
            <w:r w:rsidR="00876812">
              <w:rPr>
                <w:rFonts w:hint="eastAsia"/>
                <w:lang w:eastAsia="zh-CN"/>
              </w:rPr>
              <w:t>of</w:t>
            </w:r>
            <w:r w:rsidR="00876812">
              <w:rPr>
                <w:lang w:eastAsia="zh-CN"/>
              </w:rPr>
              <w:t xml:space="preserve"> 6.3A.3.1 </w:t>
            </w:r>
            <w:r w:rsidR="00876812">
              <w:rPr>
                <w:rFonts w:hint="eastAsia"/>
                <w:lang w:eastAsia="zh-CN"/>
              </w:rPr>
              <w:t>shall</w:t>
            </w:r>
            <w:r w:rsidR="00876812">
              <w:rPr>
                <w:lang w:eastAsia="zh-CN"/>
              </w:rPr>
              <w:t xml:space="preserve"> </w:t>
            </w:r>
            <w:r w:rsidR="00876812">
              <w:rPr>
                <w:rFonts w:hint="eastAsia"/>
                <w:lang w:eastAsia="zh-CN"/>
              </w:rPr>
              <w:t>be</w:t>
            </w:r>
            <w:r w:rsidR="00876812">
              <w:rPr>
                <w:lang w:eastAsia="zh-CN"/>
              </w:rPr>
              <w:t xml:space="preserve"> H4</w:t>
            </w:r>
            <w:r w:rsidR="007F5745">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96A51CF" w:rsidR="002F111B" w:rsidRPr="00725B79" w:rsidRDefault="00876812" w:rsidP="00725B79">
            <w:pPr>
              <w:pStyle w:val="CRCoverPage"/>
              <w:spacing w:after="0"/>
              <w:ind w:left="100"/>
              <w:rPr>
                <w:rFonts w:cs="Arial"/>
                <w:lang w:eastAsia="zh-CN"/>
              </w:rPr>
            </w:pPr>
            <w:r>
              <w:rPr>
                <w:rFonts w:cs="Arial"/>
                <w:lang w:val="en-US" w:eastAsia="zh-CN"/>
              </w:rPr>
              <w:t xml:space="preserve">The </w:t>
            </w:r>
            <w:r>
              <w:rPr>
                <w:rFonts w:hint="eastAsia"/>
                <w:lang w:eastAsia="zh-CN"/>
              </w:rPr>
              <w:t>style</w:t>
            </w:r>
            <w:r>
              <w:rPr>
                <w:lang w:eastAsia="zh-CN"/>
              </w:rPr>
              <w:t xml:space="preserve"> for clause heading </w:t>
            </w:r>
            <w:r>
              <w:rPr>
                <w:rFonts w:hint="eastAsia"/>
                <w:lang w:eastAsia="zh-CN"/>
              </w:rPr>
              <w:t>of</w:t>
            </w:r>
            <w:r>
              <w:rPr>
                <w:lang w:eastAsia="zh-CN"/>
              </w:rPr>
              <w:t xml:space="preserve"> 6.3A.3.1 was correct</w:t>
            </w:r>
            <w:r w:rsidR="003D03BE">
              <w:rPr>
                <w:lang w:eastAsia="zh-CN"/>
              </w:rPr>
              <w:t>ed</w:t>
            </w:r>
            <w:r>
              <w:rPr>
                <w:lang w:eastAsia="zh-CN"/>
              </w:rPr>
              <w:t xml:space="preserve"> to H4</w:t>
            </w:r>
            <w:r>
              <w:t>.</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4C1D624D" w:rsidR="0080622E" w:rsidRDefault="00876812" w:rsidP="0080622E">
            <w:pPr>
              <w:pStyle w:val="CRCoverPage"/>
              <w:spacing w:after="0"/>
              <w:ind w:left="100"/>
              <w:rPr>
                <w:rFonts w:cs="Arial"/>
                <w:lang w:eastAsia="zh-CN"/>
              </w:rPr>
            </w:pPr>
            <w:r>
              <w:rPr>
                <w:rFonts w:cs="Arial"/>
                <w:lang w:val="en-US" w:eastAsia="zh-CN"/>
              </w:rPr>
              <w:t xml:space="preserve">The </w:t>
            </w:r>
            <w:r>
              <w:rPr>
                <w:rFonts w:hint="eastAsia"/>
                <w:lang w:eastAsia="zh-CN"/>
              </w:rPr>
              <w:t>style</w:t>
            </w:r>
            <w:r>
              <w:rPr>
                <w:lang w:eastAsia="zh-CN"/>
              </w:rPr>
              <w:t xml:space="preserve"> for clause heading </w:t>
            </w:r>
            <w:r>
              <w:rPr>
                <w:rFonts w:hint="eastAsia"/>
                <w:lang w:eastAsia="zh-CN"/>
              </w:rPr>
              <w:t>of</w:t>
            </w:r>
            <w:r>
              <w:rPr>
                <w:lang w:eastAsia="zh-CN"/>
              </w:rPr>
              <w:t xml:space="preserve"> 6.3A.3.1 </w:t>
            </w:r>
            <w:r w:rsidR="0080622E">
              <w:t>will remain</w:t>
            </w:r>
            <w:r>
              <w:t xml:space="preserve"> incorrect</w:t>
            </w:r>
            <w:r w:rsidR="0080622E">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0E75169C" w:rsidR="0080622E" w:rsidRDefault="0096391A" w:rsidP="0080622E">
            <w:pPr>
              <w:pStyle w:val="CRCoverPage"/>
              <w:spacing w:after="0"/>
              <w:ind w:left="100"/>
              <w:rPr>
                <w:lang w:eastAsia="zh-CN"/>
              </w:rPr>
            </w:pPr>
            <w:r w:rsidRPr="00371824">
              <w:rPr>
                <w:rFonts w:eastAsia="MS Mincho"/>
              </w:rPr>
              <w:t>6.3A.3.1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49A1BEC2" w:rsidR="002F111B" w:rsidRDefault="00000000">
      <w:pPr>
        <w:pStyle w:val="Separation"/>
        <w:rPr>
          <w:rFonts w:eastAsia="??"/>
          <w:color w:val="FF0000"/>
          <w:sz w:val="32"/>
        </w:rPr>
      </w:pPr>
      <w:r>
        <w:rPr>
          <w:rFonts w:eastAsia="??"/>
          <w:color w:val="FF0000"/>
          <w:sz w:val="32"/>
        </w:rPr>
        <w:lastRenderedPageBreak/>
        <w:t>&lt;&lt; Unchanged sections omitted &gt;&gt;</w:t>
      </w:r>
    </w:p>
    <w:p w14:paraId="61609756" w14:textId="77777777" w:rsidR="0096391A" w:rsidRPr="00371824" w:rsidRDefault="0096391A">
      <w:pPr>
        <w:pStyle w:val="4"/>
        <w:rPr>
          <w:rFonts w:eastAsia="MS Mincho"/>
          <w:lang w:eastAsia="en-US"/>
        </w:rPr>
        <w:pPrChange w:id="1" w:author="zhangyufeng@caict.ac.cn" w:date="2023-02-07T10:15:00Z">
          <w:pPr>
            <w:pStyle w:val="5"/>
          </w:pPr>
        </w:pPrChange>
      </w:pPr>
      <w:bookmarkStart w:id="2" w:name="_Toc27477983"/>
      <w:bookmarkStart w:id="3" w:name="_Toc36226676"/>
      <w:bookmarkStart w:id="4" w:name="_Toc44323933"/>
      <w:bookmarkStart w:id="5" w:name="_Toc52990116"/>
      <w:bookmarkStart w:id="6" w:name="_Toc60823315"/>
      <w:bookmarkStart w:id="7" w:name="_Toc60825237"/>
      <w:bookmarkStart w:id="8" w:name="_Toc69306137"/>
      <w:bookmarkStart w:id="9" w:name="_Toc69309858"/>
      <w:bookmarkStart w:id="10" w:name="_Toc76020173"/>
      <w:bookmarkStart w:id="11" w:name="_Toc83720655"/>
      <w:r w:rsidRPr="00371824">
        <w:rPr>
          <w:rFonts w:eastAsia="MS Mincho"/>
          <w:lang w:eastAsia="en-US"/>
        </w:rPr>
        <w:t>6.3A.3.1</w:t>
      </w:r>
      <w:r w:rsidRPr="00371824">
        <w:rPr>
          <w:rFonts w:eastAsia="MS Mincho"/>
          <w:lang w:eastAsia="en-US"/>
        </w:rPr>
        <w:tab/>
        <w:t>Transmit ON/OFF time mask for CA (2UL CA)</w:t>
      </w:r>
      <w:bookmarkEnd w:id="2"/>
      <w:bookmarkEnd w:id="3"/>
      <w:bookmarkEnd w:id="4"/>
      <w:bookmarkEnd w:id="5"/>
      <w:bookmarkEnd w:id="6"/>
      <w:bookmarkEnd w:id="7"/>
      <w:bookmarkEnd w:id="8"/>
      <w:bookmarkEnd w:id="9"/>
      <w:bookmarkEnd w:id="10"/>
      <w:bookmarkEnd w:id="11"/>
    </w:p>
    <w:p w14:paraId="519AA0FF" w14:textId="77777777" w:rsidR="0096391A" w:rsidRPr="00371824" w:rsidRDefault="0096391A" w:rsidP="0096391A">
      <w:pPr>
        <w:pStyle w:val="H6"/>
        <w:rPr>
          <w:rFonts w:eastAsia="MS Mincho"/>
          <w:lang w:eastAsia="en-US"/>
        </w:rPr>
      </w:pPr>
      <w:r w:rsidRPr="00371824">
        <w:rPr>
          <w:rFonts w:eastAsia="MS Mincho"/>
          <w:lang w:eastAsia="en-US"/>
        </w:rPr>
        <w:t>6.3A.3.1.1</w:t>
      </w:r>
      <w:r w:rsidRPr="00371824">
        <w:rPr>
          <w:rFonts w:eastAsia="MS Mincho"/>
          <w:lang w:eastAsia="en-US"/>
        </w:rPr>
        <w:tab/>
        <w:t>Test purpose</w:t>
      </w:r>
    </w:p>
    <w:p w14:paraId="341F3FE9" w14:textId="77777777" w:rsidR="0096391A" w:rsidRPr="00371824" w:rsidRDefault="0096391A" w:rsidP="0096391A">
      <w:pPr>
        <w:rPr>
          <w:rFonts w:eastAsia="MS Mincho"/>
        </w:rPr>
      </w:pPr>
      <w:r w:rsidRPr="00371824">
        <w:rPr>
          <w:rFonts w:eastAsia="MS Mincho"/>
        </w:rPr>
        <w:t>To verify that the general ON/OFF time mask for CA (2UL CA) meets the requirements given in 6.3A.3.1.5</w:t>
      </w:r>
    </w:p>
    <w:p w14:paraId="2DE3AF5A" w14:textId="77777777" w:rsidR="0096391A" w:rsidRPr="00371824" w:rsidRDefault="0096391A" w:rsidP="0096391A">
      <w:pPr>
        <w:rPr>
          <w:rFonts w:eastAsia="MS Mincho"/>
        </w:rPr>
      </w:pPr>
      <w:r w:rsidRPr="00371824">
        <w:rPr>
          <w:rFonts w:eastAsia="MS Mincho"/>
        </w:rPr>
        <w:t>The transmit power time mask for transmit ON/OFF defines the transient period(s) allowed between transmit OFF power and transmit ON power symbols for CA.</w:t>
      </w:r>
    </w:p>
    <w:p w14:paraId="12CAE425" w14:textId="77777777" w:rsidR="0096391A" w:rsidRPr="00371824" w:rsidRDefault="0096391A" w:rsidP="0096391A">
      <w:pPr>
        <w:rPr>
          <w:rFonts w:eastAsia="MS Mincho"/>
        </w:rPr>
      </w:pPr>
      <w:r w:rsidRPr="00371824">
        <w:rPr>
          <w:rFonts w:eastAsia="MS Mincho"/>
        </w:rPr>
        <w:t>Transmission of the wrong power increases interference to other channels, or increases transmission errors in the uplink channel.</w:t>
      </w:r>
    </w:p>
    <w:p w14:paraId="0C9F07C2" w14:textId="77777777" w:rsidR="0096391A" w:rsidRPr="00371824" w:rsidRDefault="0096391A" w:rsidP="0096391A">
      <w:pPr>
        <w:pStyle w:val="H6"/>
        <w:rPr>
          <w:rFonts w:eastAsia="MS Mincho"/>
          <w:lang w:eastAsia="en-US"/>
        </w:rPr>
      </w:pPr>
      <w:r w:rsidRPr="00371824">
        <w:rPr>
          <w:rFonts w:eastAsia="MS Mincho"/>
          <w:lang w:eastAsia="en-US"/>
        </w:rPr>
        <w:t>6.3A.3.1.2</w:t>
      </w:r>
      <w:r w:rsidRPr="00371824">
        <w:rPr>
          <w:rFonts w:eastAsia="MS Mincho"/>
          <w:lang w:eastAsia="en-US"/>
        </w:rPr>
        <w:tab/>
        <w:t>Test applicability</w:t>
      </w:r>
    </w:p>
    <w:p w14:paraId="4BF94650" w14:textId="77777777" w:rsidR="0096391A" w:rsidRPr="00371824" w:rsidRDefault="0096391A" w:rsidP="0096391A">
      <w:pPr>
        <w:rPr>
          <w:rFonts w:eastAsia="MS Mincho"/>
        </w:rPr>
      </w:pPr>
      <w:r w:rsidRPr="00371824">
        <w:rPr>
          <w:rFonts w:eastAsia="MS Mincho"/>
        </w:rPr>
        <w:t>This test case applies to all types of NR UE release 15 and forward that support 2UL CA.</w:t>
      </w:r>
    </w:p>
    <w:p w14:paraId="350B44AD" w14:textId="77777777" w:rsidR="0096391A" w:rsidRPr="00371824" w:rsidRDefault="0096391A" w:rsidP="0096391A">
      <w:pPr>
        <w:pStyle w:val="H6"/>
        <w:rPr>
          <w:rFonts w:eastAsia="MS Mincho"/>
          <w:lang w:eastAsia="en-US"/>
        </w:rPr>
      </w:pPr>
      <w:r w:rsidRPr="00371824">
        <w:rPr>
          <w:rFonts w:eastAsia="MS Mincho"/>
          <w:lang w:eastAsia="en-US"/>
        </w:rPr>
        <w:t>6.3A.3.1.3</w:t>
      </w:r>
      <w:r w:rsidRPr="00371824">
        <w:rPr>
          <w:rFonts w:eastAsia="MS Mincho"/>
          <w:lang w:eastAsia="en-US"/>
        </w:rPr>
        <w:tab/>
        <w:t>Minimum conformance requirements</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E0BA5" w14:textId="77777777" w:rsidR="00387A5D" w:rsidRDefault="00387A5D">
      <w:pPr>
        <w:spacing w:after="0"/>
      </w:pPr>
      <w:r>
        <w:separator/>
      </w:r>
    </w:p>
  </w:endnote>
  <w:endnote w:type="continuationSeparator" w:id="0">
    <w:p w14:paraId="261158FC" w14:textId="77777777" w:rsidR="00387A5D" w:rsidRDefault="00387A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3373" w14:textId="77777777" w:rsidR="00387A5D" w:rsidRDefault="00387A5D">
      <w:pPr>
        <w:spacing w:after="0"/>
      </w:pPr>
      <w:r>
        <w:separator/>
      </w:r>
    </w:p>
  </w:footnote>
  <w:footnote w:type="continuationSeparator" w:id="0">
    <w:p w14:paraId="5D034913" w14:textId="77777777" w:rsidR="00387A5D" w:rsidRDefault="00387A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2ED7"/>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87A5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03BE"/>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C7781"/>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812"/>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391A"/>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4FCE"/>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778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5C7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5C7781"/>
    <w:pPr>
      <w:pBdr>
        <w:top w:val="none" w:sz="0" w:space="0" w:color="auto"/>
      </w:pBdr>
      <w:spacing w:before="180"/>
      <w:outlineLvl w:val="1"/>
    </w:pPr>
    <w:rPr>
      <w:sz w:val="32"/>
    </w:rPr>
  </w:style>
  <w:style w:type="paragraph" w:styleId="3">
    <w:name w:val="heading 3"/>
    <w:basedOn w:val="2"/>
    <w:next w:val="a1"/>
    <w:link w:val="33"/>
    <w:qFormat/>
    <w:rsid w:val="005C778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5C778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5C7781"/>
    <w:pPr>
      <w:ind w:left="1701" w:hanging="1701"/>
      <w:outlineLvl w:val="4"/>
    </w:pPr>
    <w:rPr>
      <w:sz w:val="22"/>
    </w:rPr>
  </w:style>
  <w:style w:type="paragraph" w:styleId="6">
    <w:name w:val="heading 6"/>
    <w:basedOn w:val="H6"/>
    <w:next w:val="a1"/>
    <w:link w:val="62"/>
    <w:qFormat/>
    <w:rsid w:val="005C7781"/>
    <w:pPr>
      <w:outlineLvl w:val="5"/>
    </w:pPr>
  </w:style>
  <w:style w:type="paragraph" w:styleId="7">
    <w:name w:val="heading 7"/>
    <w:basedOn w:val="H6"/>
    <w:next w:val="a1"/>
    <w:link w:val="72"/>
    <w:qFormat/>
    <w:rsid w:val="005C7781"/>
    <w:pPr>
      <w:outlineLvl w:val="6"/>
    </w:pPr>
  </w:style>
  <w:style w:type="paragraph" w:styleId="8">
    <w:name w:val="heading 8"/>
    <w:basedOn w:val="10"/>
    <w:next w:val="a1"/>
    <w:link w:val="82"/>
    <w:qFormat/>
    <w:rsid w:val="005C7781"/>
    <w:pPr>
      <w:ind w:left="0" w:firstLine="0"/>
      <w:outlineLvl w:val="7"/>
    </w:pPr>
  </w:style>
  <w:style w:type="paragraph" w:styleId="9">
    <w:name w:val="heading 9"/>
    <w:basedOn w:val="8"/>
    <w:next w:val="a1"/>
    <w:link w:val="92"/>
    <w:qFormat/>
    <w:rsid w:val="005C7781"/>
    <w:pPr>
      <w:outlineLvl w:val="8"/>
    </w:pPr>
  </w:style>
  <w:style w:type="character" w:default="1" w:styleId="a2">
    <w:name w:val="Default Paragraph Font"/>
    <w:semiHidden/>
    <w:rsid w:val="005C778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C7781"/>
  </w:style>
  <w:style w:type="paragraph" w:customStyle="1" w:styleId="H6">
    <w:name w:val="H6"/>
    <w:basedOn w:val="5"/>
    <w:next w:val="a1"/>
    <w:link w:val="H6Char"/>
    <w:rsid w:val="005C7781"/>
    <w:pPr>
      <w:ind w:left="1985" w:hanging="1985"/>
      <w:outlineLvl w:val="9"/>
    </w:pPr>
    <w:rPr>
      <w:sz w:val="20"/>
    </w:rPr>
  </w:style>
  <w:style w:type="paragraph" w:styleId="30">
    <w:name w:val="List 3"/>
    <w:basedOn w:val="20"/>
    <w:link w:val="31"/>
    <w:rsid w:val="005C7781"/>
    <w:pPr>
      <w:ind w:left="1135"/>
    </w:pPr>
  </w:style>
  <w:style w:type="paragraph" w:styleId="20">
    <w:name w:val="List 2"/>
    <w:basedOn w:val="a5"/>
    <w:link w:val="22"/>
    <w:rsid w:val="005C7781"/>
    <w:pPr>
      <w:ind w:left="851"/>
    </w:pPr>
  </w:style>
  <w:style w:type="paragraph" w:styleId="a5">
    <w:name w:val="List"/>
    <w:basedOn w:val="a1"/>
    <w:link w:val="a6"/>
    <w:rsid w:val="005C7781"/>
    <w:pPr>
      <w:ind w:left="568" w:hanging="284"/>
    </w:pPr>
  </w:style>
  <w:style w:type="paragraph" w:styleId="TOC7">
    <w:name w:val="toc 7"/>
    <w:basedOn w:val="TOC6"/>
    <w:next w:val="a1"/>
    <w:rsid w:val="005C7781"/>
    <w:pPr>
      <w:ind w:left="2268" w:hanging="2268"/>
    </w:pPr>
  </w:style>
  <w:style w:type="paragraph" w:styleId="TOC6">
    <w:name w:val="toc 6"/>
    <w:basedOn w:val="TOC5"/>
    <w:next w:val="a1"/>
    <w:rsid w:val="005C7781"/>
    <w:pPr>
      <w:ind w:left="1985" w:hanging="1985"/>
    </w:pPr>
  </w:style>
  <w:style w:type="paragraph" w:styleId="TOC5">
    <w:name w:val="toc 5"/>
    <w:basedOn w:val="TOC4"/>
    <w:rsid w:val="005C7781"/>
    <w:pPr>
      <w:ind w:left="1701" w:hanging="1701"/>
    </w:pPr>
  </w:style>
  <w:style w:type="paragraph" w:styleId="TOC4">
    <w:name w:val="toc 4"/>
    <w:basedOn w:val="TOC3"/>
    <w:rsid w:val="005C7781"/>
    <w:pPr>
      <w:ind w:left="1418" w:hanging="1418"/>
    </w:pPr>
  </w:style>
  <w:style w:type="paragraph" w:styleId="TOC3">
    <w:name w:val="toc 3"/>
    <w:basedOn w:val="TOC2"/>
    <w:rsid w:val="005C7781"/>
    <w:pPr>
      <w:ind w:left="1134" w:hanging="1134"/>
    </w:pPr>
  </w:style>
  <w:style w:type="paragraph" w:styleId="TOC2">
    <w:name w:val="toc 2"/>
    <w:basedOn w:val="TOC1"/>
    <w:rsid w:val="005C7781"/>
    <w:pPr>
      <w:keepNext w:val="0"/>
      <w:spacing w:before="0"/>
      <w:ind w:left="851" w:hanging="851"/>
    </w:pPr>
    <w:rPr>
      <w:sz w:val="20"/>
    </w:rPr>
  </w:style>
  <w:style w:type="paragraph" w:styleId="TOC1">
    <w:name w:val="toc 1"/>
    <w:rsid w:val="005C7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5C7781"/>
    <w:pPr>
      <w:ind w:left="851"/>
    </w:pPr>
  </w:style>
  <w:style w:type="paragraph" w:styleId="a7">
    <w:name w:val="List Number"/>
    <w:basedOn w:val="a5"/>
    <w:rsid w:val="005C7781"/>
  </w:style>
  <w:style w:type="paragraph" w:styleId="a8">
    <w:name w:val="Note Heading"/>
    <w:basedOn w:val="a1"/>
    <w:next w:val="a1"/>
    <w:link w:val="25"/>
    <w:qFormat/>
    <w:rPr>
      <w:rFonts w:eastAsia="MS Mincho"/>
    </w:rPr>
  </w:style>
  <w:style w:type="paragraph" w:styleId="40">
    <w:name w:val="List Bullet 4"/>
    <w:basedOn w:val="32"/>
    <w:rsid w:val="005C7781"/>
    <w:pPr>
      <w:ind w:left="1418"/>
    </w:pPr>
  </w:style>
  <w:style w:type="paragraph" w:styleId="32">
    <w:name w:val="List Bullet 3"/>
    <w:basedOn w:val="26"/>
    <w:link w:val="34"/>
    <w:rsid w:val="005C7781"/>
    <w:pPr>
      <w:ind w:left="1135"/>
    </w:pPr>
  </w:style>
  <w:style w:type="paragraph" w:styleId="26">
    <w:name w:val="List Bullet 2"/>
    <w:basedOn w:val="a9"/>
    <w:link w:val="27"/>
    <w:rsid w:val="005C7781"/>
    <w:pPr>
      <w:ind w:left="851"/>
    </w:pPr>
  </w:style>
  <w:style w:type="paragraph" w:styleId="a9">
    <w:name w:val="List Bullet"/>
    <w:basedOn w:val="a5"/>
    <w:link w:val="aa"/>
    <w:rsid w:val="005C7781"/>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5C7781"/>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5C7781"/>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5C7781"/>
    <w:pPr>
      <w:jc w:val="center"/>
    </w:pPr>
    <w:rPr>
      <w:i/>
    </w:rPr>
  </w:style>
  <w:style w:type="paragraph" w:styleId="af8">
    <w:name w:val="header"/>
    <w:link w:val="39"/>
    <w:rsid w:val="005C7781"/>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5C7781"/>
    <w:pPr>
      <w:keepLines/>
      <w:spacing w:after="0"/>
      <w:ind w:left="454" w:hanging="454"/>
    </w:pPr>
    <w:rPr>
      <w:sz w:val="16"/>
    </w:rPr>
  </w:style>
  <w:style w:type="paragraph" w:styleId="52">
    <w:name w:val="List 5"/>
    <w:basedOn w:val="42"/>
    <w:rsid w:val="005C7781"/>
    <w:pPr>
      <w:ind w:left="1702"/>
    </w:pPr>
  </w:style>
  <w:style w:type="paragraph" w:styleId="42">
    <w:name w:val="List 4"/>
    <w:basedOn w:val="30"/>
    <w:rsid w:val="005C7781"/>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5C7781"/>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5C7781"/>
    <w:pPr>
      <w:keepLines/>
      <w:spacing w:after="0"/>
    </w:pPr>
  </w:style>
  <w:style w:type="paragraph" w:styleId="2f1">
    <w:name w:val="index 2"/>
    <w:basedOn w:val="11"/>
    <w:rsid w:val="005C7781"/>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5C778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C778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C778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5C7781"/>
    <w:pPr>
      <w:outlineLvl w:val="9"/>
    </w:pPr>
  </w:style>
  <w:style w:type="paragraph" w:customStyle="1" w:styleId="TAH">
    <w:name w:val="TAH"/>
    <w:basedOn w:val="TAC"/>
    <w:link w:val="TAHCar"/>
    <w:rsid w:val="005C7781"/>
    <w:rPr>
      <w:b/>
    </w:rPr>
  </w:style>
  <w:style w:type="paragraph" w:customStyle="1" w:styleId="TAC">
    <w:name w:val="TAC"/>
    <w:basedOn w:val="TAL"/>
    <w:link w:val="TACChar"/>
    <w:rsid w:val="005C7781"/>
    <w:pPr>
      <w:jc w:val="center"/>
    </w:pPr>
  </w:style>
  <w:style w:type="paragraph" w:customStyle="1" w:styleId="TAL">
    <w:name w:val="TAL"/>
    <w:basedOn w:val="a1"/>
    <w:link w:val="TAL0"/>
    <w:rsid w:val="005C7781"/>
    <w:pPr>
      <w:keepNext/>
      <w:keepLines/>
      <w:spacing w:after="0"/>
    </w:pPr>
    <w:rPr>
      <w:rFonts w:ascii="Arial" w:hAnsi="Arial"/>
      <w:sz w:val="18"/>
    </w:rPr>
  </w:style>
  <w:style w:type="paragraph" w:customStyle="1" w:styleId="TF">
    <w:name w:val="TF"/>
    <w:basedOn w:val="TH"/>
    <w:link w:val="TFChar"/>
    <w:rsid w:val="005C7781"/>
    <w:pPr>
      <w:keepNext w:val="0"/>
      <w:spacing w:before="0" w:after="240"/>
    </w:pPr>
  </w:style>
  <w:style w:type="paragraph" w:customStyle="1" w:styleId="TH">
    <w:name w:val="TH"/>
    <w:basedOn w:val="a1"/>
    <w:link w:val="THChar"/>
    <w:rsid w:val="005C7781"/>
    <w:pPr>
      <w:keepNext/>
      <w:keepLines/>
      <w:spacing w:before="60"/>
      <w:jc w:val="center"/>
    </w:pPr>
    <w:rPr>
      <w:rFonts w:ascii="Arial" w:hAnsi="Arial"/>
      <w:b/>
    </w:rPr>
  </w:style>
  <w:style w:type="paragraph" w:customStyle="1" w:styleId="NO">
    <w:name w:val="NO"/>
    <w:basedOn w:val="a1"/>
    <w:link w:val="NOChar"/>
    <w:rsid w:val="005C7781"/>
    <w:pPr>
      <w:keepLines/>
      <w:ind w:left="1135" w:hanging="851"/>
    </w:pPr>
  </w:style>
  <w:style w:type="paragraph" w:customStyle="1" w:styleId="EX">
    <w:name w:val="EX"/>
    <w:basedOn w:val="a1"/>
    <w:link w:val="EXChar"/>
    <w:rsid w:val="005C7781"/>
    <w:pPr>
      <w:keepLines/>
      <w:ind w:left="1702" w:hanging="1418"/>
    </w:pPr>
  </w:style>
  <w:style w:type="paragraph" w:customStyle="1" w:styleId="FP">
    <w:name w:val="FP"/>
    <w:basedOn w:val="a1"/>
    <w:rsid w:val="005C7781"/>
    <w:pPr>
      <w:spacing w:after="0"/>
    </w:pPr>
  </w:style>
  <w:style w:type="paragraph" w:customStyle="1" w:styleId="LD">
    <w:name w:val="LD"/>
    <w:rsid w:val="005C778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C7781"/>
    <w:pPr>
      <w:spacing w:after="0"/>
    </w:pPr>
  </w:style>
  <w:style w:type="paragraph" w:customStyle="1" w:styleId="EW">
    <w:name w:val="EW"/>
    <w:basedOn w:val="EX"/>
    <w:rsid w:val="005C7781"/>
    <w:pPr>
      <w:spacing w:after="0"/>
    </w:pPr>
  </w:style>
  <w:style w:type="paragraph" w:customStyle="1" w:styleId="EQ">
    <w:name w:val="EQ"/>
    <w:basedOn w:val="a1"/>
    <w:next w:val="a1"/>
    <w:link w:val="EQChar"/>
    <w:rsid w:val="005C7781"/>
    <w:pPr>
      <w:keepLines/>
      <w:tabs>
        <w:tab w:val="center" w:pos="4536"/>
        <w:tab w:val="right" w:pos="9072"/>
      </w:tabs>
    </w:pPr>
  </w:style>
  <w:style w:type="paragraph" w:customStyle="1" w:styleId="NF">
    <w:name w:val="NF"/>
    <w:basedOn w:val="NO"/>
    <w:rsid w:val="005C7781"/>
    <w:pPr>
      <w:keepNext/>
      <w:spacing w:after="0"/>
    </w:pPr>
    <w:rPr>
      <w:rFonts w:ascii="Arial" w:hAnsi="Arial"/>
      <w:sz w:val="18"/>
    </w:rPr>
  </w:style>
  <w:style w:type="paragraph" w:customStyle="1" w:styleId="PL">
    <w:name w:val="PL"/>
    <w:link w:val="PLChar"/>
    <w:rsid w:val="005C7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C7781"/>
    <w:pPr>
      <w:jc w:val="right"/>
    </w:pPr>
  </w:style>
  <w:style w:type="paragraph" w:customStyle="1" w:styleId="TAN">
    <w:name w:val="TAN"/>
    <w:basedOn w:val="TAL"/>
    <w:link w:val="TANChar"/>
    <w:rsid w:val="005C7781"/>
    <w:pPr>
      <w:ind w:left="851" w:hanging="851"/>
    </w:pPr>
  </w:style>
  <w:style w:type="paragraph" w:customStyle="1" w:styleId="ZA">
    <w:name w:val="ZA"/>
    <w:rsid w:val="005C7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C7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C778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C7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C7781"/>
    <w:pPr>
      <w:framePr w:wrap="notBeside" w:y="16161"/>
    </w:pPr>
  </w:style>
  <w:style w:type="character" w:customStyle="1" w:styleId="ZGSM">
    <w:name w:val="ZGSM"/>
    <w:rsid w:val="005C7781"/>
  </w:style>
  <w:style w:type="paragraph" w:customStyle="1" w:styleId="ZG">
    <w:name w:val="ZG"/>
    <w:rsid w:val="005C778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5C7781"/>
    <w:rPr>
      <w:color w:val="FF0000"/>
    </w:rPr>
  </w:style>
  <w:style w:type="paragraph" w:customStyle="1" w:styleId="B10">
    <w:name w:val="B1"/>
    <w:basedOn w:val="a5"/>
    <w:link w:val="B1Char"/>
    <w:rsid w:val="005C7781"/>
  </w:style>
  <w:style w:type="paragraph" w:customStyle="1" w:styleId="B20">
    <w:name w:val="B2"/>
    <w:basedOn w:val="20"/>
    <w:link w:val="B2Char"/>
    <w:rsid w:val="005C7781"/>
  </w:style>
  <w:style w:type="paragraph" w:customStyle="1" w:styleId="B30">
    <w:name w:val="B3"/>
    <w:basedOn w:val="30"/>
    <w:link w:val="B3Char"/>
    <w:rsid w:val="005C7781"/>
  </w:style>
  <w:style w:type="paragraph" w:customStyle="1" w:styleId="B4">
    <w:name w:val="B4"/>
    <w:basedOn w:val="42"/>
    <w:link w:val="B4Char"/>
    <w:rsid w:val="005C7781"/>
  </w:style>
  <w:style w:type="paragraph" w:customStyle="1" w:styleId="B5">
    <w:name w:val="B5"/>
    <w:basedOn w:val="52"/>
    <w:link w:val="B5Char"/>
    <w:rsid w:val="005C7781"/>
  </w:style>
  <w:style w:type="paragraph" w:customStyle="1" w:styleId="ZTD">
    <w:name w:val="ZTD"/>
    <w:basedOn w:val="ZB"/>
    <w:rsid w:val="005C778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96391A"/>
    <w:rPr>
      <w:rFonts w:ascii="Arial" w:eastAsia="Times New Roman" w:hAnsi="Arial" w:cs="Times New Roman"/>
      <w:szCs w:val="20"/>
      <w:lang w:eastAsia="ja-JP"/>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96391A"/>
    <w:rPr>
      <w:rFonts w:ascii="Arial" w:eastAsia="Times New Roman" w:hAnsi="Arial"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1</Pages>
  <Words>395</Words>
  <Characters>2252</Characters>
  <Application>Microsoft Office Word</Application>
  <DocSecurity>0</DocSecurity>
  <Lines>18</Lines>
  <Paragraphs>5</Paragraphs>
  <ScaleCrop>false</ScaleCrop>
  <Company>3GPP Support Team</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545</cp:revision>
  <cp:lastPrinted>2411-12-31T15:59:00Z</cp:lastPrinted>
  <dcterms:created xsi:type="dcterms:W3CDTF">2022-03-30T06:06:00Z</dcterms:created>
  <dcterms:modified xsi:type="dcterms:W3CDTF">2023-02-15T15:38:00Z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