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507D257A"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16766E" w:rsidRPr="0016766E">
        <w:rPr>
          <w:rFonts w:ascii="Arial" w:hAnsi="Arial" w:cs="Arial"/>
          <w:b/>
          <w:sz w:val="24"/>
        </w:rPr>
        <w:t>R5-227063</w:t>
      </w:r>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56C903EC"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1720AB">
        <w:rPr>
          <w:rFonts w:ascii="Arial" w:hAnsi="Arial"/>
          <w:bCs/>
        </w:rPr>
        <w:t>Transmit diversity Transmit modulation</w:t>
      </w:r>
      <w:r w:rsidR="00AA3C76">
        <w:rPr>
          <w:rFonts w:ascii="Arial" w:hAnsi="Arial"/>
          <w:bCs/>
        </w:rPr>
        <w:t xml:space="preserve"> </w:t>
      </w:r>
      <w:r w:rsidR="00BD0CEE">
        <w:rPr>
          <w:rFonts w:ascii="Arial" w:hAnsi="Arial"/>
          <w:bCs/>
        </w:rPr>
        <w:t xml:space="preserve">quality </w:t>
      </w:r>
      <w:r w:rsidR="00AA3C76">
        <w:rPr>
          <w:rFonts w:ascii="Arial" w:hAnsi="Arial"/>
          <w:bCs/>
        </w:rPr>
        <w:t>test procedures review</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57C8E97C"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766E">
        <w:rPr>
          <w:rFonts w:ascii="Arial" w:hAnsi="Arial"/>
          <w:lang w:val="pt-BR"/>
        </w:rPr>
        <w:t>5.3.24.6</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6E1D9659" w14:textId="3CCA9865" w:rsidR="00B0222A" w:rsidRDefault="006B6F70" w:rsidP="008B765B">
      <w:pPr>
        <w:jc w:val="both"/>
        <w:rPr>
          <w:rFonts w:ascii="Arial" w:hAnsi="Arial" w:cs="Arial"/>
        </w:rPr>
      </w:pPr>
      <w:r>
        <w:rPr>
          <w:rFonts w:ascii="Arial" w:hAnsi="Arial" w:cs="Arial"/>
        </w:rPr>
        <w:t>In RAN5#9</w:t>
      </w:r>
      <w:r w:rsidR="00D24CED">
        <w:rPr>
          <w:rFonts w:ascii="Arial" w:hAnsi="Arial" w:cs="Arial"/>
        </w:rPr>
        <w:t>6</w:t>
      </w:r>
      <w:r>
        <w:rPr>
          <w:rFonts w:ascii="Arial" w:hAnsi="Arial" w:cs="Arial"/>
        </w:rPr>
        <w:t xml:space="preserve">-e, </w:t>
      </w:r>
      <w:r w:rsidR="00D24CED">
        <w:rPr>
          <w:rFonts w:ascii="Arial" w:hAnsi="Arial" w:cs="Arial"/>
        </w:rPr>
        <w:t xml:space="preserve">three </w:t>
      </w:r>
      <w:r w:rsidR="0051777D">
        <w:rPr>
          <w:rFonts w:ascii="Arial" w:hAnsi="Arial" w:cs="Arial"/>
        </w:rPr>
        <w:t xml:space="preserve">test cases were </w:t>
      </w:r>
      <w:r w:rsidR="008776AA">
        <w:rPr>
          <w:rFonts w:ascii="Arial" w:hAnsi="Arial" w:cs="Arial"/>
        </w:rPr>
        <w:t>added</w:t>
      </w:r>
      <w:r w:rsidR="0051777D">
        <w:rPr>
          <w:rFonts w:ascii="Arial" w:hAnsi="Arial" w:cs="Arial"/>
        </w:rPr>
        <w:t xml:space="preserve"> for transmit </w:t>
      </w:r>
      <w:r w:rsidR="008776AA">
        <w:rPr>
          <w:rFonts w:ascii="Arial" w:hAnsi="Arial" w:cs="Arial"/>
        </w:rPr>
        <w:t xml:space="preserve">modulation quality for Tx diversity </w:t>
      </w:r>
      <w:r w:rsidR="006164D5">
        <w:rPr>
          <w:rFonts w:ascii="Arial" w:hAnsi="Arial" w:cs="Arial"/>
        </w:rPr>
        <w:t>into TS 38.521-</w:t>
      </w:r>
      <w:r w:rsidR="008776AA">
        <w:rPr>
          <w:rFonts w:ascii="Arial" w:hAnsi="Arial" w:cs="Arial"/>
        </w:rPr>
        <w:t>1</w:t>
      </w:r>
      <w:r w:rsidR="006164D5">
        <w:rPr>
          <w:rFonts w:ascii="Arial" w:hAnsi="Arial" w:cs="Arial"/>
        </w:rPr>
        <w:t xml:space="preserve"> ([1]) </w:t>
      </w:r>
      <w:r w:rsidR="008A59AE">
        <w:rPr>
          <w:rFonts w:ascii="Arial" w:hAnsi="Arial" w:cs="Arial"/>
        </w:rPr>
        <w:t>via</w:t>
      </w:r>
      <w:r w:rsidR="006164D5">
        <w:rPr>
          <w:rFonts w:ascii="Arial" w:hAnsi="Arial" w:cs="Arial"/>
        </w:rPr>
        <w:t xml:space="preserve"> CR</w:t>
      </w:r>
      <w:r w:rsidR="00D24CED">
        <w:rPr>
          <w:rFonts w:ascii="Arial" w:hAnsi="Arial" w:cs="Arial"/>
        </w:rPr>
        <w:t>s</w:t>
      </w:r>
      <w:r w:rsidR="00B0222A">
        <w:rPr>
          <w:rFonts w:ascii="Arial" w:hAnsi="Arial" w:cs="Arial"/>
        </w:rPr>
        <w:t xml:space="preserve"> in [2]</w:t>
      </w:r>
      <w:r w:rsidR="00D24CED">
        <w:rPr>
          <w:rFonts w:ascii="Arial" w:hAnsi="Arial" w:cs="Arial"/>
        </w:rPr>
        <w:t>, [3], [4]</w:t>
      </w:r>
      <w:r w:rsidR="00B0222A">
        <w:rPr>
          <w:rFonts w:ascii="Arial" w:hAnsi="Arial" w:cs="Arial"/>
        </w:rPr>
        <w:t>.</w:t>
      </w:r>
    </w:p>
    <w:p w14:paraId="2BBB1EC6" w14:textId="653D59D0" w:rsidR="009B2EE2" w:rsidRDefault="0022026A" w:rsidP="008B765B">
      <w:pPr>
        <w:jc w:val="both"/>
        <w:rPr>
          <w:rFonts w:ascii="Arial" w:hAnsi="Arial" w:cs="Arial"/>
        </w:rPr>
      </w:pPr>
      <w:r>
        <w:rPr>
          <w:rFonts w:ascii="Arial" w:hAnsi="Arial" w:cs="Arial"/>
        </w:rPr>
        <w:t>T</w:t>
      </w:r>
      <w:r w:rsidR="00090A73">
        <w:rPr>
          <w:rFonts w:ascii="Arial" w:hAnsi="Arial" w:cs="Arial"/>
        </w:rPr>
        <w:t xml:space="preserve">est procedures defined </w:t>
      </w:r>
      <w:r>
        <w:rPr>
          <w:rFonts w:ascii="Arial" w:hAnsi="Arial" w:cs="Arial"/>
        </w:rPr>
        <w:t xml:space="preserve">in [2], [3], [4] </w:t>
      </w:r>
      <w:r w:rsidR="00090A73">
        <w:rPr>
          <w:rFonts w:ascii="Arial" w:hAnsi="Arial" w:cs="Arial"/>
        </w:rPr>
        <w:t>assumed that UE will a</w:t>
      </w:r>
      <w:r w:rsidR="009E2DF5">
        <w:rPr>
          <w:rFonts w:ascii="Arial" w:hAnsi="Arial" w:cs="Arial"/>
        </w:rPr>
        <w:t xml:space="preserve">ways </w:t>
      </w:r>
      <w:r w:rsidR="00FE1327">
        <w:rPr>
          <w:rFonts w:ascii="Arial" w:hAnsi="Arial" w:cs="Arial"/>
        </w:rPr>
        <w:t>maintain</w:t>
      </w:r>
      <w:r w:rsidR="00DE71AA">
        <w:rPr>
          <w:rFonts w:ascii="Arial" w:hAnsi="Arial" w:cs="Arial"/>
        </w:rPr>
        <w:t xml:space="preserve"> the Tx</w:t>
      </w:r>
      <w:r w:rsidR="00C1306E">
        <w:rPr>
          <w:rFonts w:ascii="Arial" w:hAnsi="Arial" w:cs="Arial"/>
        </w:rPr>
        <w:t xml:space="preserve"> diversity</w:t>
      </w:r>
      <w:r w:rsidR="00DE71AA">
        <w:rPr>
          <w:rFonts w:ascii="Arial" w:hAnsi="Arial" w:cs="Arial"/>
        </w:rPr>
        <w:t xml:space="preserve"> mode </w:t>
      </w:r>
      <w:r w:rsidR="00C1306E">
        <w:rPr>
          <w:rFonts w:ascii="Arial" w:hAnsi="Arial" w:cs="Arial"/>
        </w:rPr>
        <w:t>or</w:t>
      </w:r>
      <w:r w:rsidR="00DE71AA">
        <w:rPr>
          <w:rFonts w:ascii="Arial" w:hAnsi="Arial" w:cs="Arial"/>
        </w:rPr>
        <w:t xml:space="preserve"> even balanced powers in all antenna connectors</w:t>
      </w:r>
      <w:r w:rsidR="009A31A8">
        <w:rPr>
          <w:rFonts w:ascii="Arial" w:hAnsi="Arial" w:cs="Arial"/>
        </w:rPr>
        <w:t xml:space="preserve">. However, </w:t>
      </w:r>
      <w:r w:rsidR="009E2DF5">
        <w:rPr>
          <w:rFonts w:ascii="Arial" w:hAnsi="Arial" w:cs="Arial"/>
        </w:rPr>
        <w:t xml:space="preserve">this is not the case </w:t>
      </w:r>
      <w:r w:rsidR="00C1306E">
        <w:rPr>
          <w:rFonts w:ascii="Arial" w:hAnsi="Arial" w:cs="Arial"/>
        </w:rPr>
        <w:t>since</w:t>
      </w:r>
      <w:r w:rsidR="009E2DF5">
        <w:rPr>
          <w:rFonts w:ascii="Arial" w:hAnsi="Arial" w:cs="Arial"/>
        </w:rPr>
        <w:t xml:space="preserve"> the device could decide to deactivate any of the transmitters depending on the power level to be transmitt</w:t>
      </w:r>
      <w:r w:rsidR="00C1306E">
        <w:rPr>
          <w:rFonts w:ascii="Arial" w:hAnsi="Arial" w:cs="Arial"/>
        </w:rPr>
        <w:t>e</w:t>
      </w:r>
      <w:r w:rsidR="009E2DF5">
        <w:rPr>
          <w:rFonts w:ascii="Arial" w:hAnsi="Arial" w:cs="Arial"/>
        </w:rPr>
        <w:t xml:space="preserve">d </w:t>
      </w:r>
      <w:proofErr w:type="gramStart"/>
      <w:r w:rsidR="009E2DF5">
        <w:rPr>
          <w:rFonts w:ascii="Arial" w:hAnsi="Arial" w:cs="Arial"/>
        </w:rPr>
        <w:t>in order to</w:t>
      </w:r>
      <w:proofErr w:type="gramEnd"/>
      <w:r w:rsidR="009E2DF5">
        <w:rPr>
          <w:rFonts w:ascii="Arial" w:hAnsi="Arial" w:cs="Arial"/>
        </w:rPr>
        <w:t xml:space="preserve"> save</w:t>
      </w:r>
      <w:r w:rsidR="00C1306E">
        <w:rPr>
          <w:rFonts w:ascii="Arial" w:hAnsi="Arial" w:cs="Arial"/>
        </w:rPr>
        <w:t xml:space="preserve"> power</w:t>
      </w:r>
      <w:r w:rsidR="00A149E5">
        <w:rPr>
          <w:rFonts w:ascii="Arial" w:hAnsi="Arial" w:cs="Arial"/>
        </w:rPr>
        <w:t>.</w:t>
      </w:r>
      <w:r w:rsidR="009A31A8">
        <w:rPr>
          <w:rFonts w:ascii="Arial" w:hAnsi="Arial" w:cs="Arial"/>
        </w:rPr>
        <w:t xml:space="preserve"> This will prevent UL signal from being demodulated so the test procedure gets blocked in that point.</w:t>
      </w:r>
    </w:p>
    <w:p w14:paraId="7A958BE9" w14:textId="1ED765BF" w:rsidR="00E33412" w:rsidRDefault="00F417ED" w:rsidP="00101E3B">
      <w:pPr>
        <w:tabs>
          <w:tab w:val="center" w:pos="4153"/>
          <w:tab w:val="right" w:pos="8306"/>
        </w:tabs>
        <w:jc w:val="both"/>
        <w:rPr>
          <w:rFonts w:ascii="Arial" w:hAnsi="Arial" w:cs="Arial"/>
        </w:rPr>
      </w:pPr>
      <w:r>
        <w:rPr>
          <w:rFonts w:ascii="Arial" w:eastAsia="SimSun" w:hAnsi="Arial" w:cs="Arial"/>
          <w:lang w:eastAsia="zh-CN"/>
        </w:rPr>
        <w:t>This docum</w:t>
      </w:r>
      <w:r w:rsidR="009C2980">
        <w:rPr>
          <w:rFonts w:ascii="Arial" w:eastAsia="SimSun" w:hAnsi="Arial" w:cs="Arial"/>
          <w:lang w:eastAsia="zh-CN"/>
        </w:rPr>
        <w:t xml:space="preserve">ent </w:t>
      </w:r>
      <w:r w:rsidR="00467496">
        <w:rPr>
          <w:rFonts w:ascii="Arial" w:eastAsia="SimSun" w:hAnsi="Arial" w:cs="Arial"/>
          <w:lang w:eastAsia="zh-CN"/>
        </w:rPr>
        <w:t>makes proposal</w:t>
      </w:r>
      <w:r w:rsidR="00376E84">
        <w:rPr>
          <w:rFonts w:ascii="Arial" w:eastAsia="SimSun" w:hAnsi="Arial" w:cs="Arial"/>
          <w:lang w:eastAsia="zh-CN"/>
        </w:rPr>
        <w:t>s</w:t>
      </w:r>
      <w:r w:rsidR="00467496">
        <w:rPr>
          <w:rFonts w:ascii="Arial" w:eastAsia="SimSun" w:hAnsi="Arial" w:cs="Arial"/>
          <w:lang w:eastAsia="zh-CN"/>
        </w:rPr>
        <w:t xml:space="preserve"> </w:t>
      </w:r>
      <w:r w:rsidR="00D21A62">
        <w:rPr>
          <w:rFonts w:ascii="Arial" w:eastAsia="SimSun" w:hAnsi="Arial" w:cs="Arial"/>
          <w:lang w:eastAsia="zh-CN"/>
        </w:rPr>
        <w:t>on po</w:t>
      </w:r>
      <w:r w:rsidR="00451088">
        <w:rPr>
          <w:rFonts w:ascii="Arial" w:eastAsia="SimSun" w:hAnsi="Arial" w:cs="Arial"/>
          <w:lang w:eastAsia="zh-CN"/>
        </w:rPr>
        <w:t>ssible way forward</w:t>
      </w:r>
      <w:r w:rsidR="00E1197A">
        <w:rPr>
          <w:rFonts w:ascii="Arial" w:eastAsia="SimSun" w:hAnsi="Arial" w:cs="Arial"/>
          <w:lang w:eastAsia="zh-CN"/>
        </w:rPr>
        <w:t>s</w:t>
      </w:r>
      <w:r w:rsidR="00451088">
        <w:rPr>
          <w:rFonts w:ascii="Arial" w:eastAsia="SimSun" w:hAnsi="Arial" w:cs="Arial"/>
          <w:lang w:eastAsia="zh-CN"/>
        </w:rPr>
        <w:t xml:space="preserve"> to solve this issue</w:t>
      </w:r>
      <w:r w:rsidR="00101E3B">
        <w:rPr>
          <w:rFonts w:ascii="Arial" w:eastAsia="SimSun" w:hAnsi="Arial" w:cs="Arial"/>
          <w:lang w:eastAsia="zh-CN"/>
        </w:rPr>
        <w:t>.</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74B76040" w14:textId="2CE3BF5B" w:rsidR="00E1197A" w:rsidRDefault="00E1197A" w:rsidP="006D4105">
      <w:pPr>
        <w:tabs>
          <w:tab w:val="center" w:pos="4153"/>
          <w:tab w:val="right" w:pos="8306"/>
        </w:tabs>
        <w:jc w:val="both"/>
        <w:rPr>
          <w:rFonts w:ascii="Arial" w:eastAsia="SimSun" w:hAnsi="Arial" w:cs="Arial"/>
          <w:lang w:eastAsia="zh-CN"/>
        </w:rPr>
      </w:pPr>
      <w:r>
        <w:rPr>
          <w:rFonts w:ascii="Arial" w:eastAsia="SimSun" w:hAnsi="Arial" w:cs="Arial"/>
          <w:lang w:eastAsia="zh-CN"/>
        </w:rPr>
        <w:t>T</w:t>
      </w:r>
      <w:r w:rsidR="00FB2A83">
        <w:rPr>
          <w:rFonts w:ascii="Arial" w:eastAsia="SimSun" w:hAnsi="Arial" w:cs="Arial"/>
          <w:lang w:eastAsia="zh-CN"/>
        </w:rPr>
        <w:t>hree</w:t>
      </w:r>
      <w:r>
        <w:rPr>
          <w:rFonts w:ascii="Arial" w:eastAsia="SimSun" w:hAnsi="Arial" w:cs="Arial"/>
          <w:lang w:eastAsia="zh-CN"/>
        </w:rPr>
        <w:t xml:space="preserve"> options can be proposed to solve the issue observed:</w:t>
      </w:r>
    </w:p>
    <w:p w14:paraId="183CA803" w14:textId="77777777" w:rsidR="00FA1F85" w:rsidRPr="004949AD" w:rsidRDefault="00E1197A" w:rsidP="00566975">
      <w:pPr>
        <w:pStyle w:val="ListParagraph"/>
        <w:numPr>
          <w:ilvl w:val="0"/>
          <w:numId w:val="31"/>
        </w:numPr>
        <w:tabs>
          <w:tab w:val="center" w:pos="4153"/>
          <w:tab w:val="right" w:pos="8306"/>
        </w:tabs>
        <w:jc w:val="both"/>
        <w:rPr>
          <w:rFonts w:ascii="Arial" w:eastAsia="SimSun" w:hAnsi="Arial" w:cs="Arial"/>
          <w:sz w:val="20"/>
          <w:szCs w:val="20"/>
          <w:lang w:eastAsia="zh-CN"/>
        </w:rPr>
      </w:pPr>
      <w:r w:rsidRPr="004949AD">
        <w:rPr>
          <w:rFonts w:ascii="Arial" w:eastAsia="SimSun" w:hAnsi="Arial" w:cs="Arial"/>
          <w:b/>
          <w:bCs/>
          <w:sz w:val="20"/>
          <w:szCs w:val="20"/>
          <w:lang w:eastAsia="zh-CN"/>
        </w:rPr>
        <w:t>Option 1:</w:t>
      </w:r>
      <w:r w:rsidRPr="004949AD">
        <w:rPr>
          <w:rFonts w:ascii="Arial" w:eastAsia="SimSun" w:hAnsi="Arial" w:cs="Arial"/>
          <w:sz w:val="20"/>
          <w:szCs w:val="20"/>
          <w:lang w:eastAsia="zh-CN"/>
        </w:rPr>
        <w:t xml:space="preserve"> </w:t>
      </w:r>
      <w:r w:rsidR="00FA1F85" w:rsidRPr="004949AD">
        <w:rPr>
          <w:rFonts w:ascii="Arial" w:eastAsia="SimSun" w:hAnsi="Arial" w:cs="Arial"/>
          <w:sz w:val="20"/>
          <w:szCs w:val="20"/>
          <w:lang w:eastAsia="zh-CN"/>
        </w:rPr>
        <w:t xml:space="preserve">Limit </w:t>
      </w:r>
      <w:r w:rsidR="00FA1F85" w:rsidRPr="004949AD">
        <w:rPr>
          <w:rFonts w:ascii="Arial" w:hAnsi="Arial" w:cs="Arial"/>
          <w:sz w:val="20"/>
          <w:szCs w:val="20"/>
        </w:rPr>
        <w:t>transmit modulation quality for Tx diversity test cases to be executed only at Maximum output power.</w:t>
      </w:r>
    </w:p>
    <w:p w14:paraId="2982527D" w14:textId="5A3F90A9" w:rsidR="004949AD" w:rsidRPr="00FB2A83" w:rsidRDefault="00FA1F85" w:rsidP="00566975">
      <w:pPr>
        <w:pStyle w:val="ListParagraph"/>
        <w:numPr>
          <w:ilvl w:val="0"/>
          <w:numId w:val="31"/>
        </w:numPr>
        <w:tabs>
          <w:tab w:val="center" w:pos="4153"/>
          <w:tab w:val="right" w:pos="8306"/>
        </w:tabs>
        <w:jc w:val="both"/>
        <w:rPr>
          <w:rFonts w:ascii="Arial" w:eastAsia="SimSun" w:hAnsi="Arial" w:cs="Arial"/>
          <w:sz w:val="20"/>
          <w:szCs w:val="20"/>
          <w:lang w:eastAsia="zh-CN"/>
        </w:rPr>
      </w:pPr>
      <w:r w:rsidRPr="004949AD">
        <w:rPr>
          <w:rFonts w:ascii="Arial" w:hAnsi="Arial" w:cs="Arial"/>
          <w:b/>
          <w:bCs/>
          <w:sz w:val="20"/>
          <w:szCs w:val="20"/>
        </w:rPr>
        <w:t>Option 2:</w:t>
      </w:r>
      <w:r w:rsidRPr="004949AD">
        <w:rPr>
          <w:rFonts w:ascii="Arial" w:hAnsi="Arial" w:cs="Arial"/>
          <w:sz w:val="20"/>
          <w:szCs w:val="20"/>
        </w:rPr>
        <w:t xml:space="preserve"> </w:t>
      </w:r>
      <w:r w:rsidR="008B7989" w:rsidRPr="004949AD">
        <w:rPr>
          <w:rFonts w:ascii="Arial" w:hAnsi="Arial" w:cs="Arial"/>
          <w:sz w:val="20"/>
          <w:szCs w:val="20"/>
        </w:rPr>
        <w:t>Limit transmit modulation quality for Tx diversity test cases to be executed</w:t>
      </w:r>
      <w:r w:rsidR="00761654" w:rsidRPr="004949AD">
        <w:rPr>
          <w:rFonts w:ascii="Arial" w:hAnsi="Arial" w:cs="Arial"/>
          <w:sz w:val="20"/>
          <w:szCs w:val="20"/>
        </w:rPr>
        <w:t xml:space="preserve"> </w:t>
      </w:r>
      <w:r w:rsidR="00907464">
        <w:rPr>
          <w:rFonts w:ascii="Arial" w:hAnsi="Arial" w:cs="Arial"/>
          <w:sz w:val="20"/>
          <w:szCs w:val="20"/>
        </w:rPr>
        <w:t xml:space="preserve">only </w:t>
      </w:r>
      <w:r w:rsidR="00761654" w:rsidRPr="004949AD">
        <w:rPr>
          <w:rFonts w:ascii="Arial" w:hAnsi="Arial" w:cs="Arial"/>
          <w:sz w:val="20"/>
          <w:szCs w:val="20"/>
        </w:rPr>
        <w:t xml:space="preserve">when the power in all antenna connectors is </w:t>
      </w:r>
      <w:r w:rsidR="003939C2">
        <w:rPr>
          <w:rFonts w:ascii="Arial" w:hAnsi="Arial" w:cs="Arial"/>
          <w:sz w:val="20"/>
          <w:szCs w:val="20"/>
        </w:rPr>
        <w:t xml:space="preserve">equal </w:t>
      </w:r>
      <w:r w:rsidR="00F0368F">
        <w:rPr>
          <w:rFonts w:ascii="Arial" w:hAnsi="Arial" w:cs="Arial"/>
          <w:sz w:val="20"/>
          <w:szCs w:val="20"/>
        </w:rPr>
        <w:t xml:space="preserve">to </w:t>
      </w:r>
      <w:r w:rsidR="003939C2">
        <w:rPr>
          <w:rFonts w:ascii="Arial" w:hAnsi="Arial" w:cs="Arial"/>
          <w:sz w:val="20"/>
          <w:szCs w:val="20"/>
        </w:rPr>
        <w:t xml:space="preserve">or </w:t>
      </w:r>
      <w:r w:rsidR="00761654" w:rsidRPr="004949AD">
        <w:rPr>
          <w:rFonts w:ascii="Arial" w:hAnsi="Arial" w:cs="Arial"/>
          <w:sz w:val="20"/>
          <w:szCs w:val="20"/>
        </w:rPr>
        <w:t xml:space="preserve">higher than </w:t>
      </w:r>
      <w:r w:rsidR="004949AD" w:rsidRPr="004949AD">
        <w:rPr>
          <w:rFonts w:ascii="Arial" w:hAnsi="Arial" w:cs="Arial"/>
          <w:sz w:val="20"/>
          <w:szCs w:val="20"/>
        </w:rPr>
        <w:t xml:space="preserve">a threshold equal to </w:t>
      </w:r>
      <w:proofErr w:type="spellStart"/>
      <w:r w:rsidR="004949AD" w:rsidRPr="004949AD">
        <w:rPr>
          <w:rFonts w:ascii="Arial" w:hAnsi="Arial" w:cs="Arial"/>
          <w:sz w:val="20"/>
          <w:szCs w:val="20"/>
        </w:rPr>
        <w:t>Pmin</w:t>
      </w:r>
      <w:proofErr w:type="spellEnd"/>
      <w:r w:rsidR="004949AD" w:rsidRPr="004949AD">
        <w:rPr>
          <w:rFonts w:ascii="Arial" w:hAnsi="Arial" w:cs="Arial"/>
          <w:sz w:val="20"/>
          <w:szCs w:val="20"/>
        </w:rPr>
        <w:t>.</w:t>
      </w:r>
    </w:p>
    <w:p w14:paraId="41AEFE68" w14:textId="32BA0195" w:rsidR="00FB2A83" w:rsidRPr="00FB2A83" w:rsidRDefault="00FB2A83" w:rsidP="00FB2A83">
      <w:pPr>
        <w:pStyle w:val="ListParagraph"/>
        <w:numPr>
          <w:ilvl w:val="0"/>
          <w:numId w:val="31"/>
        </w:numPr>
        <w:tabs>
          <w:tab w:val="center" w:pos="4153"/>
          <w:tab w:val="right" w:pos="8306"/>
        </w:tabs>
        <w:jc w:val="both"/>
        <w:rPr>
          <w:rFonts w:ascii="Arial" w:eastAsia="SimSun" w:hAnsi="Arial" w:cs="Arial"/>
          <w:sz w:val="20"/>
          <w:szCs w:val="20"/>
          <w:lang w:eastAsia="zh-CN"/>
        </w:rPr>
      </w:pPr>
      <w:r>
        <w:rPr>
          <w:rFonts w:ascii="Arial" w:hAnsi="Arial" w:cs="Arial"/>
          <w:b/>
          <w:bCs/>
          <w:sz w:val="20"/>
          <w:szCs w:val="20"/>
        </w:rPr>
        <w:t>Option 3:</w:t>
      </w:r>
      <w:r>
        <w:rPr>
          <w:rFonts w:ascii="Arial" w:hAnsi="Arial" w:cs="Arial"/>
          <w:sz w:val="20"/>
          <w:szCs w:val="20"/>
        </w:rPr>
        <w:t xml:space="preserve"> Limit transmit modulation quality for Tx diversity test cases to be executed on any antenna connector with the transmit power equal or higher than a threshold equal to </w:t>
      </w:r>
      <w:proofErr w:type="spellStart"/>
      <w:r>
        <w:rPr>
          <w:rFonts w:ascii="Arial" w:hAnsi="Arial" w:cs="Arial"/>
          <w:sz w:val="20"/>
          <w:szCs w:val="20"/>
        </w:rPr>
        <w:t>Pmin</w:t>
      </w:r>
      <w:proofErr w:type="spellEnd"/>
      <w:r>
        <w:rPr>
          <w:rFonts w:ascii="Arial" w:hAnsi="Arial" w:cs="Arial"/>
          <w:sz w:val="20"/>
          <w:szCs w:val="20"/>
        </w:rPr>
        <w:t>.</w:t>
      </w:r>
    </w:p>
    <w:p w14:paraId="4AF3A998" w14:textId="34737252" w:rsidR="003F1C24" w:rsidRDefault="003F1C24" w:rsidP="00820C4A">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Option 1 is implemented in </w:t>
      </w:r>
      <w:r w:rsidR="00E53C64">
        <w:rPr>
          <w:rFonts w:ascii="Arial" w:eastAsia="SimSun" w:hAnsi="Arial" w:cs="Arial"/>
          <w:lang w:eastAsia="zh-CN"/>
        </w:rPr>
        <w:t>[5]</w:t>
      </w:r>
      <w:r w:rsidR="00D61B62">
        <w:rPr>
          <w:rFonts w:ascii="Arial" w:eastAsia="SimSun" w:hAnsi="Arial" w:cs="Arial"/>
          <w:lang w:eastAsia="zh-CN"/>
        </w:rPr>
        <w:t xml:space="preserve">, </w:t>
      </w:r>
      <w:r w:rsidR="00E53C64">
        <w:rPr>
          <w:rFonts w:ascii="Arial" w:eastAsia="SimSun" w:hAnsi="Arial" w:cs="Arial"/>
          <w:lang w:eastAsia="zh-CN"/>
        </w:rPr>
        <w:t xml:space="preserve">option 2 is </w:t>
      </w:r>
      <w:r w:rsidR="00C86161">
        <w:rPr>
          <w:rFonts w:ascii="Arial" w:eastAsia="SimSun" w:hAnsi="Arial" w:cs="Arial"/>
          <w:lang w:eastAsia="zh-CN"/>
        </w:rPr>
        <w:t>im</w:t>
      </w:r>
      <w:r w:rsidR="00E53C64">
        <w:rPr>
          <w:rFonts w:ascii="Arial" w:eastAsia="SimSun" w:hAnsi="Arial" w:cs="Arial"/>
          <w:lang w:eastAsia="zh-CN"/>
        </w:rPr>
        <w:t>plemented in [6]</w:t>
      </w:r>
      <w:r w:rsidR="00D61B62">
        <w:rPr>
          <w:rFonts w:ascii="Arial" w:eastAsia="SimSun" w:hAnsi="Arial" w:cs="Arial"/>
          <w:lang w:eastAsia="zh-CN"/>
        </w:rPr>
        <w:t xml:space="preserve"> and option 3 is implemented in [7]</w:t>
      </w:r>
      <w:r w:rsidR="00E53C64">
        <w:rPr>
          <w:rFonts w:ascii="Arial" w:eastAsia="SimSun" w:hAnsi="Arial" w:cs="Arial"/>
          <w:lang w:eastAsia="zh-CN"/>
        </w:rPr>
        <w:t>.</w:t>
      </w:r>
    </w:p>
    <w:p w14:paraId="205BC0E7" w14:textId="3569FC89" w:rsidR="00907464" w:rsidRDefault="00820C4A" w:rsidP="00820C4A">
      <w:pPr>
        <w:tabs>
          <w:tab w:val="center" w:pos="4153"/>
          <w:tab w:val="right" w:pos="8306"/>
        </w:tabs>
        <w:jc w:val="both"/>
        <w:rPr>
          <w:rFonts w:ascii="Arial" w:eastAsia="SimSun" w:hAnsi="Arial" w:cs="Arial"/>
          <w:lang w:eastAsia="zh-CN"/>
        </w:rPr>
      </w:pPr>
      <w:r w:rsidRPr="00820C4A">
        <w:rPr>
          <w:rFonts w:ascii="Arial" w:eastAsia="SimSun" w:hAnsi="Arial" w:cs="Arial"/>
          <w:lang w:eastAsia="zh-CN"/>
        </w:rPr>
        <w:t xml:space="preserve">As </w:t>
      </w:r>
      <w:r>
        <w:rPr>
          <w:rFonts w:ascii="Arial" w:eastAsia="SimSun" w:hAnsi="Arial" w:cs="Arial"/>
          <w:lang w:eastAsia="zh-CN"/>
        </w:rPr>
        <w:t xml:space="preserve">Option </w:t>
      </w:r>
      <w:r w:rsidR="00D75E2E">
        <w:rPr>
          <w:rFonts w:ascii="Arial" w:eastAsia="SimSun" w:hAnsi="Arial" w:cs="Arial"/>
          <w:lang w:eastAsia="zh-CN"/>
        </w:rPr>
        <w:t xml:space="preserve">3 is the one that </w:t>
      </w:r>
      <w:r w:rsidR="00A117BD">
        <w:rPr>
          <w:rFonts w:ascii="Arial" w:eastAsia="SimSun" w:hAnsi="Arial" w:cs="Arial"/>
          <w:lang w:eastAsia="zh-CN"/>
        </w:rPr>
        <w:t>maximizes</w:t>
      </w:r>
      <w:r>
        <w:rPr>
          <w:rFonts w:ascii="Arial" w:eastAsia="SimSun" w:hAnsi="Arial" w:cs="Arial"/>
          <w:lang w:eastAsia="zh-CN"/>
        </w:rPr>
        <w:t xml:space="preserve"> the </w:t>
      </w:r>
      <w:r w:rsidR="006D0700">
        <w:rPr>
          <w:rFonts w:ascii="Arial" w:eastAsia="SimSun" w:hAnsi="Arial" w:cs="Arial"/>
          <w:lang w:eastAsia="zh-CN"/>
        </w:rPr>
        <w:t xml:space="preserve">test coverage for Tx Diversity devices, option </w:t>
      </w:r>
      <w:r w:rsidR="00A117BD">
        <w:rPr>
          <w:rFonts w:ascii="Arial" w:eastAsia="SimSun" w:hAnsi="Arial" w:cs="Arial"/>
          <w:lang w:eastAsia="zh-CN"/>
        </w:rPr>
        <w:t>3</w:t>
      </w:r>
      <w:r w:rsidR="006D0700">
        <w:rPr>
          <w:rFonts w:ascii="Arial" w:eastAsia="SimSun" w:hAnsi="Arial" w:cs="Arial"/>
          <w:lang w:eastAsia="zh-CN"/>
        </w:rPr>
        <w:t xml:space="preserve"> is proposed</w:t>
      </w:r>
      <w:r w:rsidR="00907464">
        <w:rPr>
          <w:rFonts w:ascii="Arial" w:eastAsia="SimSun" w:hAnsi="Arial" w:cs="Arial"/>
          <w:lang w:eastAsia="zh-CN"/>
        </w:rPr>
        <w:t xml:space="preserve"> to solve the issue.</w:t>
      </w:r>
    </w:p>
    <w:p w14:paraId="70F624CD" w14:textId="265E4620" w:rsidR="003939C2" w:rsidRDefault="00F13496" w:rsidP="00907464">
      <w:pPr>
        <w:tabs>
          <w:tab w:val="center" w:pos="4153"/>
          <w:tab w:val="right" w:pos="8306"/>
        </w:tabs>
        <w:jc w:val="both"/>
        <w:rPr>
          <w:rFonts w:ascii="Arial" w:hAnsi="Arial" w:cs="Arial"/>
        </w:rPr>
      </w:pPr>
      <w:bookmarkStart w:id="0" w:name="Prop1"/>
      <w:r w:rsidRPr="004949AD">
        <w:rPr>
          <w:rFonts w:ascii="Arial" w:eastAsia="SimSun" w:hAnsi="Arial" w:cs="Arial"/>
          <w:b/>
          <w:bCs/>
          <w:lang w:eastAsia="zh-CN"/>
        </w:rPr>
        <w:t>Proposal 1:</w:t>
      </w:r>
      <w:r w:rsidRPr="004949AD">
        <w:rPr>
          <w:rFonts w:ascii="Arial" w:eastAsia="SimSun" w:hAnsi="Arial" w:cs="Arial"/>
          <w:lang w:eastAsia="zh-CN"/>
        </w:rPr>
        <w:t xml:space="preserve"> </w:t>
      </w:r>
      <w:r w:rsidR="00A117BD">
        <w:rPr>
          <w:rFonts w:ascii="Arial" w:hAnsi="Arial" w:cs="Arial"/>
        </w:rPr>
        <w:t xml:space="preserve">Limit transmit modulation quality for Tx diversity test cases to be executed on any antenna connector with the transmit power equal or higher than a threshold equal to </w:t>
      </w:r>
      <w:proofErr w:type="spellStart"/>
      <w:r w:rsidR="00A117BD">
        <w:rPr>
          <w:rFonts w:ascii="Arial" w:hAnsi="Arial" w:cs="Arial"/>
        </w:rPr>
        <w:t>Pmin</w:t>
      </w:r>
      <w:proofErr w:type="spellEnd"/>
      <w:r w:rsidR="003939C2">
        <w:rPr>
          <w:rFonts w:ascii="Arial" w:hAnsi="Arial" w:cs="Arial"/>
        </w:rPr>
        <w:t>.</w:t>
      </w:r>
    </w:p>
    <w:bookmarkEnd w:id="0"/>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39B9F17D" w14:textId="3538C44D" w:rsidR="00DA1474" w:rsidRDefault="006774FE"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This document makes proposals on possible way forward</w:t>
      </w:r>
      <w:r w:rsidR="00BC4294">
        <w:rPr>
          <w:rFonts w:ascii="Arial" w:eastAsia="SimSun" w:hAnsi="Arial" w:cs="Arial"/>
          <w:lang w:eastAsia="zh-CN"/>
        </w:rPr>
        <w:t>s</w:t>
      </w:r>
      <w:r>
        <w:rPr>
          <w:rFonts w:ascii="Arial" w:eastAsia="SimSun" w:hAnsi="Arial" w:cs="Arial"/>
          <w:lang w:eastAsia="zh-CN"/>
        </w:rPr>
        <w:t xml:space="preserve"> to </w:t>
      </w:r>
      <w:r w:rsidR="00BC4294">
        <w:rPr>
          <w:rFonts w:ascii="Arial" w:eastAsia="SimSun" w:hAnsi="Arial" w:cs="Arial"/>
          <w:lang w:eastAsia="zh-CN"/>
        </w:rPr>
        <w:t xml:space="preserve">solve the issue that appears when trying to demodulate a Tx diversity signal </w:t>
      </w:r>
      <w:r w:rsidR="00C11C8A">
        <w:rPr>
          <w:rFonts w:ascii="Arial" w:eastAsia="SimSun" w:hAnsi="Arial" w:cs="Arial"/>
          <w:lang w:eastAsia="zh-CN"/>
        </w:rPr>
        <w:t>when the device has deactivated any of the transmitters.</w:t>
      </w:r>
    </w:p>
    <w:p w14:paraId="702F4B76" w14:textId="712F9D3D" w:rsidR="00C526A6" w:rsidRDefault="00DA14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 following proposal</w:t>
      </w:r>
      <w:r w:rsidR="00C11C8A">
        <w:rPr>
          <w:rFonts w:ascii="Arial" w:eastAsia="SimSun" w:hAnsi="Arial" w:cs="Arial"/>
          <w:lang w:eastAsia="zh-CN"/>
        </w:rPr>
        <w:t xml:space="preserve"> is </w:t>
      </w:r>
      <w:r>
        <w:rPr>
          <w:rFonts w:ascii="Arial" w:eastAsia="SimSun" w:hAnsi="Arial" w:cs="Arial"/>
          <w:lang w:eastAsia="zh-CN"/>
        </w:rPr>
        <w:t>made:</w:t>
      </w:r>
      <w:r w:rsidR="002F73D7">
        <w:rPr>
          <w:rFonts w:ascii="Arial" w:eastAsia="SimSun" w:hAnsi="Arial" w:cs="Arial"/>
          <w:lang w:eastAsia="zh-CN"/>
        </w:rPr>
        <w:t xml:space="preserve"> </w:t>
      </w:r>
    </w:p>
    <w:p w14:paraId="64EF417A" w14:textId="77777777" w:rsidR="00A117BD" w:rsidRDefault="00C11C8A" w:rsidP="00907464">
      <w:pPr>
        <w:tabs>
          <w:tab w:val="center" w:pos="4153"/>
          <w:tab w:val="right" w:pos="8306"/>
        </w:tabs>
        <w:jc w:val="both"/>
        <w:rPr>
          <w:rFonts w:ascii="Arial" w:hAnsi="Arial" w:cs="Arial"/>
        </w:rPr>
      </w:pPr>
      <w:r>
        <w:rPr>
          <w:rFonts w:ascii="Arial" w:eastAsia="SimSun" w:hAnsi="Arial" w:cs="Arial"/>
          <w:lang w:eastAsia="zh-CN"/>
        </w:rPr>
        <w:fldChar w:fldCharType="begin"/>
      </w:r>
      <w:r>
        <w:rPr>
          <w:rFonts w:ascii="Arial" w:eastAsia="SimSun" w:hAnsi="Arial" w:cs="Arial"/>
          <w:lang w:eastAsia="zh-CN"/>
        </w:rPr>
        <w:instrText xml:space="preserve"> REF Prop1 \h </w:instrText>
      </w:r>
      <w:r>
        <w:rPr>
          <w:rFonts w:ascii="Arial" w:eastAsia="SimSun" w:hAnsi="Arial" w:cs="Arial"/>
          <w:lang w:eastAsia="zh-CN"/>
        </w:rPr>
      </w:r>
      <w:r>
        <w:rPr>
          <w:rFonts w:ascii="Arial" w:eastAsia="SimSun" w:hAnsi="Arial" w:cs="Arial"/>
          <w:lang w:eastAsia="zh-CN"/>
        </w:rPr>
        <w:fldChar w:fldCharType="separate"/>
      </w:r>
      <w:r w:rsidR="00A117BD" w:rsidRPr="004949AD">
        <w:rPr>
          <w:rFonts w:ascii="Arial" w:eastAsia="SimSun" w:hAnsi="Arial" w:cs="Arial"/>
          <w:b/>
          <w:bCs/>
          <w:lang w:eastAsia="zh-CN"/>
        </w:rPr>
        <w:t>Proposal 1:</w:t>
      </w:r>
      <w:r w:rsidR="00A117BD" w:rsidRPr="004949AD">
        <w:rPr>
          <w:rFonts w:ascii="Arial" w:eastAsia="SimSun" w:hAnsi="Arial" w:cs="Arial"/>
          <w:lang w:eastAsia="zh-CN"/>
        </w:rPr>
        <w:t xml:space="preserve"> </w:t>
      </w:r>
      <w:r w:rsidR="00A117BD">
        <w:rPr>
          <w:rFonts w:ascii="Arial" w:hAnsi="Arial" w:cs="Arial"/>
        </w:rPr>
        <w:t xml:space="preserve">Limit transmit modulation quality for Tx diversity test cases to be executed on any antenna connector with the transmit power equal or higher than a threshold equal to </w:t>
      </w:r>
      <w:proofErr w:type="spellStart"/>
      <w:r w:rsidR="00A117BD">
        <w:rPr>
          <w:rFonts w:ascii="Arial" w:hAnsi="Arial" w:cs="Arial"/>
        </w:rPr>
        <w:t>Pmin</w:t>
      </w:r>
      <w:proofErr w:type="spellEnd"/>
      <w:r w:rsidR="00A117BD">
        <w:rPr>
          <w:rFonts w:ascii="Arial" w:hAnsi="Arial" w:cs="Arial"/>
        </w:rPr>
        <w:t>.</w:t>
      </w:r>
    </w:p>
    <w:p w14:paraId="03BBEEC9" w14:textId="58046148" w:rsidR="00A45A70" w:rsidRPr="005209C9" w:rsidRDefault="00C11C8A" w:rsidP="00E0498C">
      <w:pPr>
        <w:tabs>
          <w:tab w:val="center" w:pos="4153"/>
          <w:tab w:val="right" w:pos="8306"/>
        </w:tabs>
        <w:jc w:val="both"/>
        <w:rPr>
          <w:rFonts w:cs="Arial"/>
          <w:b/>
        </w:rPr>
      </w:pPr>
      <w:r>
        <w:rPr>
          <w:rFonts w:ascii="Arial" w:eastAsia="SimSun" w:hAnsi="Arial" w:cs="Arial"/>
          <w:lang w:eastAsia="zh-CN"/>
        </w:rPr>
        <w:fldChar w:fldCharType="end"/>
      </w:r>
      <w:r w:rsidR="001E78B1">
        <w:rPr>
          <w:rFonts w:ascii="Arial" w:eastAsia="SimSun" w:hAnsi="Arial" w:cs="Arial"/>
          <w:lang w:eastAsia="zh-CN"/>
        </w:rPr>
        <w:fldChar w:fldCharType="begin"/>
      </w:r>
      <w:r w:rsidR="001E78B1">
        <w:rPr>
          <w:rFonts w:ascii="Arial" w:eastAsia="SimSun" w:hAnsi="Arial" w:cs="Arial"/>
          <w:lang w:eastAsia="zh-CN"/>
        </w:rPr>
        <w:instrText xml:space="preserve"> REF Prop5 \h </w:instrText>
      </w:r>
      <w:r w:rsidR="001E78B1">
        <w:rPr>
          <w:rFonts w:ascii="Arial" w:eastAsia="SimSun" w:hAnsi="Arial" w:cs="Arial"/>
          <w:lang w:eastAsia="zh-CN"/>
        </w:rPr>
      </w:r>
      <w:r w:rsidR="00C01F6A">
        <w:rPr>
          <w:rFonts w:ascii="Arial" w:eastAsia="SimSun" w:hAnsi="Arial" w:cs="Arial"/>
          <w:lang w:eastAsia="zh-CN"/>
        </w:rPr>
        <w:fldChar w:fldCharType="separate"/>
      </w:r>
      <w:r w:rsidR="001E78B1">
        <w:rPr>
          <w:rFonts w:ascii="Arial" w:eastAsia="SimSun" w:hAnsi="Arial" w:cs="Arial"/>
          <w:lang w:eastAsia="zh-CN"/>
        </w:rPr>
        <w:fldChar w:fldCharType="end"/>
      </w:r>
      <w:r w:rsidR="00E0498C">
        <w:rPr>
          <w:rFonts w:ascii="Arial" w:eastAsia="SimSun" w:hAnsi="Arial" w:cs="Arial"/>
          <w:lang w:eastAsia="zh-CN"/>
        </w:rPr>
        <w:t>Th</w:t>
      </w:r>
      <w:r w:rsidR="001C521C">
        <w:rPr>
          <w:rFonts w:ascii="Arial" w:eastAsia="SimSun" w:hAnsi="Arial" w:cs="Arial"/>
          <w:lang w:eastAsia="zh-CN"/>
        </w:rPr>
        <w:t>is</w:t>
      </w:r>
      <w:r w:rsidR="00E0498C">
        <w:rPr>
          <w:rFonts w:ascii="Arial" w:eastAsia="SimSun" w:hAnsi="Arial" w:cs="Arial"/>
          <w:lang w:eastAsia="zh-CN"/>
        </w:rPr>
        <w:t xml:space="preserve"> proposal </w:t>
      </w:r>
      <w:r w:rsidR="001C521C">
        <w:rPr>
          <w:rFonts w:ascii="Arial" w:eastAsia="SimSun" w:hAnsi="Arial" w:cs="Arial"/>
          <w:lang w:eastAsia="zh-CN"/>
        </w:rPr>
        <w:t>is</w:t>
      </w:r>
      <w:r w:rsidR="00E0498C">
        <w:rPr>
          <w:rFonts w:ascii="Arial" w:eastAsia="SimSun" w:hAnsi="Arial" w:cs="Arial"/>
          <w:lang w:eastAsia="zh-CN"/>
        </w:rPr>
        <w:t xml:space="preserve"> implemented in </w:t>
      </w:r>
      <w:r w:rsidR="004011A4">
        <w:rPr>
          <w:rFonts w:ascii="Arial" w:eastAsia="SimSun" w:hAnsi="Arial" w:cs="Arial"/>
          <w:lang w:eastAsia="zh-CN"/>
        </w:rPr>
        <w:t>[7]</w:t>
      </w:r>
      <w:r w:rsidR="00895455">
        <w:rPr>
          <w:rFonts w:ascii="Arial" w:eastAsia="SimSun" w:hAnsi="Arial" w:cs="Arial"/>
          <w:lang w:eastAsia="zh-CN"/>
        </w:rPr>
        <w:t>.</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1BF60E27" w14:textId="1CA978E2"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w:t>
      </w:r>
      <w:r w:rsidR="006C1F39">
        <w:rPr>
          <w:rFonts w:ascii="Arial" w:eastAsia="Calibri" w:hAnsi="Arial" w:cs="Arial"/>
          <w:lang w:val="en-US"/>
        </w:rPr>
        <w:t>1</w:t>
      </w:r>
      <w:r w:rsidRPr="00282E72">
        <w:rPr>
          <w:rFonts w:ascii="Arial" w:eastAsia="Calibri" w:hAnsi="Arial" w:cs="Arial"/>
          <w:lang w:val="en-US"/>
        </w:rPr>
        <w:t xml:space="preserve"> </w:t>
      </w:r>
      <w:r w:rsidR="006C1F39">
        <w:rPr>
          <w:rFonts w:ascii="Arial" w:eastAsia="Calibri" w:hAnsi="Arial" w:cs="Arial"/>
          <w:lang w:val="en-US"/>
        </w:rPr>
        <w:t>v17.6.1</w:t>
      </w:r>
      <w:r w:rsidRPr="0031389A">
        <w:rPr>
          <w:rFonts w:ascii="Arial" w:eastAsia="Calibri" w:hAnsi="Arial" w:cs="Arial"/>
          <w:lang w:val="en-US"/>
        </w:rPr>
        <w:t xml:space="preserve"> User Equipment (UE) conformance specification; Radio transmission and reception; Part </w:t>
      </w:r>
      <w:r w:rsidR="006C1F39">
        <w:rPr>
          <w:rFonts w:ascii="Arial" w:eastAsia="Calibri" w:hAnsi="Arial" w:cs="Arial"/>
          <w:lang w:val="en-US"/>
        </w:rPr>
        <w:t>1</w:t>
      </w:r>
      <w:r w:rsidRPr="0031389A">
        <w:rPr>
          <w:rFonts w:ascii="Arial" w:eastAsia="Calibri" w:hAnsi="Arial" w:cs="Arial"/>
          <w:lang w:val="en-US"/>
        </w:rPr>
        <w:t xml:space="preserve">: Range </w:t>
      </w:r>
      <w:r w:rsidR="006C1F39">
        <w:rPr>
          <w:rFonts w:ascii="Arial" w:eastAsia="Calibri" w:hAnsi="Arial" w:cs="Arial"/>
          <w:lang w:val="en-US"/>
        </w:rPr>
        <w:t>1</w:t>
      </w:r>
      <w:r w:rsidRPr="0031389A">
        <w:rPr>
          <w:rFonts w:ascii="Arial" w:eastAsia="Calibri" w:hAnsi="Arial" w:cs="Arial"/>
          <w:lang w:val="en-US"/>
        </w:rPr>
        <w:t xml:space="preserve"> Standalone</w:t>
      </w:r>
    </w:p>
    <w:p w14:paraId="31A8C0C7" w14:textId="129F0DDE" w:rsidR="005D7853" w:rsidRDefault="006A1FD8" w:rsidP="004D3389">
      <w:pPr>
        <w:pStyle w:val="EX"/>
        <w:numPr>
          <w:ilvl w:val="0"/>
          <w:numId w:val="2"/>
        </w:numPr>
        <w:overflowPunct/>
        <w:autoSpaceDE/>
        <w:autoSpaceDN/>
        <w:adjustRightInd/>
        <w:textAlignment w:val="auto"/>
        <w:rPr>
          <w:rFonts w:ascii="Arial" w:eastAsia="Calibri" w:hAnsi="Arial" w:cs="Arial"/>
          <w:lang w:val="en-US"/>
        </w:rPr>
      </w:pPr>
      <w:r w:rsidRPr="006A1FD8">
        <w:rPr>
          <w:rFonts w:ascii="Arial" w:eastAsia="Calibri" w:hAnsi="Arial" w:cs="Arial"/>
          <w:lang w:val="en-US"/>
        </w:rPr>
        <w:t>R5-225758</w:t>
      </w:r>
      <w:r w:rsidR="002229AB">
        <w:rPr>
          <w:rFonts w:ascii="Arial" w:eastAsia="Calibri" w:hAnsi="Arial" w:cs="Arial"/>
          <w:lang w:val="en-US"/>
        </w:rPr>
        <w:t>, “</w:t>
      </w:r>
      <w:r w:rsidR="00DA5D17" w:rsidRPr="00DA5D17">
        <w:rPr>
          <w:rFonts w:ascii="Arial" w:eastAsia="Calibri" w:hAnsi="Arial" w:cs="Arial"/>
          <w:lang w:val="en-US"/>
        </w:rPr>
        <w:t>Addition of 6.4G.2.2 Carrier leakage for Tx Diversity</w:t>
      </w:r>
      <w:r w:rsidR="00332849">
        <w:rPr>
          <w:rFonts w:ascii="Arial" w:eastAsia="Calibri" w:hAnsi="Arial" w:cs="Arial"/>
          <w:lang w:val="en-US"/>
        </w:rPr>
        <w:t xml:space="preserve">”, </w:t>
      </w:r>
      <w:r w:rsidR="00C90467" w:rsidRPr="00C90467">
        <w:rPr>
          <w:rFonts w:ascii="Arial" w:eastAsia="Calibri" w:hAnsi="Arial" w:cs="Arial"/>
          <w:lang w:val="en-US"/>
        </w:rPr>
        <w:t xml:space="preserve">Huawei, </w:t>
      </w:r>
      <w:proofErr w:type="spellStart"/>
      <w:r w:rsidR="00C90467" w:rsidRPr="00C90467">
        <w:rPr>
          <w:rFonts w:ascii="Arial" w:eastAsia="Calibri" w:hAnsi="Arial" w:cs="Arial"/>
          <w:lang w:val="en-US"/>
        </w:rPr>
        <w:t>HiSilicon</w:t>
      </w:r>
      <w:proofErr w:type="spellEnd"/>
      <w:r w:rsidR="00332849">
        <w:rPr>
          <w:rFonts w:ascii="Arial" w:eastAsia="Calibri" w:hAnsi="Arial" w:cs="Arial"/>
          <w:lang w:val="en-US"/>
        </w:rPr>
        <w:t>, RAN5#9</w:t>
      </w:r>
      <w:r w:rsidR="00C90467">
        <w:rPr>
          <w:rFonts w:ascii="Arial" w:eastAsia="Calibri" w:hAnsi="Arial" w:cs="Arial"/>
          <w:lang w:val="en-US"/>
        </w:rPr>
        <w:t>6</w:t>
      </w:r>
      <w:r w:rsidR="00332849">
        <w:rPr>
          <w:rFonts w:ascii="Arial" w:eastAsia="Calibri" w:hAnsi="Arial" w:cs="Arial"/>
          <w:lang w:val="en-US"/>
        </w:rPr>
        <w:t>-e</w:t>
      </w:r>
    </w:p>
    <w:p w14:paraId="31C7B0E7" w14:textId="461BCBDC" w:rsidR="00C90467" w:rsidRDefault="00C90467" w:rsidP="00C90467">
      <w:pPr>
        <w:pStyle w:val="EX"/>
        <w:numPr>
          <w:ilvl w:val="0"/>
          <w:numId w:val="2"/>
        </w:numPr>
        <w:overflowPunct/>
        <w:autoSpaceDE/>
        <w:autoSpaceDN/>
        <w:adjustRightInd/>
        <w:textAlignment w:val="auto"/>
        <w:rPr>
          <w:rFonts w:ascii="Arial" w:eastAsia="Calibri" w:hAnsi="Arial" w:cs="Arial"/>
          <w:lang w:val="en-US"/>
        </w:rPr>
      </w:pPr>
      <w:r w:rsidRPr="006A1FD8">
        <w:rPr>
          <w:rFonts w:ascii="Arial" w:eastAsia="Calibri" w:hAnsi="Arial" w:cs="Arial"/>
          <w:lang w:val="en-US"/>
        </w:rPr>
        <w:t>R5-22575</w:t>
      </w:r>
      <w:r>
        <w:rPr>
          <w:rFonts w:ascii="Arial" w:eastAsia="Calibri" w:hAnsi="Arial" w:cs="Arial"/>
          <w:lang w:val="en-US"/>
        </w:rPr>
        <w:t>9, “</w:t>
      </w:r>
      <w:r w:rsidR="009714A3" w:rsidRPr="009714A3">
        <w:rPr>
          <w:rFonts w:ascii="Arial" w:eastAsia="Calibri" w:hAnsi="Arial" w:cs="Arial"/>
          <w:lang w:val="en-US"/>
        </w:rPr>
        <w:t>Addition of 6.4G.2.3 In-band emissions for Tx Diversity</w:t>
      </w:r>
      <w:r>
        <w:rPr>
          <w:rFonts w:ascii="Arial" w:eastAsia="Calibri" w:hAnsi="Arial" w:cs="Arial"/>
          <w:lang w:val="en-US"/>
        </w:rPr>
        <w:t xml:space="preserve">”, </w:t>
      </w:r>
      <w:r w:rsidRPr="00C90467">
        <w:rPr>
          <w:rFonts w:ascii="Arial" w:eastAsia="Calibri" w:hAnsi="Arial" w:cs="Arial"/>
          <w:lang w:val="en-US"/>
        </w:rPr>
        <w:t xml:space="preserve">Huawei, </w:t>
      </w:r>
      <w:proofErr w:type="spellStart"/>
      <w:r w:rsidRPr="00C90467">
        <w:rPr>
          <w:rFonts w:ascii="Arial" w:eastAsia="Calibri" w:hAnsi="Arial" w:cs="Arial"/>
          <w:lang w:val="en-US"/>
        </w:rPr>
        <w:t>HiSilicon</w:t>
      </w:r>
      <w:proofErr w:type="spellEnd"/>
      <w:r>
        <w:rPr>
          <w:rFonts w:ascii="Arial" w:eastAsia="Calibri" w:hAnsi="Arial" w:cs="Arial"/>
          <w:lang w:val="en-US"/>
        </w:rPr>
        <w:t>, RAN5#96-e</w:t>
      </w:r>
    </w:p>
    <w:p w14:paraId="6BD35DA4" w14:textId="7EA0B606" w:rsidR="00C90467" w:rsidRPr="004B7C0E" w:rsidRDefault="00C90467" w:rsidP="00254762">
      <w:pPr>
        <w:pStyle w:val="EX"/>
        <w:numPr>
          <w:ilvl w:val="0"/>
          <w:numId w:val="2"/>
        </w:numPr>
        <w:overflowPunct/>
        <w:autoSpaceDE/>
        <w:autoSpaceDN/>
        <w:adjustRightInd/>
        <w:textAlignment w:val="auto"/>
        <w:rPr>
          <w:rFonts w:ascii="Arial" w:eastAsia="Calibri" w:hAnsi="Arial" w:cs="Arial"/>
          <w:lang w:val="en-US"/>
        </w:rPr>
      </w:pPr>
      <w:r w:rsidRPr="004B7C0E">
        <w:rPr>
          <w:rFonts w:ascii="Arial" w:eastAsia="Calibri" w:hAnsi="Arial" w:cs="Arial"/>
          <w:lang w:val="en-US"/>
        </w:rPr>
        <w:lastRenderedPageBreak/>
        <w:t>R5-225760, “</w:t>
      </w:r>
      <w:r w:rsidR="009714A3" w:rsidRPr="004B7C0E">
        <w:rPr>
          <w:rFonts w:ascii="Arial" w:eastAsia="Calibri" w:hAnsi="Arial" w:cs="Arial"/>
          <w:lang w:val="en-US"/>
        </w:rPr>
        <w:t>Addition of 6.4G.2.4 EVM equalizer spectrum flatness for Tx Diversity</w:t>
      </w:r>
      <w:r w:rsidRPr="004B7C0E">
        <w:rPr>
          <w:rFonts w:ascii="Arial" w:eastAsia="Calibri" w:hAnsi="Arial" w:cs="Arial"/>
          <w:lang w:val="en-US"/>
        </w:rPr>
        <w:t xml:space="preserve">”, Huawei, </w:t>
      </w:r>
      <w:proofErr w:type="spellStart"/>
      <w:r w:rsidRPr="004B7C0E">
        <w:rPr>
          <w:rFonts w:ascii="Arial" w:eastAsia="Calibri" w:hAnsi="Arial" w:cs="Arial"/>
          <w:lang w:val="en-US"/>
        </w:rPr>
        <w:t>HiSilicon</w:t>
      </w:r>
      <w:proofErr w:type="spellEnd"/>
      <w:r w:rsidRPr="004B7C0E">
        <w:rPr>
          <w:rFonts w:ascii="Arial" w:eastAsia="Calibri" w:hAnsi="Arial" w:cs="Arial"/>
          <w:lang w:val="en-US"/>
        </w:rPr>
        <w:t>, RAN5#96-e</w:t>
      </w:r>
    </w:p>
    <w:p w14:paraId="3976A954" w14:textId="6A714CBA" w:rsidR="00EE7DDB" w:rsidRPr="00236697" w:rsidRDefault="00236697" w:rsidP="004D3389">
      <w:pPr>
        <w:pStyle w:val="EX"/>
        <w:numPr>
          <w:ilvl w:val="0"/>
          <w:numId w:val="2"/>
        </w:numPr>
        <w:overflowPunct/>
        <w:autoSpaceDE/>
        <w:autoSpaceDN/>
        <w:adjustRightInd/>
        <w:textAlignment w:val="auto"/>
        <w:rPr>
          <w:rFonts w:ascii="Arial" w:eastAsia="Calibri" w:hAnsi="Arial" w:cs="Arial"/>
          <w:lang w:val="en-US"/>
        </w:rPr>
      </w:pPr>
      <w:r w:rsidRPr="00236697">
        <w:rPr>
          <w:rFonts w:ascii="Arial" w:eastAsia="Calibri" w:hAnsi="Arial" w:cs="Arial"/>
          <w:lang w:val="en-US"/>
        </w:rPr>
        <w:t>R5-227065</w:t>
      </w:r>
      <w:r w:rsidR="00EE7DDB" w:rsidRPr="00236697">
        <w:rPr>
          <w:rFonts w:ascii="Arial" w:eastAsia="Calibri" w:hAnsi="Arial" w:cs="Arial"/>
          <w:lang w:val="en-US"/>
        </w:rPr>
        <w:t>, “</w:t>
      </w:r>
      <w:r w:rsidR="00483CA9" w:rsidRPr="00236697">
        <w:rPr>
          <w:rFonts w:ascii="Arial" w:eastAsia="Calibri" w:hAnsi="Arial" w:cs="Arial"/>
          <w:lang w:val="en-US"/>
        </w:rPr>
        <w:t>Limit</w:t>
      </w:r>
      <w:r w:rsidR="00F8185E" w:rsidRPr="00236697">
        <w:rPr>
          <w:rFonts w:ascii="Arial" w:eastAsia="Calibri" w:hAnsi="Arial" w:cs="Arial"/>
          <w:lang w:val="en-US"/>
        </w:rPr>
        <w:t xml:space="preserve"> transmit modulation quality for Tx Diver</w:t>
      </w:r>
      <w:r w:rsidR="00483CA9" w:rsidRPr="00236697">
        <w:rPr>
          <w:rFonts w:ascii="Arial" w:eastAsia="Calibri" w:hAnsi="Arial" w:cs="Arial"/>
          <w:lang w:val="en-US"/>
        </w:rPr>
        <w:t>sity to maximum output UL power</w:t>
      </w:r>
      <w:r w:rsidR="00DC1BB8" w:rsidRPr="00236697">
        <w:rPr>
          <w:rFonts w:ascii="Arial" w:eastAsia="Calibri" w:hAnsi="Arial" w:cs="Arial"/>
          <w:lang w:val="en-US"/>
        </w:rPr>
        <w:t>”, Keysight Technologies UK Ltd, RAN5#9</w:t>
      </w:r>
      <w:r w:rsidR="000622C9" w:rsidRPr="00236697">
        <w:rPr>
          <w:rFonts w:ascii="Arial" w:eastAsia="Calibri" w:hAnsi="Arial" w:cs="Arial"/>
          <w:lang w:val="en-US"/>
        </w:rPr>
        <w:t>7</w:t>
      </w:r>
    </w:p>
    <w:p w14:paraId="16409EA9" w14:textId="7DC0B0D3" w:rsidR="00DC1BB8" w:rsidRPr="00236697" w:rsidRDefault="00236697" w:rsidP="00DC1BB8">
      <w:pPr>
        <w:pStyle w:val="EX"/>
        <w:numPr>
          <w:ilvl w:val="0"/>
          <w:numId w:val="2"/>
        </w:numPr>
        <w:overflowPunct/>
        <w:autoSpaceDE/>
        <w:autoSpaceDN/>
        <w:adjustRightInd/>
        <w:textAlignment w:val="auto"/>
        <w:rPr>
          <w:rFonts w:ascii="Arial" w:eastAsia="Calibri" w:hAnsi="Arial" w:cs="Arial"/>
          <w:lang w:val="en-US"/>
        </w:rPr>
      </w:pPr>
      <w:r w:rsidRPr="00236697">
        <w:rPr>
          <w:rFonts w:ascii="Arial" w:eastAsia="Calibri" w:hAnsi="Arial" w:cs="Arial"/>
          <w:lang w:val="en-US"/>
        </w:rPr>
        <w:t>R5-22706</w:t>
      </w:r>
      <w:r w:rsidRPr="00236697">
        <w:rPr>
          <w:rFonts w:ascii="Arial" w:eastAsia="Calibri" w:hAnsi="Arial" w:cs="Arial"/>
          <w:lang w:val="en-US"/>
        </w:rPr>
        <w:t>6</w:t>
      </w:r>
      <w:r w:rsidR="00DC1BB8" w:rsidRPr="00236697">
        <w:rPr>
          <w:rFonts w:ascii="Arial" w:eastAsia="Calibri" w:hAnsi="Arial" w:cs="Arial"/>
          <w:lang w:val="en-US"/>
        </w:rPr>
        <w:t>, “</w:t>
      </w:r>
      <w:r w:rsidR="00483CA9" w:rsidRPr="00236697">
        <w:rPr>
          <w:rFonts w:ascii="Arial" w:eastAsia="Calibri" w:hAnsi="Arial" w:cs="Arial"/>
          <w:lang w:val="en-US"/>
        </w:rPr>
        <w:t xml:space="preserve">Limit transmit modulation quality for Tx Diversity to </w:t>
      </w:r>
      <w:r w:rsidR="00CA149F" w:rsidRPr="00236697">
        <w:rPr>
          <w:rFonts w:ascii="Arial" w:eastAsia="Calibri" w:hAnsi="Arial" w:cs="Arial"/>
          <w:lang w:val="en-US"/>
        </w:rPr>
        <w:t xml:space="preserve">power per </w:t>
      </w:r>
      <w:r w:rsidR="00AE2447" w:rsidRPr="00236697">
        <w:rPr>
          <w:rFonts w:ascii="Arial" w:eastAsia="Calibri" w:hAnsi="Arial" w:cs="Arial"/>
          <w:lang w:val="en-US"/>
        </w:rPr>
        <w:t xml:space="preserve">all </w:t>
      </w:r>
      <w:r w:rsidR="00CA149F" w:rsidRPr="00236697">
        <w:rPr>
          <w:rFonts w:ascii="Arial" w:eastAsia="Calibri" w:hAnsi="Arial" w:cs="Arial"/>
          <w:lang w:val="en-US"/>
        </w:rPr>
        <w:t>antenna connector</w:t>
      </w:r>
      <w:r w:rsidR="00E10ECF" w:rsidRPr="00236697">
        <w:rPr>
          <w:rFonts w:ascii="Arial" w:eastAsia="Calibri" w:hAnsi="Arial" w:cs="Arial"/>
          <w:lang w:val="en-US"/>
        </w:rPr>
        <w:t>s</w:t>
      </w:r>
      <w:r w:rsidR="00CA149F" w:rsidRPr="00236697">
        <w:rPr>
          <w:rFonts w:ascii="Arial" w:eastAsia="Calibri" w:hAnsi="Arial" w:cs="Arial"/>
          <w:lang w:val="en-US"/>
        </w:rPr>
        <w:t xml:space="preserve"> higher than a threshold</w:t>
      </w:r>
      <w:r w:rsidR="00DC1BB8" w:rsidRPr="00236697">
        <w:rPr>
          <w:rFonts w:ascii="Arial" w:eastAsia="Calibri" w:hAnsi="Arial" w:cs="Arial"/>
          <w:lang w:val="en-US"/>
        </w:rPr>
        <w:t>”, Keysight Technologies UK Ltd, RAN5#9</w:t>
      </w:r>
      <w:r w:rsidR="000622C9" w:rsidRPr="00236697">
        <w:rPr>
          <w:rFonts w:ascii="Arial" w:eastAsia="Calibri" w:hAnsi="Arial" w:cs="Arial"/>
          <w:lang w:val="en-US"/>
        </w:rPr>
        <w:t>7</w:t>
      </w:r>
    </w:p>
    <w:p w14:paraId="6C7E0539" w14:textId="22B51DEC" w:rsidR="0061023D" w:rsidRPr="00236697" w:rsidRDefault="00236697" w:rsidP="0061023D">
      <w:pPr>
        <w:pStyle w:val="EX"/>
        <w:numPr>
          <w:ilvl w:val="0"/>
          <w:numId w:val="2"/>
        </w:numPr>
        <w:overflowPunct/>
        <w:autoSpaceDE/>
        <w:autoSpaceDN/>
        <w:adjustRightInd/>
        <w:textAlignment w:val="auto"/>
        <w:rPr>
          <w:rFonts w:ascii="Arial" w:eastAsia="Calibri" w:hAnsi="Arial" w:cs="Arial"/>
          <w:lang w:val="en-US"/>
        </w:rPr>
      </w:pPr>
      <w:r w:rsidRPr="00236697">
        <w:rPr>
          <w:rFonts w:ascii="Arial" w:eastAsia="Calibri" w:hAnsi="Arial" w:cs="Arial"/>
          <w:lang w:val="en-US"/>
        </w:rPr>
        <w:t>R5-22706</w:t>
      </w:r>
      <w:r w:rsidRPr="00236697">
        <w:rPr>
          <w:rFonts w:ascii="Arial" w:eastAsia="Calibri" w:hAnsi="Arial" w:cs="Arial"/>
          <w:lang w:val="en-US"/>
        </w:rPr>
        <w:t>7</w:t>
      </w:r>
      <w:r w:rsidR="0061023D" w:rsidRPr="00236697">
        <w:rPr>
          <w:rFonts w:ascii="Arial" w:eastAsia="Calibri" w:hAnsi="Arial" w:cs="Arial"/>
          <w:lang w:val="en-US"/>
        </w:rPr>
        <w:t>, “Limit transmit modulation quality for Tx Diversity to power per</w:t>
      </w:r>
      <w:r w:rsidR="00AE2447" w:rsidRPr="00236697">
        <w:rPr>
          <w:rFonts w:ascii="Arial" w:eastAsia="Calibri" w:hAnsi="Arial" w:cs="Arial"/>
          <w:lang w:val="en-US"/>
        </w:rPr>
        <w:t xml:space="preserve"> any</w:t>
      </w:r>
      <w:r w:rsidR="0061023D" w:rsidRPr="00236697">
        <w:rPr>
          <w:rFonts w:ascii="Arial" w:eastAsia="Calibri" w:hAnsi="Arial" w:cs="Arial"/>
          <w:lang w:val="en-US"/>
        </w:rPr>
        <w:t xml:space="preserve"> antenna connector higher than a threshold”, Keysight Technologies UK Ltd, RAN5#97</w:t>
      </w:r>
    </w:p>
    <w:p w14:paraId="4F6839CB" w14:textId="77777777" w:rsidR="0061023D" w:rsidRPr="004B7C0E" w:rsidRDefault="0061023D" w:rsidP="0061023D">
      <w:pPr>
        <w:pStyle w:val="EX"/>
        <w:overflowPunct/>
        <w:autoSpaceDE/>
        <w:autoSpaceDN/>
        <w:adjustRightInd/>
        <w:ind w:left="369" w:firstLine="0"/>
        <w:textAlignment w:val="auto"/>
        <w:rPr>
          <w:rFonts w:ascii="Arial" w:eastAsia="Calibri" w:hAnsi="Arial" w:cs="Arial"/>
          <w:highlight w:val="yellow"/>
          <w:lang w:val="en-US"/>
        </w:rPr>
      </w:pPr>
    </w:p>
    <w:p w14:paraId="08E7CA30" w14:textId="48CBA737" w:rsidR="00332849" w:rsidRPr="004B7C0E" w:rsidRDefault="00332849" w:rsidP="00CA149F">
      <w:pPr>
        <w:pStyle w:val="EX"/>
        <w:overflowPunct/>
        <w:autoSpaceDE/>
        <w:autoSpaceDN/>
        <w:adjustRightInd/>
        <w:ind w:left="0" w:firstLine="0"/>
        <w:textAlignment w:val="auto"/>
        <w:rPr>
          <w:rFonts w:ascii="Arial" w:eastAsia="Calibri" w:hAnsi="Arial" w:cs="Arial"/>
          <w:highlight w:val="yellow"/>
          <w:lang w:val="en-US"/>
        </w:rPr>
      </w:pPr>
    </w:p>
    <w:sectPr w:rsidR="00332849" w:rsidRPr="004B7C0E"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A5E9B" w14:textId="77777777" w:rsidR="009003E6" w:rsidRDefault="009003E6">
      <w:r>
        <w:separator/>
      </w:r>
    </w:p>
  </w:endnote>
  <w:endnote w:type="continuationSeparator" w:id="0">
    <w:p w14:paraId="658C3A2D" w14:textId="77777777" w:rsidR="009003E6" w:rsidRDefault="009003E6">
      <w:r>
        <w:continuationSeparator/>
      </w:r>
    </w:p>
  </w:endnote>
  <w:endnote w:type="continuationNotice" w:id="1">
    <w:p w14:paraId="6331D3A6" w14:textId="77777777" w:rsidR="009003E6" w:rsidRDefault="00900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D7B2F" w14:textId="77777777" w:rsidR="009003E6" w:rsidRDefault="009003E6">
      <w:r>
        <w:separator/>
      </w:r>
    </w:p>
  </w:footnote>
  <w:footnote w:type="continuationSeparator" w:id="0">
    <w:p w14:paraId="5AAB87CD" w14:textId="77777777" w:rsidR="009003E6" w:rsidRDefault="009003E6">
      <w:r>
        <w:continuationSeparator/>
      </w:r>
    </w:p>
  </w:footnote>
  <w:footnote w:type="continuationNotice" w:id="1">
    <w:p w14:paraId="01C22BC5" w14:textId="77777777" w:rsidR="009003E6" w:rsidRDefault="009003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B67B9"/>
    <w:multiLevelType w:val="hybridMultilevel"/>
    <w:tmpl w:val="CC38FDB2"/>
    <w:lvl w:ilvl="0" w:tplc="0E38C8F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2"/>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1"/>
  </w:num>
  <w:num w:numId="3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8F9"/>
    <w:rsid w:val="00077CEE"/>
    <w:rsid w:val="00077DB4"/>
    <w:rsid w:val="00080BD6"/>
    <w:rsid w:val="00082359"/>
    <w:rsid w:val="00082916"/>
    <w:rsid w:val="00082B31"/>
    <w:rsid w:val="0008455F"/>
    <w:rsid w:val="00084780"/>
    <w:rsid w:val="00084E8B"/>
    <w:rsid w:val="00085FBA"/>
    <w:rsid w:val="0008719E"/>
    <w:rsid w:val="00090A73"/>
    <w:rsid w:val="000930CD"/>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6766E"/>
    <w:rsid w:val="00170085"/>
    <w:rsid w:val="001702EE"/>
    <w:rsid w:val="001720AB"/>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39D0"/>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C521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45"/>
    <w:rsid w:val="001E4453"/>
    <w:rsid w:val="001E66AE"/>
    <w:rsid w:val="001E6F43"/>
    <w:rsid w:val="001E740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C88"/>
    <w:rsid w:val="00203DEC"/>
    <w:rsid w:val="0020490F"/>
    <w:rsid w:val="00204E98"/>
    <w:rsid w:val="0020575A"/>
    <w:rsid w:val="00206952"/>
    <w:rsid w:val="00206A8E"/>
    <w:rsid w:val="00206D8A"/>
    <w:rsid w:val="00206EBC"/>
    <w:rsid w:val="00210170"/>
    <w:rsid w:val="00211187"/>
    <w:rsid w:val="00212EDB"/>
    <w:rsid w:val="00213AFD"/>
    <w:rsid w:val="00214E7D"/>
    <w:rsid w:val="00215007"/>
    <w:rsid w:val="00216533"/>
    <w:rsid w:val="00216B36"/>
    <w:rsid w:val="00216F0D"/>
    <w:rsid w:val="0022026A"/>
    <w:rsid w:val="0022095E"/>
    <w:rsid w:val="00221B37"/>
    <w:rsid w:val="00221CDF"/>
    <w:rsid w:val="002229AB"/>
    <w:rsid w:val="00222C06"/>
    <w:rsid w:val="00223325"/>
    <w:rsid w:val="0022452C"/>
    <w:rsid w:val="00224A3F"/>
    <w:rsid w:val="002274B3"/>
    <w:rsid w:val="00227C26"/>
    <w:rsid w:val="00231230"/>
    <w:rsid w:val="002312CD"/>
    <w:rsid w:val="00232B03"/>
    <w:rsid w:val="00233015"/>
    <w:rsid w:val="0023328B"/>
    <w:rsid w:val="00233621"/>
    <w:rsid w:val="0023367A"/>
    <w:rsid w:val="00234312"/>
    <w:rsid w:val="00234796"/>
    <w:rsid w:val="00235057"/>
    <w:rsid w:val="00236041"/>
    <w:rsid w:val="00236291"/>
    <w:rsid w:val="00236697"/>
    <w:rsid w:val="00236D6F"/>
    <w:rsid w:val="002403A4"/>
    <w:rsid w:val="002430EF"/>
    <w:rsid w:val="00243664"/>
    <w:rsid w:val="00243B26"/>
    <w:rsid w:val="00243F3E"/>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72"/>
    <w:rsid w:val="0028316E"/>
    <w:rsid w:val="0028324F"/>
    <w:rsid w:val="00283964"/>
    <w:rsid w:val="00283D80"/>
    <w:rsid w:val="00283DF2"/>
    <w:rsid w:val="002841D3"/>
    <w:rsid w:val="00284A89"/>
    <w:rsid w:val="002861F2"/>
    <w:rsid w:val="00287B5D"/>
    <w:rsid w:val="002905A6"/>
    <w:rsid w:val="00292BD4"/>
    <w:rsid w:val="00293B6E"/>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2F73D7"/>
    <w:rsid w:val="0030093F"/>
    <w:rsid w:val="00300F9C"/>
    <w:rsid w:val="003027BE"/>
    <w:rsid w:val="00303254"/>
    <w:rsid w:val="003041ED"/>
    <w:rsid w:val="00306E7A"/>
    <w:rsid w:val="003077DB"/>
    <w:rsid w:val="003100F3"/>
    <w:rsid w:val="0031058E"/>
    <w:rsid w:val="0031215A"/>
    <w:rsid w:val="00312691"/>
    <w:rsid w:val="003131AD"/>
    <w:rsid w:val="0031389A"/>
    <w:rsid w:val="00313D3E"/>
    <w:rsid w:val="0031452F"/>
    <w:rsid w:val="00314688"/>
    <w:rsid w:val="0031593E"/>
    <w:rsid w:val="00316588"/>
    <w:rsid w:val="00316927"/>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7790"/>
    <w:rsid w:val="0035785A"/>
    <w:rsid w:val="0036000C"/>
    <w:rsid w:val="0036045C"/>
    <w:rsid w:val="00362139"/>
    <w:rsid w:val="00364ECB"/>
    <w:rsid w:val="0036674E"/>
    <w:rsid w:val="003709DC"/>
    <w:rsid w:val="00371406"/>
    <w:rsid w:val="00372501"/>
    <w:rsid w:val="0037269D"/>
    <w:rsid w:val="00372EB9"/>
    <w:rsid w:val="0037399B"/>
    <w:rsid w:val="0037463B"/>
    <w:rsid w:val="003763C3"/>
    <w:rsid w:val="00376CB9"/>
    <w:rsid w:val="00376E84"/>
    <w:rsid w:val="00381A3A"/>
    <w:rsid w:val="00382703"/>
    <w:rsid w:val="00383A4F"/>
    <w:rsid w:val="00383E40"/>
    <w:rsid w:val="003862BA"/>
    <w:rsid w:val="003863EB"/>
    <w:rsid w:val="00386623"/>
    <w:rsid w:val="00386D19"/>
    <w:rsid w:val="00387020"/>
    <w:rsid w:val="003877EC"/>
    <w:rsid w:val="003913D9"/>
    <w:rsid w:val="003915A3"/>
    <w:rsid w:val="003919E8"/>
    <w:rsid w:val="0039350C"/>
    <w:rsid w:val="003939C2"/>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AAD"/>
    <w:rsid w:val="003E6CFB"/>
    <w:rsid w:val="003E7367"/>
    <w:rsid w:val="003E7A63"/>
    <w:rsid w:val="003E7CA5"/>
    <w:rsid w:val="003F064A"/>
    <w:rsid w:val="003F098B"/>
    <w:rsid w:val="003F1B85"/>
    <w:rsid w:val="003F1C24"/>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3CA9"/>
    <w:rsid w:val="004843C1"/>
    <w:rsid w:val="004843C6"/>
    <w:rsid w:val="00484A6E"/>
    <w:rsid w:val="00484BCD"/>
    <w:rsid w:val="0048560C"/>
    <w:rsid w:val="004857F6"/>
    <w:rsid w:val="00486E79"/>
    <w:rsid w:val="00487035"/>
    <w:rsid w:val="00487518"/>
    <w:rsid w:val="00487749"/>
    <w:rsid w:val="004879E0"/>
    <w:rsid w:val="0049054E"/>
    <w:rsid w:val="004907C7"/>
    <w:rsid w:val="0049097C"/>
    <w:rsid w:val="00491E56"/>
    <w:rsid w:val="00492464"/>
    <w:rsid w:val="00492AB6"/>
    <w:rsid w:val="004936FB"/>
    <w:rsid w:val="00493F5B"/>
    <w:rsid w:val="0049417E"/>
    <w:rsid w:val="00494780"/>
    <w:rsid w:val="004949AD"/>
    <w:rsid w:val="004967BC"/>
    <w:rsid w:val="004A0C6C"/>
    <w:rsid w:val="004A659A"/>
    <w:rsid w:val="004A6C50"/>
    <w:rsid w:val="004B132D"/>
    <w:rsid w:val="004B2EA4"/>
    <w:rsid w:val="004B32AB"/>
    <w:rsid w:val="004B558E"/>
    <w:rsid w:val="004B5F26"/>
    <w:rsid w:val="004B7040"/>
    <w:rsid w:val="004B73B1"/>
    <w:rsid w:val="004B7C0E"/>
    <w:rsid w:val="004C0605"/>
    <w:rsid w:val="004C062C"/>
    <w:rsid w:val="004C089F"/>
    <w:rsid w:val="004C09AB"/>
    <w:rsid w:val="004C1D75"/>
    <w:rsid w:val="004C2928"/>
    <w:rsid w:val="004C3279"/>
    <w:rsid w:val="004C3594"/>
    <w:rsid w:val="004C35F3"/>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77D"/>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7270"/>
    <w:rsid w:val="005B7FE7"/>
    <w:rsid w:val="005C088E"/>
    <w:rsid w:val="005C0D12"/>
    <w:rsid w:val="005C11C0"/>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2F75"/>
    <w:rsid w:val="006035C1"/>
    <w:rsid w:val="0060695C"/>
    <w:rsid w:val="006075DE"/>
    <w:rsid w:val="00610049"/>
    <w:rsid w:val="006100A5"/>
    <w:rsid w:val="0061023D"/>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BBC"/>
    <w:rsid w:val="00693EF0"/>
    <w:rsid w:val="00694063"/>
    <w:rsid w:val="006954C8"/>
    <w:rsid w:val="00695DD1"/>
    <w:rsid w:val="006964F3"/>
    <w:rsid w:val="00697404"/>
    <w:rsid w:val="006A0E8F"/>
    <w:rsid w:val="006A19C5"/>
    <w:rsid w:val="006A1A87"/>
    <w:rsid w:val="006A1FD8"/>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0910"/>
    <w:rsid w:val="006C0E19"/>
    <w:rsid w:val="006C1F39"/>
    <w:rsid w:val="006C226F"/>
    <w:rsid w:val="006C3421"/>
    <w:rsid w:val="006C3B84"/>
    <w:rsid w:val="006C504B"/>
    <w:rsid w:val="006C6F62"/>
    <w:rsid w:val="006C748E"/>
    <w:rsid w:val="006C7B4F"/>
    <w:rsid w:val="006D03E5"/>
    <w:rsid w:val="006D0700"/>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45E"/>
    <w:rsid w:val="00717690"/>
    <w:rsid w:val="00717986"/>
    <w:rsid w:val="00721D3B"/>
    <w:rsid w:val="007221B9"/>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57A0"/>
    <w:rsid w:val="00756109"/>
    <w:rsid w:val="0075786E"/>
    <w:rsid w:val="0076107D"/>
    <w:rsid w:val="0076139A"/>
    <w:rsid w:val="00761654"/>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0EB6"/>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4FDF"/>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526"/>
    <w:rsid w:val="007D7A42"/>
    <w:rsid w:val="007D7AFA"/>
    <w:rsid w:val="007E11F4"/>
    <w:rsid w:val="007E13ED"/>
    <w:rsid w:val="007E24F7"/>
    <w:rsid w:val="007E4F2B"/>
    <w:rsid w:val="007E6672"/>
    <w:rsid w:val="007E68E4"/>
    <w:rsid w:val="007E6CE8"/>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680"/>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0C4A"/>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6AA"/>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455"/>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59AE"/>
    <w:rsid w:val="008A602B"/>
    <w:rsid w:val="008A6F4F"/>
    <w:rsid w:val="008B0E10"/>
    <w:rsid w:val="008B103D"/>
    <w:rsid w:val="008B11A6"/>
    <w:rsid w:val="008B2C38"/>
    <w:rsid w:val="008B4507"/>
    <w:rsid w:val="008B460E"/>
    <w:rsid w:val="008B4A2A"/>
    <w:rsid w:val="008B5C76"/>
    <w:rsid w:val="008B765B"/>
    <w:rsid w:val="008B7989"/>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03E6"/>
    <w:rsid w:val="00901BF4"/>
    <w:rsid w:val="00901CC2"/>
    <w:rsid w:val="00901FA4"/>
    <w:rsid w:val="00904570"/>
    <w:rsid w:val="00904919"/>
    <w:rsid w:val="00905F02"/>
    <w:rsid w:val="00905F72"/>
    <w:rsid w:val="00907058"/>
    <w:rsid w:val="00907464"/>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6E10"/>
    <w:rsid w:val="00970DCE"/>
    <w:rsid w:val="009714A3"/>
    <w:rsid w:val="00972E78"/>
    <w:rsid w:val="00973322"/>
    <w:rsid w:val="00974145"/>
    <w:rsid w:val="00974A2E"/>
    <w:rsid w:val="00974B24"/>
    <w:rsid w:val="00975441"/>
    <w:rsid w:val="00975669"/>
    <w:rsid w:val="00976EF2"/>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1A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2DF5"/>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17BD"/>
    <w:rsid w:val="00A12811"/>
    <w:rsid w:val="00A1346D"/>
    <w:rsid w:val="00A13AFB"/>
    <w:rsid w:val="00A13FED"/>
    <w:rsid w:val="00A140DF"/>
    <w:rsid w:val="00A14274"/>
    <w:rsid w:val="00A1450E"/>
    <w:rsid w:val="00A146E7"/>
    <w:rsid w:val="00A148FB"/>
    <w:rsid w:val="00A149E5"/>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2D1"/>
    <w:rsid w:val="00AA373F"/>
    <w:rsid w:val="00AA3C76"/>
    <w:rsid w:val="00AA5ED9"/>
    <w:rsid w:val="00AA62E2"/>
    <w:rsid w:val="00AA6B78"/>
    <w:rsid w:val="00AA6BAA"/>
    <w:rsid w:val="00AA6E1B"/>
    <w:rsid w:val="00AA7396"/>
    <w:rsid w:val="00AA7C6B"/>
    <w:rsid w:val="00AA7E83"/>
    <w:rsid w:val="00AB047C"/>
    <w:rsid w:val="00AB15D9"/>
    <w:rsid w:val="00AB1B9D"/>
    <w:rsid w:val="00AB1DC0"/>
    <w:rsid w:val="00AB2636"/>
    <w:rsid w:val="00AB3BFA"/>
    <w:rsid w:val="00AB3C4C"/>
    <w:rsid w:val="00AB4414"/>
    <w:rsid w:val="00AB4F07"/>
    <w:rsid w:val="00AB779F"/>
    <w:rsid w:val="00AB7967"/>
    <w:rsid w:val="00AB7E05"/>
    <w:rsid w:val="00AC1302"/>
    <w:rsid w:val="00AC2425"/>
    <w:rsid w:val="00AC2744"/>
    <w:rsid w:val="00AC40F6"/>
    <w:rsid w:val="00AC421E"/>
    <w:rsid w:val="00AC4BC5"/>
    <w:rsid w:val="00AC4CA0"/>
    <w:rsid w:val="00AC504E"/>
    <w:rsid w:val="00AC6A88"/>
    <w:rsid w:val="00AC73E4"/>
    <w:rsid w:val="00AC7F06"/>
    <w:rsid w:val="00AD080F"/>
    <w:rsid w:val="00AD1299"/>
    <w:rsid w:val="00AD2091"/>
    <w:rsid w:val="00AD29C0"/>
    <w:rsid w:val="00AD2C61"/>
    <w:rsid w:val="00AD30C0"/>
    <w:rsid w:val="00AD34B0"/>
    <w:rsid w:val="00AD3B58"/>
    <w:rsid w:val="00AD3E3D"/>
    <w:rsid w:val="00AD53D8"/>
    <w:rsid w:val="00AD5849"/>
    <w:rsid w:val="00AD64A9"/>
    <w:rsid w:val="00AD6F6F"/>
    <w:rsid w:val="00AE19BA"/>
    <w:rsid w:val="00AE1EDC"/>
    <w:rsid w:val="00AE2155"/>
    <w:rsid w:val="00AE2447"/>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200C"/>
    <w:rsid w:val="00B021E7"/>
    <w:rsid w:val="00B0222A"/>
    <w:rsid w:val="00B02529"/>
    <w:rsid w:val="00B033F1"/>
    <w:rsid w:val="00B034CE"/>
    <w:rsid w:val="00B03A2F"/>
    <w:rsid w:val="00B03B94"/>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294"/>
    <w:rsid w:val="00BC4E36"/>
    <w:rsid w:val="00BC5691"/>
    <w:rsid w:val="00BC5FCA"/>
    <w:rsid w:val="00BC7122"/>
    <w:rsid w:val="00BD00E4"/>
    <w:rsid w:val="00BD0CEE"/>
    <w:rsid w:val="00BD0FB1"/>
    <w:rsid w:val="00BD220D"/>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742"/>
    <w:rsid w:val="00C0280D"/>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1C8A"/>
    <w:rsid w:val="00C1306E"/>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63F8"/>
    <w:rsid w:val="00C36518"/>
    <w:rsid w:val="00C36992"/>
    <w:rsid w:val="00C3734A"/>
    <w:rsid w:val="00C37F63"/>
    <w:rsid w:val="00C42E35"/>
    <w:rsid w:val="00C43CCF"/>
    <w:rsid w:val="00C452A4"/>
    <w:rsid w:val="00C455E4"/>
    <w:rsid w:val="00C45D97"/>
    <w:rsid w:val="00C46840"/>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161"/>
    <w:rsid w:val="00C86210"/>
    <w:rsid w:val="00C86495"/>
    <w:rsid w:val="00C868D0"/>
    <w:rsid w:val="00C86E0D"/>
    <w:rsid w:val="00C876D1"/>
    <w:rsid w:val="00C90467"/>
    <w:rsid w:val="00C91278"/>
    <w:rsid w:val="00C91D70"/>
    <w:rsid w:val="00C91E22"/>
    <w:rsid w:val="00C935F9"/>
    <w:rsid w:val="00C93A8E"/>
    <w:rsid w:val="00C94B58"/>
    <w:rsid w:val="00C94F99"/>
    <w:rsid w:val="00C9664D"/>
    <w:rsid w:val="00C97885"/>
    <w:rsid w:val="00C97934"/>
    <w:rsid w:val="00CA08E1"/>
    <w:rsid w:val="00CA101D"/>
    <w:rsid w:val="00CA149F"/>
    <w:rsid w:val="00CA1A09"/>
    <w:rsid w:val="00CA1E23"/>
    <w:rsid w:val="00CA1FF5"/>
    <w:rsid w:val="00CA2E2C"/>
    <w:rsid w:val="00CA2F6D"/>
    <w:rsid w:val="00CA3AD9"/>
    <w:rsid w:val="00CA48E9"/>
    <w:rsid w:val="00CA55FB"/>
    <w:rsid w:val="00CA641F"/>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A62"/>
    <w:rsid w:val="00D21E2B"/>
    <w:rsid w:val="00D22D67"/>
    <w:rsid w:val="00D22FFE"/>
    <w:rsid w:val="00D2329E"/>
    <w:rsid w:val="00D23928"/>
    <w:rsid w:val="00D24B64"/>
    <w:rsid w:val="00D24CED"/>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B62"/>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5E2E"/>
    <w:rsid w:val="00D77285"/>
    <w:rsid w:val="00D77CD8"/>
    <w:rsid w:val="00D77E6E"/>
    <w:rsid w:val="00D77ED1"/>
    <w:rsid w:val="00D805B0"/>
    <w:rsid w:val="00D81244"/>
    <w:rsid w:val="00D81A4C"/>
    <w:rsid w:val="00D82E60"/>
    <w:rsid w:val="00D83A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D17"/>
    <w:rsid w:val="00DA60B9"/>
    <w:rsid w:val="00DA60E7"/>
    <w:rsid w:val="00DA6D26"/>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1AA"/>
    <w:rsid w:val="00DE73F2"/>
    <w:rsid w:val="00DE7629"/>
    <w:rsid w:val="00DE7D17"/>
    <w:rsid w:val="00DE7F08"/>
    <w:rsid w:val="00DF03E7"/>
    <w:rsid w:val="00DF0E1F"/>
    <w:rsid w:val="00DF1827"/>
    <w:rsid w:val="00DF1E0C"/>
    <w:rsid w:val="00DF3E58"/>
    <w:rsid w:val="00DF41E2"/>
    <w:rsid w:val="00DF4590"/>
    <w:rsid w:val="00DF50E5"/>
    <w:rsid w:val="00DF5FF2"/>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0ECF"/>
    <w:rsid w:val="00E1197A"/>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64"/>
    <w:rsid w:val="00E53CAE"/>
    <w:rsid w:val="00E5511E"/>
    <w:rsid w:val="00E55B6F"/>
    <w:rsid w:val="00E5682B"/>
    <w:rsid w:val="00E56BCE"/>
    <w:rsid w:val="00E57A03"/>
    <w:rsid w:val="00E60151"/>
    <w:rsid w:val="00E606A5"/>
    <w:rsid w:val="00E60794"/>
    <w:rsid w:val="00E61010"/>
    <w:rsid w:val="00E61077"/>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7CC5"/>
    <w:rsid w:val="00F00191"/>
    <w:rsid w:val="00F03443"/>
    <w:rsid w:val="00F0368F"/>
    <w:rsid w:val="00F03DE7"/>
    <w:rsid w:val="00F0629B"/>
    <w:rsid w:val="00F103B1"/>
    <w:rsid w:val="00F109AA"/>
    <w:rsid w:val="00F1173F"/>
    <w:rsid w:val="00F1207E"/>
    <w:rsid w:val="00F12FF3"/>
    <w:rsid w:val="00F13496"/>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77DE6"/>
    <w:rsid w:val="00F80F47"/>
    <w:rsid w:val="00F8185E"/>
    <w:rsid w:val="00F81C87"/>
    <w:rsid w:val="00F8300C"/>
    <w:rsid w:val="00F8318B"/>
    <w:rsid w:val="00F839C3"/>
    <w:rsid w:val="00F841C4"/>
    <w:rsid w:val="00F8420B"/>
    <w:rsid w:val="00F855D5"/>
    <w:rsid w:val="00F8751C"/>
    <w:rsid w:val="00F87612"/>
    <w:rsid w:val="00F906F4"/>
    <w:rsid w:val="00F9148D"/>
    <w:rsid w:val="00F91632"/>
    <w:rsid w:val="00F91DA4"/>
    <w:rsid w:val="00F91DE2"/>
    <w:rsid w:val="00F924ED"/>
    <w:rsid w:val="00F92893"/>
    <w:rsid w:val="00F93776"/>
    <w:rsid w:val="00F937A4"/>
    <w:rsid w:val="00F937F0"/>
    <w:rsid w:val="00F955FA"/>
    <w:rsid w:val="00F9589C"/>
    <w:rsid w:val="00F9645D"/>
    <w:rsid w:val="00F97E15"/>
    <w:rsid w:val="00FA16B7"/>
    <w:rsid w:val="00FA196B"/>
    <w:rsid w:val="00FA1F85"/>
    <w:rsid w:val="00FA26A2"/>
    <w:rsid w:val="00FA35AC"/>
    <w:rsid w:val="00FA37E2"/>
    <w:rsid w:val="00FA3E78"/>
    <w:rsid w:val="00FA5C55"/>
    <w:rsid w:val="00FA79ED"/>
    <w:rsid w:val="00FB07AB"/>
    <w:rsid w:val="00FB1A4D"/>
    <w:rsid w:val="00FB1A6C"/>
    <w:rsid w:val="00FB264F"/>
    <w:rsid w:val="00FB2A83"/>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CC0"/>
    <w:rsid w:val="00FC3E7C"/>
    <w:rsid w:val="00FC4702"/>
    <w:rsid w:val="00FC4F6B"/>
    <w:rsid w:val="00FC5AF0"/>
    <w:rsid w:val="00FC6CCF"/>
    <w:rsid w:val="00FC6FD8"/>
    <w:rsid w:val="00FC70F8"/>
    <w:rsid w:val="00FC7EB8"/>
    <w:rsid w:val="00FD0CC2"/>
    <w:rsid w:val="00FD1F2B"/>
    <w:rsid w:val="00FD212E"/>
    <w:rsid w:val="00FD2520"/>
    <w:rsid w:val="00FD2A3B"/>
    <w:rsid w:val="00FD630C"/>
    <w:rsid w:val="00FD71CC"/>
    <w:rsid w:val="00FE0748"/>
    <w:rsid w:val="00FE1327"/>
    <w:rsid w:val="00FE165B"/>
    <w:rsid w:val="00FE212E"/>
    <w:rsid w:val="00FE2460"/>
    <w:rsid w:val="00FE25B0"/>
    <w:rsid w:val="00FE3385"/>
    <w:rsid w:val="00FE4FB9"/>
    <w:rsid w:val="00FE58EC"/>
    <w:rsid w:val="00FE5C25"/>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655528021">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74F2B-6075-4BC3-9D58-7ACDF1A20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cp:revision>
  <cp:lastPrinted>2011-04-29T03:27:00Z</cp:lastPrinted>
  <dcterms:created xsi:type="dcterms:W3CDTF">2022-11-04T12:11:00Z</dcterms:created>
  <dcterms:modified xsi:type="dcterms:W3CDTF">2022-11-04T12:11:00Z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