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3C1A4" w14:textId="76EEB9F3" w:rsidR="00124A81" w:rsidRPr="003913EE" w:rsidRDefault="00124A81" w:rsidP="00124A81">
      <w:pPr>
        <w:pStyle w:val="Header"/>
        <w:tabs>
          <w:tab w:val="right" w:pos="10440"/>
          <w:tab w:val="right" w:pos="13323"/>
        </w:tabs>
        <w:rPr>
          <w:sz w:val="24"/>
          <w:szCs w:val="24"/>
          <w:lang w:val="en-US" w:eastAsia="zh-CN"/>
        </w:rPr>
      </w:pPr>
      <w:r w:rsidRPr="003913EE">
        <w:rPr>
          <w:sz w:val="24"/>
          <w:szCs w:val="24"/>
          <w:lang w:val="en-US"/>
        </w:rPr>
        <w:t>3GPP TSG-RAN WG</w:t>
      </w:r>
      <w:r>
        <w:rPr>
          <w:sz w:val="24"/>
          <w:szCs w:val="24"/>
          <w:lang w:val="en-US"/>
        </w:rPr>
        <w:t>5</w:t>
      </w:r>
      <w:r w:rsidRPr="003913EE">
        <w:rPr>
          <w:sz w:val="24"/>
          <w:szCs w:val="24"/>
          <w:lang w:val="en-US"/>
        </w:rPr>
        <w:t xml:space="preserve"> Meeting #</w:t>
      </w:r>
      <w:r>
        <w:rPr>
          <w:rFonts w:hint="eastAsia"/>
          <w:sz w:val="24"/>
          <w:szCs w:val="24"/>
          <w:lang w:val="en-US" w:eastAsia="zh-CN"/>
        </w:rPr>
        <w:t>9</w:t>
      </w:r>
      <w:r w:rsidR="0018410F">
        <w:rPr>
          <w:sz w:val="24"/>
          <w:szCs w:val="24"/>
          <w:lang w:val="en-US" w:eastAsia="zh-CN"/>
        </w:rPr>
        <w:t>7</w:t>
      </w:r>
      <w:r w:rsidRPr="003913EE">
        <w:rPr>
          <w:sz w:val="24"/>
          <w:szCs w:val="24"/>
          <w:lang w:val="en-US"/>
        </w:rPr>
        <w:t xml:space="preserve">  </w:t>
      </w:r>
      <w:r>
        <w:rPr>
          <w:rFonts w:hint="eastAsia"/>
          <w:sz w:val="24"/>
          <w:szCs w:val="24"/>
          <w:lang w:val="en-US" w:eastAsia="zh-CN"/>
        </w:rPr>
        <w:t xml:space="preserve">                                         </w:t>
      </w:r>
      <w:r>
        <w:rPr>
          <w:sz w:val="24"/>
          <w:szCs w:val="24"/>
          <w:lang w:val="en-US"/>
        </w:rPr>
        <w:t xml:space="preserve">           </w:t>
      </w:r>
      <w:r>
        <w:rPr>
          <w:i/>
          <w:sz w:val="24"/>
          <w:szCs w:val="24"/>
          <w:lang w:val="en-US"/>
        </w:rPr>
        <w:t xml:space="preserve"> </w:t>
      </w:r>
      <w:r w:rsidR="000F2B0C" w:rsidRPr="000F2B0C">
        <w:rPr>
          <w:iCs/>
          <w:sz w:val="24"/>
          <w:szCs w:val="24"/>
          <w:lang w:val="en-US"/>
        </w:rPr>
        <w:t>R5-226546</w:t>
      </w:r>
    </w:p>
    <w:p w14:paraId="4E5881A6" w14:textId="70549EE3" w:rsidR="00124A81" w:rsidRPr="00102757" w:rsidRDefault="0018410F" w:rsidP="00124A81">
      <w:pPr>
        <w:pStyle w:val="Header"/>
        <w:tabs>
          <w:tab w:val="right" w:pos="9781"/>
          <w:tab w:val="right" w:pos="13323"/>
        </w:tabs>
        <w:outlineLvl w:val="0"/>
        <w:rPr>
          <w:sz w:val="24"/>
          <w:szCs w:val="24"/>
          <w:lang w:val="en-US" w:eastAsia="ja-JP"/>
        </w:rPr>
      </w:pPr>
      <w:r>
        <w:rPr>
          <w:sz w:val="24"/>
          <w:szCs w:val="24"/>
          <w:lang w:val="en-US" w:eastAsia="zh-CN"/>
        </w:rPr>
        <w:t>Toulouse, France</w:t>
      </w:r>
      <w:r w:rsidR="00124A81" w:rsidRPr="00102757">
        <w:rPr>
          <w:sz w:val="24"/>
          <w:szCs w:val="24"/>
          <w:lang w:val="en-US" w:eastAsia="zh-CN"/>
        </w:rPr>
        <w:t xml:space="preserve">, </w:t>
      </w:r>
      <w:r w:rsidR="0068496F">
        <w:rPr>
          <w:sz w:val="24"/>
          <w:szCs w:val="24"/>
          <w:lang w:val="en-US" w:eastAsia="zh-CN"/>
        </w:rPr>
        <w:t>14</w:t>
      </w:r>
      <w:r w:rsidR="0068496F" w:rsidRPr="0068496F">
        <w:rPr>
          <w:sz w:val="24"/>
          <w:szCs w:val="24"/>
          <w:vertAlign w:val="superscript"/>
          <w:lang w:val="en-US" w:eastAsia="zh-CN"/>
        </w:rPr>
        <w:t>th</w:t>
      </w:r>
      <w:r w:rsidR="0068496F">
        <w:rPr>
          <w:sz w:val="24"/>
          <w:szCs w:val="24"/>
          <w:lang w:val="en-US" w:eastAsia="zh-CN"/>
        </w:rPr>
        <w:t>-18</w:t>
      </w:r>
      <w:r w:rsidR="0068496F" w:rsidRPr="0068496F">
        <w:rPr>
          <w:sz w:val="24"/>
          <w:szCs w:val="24"/>
          <w:vertAlign w:val="superscript"/>
          <w:lang w:val="en-US" w:eastAsia="zh-CN"/>
        </w:rPr>
        <w:t>th</w:t>
      </w:r>
      <w:r w:rsidR="0068496F">
        <w:rPr>
          <w:sz w:val="24"/>
          <w:szCs w:val="24"/>
          <w:lang w:val="en-US" w:eastAsia="zh-CN"/>
        </w:rPr>
        <w:t xml:space="preserve"> November</w:t>
      </w:r>
      <w:r w:rsidR="00124A81" w:rsidRPr="00194F34">
        <w:rPr>
          <w:sz w:val="24"/>
          <w:szCs w:val="24"/>
          <w:lang w:val="en-US" w:eastAsia="zh-CN"/>
        </w:rPr>
        <w:t xml:space="preserve"> 202</w:t>
      </w:r>
      <w:r w:rsidR="00124A81" w:rsidRPr="00194F34">
        <w:rPr>
          <w:rFonts w:hint="eastAsia"/>
          <w:sz w:val="24"/>
          <w:szCs w:val="24"/>
          <w:lang w:val="en-US" w:eastAsia="zh-CN"/>
        </w:rPr>
        <w:t>2</w:t>
      </w:r>
    </w:p>
    <w:p w14:paraId="28EFB2FD" w14:textId="77777777" w:rsidR="002D7754" w:rsidRDefault="002D7754" w:rsidP="008D15F9">
      <w:pPr>
        <w:rPr>
          <w:rFonts w:ascii="Arial" w:eastAsia="Batang" w:hAnsi="Arial" w:cs="Arial"/>
          <w:b/>
          <w:bCs/>
          <w:lang w:eastAsia="zh-CN"/>
        </w:rPr>
      </w:pPr>
    </w:p>
    <w:p w14:paraId="162F57A0" w14:textId="0538E393" w:rsidR="0088023E" w:rsidRPr="008D15F9" w:rsidRDefault="0088023E" w:rsidP="008D15F9">
      <w:pPr>
        <w:rPr>
          <w:rFonts w:ascii="Arial" w:eastAsia="Batang" w:hAnsi="Arial" w:cs="Arial"/>
          <w:b/>
          <w:bCs/>
          <w:lang w:eastAsia="zh-CN"/>
        </w:rPr>
      </w:pPr>
      <w:r w:rsidRPr="008D15F9">
        <w:rPr>
          <w:rFonts w:ascii="Arial" w:eastAsia="Batang" w:hAnsi="Arial" w:cs="Arial"/>
          <w:b/>
          <w:bCs/>
          <w:lang w:eastAsia="zh-CN"/>
        </w:rPr>
        <w:t>Source:</w:t>
      </w:r>
      <w:r w:rsidRPr="008D15F9">
        <w:rPr>
          <w:rFonts w:ascii="Arial" w:eastAsia="Batang" w:hAnsi="Arial" w:cs="Arial"/>
          <w:b/>
          <w:bCs/>
          <w:lang w:eastAsia="zh-CN"/>
        </w:rPr>
        <w:tab/>
        <w:t>Qualcomm</w:t>
      </w:r>
      <w:r w:rsidR="002220BE" w:rsidRPr="008D15F9">
        <w:rPr>
          <w:rFonts w:ascii="Arial" w:eastAsia="Batang" w:hAnsi="Arial" w:cs="Arial"/>
          <w:b/>
          <w:bCs/>
          <w:lang w:eastAsia="zh-CN"/>
        </w:rPr>
        <w:t xml:space="preserve"> Incorporated</w:t>
      </w:r>
      <w:r w:rsidR="00FA18F9">
        <w:rPr>
          <w:rFonts w:ascii="Arial" w:eastAsia="Batang" w:hAnsi="Arial" w:cs="Arial"/>
          <w:b/>
          <w:bCs/>
          <w:lang w:eastAsia="zh-CN"/>
        </w:rPr>
        <w:t>, Verizon Wireless</w:t>
      </w:r>
    </w:p>
    <w:p w14:paraId="314140CF" w14:textId="2FAE1862" w:rsidR="00E85202" w:rsidRPr="008D15F9" w:rsidRDefault="0088023E" w:rsidP="008D15F9">
      <w:pPr>
        <w:rPr>
          <w:rFonts w:ascii="Arial" w:eastAsia="Batang" w:hAnsi="Arial" w:cs="Arial"/>
          <w:b/>
          <w:bCs/>
          <w:lang w:eastAsia="zh-CN"/>
        </w:rPr>
      </w:pPr>
      <w:r w:rsidRPr="008D15F9">
        <w:rPr>
          <w:rFonts w:ascii="Arial" w:eastAsia="Batang" w:hAnsi="Arial" w:cs="Arial"/>
          <w:b/>
          <w:bCs/>
          <w:lang w:eastAsia="zh-CN"/>
        </w:rPr>
        <w:t>Title:</w:t>
      </w:r>
      <w:r w:rsidRPr="008D15F9">
        <w:rPr>
          <w:rFonts w:ascii="Arial" w:eastAsia="Batang" w:hAnsi="Arial" w:cs="Arial"/>
          <w:b/>
          <w:bCs/>
          <w:lang w:eastAsia="zh-CN"/>
        </w:rPr>
        <w:tab/>
      </w:r>
      <w:r w:rsidR="00111965" w:rsidRPr="00111965">
        <w:rPr>
          <w:rFonts w:ascii="Arial" w:eastAsia="Batang" w:hAnsi="Arial" w:cs="Arial"/>
          <w:b/>
          <w:bCs/>
          <w:lang w:eastAsia="zh-CN"/>
        </w:rPr>
        <w:t>Addition of new variants to Idle mode Shared network environment</w:t>
      </w:r>
    </w:p>
    <w:p w14:paraId="2F601B12" w14:textId="77777777" w:rsidR="0088023E" w:rsidRDefault="0088023E" w:rsidP="0088023E">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8A75A5" w:rsidRPr="008A75A5">
        <w:rPr>
          <w:rFonts w:ascii="Arial" w:eastAsia="Batang" w:hAnsi="Arial"/>
          <w:b/>
          <w:lang w:eastAsia="zh-CN"/>
        </w:rPr>
        <w:t>Agreement</w:t>
      </w:r>
    </w:p>
    <w:p w14:paraId="14FB3B29" w14:textId="2DDFBEEB" w:rsidR="0088023E" w:rsidRDefault="0088023E" w:rsidP="0088023E">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sidRPr="008A2F8C">
        <w:rPr>
          <w:rFonts w:ascii="Arial" w:eastAsia="Batang" w:hAnsi="Arial"/>
          <w:b/>
          <w:lang w:eastAsia="zh-CN"/>
        </w:rPr>
        <w:t>Agenda Item:</w:t>
      </w:r>
      <w:r w:rsidRPr="008A2F8C">
        <w:rPr>
          <w:rFonts w:ascii="Arial" w:eastAsia="Batang" w:hAnsi="Arial"/>
          <w:b/>
          <w:lang w:eastAsia="zh-CN"/>
        </w:rPr>
        <w:tab/>
      </w:r>
      <w:r w:rsidR="00B279D6" w:rsidRPr="00B279D6">
        <w:rPr>
          <w:rFonts w:ascii="Arial" w:eastAsia="Batang" w:hAnsi="Arial"/>
          <w:b/>
          <w:lang w:eastAsia="zh-CN"/>
        </w:rPr>
        <w:t>6.3.</w:t>
      </w:r>
      <w:r w:rsidR="00261AE6">
        <w:rPr>
          <w:rFonts w:ascii="Arial" w:eastAsia="Batang" w:hAnsi="Arial"/>
          <w:b/>
          <w:lang w:eastAsia="zh-CN"/>
        </w:rPr>
        <w:t>26.6</w:t>
      </w:r>
    </w:p>
    <w:p w14:paraId="05196186" w14:textId="77777777" w:rsidR="0088023E" w:rsidRDefault="0088023E" w:rsidP="0088023E">
      <w:pPr>
        <w:jc w:val="both"/>
        <w:textAlignment w:val="auto"/>
        <w:rPr>
          <w:rFonts w:ascii="Arial" w:hAnsi="Arial" w:cs="Arial"/>
          <w:b/>
          <w:lang w:eastAsia="en-GB"/>
        </w:rPr>
      </w:pPr>
    </w:p>
    <w:p w14:paraId="39BF0C0D" w14:textId="4B699AA3" w:rsidR="0088023E" w:rsidRDefault="0088023E" w:rsidP="00B17EB9">
      <w:pPr>
        <w:pStyle w:val="Heading2"/>
        <w:numPr>
          <w:ilvl w:val="0"/>
          <w:numId w:val="6"/>
        </w:numPr>
      </w:pPr>
      <w:r>
        <w:t>Introduction</w:t>
      </w:r>
    </w:p>
    <w:p w14:paraId="5919BCB7" w14:textId="2B29BBC4" w:rsidR="00B17EB9" w:rsidRPr="00B17EB9" w:rsidRDefault="00B17EB9" w:rsidP="00EB42E2">
      <w:pPr>
        <w:pStyle w:val="xmsonormal"/>
      </w:pPr>
      <w:r>
        <w:t>As per TS23.501</w:t>
      </w:r>
      <w:r w:rsidR="000E6AAB">
        <w:t xml:space="preserve"> [1]</w:t>
      </w:r>
      <w:r w:rsidR="00333907">
        <w:t>, a</w:t>
      </w:r>
      <w:r w:rsidR="00EB42E2">
        <w:t xml:space="preserve"> </w:t>
      </w:r>
      <w:r w:rsidR="00333907">
        <w:t xml:space="preserve">high level network sharing concept is defined as below - </w:t>
      </w:r>
    </w:p>
    <w:p w14:paraId="01006B39" w14:textId="57957971" w:rsidR="00B17EB9" w:rsidRDefault="00B17EB9" w:rsidP="00B17EB9">
      <w:pPr>
        <w:pStyle w:val="Heading2"/>
        <w:ind w:left="1854"/>
      </w:pPr>
      <w:r>
        <w:t>5</w:t>
      </w:r>
      <w:r w:rsidRPr="0008141B">
        <w:t>.18</w:t>
      </w:r>
      <w:r w:rsidRPr="0008141B">
        <w:tab/>
        <w:t>Network Sharing</w:t>
      </w:r>
    </w:p>
    <w:p w14:paraId="1C60D7D1" w14:textId="77777777" w:rsidR="006F7143" w:rsidRPr="006F7143" w:rsidRDefault="006F7143" w:rsidP="006F7143"/>
    <w:p w14:paraId="081E0F06" w14:textId="77777777" w:rsidR="00B17EB9" w:rsidRPr="0008141B" w:rsidRDefault="00B17EB9" w:rsidP="00B17EB9">
      <w:pPr>
        <w:pStyle w:val="Heading3"/>
        <w:ind w:left="1854"/>
      </w:pPr>
      <w:bookmarkStart w:id="0" w:name="_Toc19177606"/>
      <w:bookmarkStart w:id="1" w:name="_Toc27845343"/>
      <w:bookmarkStart w:id="2" w:name="_Toc36186542"/>
      <w:bookmarkStart w:id="3" w:name="_Toc45180473"/>
      <w:bookmarkStart w:id="4" w:name="_Toc51765592"/>
      <w:bookmarkStart w:id="5" w:name="_Toc51766066"/>
      <w:bookmarkStart w:id="6" w:name="_Toc98850994"/>
      <w:r w:rsidRPr="0008141B">
        <w:t>5.</w:t>
      </w:r>
      <w:r w:rsidRPr="0008141B">
        <w:rPr>
          <w:lang w:eastAsia="zh-CN"/>
        </w:rPr>
        <w:t>1</w:t>
      </w:r>
      <w:r w:rsidRPr="0008141B">
        <w:t>8.1</w:t>
      </w:r>
      <w:r w:rsidRPr="0008141B">
        <w:tab/>
        <w:t>General concepts</w:t>
      </w:r>
      <w:bookmarkEnd w:id="0"/>
      <w:bookmarkEnd w:id="1"/>
      <w:bookmarkEnd w:id="2"/>
      <w:bookmarkEnd w:id="3"/>
      <w:bookmarkEnd w:id="4"/>
      <w:bookmarkEnd w:id="5"/>
      <w:bookmarkEnd w:id="6"/>
    </w:p>
    <w:p w14:paraId="04331E32" w14:textId="77777777" w:rsidR="00B17EB9" w:rsidRPr="0008141B" w:rsidRDefault="00B17EB9" w:rsidP="00B17EB9">
      <w:pPr>
        <w:ind w:left="720"/>
        <w:rPr>
          <w:rFonts w:eastAsia="MS Mincho"/>
        </w:rPr>
      </w:pPr>
      <w:r w:rsidRPr="0008141B">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381A07F1" w14:textId="77777777" w:rsidR="00B17EB9" w:rsidRPr="0008141B" w:rsidRDefault="00B17EB9" w:rsidP="00B17EB9">
      <w:pPr>
        <w:ind w:left="720"/>
        <w:rPr>
          <w:rFonts w:eastAsia="MS Mincho"/>
        </w:rPr>
      </w:pPr>
      <w:r w:rsidRPr="0008141B">
        <w:rPr>
          <w:rFonts w:eastAsia="MS Mincho"/>
        </w:rPr>
        <w:t>The shared network operator allocates shared resources to the participating operators based on their planned and current needs and according to service level agreements.</w:t>
      </w:r>
    </w:p>
    <w:p w14:paraId="59AF8B58" w14:textId="77777777" w:rsidR="00B17EB9" w:rsidRPr="0008141B" w:rsidRDefault="00B17EB9" w:rsidP="00B17EB9">
      <w:pPr>
        <w:ind w:left="720"/>
        <w:rPr>
          <w:rFonts w:eastAsia="MS Mincho"/>
        </w:rPr>
      </w:pPr>
      <w:r w:rsidRPr="0008141B">
        <w:rPr>
          <w:rFonts w:eastAsia="MS Mincho"/>
        </w:rPr>
        <w:t>In this Release of the specification, only the 5G Multi-Operator Core Network (5G MOCN) network sharing architecture, in which only the RAN is shared in 5G System, is supported. 5G MOCN for 5G System, including UE, RAN and AMF, shall support operators' ability to use more than one PLMN ID (i.e. with same or different country code (MCC) some of which is specified in TS</w:t>
      </w:r>
      <w:r>
        <w:rPr>
          <w:rFonts w:eastAsia="MS Mincho"/>
        </w:rPr>
        <w:t> </w:t>
      </w:r>
      <w:r w:rsidRPr="0008141B">
        <w:rPr>
          <w:rFonts w:eastAsia="MS Mincho"/>
        </w:rPr>
        <w:t>23.122</w:t>
      </w:r>
      <w:r>
        <w:rPr>
          <w:rFonts w:eastAsia="MS Mincho"/>
        </w:rPr>
        <w:t> </w:t>
      </w:r>
      <w:r w:rsidRPr="0008141B">
        <w:rPr>
          <w:rFonts w:eastAsia="MS Mincho"/>
        </w:rPr>
        <w:t>[17] and different network codes (MNC)).</w:t>
      </w:r>
    </w:p>
    <w:p w14:paraId="3E818895" w14:textId="77777777" w:rsidR="00B17EB9" w:rsidRPr="0008141B" w:rsidRDefault="00B17EB9" w:rsidP="00B17EB9">
      <w:pPr>
        <w:pStyle w:val="NO"/>
        <w:ind w:left="1855"/>
        <w:rPr>
          <w:rFonts w:eastAsia="MS Mincho"/>
        </w:rPr>
      </w:pPr>
      <w:r w:rsidRPr="0008141B">
        <w:t>NOTE 1:</w:t>
      </w:r>
      <w:r w:rsidRPr="0008141B">
        <w:tab/>
        <w:t>Different PLMN IDs can also point to the same 5GC.</w:t>
      </w:r>
    </w:p>
    <w:p w14:paraId="0A619F43" w14:textId="77777777" w:rsidR="00B17EB9" w:rsidRPr="0008141B" w:rsidRDefault="00B17EB9" w:rsidP="00B17EB9">
      <w:pPr>
        <w:pStyle w:val="NO"/>
        <w:ind w:left="1855"/>
      </w:pPr>
      <w:r w:rsidRPr="0008141B">
        <w:t>NOTE 2:</w:t>
      </w:r>
      <w:r w:rsidRPr="0008141B">
        <w:tab/>
        <w:t>There is no standardized mechanism to avoid paging collisions if the same 5G-S-TMSI is allocated to different UEs by different PLMNs of the shared network, as the risk of paging collision is assumed to be very low. If such risk is to be eliminated then PLMNs of the shared network needs to coordinate the value space of the 5G-S-TMSI to differentiate the PLMNs of the shared network.</w:t>
      </w:r>
    </w:p>
    <w:p w14:paraId="5E278CBA" w14:textId="77777777" w:rsidR="00B17EB9" w:rsidRPr="0008141B" w:rsidRDefault="00B17EB9" w:rsidP="00B17EB9">
      <w:pPr>
        <w:pStyle w:val="TH"/>
        <w:ind w:left="720"/>
      </w:pPr>
      <w:r w:rsidRPr="0008141B">
        <w:rPr>
          <w:noProof/>
        </w:rPr>
        <w:drawing>
          <wp:inline distT="0" distB="0" distL="0" distR="0" wp14:anchorId="1B9DC297" wp14:editId="0E3ED7ED">
            <wp:extent cx="5248275" cy="1885950"/>
            <wp:effectExtent l="0" t="0" r="0" b="0"/>
            <wp:docPr id="108"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48275" cy="1885950"/>
                    </a:xfrm>
                    <a:prstGeom prst="rect">
                      <a:avLst/>
                    </a:prstGeom>
                    <a:noFill/>
                    <a:ln>
                      <a:noFill/>
                    </a:ln>
                  </pic:spPr>
                </pic:pic>
              </a:graphicData>
            </a:graphic>
          </wp:inline>
        </w:drawing>
      </w:r>
    </w:p>
    <w:p w14:paraId="2E4EAF09" w14:textId="77777777" w:rsidR="00B17EB9" w:rsidRPr="0008141B" w:rsidRDefault="00B17EB9" w:rsidP="00B17EB9">
      <w:pPr>
        <w:pStyle w:val="TF"/>
        <w:ind w:left="720"/>
        <w:rPr>
          <w:rFonts w:eastAsia="MS Mincho"/>
        </w:rPr>
      </w:pPr>
      <w:r w:rsidRPr="0008141B">
        <w:t xml:space="preserve">Figure 5.18.1-1: A 5G Multi-Operator Core Network (5G MOCN) in which multiple CNs are </w:t>
      </w:r>
      <w:r w:rsidRPr="0008141B">
        <w:br/>
        <w:t>connected to the same NG-RAN</w:t>
      </w:r>
    </w:p>
    <w:p w14:paraId="7CCC0229" w14:textId="092F3598" w:rsidR="001512CF" w:rsidRDefault="00333907" w:rsidP="00650A14">
      <w:pPr>
        <w:pStyle w:val="xmsonormal"/>
      </w:pPr>
      <w:r w:rsidRPr="000E6AAB">
        <w:t xml:space="preserve">In </w:t>
      </w:r>
      <w:r w:rsidR="009C42FF" w:rsidRPr="000E6AAB">
        <w:t>TS</w:t>
      </w:r>
      <w:r w:rsidR="000E6AAB" w:rsidRPr="000E6AAB">
        <w:t xml:space="preserve"> </w:t>
      </w:r>
      <w:r w:rsidR="009C42FF" w:rsidRPr="000E6AAB">
        <w:t>38.523-1</w:t>
      </w:r>
      <w:r w:rsidR="000E6AAB">
        <w:t>[2]</w:t>
      </w:r>
      <w:r w:rsidRPr="000E6AAB">
        <w:t xml:space="preserve">, we address </w:t>
      </w:r>
      <w:r w:rsidR="00B02332" w:rsidRPr="007E0EDF">
        <w:t xml:space="preserve">conformance requirements </w:t>
      </w:r>
      <w:r w:rsidR="00B02332">
        <w:t>as</w:t>
      </w:r>
      <w:r w:rsidR="00B02332" w:rsidRPr="007E0EDF">
        <w:t xml:space="preserve"> specified in: TS 38.304 clause 5.1.1.2, TS 23.122 clauses 4.4.3 and 4.4.3.1.1, TS 38.331 clauses 5.3.3.4, and TS 24.501 clause 5.3.1.1</w:t>
      </w:r>
      <w:r w:rsidR="00693954">
        <w:t xml:space="preserve"> for shared network test cases.</w:t>
      </w:r>
    </w:p>
    <w:p w14:paraId="07CAAFDF" w14:textId="05C9ACFF" w:rsidR="00B02332" w:rsidRDefault="00B02332" w:rsidP="00650A14">
      <w:pPr>
        <w:pStyle w:val="xmsonormal"/>
      </w:pPr>
    </w:p>
    <w:p w14:paraId="24FE61D8" w14:textId="510EEA9C" w:rsidR="00B02332" w:rsidRDefault="00693954" w:rsidP="00650A14">
      <w:pPr>
        <w:pStyle w:val="xmsonormal"/>
      </w:pPr>
      <w:r>
        <w:t xml:space="preserve">From configuration perspective, </w:t>
      </w:r>
      <w:r w:rsidR="009C42FF">
        <w:t>In the current test prose design, it is assume</w:t>
      </w:r>
      <w:r w:rsidR="00EB42E2">
        <w:t>d</w:t>
      </w:r>
      <w:r w:rsidR="009C42FF">
        <w:t xml:space="preserve"> that Operator A (PLMN</w:t>
      </w:r>
      <w:r w:rsidR="00EB42E2">
        <w:t xml:space="preserve"> 1</w:t>
      </w:r>
      <w:r w:rsidR="009C42FF">
        <w:t>) and Operator B (PLMN 2) are configur</w:t>
      </w:r>
      <w:r w:rsidR="00EB42E2">
        <w:t>ing</w:t>
      </w:r>
      <w:r w:rsidR="009C42FF">
        <w:t xml:space="preserve"> the shared RAN with same cell id, same RANAC</w:t>
      </w:r>
      <w:r w:rsidR="000155A2">
        <w:t xml:space="preserve"> and same TAC </w:t>
      </w:r>
      <w:r w:rsidR="00712C3E">
        <w:t>for each</w:t>
      </w:r>
      <w:r w:rsidR="006F7143">
        <w:t xml:space="preserve"> broadcasted PLMN ID’s</w:t>
      </w:r>
      <w:r w:rsidR="00712C3E">
        <w:t xml:space="preserve"> in</w:t>
      </w:r>
      <w:r w:rsidR="000155A2">
        <w:t xml:space="preserve"> the SIB1.</w:t>
      </w:r>
    </w:p>
    <w:p w14:paraId="04237B9D" w14:textId="77777777" w:rsidR="00712C3E" w:rsidRDefault="00712C3E" w:rsidP="00650A14">
      <w:pPr>
        <w:pStyle w:val="xmsonormal"/>
      </w:pPr>
    </w:p>
    <w:p w14:paraId="37B59049" w14:textId="33E7BC0D" w:rsidR="000155A2" w:rsidRPr="00CF42D9" w:rsidRDefault="000155A2" w:rsidP="00650A14">
      <w:pPr>
        <w:pStyle w:val="xmsonormal"/>
        <w:rPr>
          <w:rFonts w:ascii="Arial" w:hAnsi="Arial" w:cs="Arial"/>
        </w:rPr>
      </w:pPr>
      <w:r>
        <w:t xml:space="preserve">However, there are certain operators and in their actual deployment, they may configure the shared RAN with </w:t>
      </w:r>
      <w:r w:rsidR="001B6230">
        <w:t>unique</w:t>
      </w:r>
      <w:r w:rsidR="001A53C1">
        <w:t xml:space="preserve"> cell id, RANAC and TAC</w:t>
      </w:r>
      <w:r w:rsidR="001B6230">
        <w:t xml:space="preserve"> for each broadcasted PLMN id</w:t>
      </w:r>
      <w:r w:rsidR="001A53C1">
        <w:t xml:space="preserve"> in SIB1</w:t>
      </w:r>
      <w:r w:rsidR="001B6230">
        <w:t xml:space="preserve">. This </w:t>
      </w:r>
      <w:r w:rsidR="006756B8">
        <w:t>unique deployment configuration</w:t>
      </w:r>
      <w:r w:rsidR="001B6230">
        <w:t xml:space="preserve"> is not captured in </w:t>
      </w:r>
      <w:r w:rsidR="006756B8">
        <w:t>Idle Mode test cases.</w:t>
      </w:r>
    </w:p>
    <w:p w14:paraId="75C42F38" w14:textId="4E37E004" w:rsidR="0088023E" w:rsidRDefault="0088023E" w:rsidP="0088023E">
      <w:pPr>
        <w:pStyle w:val="Heading2"/>
      </w:pPr>
      <w:r>
        <w:t>2.</w:t>
      </w:r>
      <w:r>
        <w:tab/>
        <w:t>Discussion</w:t>
      </w:r>
    </w:p>
    <w:p w14:paraId="3A2F7B09" w14:textId="0476A927" w:rsidR="002C09D8" w:rsidRPr="00CF42D9" w:rsidRDefault="002C09D8" w:rsidP="002C09D8">
      <w:pPr>
        <w:pStyle w:val="xmsonormal"/>
        <w:rPr>
          <w:rFonts w:ascii="Arial" w:hAnsi="Arial" w:cs="Arial"/>
        </w:rPr>
      </w:pPr>
      <w:r>
        <w:t>In TS</w:t>
      </w:r>
      <w:r w:rsidR="00FA18F9">
        <w:t xml:space="preserve"> </w:t>
      </w:r>
      <w:r>
        <w:t>38.523-1, there are 2 shared environment test cases TC 6.1.1.4 and TC 6.1.2.15</w:t>
      </w:r>
      <w:r w:rsidR="008D0662">
        <w:t xml:space="preserve">. </w:t>
      </w:r>
      <w:r w:rsidR="00BF3414">
        <w:t>To</w:t>
      </w:r>
      <w:r w:rsidR="008D0662">
        <w:t xml:space="preserve"> cover the unique deployment aspect, described in section 1, </w:t>
      </w:r>
      <w:r w:rsidR="00175C70">
        <w:t>2 sub variants of these tests can be defined. The only change is in SIB1 of these test cases</w:t>
      </w:r>
      <w:r w:rsidR="008A5BF6">
        <w:t xml:space="preserve">, </w:t>
      </w:r>
      <w:r w:rsidR="008A5BF6">
        <w:t xml:space="preserve">with unique cell id, RANAC and TAC for each broadcasted PLMN </w:t>
      </w:r>
      <w:r w:rsidR="001C0EE7">
        <w:t>id,</w:t>
      </w:r>
      <w:r w:rsidR="002E6C27">
        <w:t xml:space="preserve"> with no other change in test prose.</w:t>
      </w:r>
    </w:p>
    <w:p w14:paraId="4B8FD895" w14:textId="113F6B19" w:rsidR="00D5275B" w:rsidRDefault="00151263" w:rsidP="00D5275B">
      <w:pPr>
        <w:pStyle w:val="Heading2"/>
      </w:pPr>
      <w:r>
        <w:t>3</w:t>
      </w:r>
      <w:r w:rsidR="00D5275B">
        <w:t>.</w:t>
      </w:r>
      <w:r>
        <w:tab/>
      </w:r>
      <w:r w:rsidR="007E1FFF">
        <w:t>Proposal</w:t>
      </w:r>
      <w:r w:rsidR="00FA1BBD">
        <w:t>/Way Forward</w:t>
      </w:r>
    </w:p>
    <w:p w14:paraId="48FC4B0A" w14:textId="504E77F0" w:rsidR="002E6C27" w:rsidRPr="002E6C27" w:rsidRDefault="002E6C27" w:rsidP="000E6AAB">
      <w:pPr>
        <w:pStyle w:val="xmsonormal"/>
      </w:pPr>
      <w:r>
        <w:t xml:space="preserve">It is proposed that </w:t>
      </w:r>
      <w:r w:rsidR="00BF3414">
        <w:t>these 2 tests</w:t>
      </w:r>
      <w:r>
        <w:t xml:space="preserve"> </w:t>
      </w:r>
      <w:r w:rsidR="00D73A3C">
        <w:t>to be added in TS38.523-1 as TC 6.1.1.4a and TC 6.1.2.15a</w:t>
      </w:r>
      <w:r w:rsidR="00BF3414">
        <w:t>,</w:t>
      </w:r>
      <w:r w:rsidR="000E6AAB">
        <w:t xml:space="preserve"> as optional test cases.</w:t>
      </w:r>
      <w:r w:rsidR="001C0EE7">
        <w:t xml:space="preserve"> Contributions in </w:t>
      </w:r>
      <w:r w:rsidR="002B6EAE" w:rsidRPr="002B6EAE">
        <w:t>R5-226563</w:t>
      </w:r>
      <w:r w:rsidR="002B6EAE">
        <w:t xml:space="preserve">, </w:t>
      </w:r>
      <w:r w:rsidR="002B6EAE" w:rsidRPr="002B6EAE">
        <w:t>R5-226564</w:t>
      </w:r>
      <w:r w:rsidR="00A85091">
        <w:t xml:space="preserve"> address the new prose addition and </w:t>
      </w:r>
      <w:r w:rsidR="00706069">
        <w:t>R5-226776 addresses the applicability.</w:t>
      </w:r>
    </w:p>
    <w:p w14:paraId="790B5539" w14:textId="70625A86" w:rsidR="00BA2509" w:rsidRDefault="00151263" w:rsidP="00BA2509">
      <w:pPr>
        <w:pStyle w:val="Heading2"/>
      </w:pPr>
      <w:r>
        <w:t>4</w:t>
      </w:r>
      <w:r w:rsidR="00BA2509">
        <w:t>.</w:t>
      </w:r>
      <w:r w:rsidR="00BA2509">
        <w:tab/>
        <w:t>References</w:t>
      </w:r>
    </w:p>
    <w:p w14:paraId="0837BE7E" w14:textId="136E93A8" w:rsidR="000E6AAB" w:rsidRPr="000E6AAB" w:rsidRDefault="000E6AAB" w:rsidP="000E6AAB">
      <w:r>
        <w:rPr>
          <w:lang w:val="en-US"/>
        </w:rPr>
        <w:t xml:space="preserve">[1] </w:t>
      </w:r>
      <w:r>
        <w:rPr>
          <w:lang w:val="en-US"/>
        </w:rPr>
        <w:tab/>
      </w:r>
      <w:r>
        <w:rPr>
          <w:lang w:val="en-US"/>
        </w:rPr>
        <w:t>TS23.501</w:t>
      </w:r>
      <w:r>
        <w:rPr>
          <w:lang w:val="en-US"/>
        </w:rPr>
        <w:tab/>
      </w:r>
      <w:r w:rsidRPr="00333907">
        <w:rPr>
          <w:lang w:val="en-US"/>
        </w:rPr>
        <w:t>System architecture for the 5G System (5GS);</w:t>
      </w:r>
      <w:r>
        <w:rPr>
          <w:lang w:val="en-US"/>
        </w:rPr>
        <w:t xml:space="preserve"> </w:t>
      </w:r>
      <w:r w:rsidRPr="00333907">
        <w:rPr>
          <w:lang w:val="en-US"/>
        </w:rPr>
        <w:t>Stage 2</w:t>
      </w:r>
      <w:r>
        <w:rPr>
          <w:lang w:val="en-US"/>
        </w:rPr>
        <w:t xml:space="preserve">, </w:t>
      </w:r>
      <w:r w:rsidRPr="00333907">
        <w:rPr>
          <w:lang w:val="en-US"/>
        </w:rPr>
        <w:t>(Release 15)</w:t>
      </w:r>
    </w:p>
    <w:p w14:paraId="42D15F79" w14:textId="7656A60F" w:rsidR="00295F4F" w:rsidRDefault="00585A9A" w:rsidP="008D15F9">
      <w:r w:rsidRPr="00585A9A">
        <w:t>[</w:t>
      </w:r>
      <w:r w:rsidR="000E6AAB">
        <w:t>2</w:t>
      </w:r>
      <w:r w:rsidRPr="00585A9A">
        <w:t>]</w:t>
      </w:r>
      <w:r w:rsidRPr="00585A9A">
        <w:tab/>
      </w:r>
      <w:r w:rsidR="00295F4F" w:rsidRPr="00206824">
        <w:t>TS 3</w:t>
      </w:r>
      <w:r w:rsidR="00295F4F">
        <w:t>8</w:t>
      </w:r>
      <w:r w:rsidR="00295F4F" w:rsidRPr="00206824">
        <w:t xml:space="preserve">.523-1: </w:t>
      </w:r>
      <w:r w:rsidR="00295F4F" w:rsidRPr="007B4539">
        <w:t>3rd Generation Partnership Project;</w:t>
      </w:r>
      <w:r w:rsidR="00295F4F">
        <w:t xml:space="preserve"> </w:t>
      </w:r>
      <w:r w:rsidR="00295F4F" w:rsidRPr="007B4539">
        <w:t>Technical Specification Group Radio Access Network;</w:t>
      </w:r>
      <w:r w:rsidR="00295F4F">
        <w:t xml:space="preserve"> </w:t>
      </w:r>
      <w:r w:rsidR="00295F4F" w:rsidRPr="007B4539">
        <w:t>5GS;</w:t>
      </w:r>
      <w:r w:rsidR="00295F4F">
        <w:t xml:space="preserve"> </w:t>
      </w:r>
      <w:r w:rsidR="00295F4F" w:rsidRPr="007B4539">
        <w:t>User Equipment (UE) conformance specification;</w:t>
      </w:r>
      <w:r w:rsidR="00295F4F">
        <w:t xml:space="preserve"> </w:t>
      </w:r>
      <w:r w:rsidR="00295F4F" w:rsidRPr="007B4539">
        <w:t>Part 1: Protocol</w:t>
      </w:r>
      <w:r w:rsidR="00295F4F" w:rsidRPr="00206824">
        <w:t xml:space="preserve"> </w:t>
      </w:r>
    </w:p>
    <w:p w14:paraId="2BEC1BE5" w14:textId="77777777" w:rsidR="006E7094" w:rsidRPr="00551372" w:rsidRDefault="006E7094" w:rsidP="00AC44D5"/>
    <w:p w14:paraId="1AC86DBE" w14:textId="06E0B966" w:rsidR="0002415A" w:rsidRPr="00333907" w:rsidRDefault="0002415A" w:rsidP="00C2650D">
      <w:pPr>
        <w:rPr>
          <w:lang w:val="en-US"/>
        </w:rPr>
      </w:pPr>
    </w:p>
    <w:sectPr w:rsidR="0002415A" w:rsidRPr="00333907" w:rsidSect="00D5275B">
      <w:pgSz w:w="11906" w:h="1683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3FDE4" w14:textId="77777777" w:rsidR="008048B2" w:rsidRDefault="008048B2" w:rsidP="006233E3">
      <w:pPr>
        <w:spacing w:after="0"/>
      </w:pPr>
      <w:r>
        <w:separator/>
      </w:r>
    </w:p>
  </w:endnote>
  <w:endnote w:type="continuationSeparator" w:id="0">
    <w:p w14:paraId="568571F6" w14:textId="77777777" w:rsidR="008048B2" w:rsidRDefault="008048B2" w:rsidP="006233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ld">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0FAAA" w14:textId="77777777" w:rsidR="008048B2" w:rsidRDefault="008048B2" w:rsidP="006233E3">
      <w:pPr>
        <w:spacing w:after="0"/>
      </w:pPr>
      <w:r>
        <w:separator/>
      </w:r>
    </w:p>
  </w:footnote>
  <w:footnote w:type="continuationSeparator" w:id="0">
    <w:p w14:paraId="5694DA28" w14:textId="77777777" w:rsidR="008048B2" w:rsidRDefault="008048B2" w:rsidP="006233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264ACC"/>
    <w:multiLevelType w:val="hybridMultilevel"/>
    <w:tmpl w:val="E7C2A6D4"/>
    <w:lvl w:ilvl="0" w:tplc="6A2C9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160098"/>
    <w:multiLevelType w:val="hybridMultilevel"/>
    <w:tmpl w:val="0986CCFC"/>
    <w:lvl w:ilvl="0" w:tplc="72A46012">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960BCB"/>
    <w:multiLevelType w:val="multilevel"/>
    <w:tmpl w:val="3E42CDBC"/>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48952CFD"/>
    <w:multiLevelType w:val="multilevel"/>
    <w:tmpl w:val="9B98A2D2"/>
    <w:lvl w:ilvl="0">
      <w:start w:val="1"/>
      <w:numFmt w:val="bullet"/>
      <w:pStyle w:val="tableentry-1bullet"/>
      <w:lvlText w:val=""/>
      <w:lvlJc w:val="left"/>
      <w:pPr>
        <w:tabs>
          <w:tab w:val="num" w:pos="360"/>
        </w:tabs>
        <w:ind w:left="360" w:hanging="360"/>
      </w:pPr>
      <w:rPr>
        <w:rFonts w:ascii="Wingdings" w:hAnsi="Wingdings" w:hint="default"/>
        <w:sz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5CFD2F92"/>
    <w:multiLevelType w:val="hybridMultilevel"/>
    <w:tmpl w:val="9DF898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815752114">
    <w:abstractNumId w:val="4"/>
  </w:num>
  <w:num w:numId="2" w16cid:durableId="9987273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02917575">
    <w:abstractNumId w:val="3"/>
  </w:num>
  <w:num w:numId="4" w16cid:durableId="340469561">
    <w:abstractNumId w:val="2"/>
  </w:num>
  <w:num w:numId="5" w16cid:durableId="916478255">
    <w:abstractNumId w:val="0"/>
  </w:num>
  <w:num w:numId="6" w16cid:durableId="64324233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23E"/>
    <w:rsid w:val="00002EB6"/>
    <w:rsid w:val="000051F4"/>
    <w:rsid w:val="00006731"/>
    <w:rsid w:val="00007ED0"/>
    <w:rsid w:val="0001023D"/>
    <w:rsid w:val="000113E6"/>
    <w:rsid w:val="000155A2"/>
    <w:rsid w:val="0002202E"/>
    <w:rsid w:val="0002415A"/>
    <w:rsid w:val="0002516F"/>
    <w:rsid w:val="00027213"/>
    <w:rsid w:val="00032916"/>
    <w:rsid w:val="00034928"/>
    <w:rsid w:val="0003760B"/>
    <w:rsid w:val="00040BFB"/>
    <w:rsid w:val="00045416"/>
    <w:rsid w:val="00047833"/>
    <w:rsid w:val="00047EC9"/>
    <w:rsid w:val="00050C7E"/>
    <w:rsid w:val="00060B2E"/>
    <w:rsid w:val="0006192B"/>
    <w:rsid w:val="00062BDE"/>
    <w:rsid w:val="00063DAE"/>
    <w:rsid w:val="00064355"/>
    <w:rsid w:val="000713DA"/>
    <w:rsid w:val="000717F7"/>
    <w:rsid w:val="0007199E"/>
    <w:rsid w:val="000740E5"/>
    <w:rsid w:val="000812BE"/>
    <w:rsid w:val="00081DEC"/>
    <w:rsid w:val="00083583"/>
    <w:rsid w:val="00091831"/>
    <w:rsid w:val="00091AEB"/>
    <w:rsid w:val="000927BB"/>
    <w:rsid w:val="00092EA3"/>
    <w:rsid w:val="00092FDA"/>
    <w:rsid w:val="00095556"/>
    <w:rsid w:val="000A2B08"/>
    <w:rsid w:val="000A63FD"/>
    <w:rsid w:val="000B7B98"/>
    <w:rsid w:val="000D46BE"/>
    <w:rsid w:val="000E6AAB"/>
    <w:rsid w:val="000F1C62"/>
    <w:rsid w:val="000F2B0C"/>
    <w:rsid w:val="000F58F9"/>
    <w:rsid w:val="00105BC7"/>
    <w:rsid w:val="00105E69"/>
    <w:rsid w:val="00110355"/>
    <w:rsid w:val="00111965"/>
    <w:rsid w:val="001148DD"/>
    <w:rsid w:val="0011619E"/>
    <w:rsid w:val="00122DFB"/>
    <w:rsid w:val="00124A81"/>
    <w:rsid w:val="0012781E"/>
    <w:rsid w:val="00151263"/>
    <w:rsid w:val="001512CF"/>
    <w:rsid w:val="00152539"/>
    <w:rsid w:val="001525A8"/>
    <w:rsid w:val="00155CB9"/>
    <w:rsid w:val="0016631C"/>
    <w:rsid w:val="001663FA"/>
    <w:rsid w:val="001725D5"/>
    <w:rsid w:val="00175C70"/>
    <w:rsid w:val="00176A84"/>
    <w:rsid w:val="00177F90"/>
    <w:rsid w:val="00183619"/>
    <w:rsid w:val="00183669"/>
    <w:rsid w:val="0018410F"/>
    <w:rsid w:val="001847C4"/>
    <w:rsid w:val="0019731E"/>
    <w:rsid w:val="001A0081"/>
    <w:rsid w:val="001A53C1"/>
    <w:rsid w:val="001A6E11"/>
    <w:rsid w:val="001B11E5"/>
    <w:rsid w:val="001B4664"/>
    <w:rsid w:val="001B6230"/>
    <w:rsid w:val="001C0EE7"/>
    <w:rsid w:val="001C13A0"/>
    <w:rsid w:val="001C68A8"/>
    <w:rsid w:val="001D635A"/>
    <w:rsid w:val="001E5923"/>
    <w:rsid w:val="001F03EF"/>
    <w:rsid w:val="001F1A22"/>
    <w:rsid w:val="001F54F0"/>
    <w:rsid w:val="001F6389"/>
    <w:rsid w:val="00203BDB"/>
    <w:rsid w:val="002067A2"/>
    <w:rsid w:val="00206824"/>
    <w:rsid w:val="00207CD4"/>
    <w:rsid w:val="00217A04"/>
    <w:rsid w:val="002220BE"/>
    <w:rsid w:val="002226AD"/>
    <w:rsid w:val="00222D4E"/>
    <w:rsid w:val="00224E0E"/>
    <w:rsid w:val="0023332B"/>
    <w:rsid w:val="002372A3"/>
    <w:rsid w:val="002376C7"/>
    <w:rsid w:val="00241068"/>
    <w:rsid w:val="00242486"/>
    <w:rsid w:val="002426C9"/>
    <w:rsid w:val="00245B09"/>
    <w:rsid w:val="00256273"/>
    <w:rsid w:val="00257464"/>
    <w:rsid w:val="00260257"/>
    <w:rsid w:val="00261AE6"/>
    <w:rsid w:val="002703E6"/>
    <w:rsid w:val="00280227"/>
    <w:rsid w:val="00286F51"/>
    <w:rsid w:val="00295F4F"/>
    <w:rsid w:val="002A0727"/>
    <w:rsid w:val="002A0DE1"/>
    <w:rsid w:val="002A3EF3"/>
    <w:rsid w:val="002A454D"/>
    <w:rsid w:val="002A550B"/>
    <w:rsid w:val="002B0B46"/>
    <w:rsid w:val="002B0D67"/>
    <w:rsid w:val="002B1FB9"/>
    <w:rsid w:val="002B6EAE"/>
    <w:rsid w:val="002C09D8"/>
    <w:rsid w:val="002C22E1"/>
    <w:rsid w:val="002D7754"/>
    <w:rsid w:val="002E6C27"/>
    <w:rsid w:val="002E78ED"/>
    <w:rsid w:val="002F1135"/>
    <w:rsid w:val="002F2829"/>
    <w:rsid w:val="002F2D92"/>
    <w:rsid w:val="0030369E"/>
    <w:rsid w:val="00306118"/>
    <w:rsid w:val="00307672"/>
    <w:rsid w:val="00307C79"/>
    <w:rsid w:val="0031227B"/>
    <w:rsid w:val="003162F8"/>
    <w:rsid w:val="003174AD"/>
    <w:rsid w:val="00317639"/>
    <w:rsid w:val="00317B78"/>
    <w:rsid w:val="003204FD"/>
    <w:rsid w:val="00322DB9"/>
    <w:rsid w:val="0032745B"/>
    <w:rsid w:val="0033176D"/>
    <w:rsid w:val="00333907"/>
    <w:rsid w:val="00333A34"/>
    <w:rsid w:val="00335403"/>
    <w:rsid w:val="0034729E"/>
    <w:rsid w:val="00351FF6"/>
    <w:rsid w:val="00352DEA"/>
    <w:rsid w:val="0036060B"/>
    <w:rsid w:val="003618EF"/>
    <w:rsid w:val="00366FF0"/>
    <w:rsid w:val="00367629"/>
    <w:rsid w:val="0037275F"/>
    <w:rsid w:val="003773D7"/>
    <w:rsid w:val="00380549"/>
    <w:rsid w:val="003834F1"/>
    <w:rsid w:val="00390CA4"/>
    <w:rsid w:val="003A0779"/>
    <w:rsid w:val="003A129B"/>
    <w:rsid w:val="003A4592"/>
    <w:rsid w:val="003A4A20"/>
    <w:rsid w:val="003B063F"/>
    <w:rsid w:val="003B2230"/>
    <w:rsid w:val="003B5845"/>
    <w:rsid w:val="003B5F19"/>
    <w:rsid w:val="003B7B1F"/>
    <w:rsid w:val="003B7EF4"/>
    <w:rsid w:val="003D1077"/>
    <w:rsid w:val="003D2946"/>
    <w:rsid w:val="003D3D9B"/>
    <w:rsid w:val="003E1979"/>
    <w:rsid w:val="003E273A"/>
    <w:rsid w:val="003E572C"/>
    <w:rsid w:val="003F2492"/>
    <w:rsid w:val="003F2E5B"/>
    <w:rsid w:val="00400EC9"/>
    <w:rsid w:val="00402B0B"/>
    <w:rsid w:val="004175FD"/>
    <w:rsid w:val="00417978"/>
    <w:rsid w:val="00417A23"/>
    <w:rsid w:val="004222FD"/>
    <w:rsid w:val="0042377D"/>
    <w:rsid w:val="004245D2"/>
    <w:rsid w:val="004315E2"/>
    <w:rsid w:val="00440F5E"/>
    <w:rsid w:val="00443BC2"/>
    <w:rsid w:val="00454DEF"/>
    <w:rsid w:val="0045501F"/>
    <w:rsid w:val="00464BBA"/>
    <w:rsid w:val="00465E70"/>
    <w:rsid w:val="00471C22"/>
    <w:rsid w:val="00472DCE"/>
    <w:rsid w:val="00476692"/>
    <w:rsid w:val="00480565"/>
    <w:rsid w:val="00483193"/>
    <w:rsid w:val="00483290"/>
    <w:rsid w:val="00485E19"/>
    <w:rsid w:val="00491850"/>
    <w:rsid w:val="004929FE"/>
    <w:rsid w:val="00494CBE"/>
    <w:rsid w:val="00495131"/>
    <w:rsid w:val="004A36AA"/>
    <w:rsid w:val="004C3321"/>
    <w:rsid w:val="004C439A"/>
    <w:rsid w:val="004C5A59"/>
    <w:rsid w:val="004D0953"/>
    <w:rsid w:val="004D188F"/>
    <w:rsid w:val="004E0703"/>
    <w:rsid w:val="004E09F6"/>
    <w:rsid w:val="004E0C1C"/>
    <w:rsid w:val="004E7F69"/>
    <w:rsid w:val="004F229E"/>
    <w:rsid w:val="004F4099"/>
    <w:rsid w:val="00500DE4"/>
    <w:rsid w:val="00502D3D"/>
    <w:rsid w:val="00507322"/>
    <w:rsid w:val="0051012B"/>
    <w:rsid w:val="0051060C"/>
    <w:rsid w:val="00511D23"/>
    <w:rsid w:val="00512DD9"/>
    <w:rsid w:val="0052557D"/>
    <w:rsid w:val="0052615B"/>
    <w:rsid w:val="00535E05"/>
    <w:rsid w:val="00536038"/>
    <w:rsid w:val="00536092"/>
    <w:rsid w:val="00543784"/>
    <w:rsid w:val="00546A47"/>
    <w:rsid w:val="00551372"/>
    <w:rsid w:val="005516C6"/>
    <w:rsid w:val="00555224"/>
    <w:rsid w:val="00556B5B"/>
    <w:rsid w:val="00557C3D"/>
    <w:rsid w:val="00562524"/>
    <w:rsid w:val="005649EB"/>
    <w:rsid w:val="005715EF"/>
    <w:rsid w:val="00571F9C"/>
    <w:rsid w:val="00572CAD"/>
    <w:rsid w:val="00585A9A"/>
    <w:rsid w:val="00591F55"/>
    <w:rsid w:val="00592411"/>
    <w:rsid w:val="005938A0"/>
    <w:rsid w:val="005A28CB"/>
    <w:rsid w:val="005A49CD"/>
    <w:rsid w:val="005A5D74"/>
    <w:rsid w:val="005A6514"/>
    <w:rsid w:val="005B0775"/>
    <w:rsid w:val="005B1F0C"/>
    <w:rsid w:val="005B3DDB"/>
    <w:rsid w:val="005B49DF"/>
    <w:rsid w:val="005B5856"/>
    <w:rsid w:val="005B7CF4"/>
    <w:rsid w:val="005D1678"/>
    <w:rsid w:val="005D4F29"/>
    <w:rsid w:val="005D7984"/>
    <w:rsid w:val="005E0161"/>
    <w:rsid w:val="005E3713"/>
    <w:rsid w:val="005E45D9"/>
    <w:rsid w:val="005F1A09"/>
    <w:rsid w:val="00605857"/>
    <w:rsid w:val="00605B84"/>
    <w:rsid w:val="006117F4"/>
    <w:rsid w:val="006233E3"/>
    <w:rsid w:val="00623F44"/>
    <w:rsid w:val="0062546E"/>
    <w:rsid w:val="00626FF2"/>
    <w:rsid w:val="0063291D"/>
    <w:rsid w:val="00632A28"/>
    <w:rsid w:val="0063561D"/>
    <w:rsid w:val="00637A31"/>
    <w:rsid w:val="006452BA"/>
    <w:rsid w:val="00650A14"/>
    <w:rsid w:val="0065721A"/>
    <w:rsid w:val="00661DA0"/>
    <w:rsid w:val="00663291"/>
    <w:rsid w:val="00667B74"/>
    <w:rsid w:val="00667FDD"/>
    <w:rsid w:val="006756B8"/>
    <w:rsid w:val="00676011"/>
    <w:rsid w:val="0068496F"/>
    <w:rsid w:val="006857AF"/>
    <w:rsid w:val="00686A9C"/>
    <w:rsid w:val="00691584"/>
    <w:rsid w:val="006936CF"/>
    <w:rsid w:val="00693954"/>
    <w:rsid w:val="006A29D4"/>
    <w:rsid w:val="006A2A9F"/>
    <w:rsid w:val="006A77B8"/>
    <w:rsid w:val="006B144E"/>
    <w:rsid w:val="006B5DE3"/>
    <w:rsid w:val="006B6365"/>
    <w:rsid w:val="006C5D7C"/>
    <w:rsid w:val="006D04E8"/>
    <w:rsid w:val="006D0BB5"/>
    <w:rsid w:val="006D1D49"/>
    <w:rsid w:val="006D4E9A"/>
    <w:rsid w:val="006D4FDD"/>
    <w:rsid w:val="006D6C4A"/>
    <w:rsid w:val="006E3172"/>
    <w:rsid w:val="006E352A"/>
    <w:rsid w:val="006E3E6E"/>
    <w:rsid w:val="006E4802"/>
    <w:rsid w:val="006E5768"/>
    <w:rsid w:val="006E648B"/>
    <w:rsid w:val="006E7094"/>
    <w:rsid w:val="006F1730"/>
    <w:rsid w:val="006F411E"/>
    <w:rsid w:val="006F7143"/>
    <w:rsid w:val="007038CF"/>
    <w:rsid w:val="00704B8D"/>
    <w:rsid w:val="00705E8F"/>
    <w:rsid w:val="00706069"/>
    <w:rsid w:val="0071163B"/>
    <w:rsid w:val="007124D5"/>
    <w:rsid w:val="00712C3E"/>
    <w:rsid w:val="00715BB8"/>
    <w:rsid w:val="007217E4"/>
    <w:rsid w:val="0072620C"/>
    <w:rsid w:val="0072688B"/>
    <w:rsid w:val="00743C0F"/>
    <w:rsid w:val="00744D8B"/>
    <w:rsid w:val="0074558D"/>
    <w:rsid w:val="007564CE"/>
    <w:rsid w:val="00761417"/>
    <w:rsid w:val="007621D9"/>
    <w:rsid w:val="00763911"/>
    <w:rsid w:val="007649A0"/>
    <w:rsid w:val="00764F02"/>
    <w:rsid w:val="007653B4"/>
    <w:rsid w:val="0076693A"/>
    <w:rsid w:val="007775BC"/>
    <w:rsid w:val="0078612B"/>
    <w:rsid w:val="00792D43"/>
    <w:rsid w:val="007A1CD4"/>
    <w:rsid w:val="007A4702"/>
    <w:rsid w:val="007A4A97"/>
    <w:rsid w:val="007A5428"/>
    <w:rsid w:val="007B2B12"/>
    <w:rsid w:val="007B43AB"/>
    <w:rsid w:val="007B4539"/>
    <w:rsid w:val="007B7B84"/>
    <w:rsid w:val="007C3D9D"/>
    <w:rsid w:val="007D12DA"/>
    <w:rsid w:val="007D2267"/>
    <w:rsid w:val="007D3F37"/>
    <w:rsid w:val="007D4058"/>
    <w:rsid w:val="007D61B6"/>
    <w:rsid w:val="007D7D49"/>
    <w:rsid w:val="007E1FFF"/>
    <w:rsid w:val="007E306F"/>
    <w:rsid w:val="007E3807"/>
    <w:rsid w:val="007E4479"/>
    <w:rsid w:val="007E5808"/>
    <w:rsid w:val="007E7BA9"/>
    <w:rsid w:val="007F15E7"/>
    <w:rsid w:val="007F275D"/>
    <w:rsid w:val="007F56CE"/>
    <w:rsid w:val="008048B2"/>
    <w:rsid w:val="00810872"/>
    <w:rsid w:val="00812670"/>
    <w:rsid w:val="00823943"/>
    <w:rsid w:val="00825601"/>
    <w:rsid w:val="008376BB"/>
    <w:rsid w:val="008405E6"/>
    <w:rsid w:val="00842878"/>
    <w:rsid w:val="00850F5E"/>
    <w:rsid w:val="008625FF"/>
    <w:rsid w:val="00863706"/>
    <w:rsid w:val="00865B04"/>
    <w:rsid w:val="008734F5"/>
    <w:rsid w:val="008736B4"/>
    <w:rsid w:val="00875895"/>
    <w:rsid w:val="00877A77"/>
    <w:rsid w:val="0088023E"/>
    <w:rsid w:val="008841BC"/>
    <w:rsid w:val="00885D67"/>
    <w:rsid w:val="008A2F8C"/>
    <w:rsid w:val="008A5BF6"/>
    <w:rsid w:val="008A5FCE"/>
    <w:rsid w:val="008A75A5"/>
    <w:rsid w:val="008B63AC"/>
    <w:rsid w:val="008C30F0"/>
    <w:rsid w:val="008C4802"/>
    <w:rsid w:val="008C4C4E"/>
    <w:rsid w:val="008C6D94"/>
    <w:rsid w:val="008C76D9"/>
    <w:rsid w:val="008C7F77"/>
    <w:rsid w:val="008D0662"/>
    <w:rsid w:val="008D15F9"/>
    <w:rsid w:val="008E53A9"/>
    <w:rsid w:val="008E633B"/>
    <w:rsid w:val="008E705A"/>
    <w:rsid w:val="008E7E61"/>
    <w:rsid w:val="008F088F"/>
    <w:rsid w:val="008F09E3"/>
    <w:rsid w:val="008F0CB8"/>
    <w:rsid w:val="008F108C"/>
    <w:rsid w:val="008F34EB"/>
    <w:rsid w:val="009010B6"/>
    <w:rsid w:val="00903147"/>
    <w:rsid w:val="00903B43"/>
    <w:rsid w:val="00905CBB"/>
    <w:rsid w:val="009104C7"/>
    <w:rsid w:val="009149D5"/>
    <w:rsid w:val="009163EB"/>
    <w:rsid w:val="00916D09"/>
    <w:rsid w:val="0092370C"/>
    <w:rsid w:val="0092577D"/>
    <w:rsid w:val="00934606"/>
    <w:rsid w:val="009370B1"/>
    <w:rsid w:val="00943733"/>
    <w:rsid w:val="009476AC"/>
    <w:rsid w:val="00951656"/>
    <w:rsid w:val="00954BA6"/>
    <w:rsid w:val="0095576D"/>
    <w:rsid w:val="00960E53"/>
    <w:rsid w:val="00963821"/>
    <w:rsid w:val="00970836"/>
    <w:rsid w:val="0097138B"/>
    <w:rsid w:val="00971391"/>
    <w:rsid w:val="00972F77"/>
    <w:rsid w:val="009744E7"/>
    <w:rsid w:val="00982BCA"/>
    <w:rsid w:val="00983D3B"/>
    <w:rsid w:val="009915A6"/>
    <w:rsid w:val="00994A5F"/>
    <w:rsid w:val="0099541A"/>
    <w:rsid w:val="009B728C"/>
    <w:rsid w:val="009C1C44"/>
    <w:rsid w:val="009C42FF"/>
    <w:rsid w:val="009D4F03"/>
    <w:rsid w:val="009D7445"/>
    <w:rsid w:val="009E1E55"/>
    <w:rsid w:val="009F08F1"/>
    <w:rsid w:val="009F1803"/>
    <w:rsid w:val="009F7DC0"/>
    <w:rsid w:val="00A00599"/>
    <w:rsid w:val="00A00B61"/>
    <w:rsid w:val="00A11E13"/>
    <w:rsid w:val="00A2025A"/>
    <w:rsid w:val="00A24CAE"/>
    <w:rsid w:val="00A25C1F"/>
    <w:rsid w:val="00A346B6"/>
    <w:rsid w:val="00A4347C"/>
    <w:rsid w:val="00A45E0B"/>
    <w:rsid w:val="00A46FEA"/>
    <w:rsid w:val="00A47D79"/>
    <w:rsid w:val="00A50B45"/>
    <w:rsid w:val="00A5655F"/>
    <w:rsid w:val="00A643B9"/>
    <w:rsid w:val="00A646E4"/>
    <w:rsid w:val="00A648ED"/>
    <w:rsid w:val="00A678EC"/>
    <w:rsid w:val="00A7192F"/>
    <w:rsid w:val="00A73792"/>
    <w:rsid w:val="00A73A2A"/>
    <w:rsid w:val="00A7425E"/>
    <w:rsid w:val="00A753A0"/>
    <w:rsid w:val="00A75683"/>
    <w:rsid w:val="00A85091"/>
    <w:rsid w:val="00A873F6"/>
    <w:rsid w:val="00A87E5D"/>
    <w:rsid w:val="00A936A6"/>
    <w:rsid w:val="00A97825"/>
    <w:rsid w:val="00AA78C8"/>
    <w:rsid w:val="00AB15E4"/>
    <w:rsid w:val="00AB5E60"/>
    <w:rsid w:val="00AB6E19"/>
    <w:rsid w:val="00AC32B1"/>
    <w:rsid w:val="00AC44D5"/>
    <w:rsid w:val="00AD3C9E"/>
    <w:rsid w:val="00AD4259"/>
    <w:rsid w:val="00AE1133"/>
    <w:rsid w:val="00AE2B6E"/>
    <w:rsid w:val="00AE7F52"/>
    <w:rsid w:val="00AF0A04"/>
    <w:rsid w:val="00AF4302"/>
    <w:rsid w:val="00AF4C32"/>
    <w:rsid w:val="00AF659C"/>
    <w:rsid w:val="00B02332"/>
    <w:rsid w:val="00B063C1"/>
    <w:rsid w:val="00B07144"/>
    <w:rsid w:val="00B0786B"/>
    <w:rsid w:val="00B10A1A"/>
    <w:rsid w:val="00B11CD2"/>
    <w:rsid w:val="00B154C7"/>
    <w:rsid w:val="00B15C5A"/>
    <w:rsid w:val="00B17EB9"/>
    <w:rsid w:val="00B216C2"/>
    <w:rsid w:val="00B2412B"/>
    <w:rsid w:val="00B25F32"/>
    <w:rsid w:val="00B279D6"/>
    <w:rsid w:val="00B322DD"/>
    <w:rsid w:val="00B33EBD"/>
    <w:rsid w:val="00B365E7"/>
    <w:rsid w:val="00B42E86"/>
    <w:rsid w:val="00B50977"/>
    <w:rsid w:val="00B50F4D"/>
    <w:rsid w:val="00B70A21"/>
    <w:rsid w:val="00B71F07"/>
    <w:rsid w:val="00B74DB6"/>
    <w:rsid w:val="00B83F2E"/>
    <w:rsid w:val="00B952BC"/>
    <w:rsid w:val="00BA2509"/>
    <w:rsid w:val="00BA287C"/>
    <w:rsid w:val="00BA2D24"/>
    <w:rsid w:val="00BB5E76"/>
    <w:rsid w:val="00BC1BA7"/>
    <w:rsid w:val="00BE4293"/>
    <w:rsid w:val="00BF1FE4"/>
    <w:rsid w:val="00BF3414"/>
    <w:rsid w:val="00C02618"/>
    <w:rsid w:val="00C02FF7"/>
    <w:rsid w:val="00C03B99"/>
    <w:rsid w:val="00C05508"/>
    <w:rsid w:val="00C10C6C"/>
    <w:rsid w:val="00C115DC"/>
    <w:rsid w:val="00C11D0C"/>
    <w:rsid w:val="00C12695"/>
    <w:rsid w:val="00C22147"/>
    <w:rsid w:val="00C23F39"/>
    <w:rsid w:val="00C2650D"/>
    <w:rsid w:val="00C31BB1"/>
    <w:rsid w:val="00C33930"/>
    <w:rsid w:val="00C33B53"/>
    <w:rsid w:val="00C3602C"/>
    <w:rsid w:val="00C419B6"/>
    <w:rsid w:val="00C43582"/>
    <w:rsid w:val="00C44161"/>
    <w:rsid w:val="00C47F3A"/>
    <w:rsid w:val="00C5249E"/>
    <w:rsid w:val="00C52B02"/>
    <w:rsid w:val="00C52EE6"/>
    <w:rsid w:val="00C53529"/>
    <w:rsid w:val="00C654DF"/>
    <w:rsid w:val="00C726EA"/>
    <w:rsid w:val="00C73A86"/>
    <w:rsid w:val="00C76259"/>
    <w:rsid w:val="00C80E7B"/>
    <w:rsid w:val="00C81855"/>
    <w:rsid w:val="00C8361D"/>
    <w:rsid w:val="00C836DB"/>
    <w:rsid w:val="00C91C9E"/>
    <w:rsid w:val="00CA0DD0"/>
    <w:rsid w:val="00CA1F02"/>
    <w:rsid w:val="00CA3F56"/>
    <w:rsid w:val="00CA60AC"/>
    <w:rsid w:val="00CB6D74"/>
    <w:rsid w:val="00CC19E9"/>
    <w:rsid w:val="00CD5F3E"/>
    <w:rsid w:val="00CD79AF"/>
    <w:rsid w:val="00CE3C73"/>
    <w:rsid w:val="00CF42D9"/>
    <w:rsid w:val="00D000A2"/>
    <w:rsid w:val="00D03928"/>
    <w:rsid w:val="00D07322"/>
    <w:rsid w:val="00D1415E"/>
    <w:rsid w:val="00D1789C"/>
    <w:rsid w:val="00D21FFD"/>
    <w:rsid w:val="00D2218C"/>
    <w:rsid w:val="00D235E0"/>
    <w:rsid w:val="00D23732"/>
    <w:rsid w:val="00D253C8"/>
    <w:rsid w:val="00D253E7"/>
    <w:rsid w:val="00D25509"/>
    <w:rsid w:val="00D30905"/>
    <w:rsid w:val="00D32E6A"/>
    <w:rsid w:val="00D34706"/>
    <w:rsid w:val="00D35149"/>
    <w:rsid w:val="00D43382"/>
    <w:rsid w:val="00D467FA"/>
    <w:rsid w:val="00D5275B"/>
    <w:rsid w:val="00D52C72"/>
    <w:rsid w:val="00D52D39"/>
    <w:rsid w:val="00D54BCA"/>
    <w:rsid w:val="00D73A3C"/>
    <w:rsid w:val="00D74589"/>
    <w:rsid w:val="00D80F2E"/>
    <w:rsid w:val="00D81E4D"/>
    <w:rsid w:val="00D85B67"/>
    <w:rsid w:val="00D867F9"/>
    <w:rsid w:val="00D90ED8"/>
    <w:rsid w:val="00D9113A"/>
    <w:rsid w:val="00D93C5E"/>
    <w:rsid w:val="00D93D36"/>
    <w:rsid w:val="00D9593E"/>
    <w:rsid w:val="00DA061C"/>
    <w:rsid w:val="00DA37C1"/>
    <w:rsid w:val="00DA4AAA"/>
    <w:rsid w:val="00DA4D80"/>
    <w:rsid w:val="00DB4730"/>
    <w:rsid w:val="00DB513E"/>
    <w:rsid w:val="00DB7F21"/>
    <w:rsid w:val="00DC71F7"/>
    <w:rsid w:val="00DD216C"/>
    <w:rsid w:val="00DD3709"/>
    <w:rsid w:val="00DD6793"/>
    <w:rsid w:val="00DD7A4D"/>
    <w:rsid w:val="00DF1007"/>
    <w:rsid w:val="00DF70BF"/>
    <w:rsid w:val="00E01376"/>
    <w:rsid w:val="00E01B86"/>
    <w:rsid w:val="00E03008"/>
    <w:rsid w:val="00E15F25"/>
    <w:rsid w:val="00E16BD2"/>
    <w:rsid w:val="00E22540"/>
    <w:rsid w:val="00E22A5E"/>
    <w:rsid w:val="00E23512"/>
    <w:rsid w:val="00E26AF9"/>
    <w:rsid w:val="00E27210"/>
    <w:rsid w:val="00E34408"/>
    <w:rsid w:val="00E4413E"/>
    <w:rsid w:val="00E45A8F"/>
    <w:rsid w:val="00E50E09"/>
    <w:rsid w:val="00E51209"/>
    <w:rsid w:val="00E54450"/>
    <w:rsid w:val="00E57351"/>
    <w:rsid w:val="00E619EE"/>
    <w:rsid w:val="00E650FE"/>
    <w:rsid w:val="00E65AA4"/>
    <w:rsid w:val="00E7322F"/>
    <w:rsid w:val="00E737A7"/>
    <w:rsid w:val="00E85202"/>
    <w:rsid w:val="00E86CAC"/>
    <w:rsid w:val="00E87B86"/>
    <w:rsid w:val="00E940E8"/>
    <w:rsid w:val="00E942F2"/>
    <w:rsid w:val="00EA09FB"/>
    <w:rsid w:val="00EA0B5C"/>
    <w:rsid w:val="00EA1797"/>
    <w:rsid w:val="00EA354E"/>
    <w:rsid w:val="00EA3790"/>
    <w:rsid w:val="00EA4F70"/>
    <w:rsid w:val="00EB3547"/>
    <w:rsid w:val="00EB42E2"/>
    <w:rsid w:val="00EC130B"/>
    <w:rsid w:val="00EC640E"/>
    <w:rsid w:val="00EC7A1C"/>
    <w:rsid w:val="00ED0CB8"/>
    <w:rsid w:val="00ED1BAA"/>
    <w:rsid w:val="00ED24F7"/>
    <w:rsid w:val="00ED271B"/>
    <w:rsid w:val="00ED5B84"/>
    <w:rsid w:val="00ED7196"/>
    <w:rsid w:val="00EF1CBA"/>
    <w:rsid w:val="00F00E25"/>
    <w:rsid w:val="00F03D4B"/>
    <w:rsid w:val="00F05298"/>
    <w:rsid w:val="00F11B5E"/>
    <w:rsid w:val="00F121A2"/>
    <w:rsid w:val="00F16085"/>
    <w:rsid w:val="00F17AE8"/>
    <w:rsid w:val="00F20FA2"/>
    <w:rsid w:val="00F24102"/>
    <w:rsid w:val="00F2604C"/>
    <w:rsid w:val="00F26AAE"/>
    <w:rsid w:val="00F27A20"/>
    <w:rsid w:val="00F30EB3"/>
    <w:rsid w:val="00F325A3"/>
    <w:rsid w:val="00F35229"/>
    <w:rsid w:val="00F35BFF"/>
    <w:rsid w:val="00F44661"/>
    <w:rsid w:val="00F516F2"/>
    <w:rsid w:val="00F557C8"/>
    <w:rsid w:val="00F572A9"/>
    <w:rsid w:val="00F60715"/>
    <w:rsid w:val="00F61284"/>
    <w:rsid w:val="00F61333"/>
    <w:rsid w:val="00F61D7E"/>
    <w:rsid w:val="00F65A8A"/>
    <w:rsid w:val="00F65AF8"/>
    <w:rsid w:val="00F82382"/>
    <w:rsid w:val="00F86D79"/>
    <w:rsid w:val="00F871E6"/>
    <w:rsid w:val="00F8765D"/>
    <w:rsid w:val="00F911CE"/>
    <w:rsid w:val="00FA1043"/>
    <w:rsid w:val="00FA18F9"/>
    <w:rsid w:val="00FA1BBD"/>
    <w:rsid w:val="00FA2FB0"/>
    <w:rsid w:val="00FA4ED2"/>
    <w:rsid w:val="00FA68F4"/>
    <w:rsid w:val="00FB7A79"/>
    <w:rsid w:val="00FC42A9"/>
    <w:rsid w:val="00FC51DE"/>
    <w:rsid w:val="00FC53D5"/>
    <w:rsid w:val="00FD071B"/>
    <w:rsid w:val="00FD2501"/>
    <w:rsid w:val="00FD3380"/>
    <w:rsid w:val="00FE1EB1"/>
    <w:rsid w:val="00FE33E8"/>
    <w:rsid w:val="00FE7EFA"/>
    <w:rsid w:val="00FF6C00"/>
    <w:rsid w:val="00FF7A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49BE72"/>
  <w15:chartTrackingRefBased/>
  <w15:docId w15:val="{590B09A9-C30D-48ED-B306-D489CAF37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23E"/>
    <w:pPr>
      <w:overflowPunct w:val="0"/>
      <w:autoSpaceDE w:val="0"/>
      <w:autoSpaceDN w:val="0"/>
      <w:adjustRightInd w:val="0"/>
      <w:spacing w:after="180"/>
      <w:textAlignment w:val="baseline"/>
    </w:pPr>
    <w:rPr>
      <w:rFonts w:ascii="Times New Roman" w:eastAsia="Times New Roman" w:hAnsi="Times New Roman"/>
      <w:lang w:val="en-GB" w:eastAsia="sv-SE"/>
    </w:rPr>
  </w:style>
  <w:style w:type="paragraph" w:styleId="Heading1">
    <w:name w:val="heading 1"/>
    <w:basedOn w:val="Normal"/>
    <w:next w:val="Normal"/>
    <w:link w:val="Heading1Char"/>
    <w:qFormat/>
    <w:rsid w:val="0088023E"/>
    <w:pPr>
      <w:keepNext/>
      <w:keepLines/>
      <w:spacing w:before="240" w:after="0"/>
      <w:outlineLvl w:val="0"/>
    </w:pPr>
    <w:rPr>
      <w:rFonts w:ascii="Calibri Light" w:hAnsi="Calibri Light"/>
      <w:color w:val="2F5496"/>
      <w:sz w:val="32"/>
      <w:szCs w:val="32"/>
    </w:rPr>
  </w:style>
  <w:style w:type="paragraph" w:styleId="Heading2">
    <w:name w:val="heading 2"/>
    <w:basedOn w:val="Heading1"/>
    <w:next w:val="Normal"/>
    <w:link w:val="Heading2Char"/>
    <w:qFormat/>
    <w:rsid w:val="0088023E"/>
    <w:pPr>
      <w:spacing w:before="180" w:after="180"/>
      <w:ind w:left="1134" w:hanging="1134"/>
      <w:outlineLvl w:val="1"/>
    </w:pPr>
    <w:rPr>
      <w:rFonts w:ascii="Arial" w:hAnsi="Arial"/>
      <w:color w:val="auto"/>
      <w:szCs w:val="20"/>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8023E"/>
    <w:pPr>
      <w:spacing w:before="120"/>
      <w:outlineLvl w:val="2"/>
    </w:pPr>
    <w:rPr>
      <w:sz w:val="28"/>
    </w:rPr>
  </w:style>
  <w:style w:type="paragraph" w:styleId="Heading4">
    <w:name w:val="heading 4"/>
    <w:basedOn w:val="Normal"/>
    <w:next w:val="Normal"/>
    <w:link w:val="Heading4Char"/>
    <w:unhideWhenUsed/>
    <w:qFormat/>
    <w:rsid w:val="00F516F2"/>
    <w:pPr>
      <w:keepNext/>
      <w:keepLines/>
      <w:spacing w:before="40" w:after="0"/>
      <w:outlineLvl w:val="3"/>
    </w:pPr>
    <w:rPr>
      <w:rFonts w:ascii="Calibri Light" w:hAnsi="Calibri Light"/>
      <w:i/>
      <w:iCs/>
      <w:color w:val="2F5496"/>
    </w:rPr>
  </w:style>
  <w:style w:type="paragraph" w:styleId="Heading5">
    <w:name w:val="heading 5"/>
    <w:basedOn w:val="Heading4"/>
    <w:next w:val="B-Body"/>
    <w:link w:val="Heading5Char"/>
    <w:qFormat/>
    <w:rsid w:val="00E15F25"/>
    <w:pPr>
      <w:kinsoku w:val="0"/>
      <w:overflowPunct/>
      <w:adjustRightInd/>
      <w:spacing w:before="240"/>
      <w:textAlignment w:val="auto"/>
      <w:outlineLvl w:val="4"/>
    </w:pPr>
    <w:rPr>
      <w:rFonts w:ascii="Arial" w:eastAsia="Arial Unicode MS" w:hAnsi="Arial"/>
      <w:b/>
      <w:bCs/>
      <w:i w:val="0"/>
      <w:iCs w:val="0"/>
      <w:color w:val="auto"/>
      <w:sz w:val="24"/>
      <w:lang w:val="en-US" w:eastAsia="ja-JP"/>
    </w:rPr>
  </w:style>
  <w:style w:type="paragraph" w:styleId="Heading6">
    <w:name w:val="heading 6"/>
    <w:basedOn w:val="Heading5"/>
    <w:next w:val="B-Body"/>
    <w:link w:val="Heading6Char"/>
    <w:qFormat/>
    <w:rsid w:val="00E15F25"/>
    <w:pPr>
      <w:outlineLvl w:val="5"/>
    </w:pPr>
  </w:style>
  <w:style w:type="paragraph" w:styleId="Heading7">
    <w:name w:val="heading 7"/>
    <w:basedOn w:val="Heading1"/>
    <w:next w:val="B-Body"/>
    <w:link w:val="Heading7Char"/>
    <w:uiPriority w:val="99"/>
    <w:qFormat/>
    <w:rsid w:val="00E15F25"/>
    <w:pPr>
      <w:pBdr>
        <w:bottom w:val="single" w:sz="18" w:space="5" w:color="3167A9"/>
      </w:pBdr>
      <w:overflowPunct/>
      <w:autoSpaceDE/>
      <w:autoSpaceDN/>
      <w:adjustRightInd/>
      <w:spacing w:before="480" w:after="1160"/>
      <w:textAlignment w:val="auto"/>
      <w:outlineLvl w:val="6"/>
    </w:pPr>
    <w:rPr>
      <w:rFonts w:ascii="Arial" w:eastAsia="MS Mincho" w:hAnsi="Arial"/>
      <w:bCs/>
      <w:iCs/>
      <w:color w:val="auto"/>
      <w:sz w:val="48"/>
      <w:szCs w:val="20"/>
      <w:lang w:val="en-US" w:eastAsia="ja-JP"/>
    </w:rPr>
  </w:style>
  <w:style w:type="paragraph" w:styleId="Heading8">
    <w:name w:val="heading 8"/>
    <w:basedOn w:val="Heading2"/>
    <w:next w:val="B-Body"/>
    <w:link w:val="Heading8Char"/>
    <w:uiPriority w:val="99"/>
    <w:qFormat/>
    <w:rsid w:val="00E15F25"/>
    <w:pPr>
      <w:kinsoku w:val="0"/>
      <w:overflowPunct/>
      <w:adjustRightInd/>
      <w:spacing w:before="240" w:after="0"/>
      <w:ind w:left="0" w:firstLine="0"/>
      <w:textAlignment w:val="auto"/>
      <w:outlineLvl w:val="7"/>
    </w:pPr>
    <w:rPr>
      <w:rFonts w:eastAsia="Arial Unicode MS"/>
      <w:b/>
      <w:bCs/>
      <w:lang w:val="en-US" w:eastAsia="ja-JP"/>
    </w:rPr>
  </w:style>
  <w:style w:type="paragraph" w:styleId="Heading9">
    <w:name w:val="heading 9"/>
    <w:basedOn w:val="Heading3"/>
    <w:next w:val="B-Body"/>
    <w:link w:val="Heading9Char"/>
    <w:uiPriority w:val="99"/>
    <w:qFormat/>
    <w:rsid w:val="00E15F25"/>
    <w:pPr>
      <w:kinsoku w:val="0"/>
      <w:overflowPunct/>
      <w:adjustRightInd/>
      <w:spacing w:before="360" w:after="0"/>
      <w:ind w:left="0" w:firstLine="0"/>
      <w:textAlignment w:val="auto"/>
      <w:outlineLvl w:val="8"/>
    </w:pPr>
    <w:rPr>
      <w:rFonts w:eastAsia="Arial Unicode MS"/>
      <w:b/>
      <w:bCs/>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sid w:val="0088023E"/>
    <w:rPr>
      <w:rFonts w:ascii="Arial" w:eastAsia="Times New Roman" w:hAnsi="Arial" w:cs="Times New Roman"/>
      <w:sz w:val="32"/>
      <w:szCs w:val="20"/>
      <w:lang w:val="en-GB" w:eastAsia="sv-S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88023E"/>
    <w:rPr>
      <w:rFonts w:ascii="Arial" w:eastAsia="Times New Roman" w:hAnsi="Arial" w:cs="Times New Roman"/>
      <w:sz w:val="28"/>
      <w:szCs w:val="20"/>
      <w:lang w:val="en-GB" w:eastAsia="sv-SE"/>
    </w:rPr>
  </w:style>
  <w:style w:type="paragraph" w:customStyle="1" w:styleId="TAL">
    <w:name w:val="TAL"/>
    <w:basedOn w:val="Normal"/>
    <w:link w:val="TAL0"/>
    <w:qFormat/>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link w:val="TACChar"/>
    <w:rsid w:val="0088023E"/>
    <w:pPr>
      <w:jc w:val="center"/>
    </w:pPr>
  </w:style>
  <w:style w:type="paragraph" w:customStyle="1" w:styleId="CRCoverPage">
    <w:name w:val="CR Cover Page"/>
    <w:link w:val="CRCoverPageChar"/>
    <w:rsid w:val="0088023E"/>
    <w:pPr>
      <w:spacing w:after="120"/>
    </w:pPr>
    <w:rPr>
      <w:rFonts w:ascii="Arial" w:eastAsia="Times New Roman" w:hAnsi="Arial"/>
      <w:lang w:val="en-GB"/>
    </w:rPr>
  </w:style>
  <w:style w:type="paragraph" w:customStyle="1" w:styleId="NO">
    <w:name w:val="NO"/>
    <w:basedOn w:val="Normal"/>
    <w:link w:val="NOChar"/>
    <w:qFormat/>
    <w:rsid w:val="0088023E"/>
    <w:pPr>
      <w:keepLines/>
      <w:ind w:left="1135" w:hanging="851"/>
    </w:pPr>
  </w:style>
  <w:style w:type="paragraph" w:customStyle="1" w:styleId="Arial">
    <w:name w:val="標準 + Arial"/>
    <w:aliases w:val="段落後 :  0 pt + Arial"/>
    <w:basedOn w:val="CommentText"/>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ListParagraph">
    <w:name w:val="List Paragraph"/>
    <w:basedOn w:val="Normal"/>
    <w:uiPriority w:val="34"/>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Heading1Char">
    <w:name w:val="Heading 1 Char"/>
    <w:link w:val="Heading1"/>
    <w:uiPriority w:val="9"/>
    <w:rsid w:val="0088023E"/>
    <w:rPr>
      <w:rFonts w:ascii="Calibri Light" w:eastAsia="Times New Roman" w:hAnsi="Calibri Light" w:cs="Times New Roman"/>
      <w:color w:val="2F5496"/>
      <w:sz w:val="32"/>
      <w:szCs w:val="32"/>
      <w:lang w:val="en-GB" w:eastAsia="sv-SE"/>
    </w:rPr>
  </w:style>
  <w:style w:type="paragraph" w:styleId="CommentText">
    <w:name w:val="annotation text"/>
    <w:basedOn w:val="Normal"/>
    <w:link w:val="CommentTextChar"/>
    <w:unhideWhenUsed/>
    <w:rsid w:val="0088023E"/>
  </w:style>
  <w:style w:type="character" w:customStyle="1" w:styleId="CommentTextChar">
    <w:name w:val="Comment Text Char"/>
    <w:link w:val="CommentText"/>
    <w:rsid w:val="0088023E"/>
    <w:rPr>
      <w:rFonts w:ascii="Times New Roman" w:eastAsia="Times New Roman" w:hAnsi="Times New Roman" w:cs="Times New Roman"/>
      <w:sz w:val="20"/>
      <w:szCs w:val="20"/>
      <w:lang w:val="en-GB" w:eastAsia="sv-SE"/>
    </w:rPr>
  </w:style>
  <w:style w:type="paragraph" w:styleId="NormalWeb">
    <w:name w:val="Normal (Web)"/>
    <w:basedOn w:val="Normal"/>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TableGrid">
    <w:name w:val="Table Grid"/>
    <w:basedOn w:val="TableNormal"/>
    <w:uiPriority w:val="39"/>
    <w:rsid w:val="00C1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uiPriority w:val="9"/>
    <w:rsid w:val="00F516F2"/>
    <w:rPr>
      <w:rFonts w:ascii="Calibri Light" w:eastAsia="Times New Roman" w:hAnsi="Calibri Light" w:cs="Times New Roman"/>
      <w:i/>
      <w:iCs/>
      <w:color w:val="2F5496"/>
      <w:sz w:val="20"/>
      <w:szCs w:val="20"/>
      <w:lang w:val="en-GB" w:eastAsia="sv-SE"/>
    </w:rPr>
  </w:style>
  <w:style w:type="paragraph" w:customStyle="1" w:styleId="TH">
    <w:name w:val="TH"/>
    <w:basedOn w:val="Normal"/>
    <w:link w:val="THChar"/>
    <w:rsid w:val="00EF1CBA"/>
    <w:pPr>
      <w:keepNext/>
      <w:keepLines/>
      <w:overflowPunct/>
      <w:autoSpaceDE/>
      <w:autoSpaceDN/>
      <w:adjustRightInd/>
      <w:spacing w:before="60"/>
      <w:jc w:val="center"/>
      <w:textAlignment w:val="auto"/>
    </w:pPr>
    <w:rPr>
      <w:rFonts w:ascii="Arial" w:eastAsia="SimSun" w:hAnsi="Arial"/>
      <w:b/>
      <w:lang w:eastAsia="en-US"/>
    </w:rPr>
  </w:style>
  <w:style w:type="paragraph" w:customStyle="1" w:styleId="TF">
    <w:name w:val="TF"/>
    <w:aliases w:val="left"/>
    <w:basedOn w:val="TH"/>
    <w:link w:val="TFChar"/>
    <w:rsid w:val="00EF1CBA"/>
    <w:pPr>
      <w:keepNext w:val="0"/>
      <w:spacing w:before="0" w:after="240"/>
    </w:pPr>
  </w:style>
  <w:style w:type="character" w:styleId="CommentReference">
    <w:name w:val="annotation reference"/>
    <w:rsid w:val="00EF1CBA"/>
    <w:rPr>
      <w:sz w:val="16"/>
      <w:szCs w:val="16"/>
    </w:rPr>
  </w:style>
  <w:style w:type="character" w:customStyle="1" w:styleId="TFChar">
    <w:name w:val="TF Char"/>
    <w:link w:val="TF"/>
    <w:rsid w:val="00EF1CBA"/>
    <w:rPr>
      <w:rFonts w:ascii="Arial" w:eastAsia="SimSun" w:hAnsi="Arial" w:cs="Times New Roman"/>
      <w:b/>
      <w:sz w:val="20"/>
      <w:szCs w:val="20"/>
      <w:lang w:val="en-GB"/>
    </w:rPr>
  </w:style>
  <w:style w:type="character" w:customStyle="1" w:styleId="THChar">
    <w:name w:val="TH Char"/>
    <w:link w:val="TH"/>
    <w:qFormat/>
    <w:rsid w:val="00EF1CBA"/>
    <w:rPr>
      <w:rFonts w:ascii="Arial" w:eastAsia="SimSun" w:hAnsi="Arial" w:cs="Times New Roman"/>
      <w:b/>
      <w:sz w:val="20"/>
      <w:szCs w:val="20"/>
      <w:lang w:val="en-GB"/>
    </w:rPr>
  </w:style>
  <w:style w:type="paragraph" w:styleId="BalloonText">
    <w:name w:val="Balloon Text"/>
    <w:basedOn w:val="Normal"/>
    <w:link w:val="BalloonTextChar"/>
    <w:uiPriority w:val="99"/>
    <w:semiHidden/>
    <w:unhideWhenUsed/>
    <w:rsid w:val="00EF1CBA"/>
    <w:pPr>
      <w:spacing w:after="0"/>
    </w:pPr>
    <w:rPr>
      <w:rFonts w:ascii="Segoe UI" w:hAnsi="Segoe UI" w:cs="Segoe UI"/>
      <w:sz w:val="18"/>
      <w:szCs w:val="18"/>
    </w:rPr>
  </w:style>
  <w:style w:type="character" w:customStyle="1" w:styleId="BalloonTextChar">
    <w:name w:val="Balloon Text Char"/>
    <w:link w:val="BalloonText"/>
    <w:uiPriority w:val="99"/>
    <w:semiHidden/>
    <w:rsid w:val="00EF1CBA"/>
    <w:rPr>
      <w:rFonts w:ascii="Segoe UI" w:eastAsia="Times New Roman" w:hAnsi="Segoe UI" w:cs="Segoe UI"/>
      <w:sz w:val="18"/>
      <w:szCs w:val="18"/>
      <w:lang w:val="en-GB" w:eastAsia="sv-SE"/>
    </w:rPr>
  </w:style>
  <w:style w:type="paragraph" w:customStyle="1" w:styleId="B1">
    <w:name w:val="B1"/>
    <w:basedOn w:val="Normal"/>
    <w:link w:val="B1Zchn"/>
    <w:qFormat/>
    <w:rsid w:val="00970836"/>
    <w:pPr>
      <w:overflowPunct/>
      <w:autoSpaceDE/>
      <w:autoSpaceDN/>
      <w:adjustRightInd/>
      <w:ind w:left="568" w:hanging="284"/>
      <w:textAlignment w:val="auto"/>
    </w:pPr>
    <w:rPr>
      <w:rFonts w:eastAsia="SimSun"/>
      <w:lang w:eastAsia="en-US"/>
    </w:rPr>
  </w:style>
  <w:style w:type="paragraph" w:customStyle="1" w:styleId="Guidance">
    <w:name w:val="Guidance"/>
    <w:basedOn w:val="Normal"/>
    <w:rsid w:val="00970836"/>
    <w:pPr>
      <w:overflowPunct/>
      <w:autoSpaceDE/>
      <w:autoSpaceDN/>
      <w:adjustRightInd/>
      <w:textAlignment w:val="auto"/>
    </w:pPr>
    <w:rPr>
      <w:rFonts w:eastAsia="SimSun"/>
      <w:i/>
      <w:color w:val="0000FF"/>
      <w:lang w:eastAsia="en-US"/>
    </w:rPr>
  </w:style>
  <w:style w:type="character" w:customStyle="1" w:styleId="B1Zchn">
    <w:name w:val="B1 Zchn"/>
    <w:link w:val="B1"/>
    <w:locked/>
    <w:rsid w:val="0097083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564CE"/>
    <w:rPr>
      <w:b/>
      <w:bCs/>
    </w:rPr>
  </w:style>
  <w:style w:type="character" w:customStyle="1" w:styleId="CommentSubjectChar">
    <w:name w:val="Comment Subject Char"/>
    <w:link w:val="CommentSubject"/>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Normal"/>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link w:val="tableentry"/>
    <w:rsid w:val="009163EB"/>
    <w:rPr>
      <w:rFonts w:ascii="Arial" w:eastAsia="Times New Roman" w:hAnsi="Arial" w:cs="Times New Roman"/>
      <w:sz w:val="18"/>
      <w:szCs w:val="20"/>
    </w:rPr>
  </w:style>
  <w:style w:type="paragraph" w:customStyle="1" w:styleId="tableheading">
    <w:name w:val="table heading"/>
    <w:aliases w:val="th"/>
    <w:basedOn w:val="Normal"/>
    <w:uiPriority w:val="99"/>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ind w:left="720"/>
    </w:pPr>
    <w:rPr>
      <w:rFonts w:ascii="Times New Roman" w:eastAsia="Times New Roman" w:hAnsi="Times New Roman"/>
      <w:sz w:val="22"/>
    </w:rPr>
  </w:style>
  <w:style w:type="paragraph" w:styleId="Caption">
    <w:name w:val="caption"/>
    <w:aliases w:val="cap,cap Char,Caption Char1 Char,cap Char Char1,Caption Char Char1 Char,cap Char2"/>
    <w:link w:val="CaptionChar"/>
    <w:qFormat/>
    <w:rsid w:val="003618EF"/>
    <w:pPr>
      <w:spacing w:before="120" w:after="120"/>
      <w:jc w:val="center"/>
    </w:pPr>
    <w:rPr>
      <w:rFonts w:ascii="Arial" w:hAnsi="Arial"/>
      <w:b/>
      <w:bCs/>
      <w:sz w:val="22"/>
      <w:szCs w:val="18"/>
    </w:rPr>
  </w:style>
  <w:style w:type="character" w:customStyle="1" w:styleId="CaptionChar">
    <w:name w:val="Caption Char"/>
    <w:aliases w:val="cap Char1,cap Char Char,Caption Char1 Char Char,cap Char Char1 Char,Caption Char Char1 Char Char,cap Char2 Char"/>
    <w:link w:val="Caption"/>
    <w:rsid w:val="003618EF"/>
    <w:rPr>
      <w:rFonts w:ascii="Arial" w:hAnsi="Arial"/>
      <w:b/>
      <w:bCs/>
      <w:szCs w:val="18"/>
    </w:rPr>
  </w:style>
  <w:style w:type="character" w:customStyle="1" w:styleId="B-BodyChar">
    <w:name w:val="B-Body Char"/>
    <w:link w:val="B-Body"/>
    <w:uiPriority w:val="99"/>
    <w:locked/>
    <w:rsid w:val="003618EF"/>
    <w:rPr>
      <w:rFonts w:ascii="Times New Roman" w:eastAsia="Times New Roman" w:hAnsi="Times New Roman" w:cs="Times New Roman"/>
      <w:szCs w:val="20"/>
    </w:rPr>
  </w:style>
  <w:style w:type="paragraph" w:customStyle="1" w:styleId="NOte">
    <w:name w:val="NOte"/>
    <w:basedOn w:val="Normal"/>
    <w:rsid w:val="00994A5F"/>
    <w:rPr>
      <w:rFonts w:ascii="Arial" w:hAnsi="Arial" w:cs="Arial"/>
      <w:lang w:val="en-US"/>
    </w:rPr>
  </w:style>
  <w:style w:type="character" w:styleId="Hyperlink">
    <w:name w:val="Hyperlink"/>
    <w:uiPriority w:val="99"/>
    <w:semiHidden/>
    <w:unhideWhenUsed/>
    <w:rsid w:val="00040BFB"/>
    <w:rPr>
      <w:color w:val="0000FF"/>
      <w:u w:val="single"/>
    </w:rPr>
  </w:style>
  <w:style w:type="paragraph" w:customStyle="1" w:styleId="TAH0">
    <w:name w:val="TAH"/>
    <w:basedOn w:val="TAC"/>
    <w:link w:val="TAHCar"/>
    <w:rsid w:val="00AB5E60"/>
    <w:rPr>
      <w:b/>
      <w:lang w:eastAsia="ja-JP"/>
    </w:rPr>
  </w:style>
  <w:style w:type="character" w:customStyle="1" w:styleId="Heading5Char">
    <w:name w:val="Heading 5 Char"/>
    <w:link w:val="Heading5"/>
    <w:rsid w:val="00E15F25"/>
    <w:rPr>
      <w:rFonts w:ascii="Arial" w:eastAsia="Arial Unicode MS" w:hAnsi="Arial"/>
      <w:b/>
      <w:bCs/>
      <w:sz w:val="24"/>
      <w:lang w:eastAsia="ja-JP"/>
    </w:rPr>
  </w:style>
  <w:style w:type="character" w:customStyle="1" w:styleId="Heading6Char">
    <w:name w:val="Heading 6 Char"/>
    <w:link w:val="Heading6"/>
    <w:rsid w:val="00E15F25"/>
    <w:rPr>
      <w:rFonts w:ascii="Arial" w:eastAsia="Arial Unicode MS" w:hAnsi="Arial"/>
      <w:b/>
      <w:bCs/>
      <w:sz w:val="24"/>
      <w:lang w:eastAsia="ja-JP"/>
    </w:rPr>
  </w:style>
  <w:style w:type="character" w:customStyle="1" w:styleId="Heading7Char">
    <w:name w:val="Heading 7 Char"/>
    <w:link w:val="Heading7"/>
    <w:uiPriority w:val="99"/>
    <w:rsid w:val="00E15F25"/>
    <w:rPr>
      <w:rFonts w:ascii="Arial" w:eastAsia="MS Mincho" w:hAnsi="Arial"/>
      <w:bCs/>
      <w:iCs/>
      <w:sz w:val="48"/>
      <w:lang w:eastAsia="ja-JP"/>
    </w:rPr>
  </w:style>
  <w:style w:type="character" w:customStyle="1" w:styleId="Heading8Char">
    <w:name w:val="Heading 8 Char"/>
    <w:link w:val="Heading8"/>
    <w:uiPriority w:val="99"/>
    <w:rsid w:val="00E15F25"/>
    <w:rPr>
      <w:rFonts w:ascii="Arial" w:eastAsia="Arial Unicode MS" w:hAnsi="Arial"/>
      <w:b/>
      <w:bCs/>
      <w:sz w:val="32"/>
      <w:lang w:eastAsia="ja-JP"/>
    </w:rPr>
  </w:style>
  <w:style w:type="character" w:customStyle="1" w:styleId="Heading9Char">
    <w:name w:val="Heading 9 Char"/>
    <w:link w:val="Heading9"/>
    <w:uiPriority w:val="99"/>
    <w:rsid w:val="00E15F25"/>
    <w:rPr>
      <w:rFonts w:ascii="Arial" w:eastAsia="Arial Unicode MS" w:hAnsi="Arial"/>
      <w:b/>
      <w:bCs/>
      <w:sz w:val="28"/>
      <w:lang w:eastAsia="ja-JP"/>
    </w:rPr>
  </w:style>
  <w:style w:type="paragraph" w:customStyle="1" w:styleId="body">
    <w:name w:val="body"/>
    <w:basedOn w:val="Normal"/>
    <w:link w:val="bodyChar"/>
    <w:qFormat/>
    <w:rsid w:val="00E15F25"/>
    <w:pPr>
      <w:overflowPunct/>
      <w:autoSpaceDE/>
      <w:autoSpaceDN/>
      <w:adjustRightInd/>
      <w:spacing w:before="120" w:after="40"/>
      <w:ind w:left="720"/>
      <w:textAlignment w:val="auto"/>
    </w:pPr>
    <w:rPr>
      <w:rFonts w:eastAsia="SimSun"/>
      <w:sz w:val="22"/>
      <w:lang w:val="en-US" w:eastAsia="en-US"/>
    </w:rPr>
  </w:style>
  <w:style w:type="character" w:customStyle="1" w:styleId="bodyChar">
    <w:name w:val="body Char"/>
    <w:link w:val="body"/>
    <w:rsid w:val="00E15F25"/>
    <w:rPr>
      <w:rFonts w:ascii="Times New Roman" w:eastAsia="SimSun" w:hAnsi="Times New Roman"/>
      <w:sz w:val="22"/>
    </w:rPr>
  </w:style>
  <w:style w:type="paragraph" w:customStyle="1" w:styleId="tableentry-1bullet">
    <w:name w:val="table entry-1bullet"/>
    <w:basedOn w:val="tableentry"/>
    <w:link w:val="tableentry-1bulletChar"/>
    <w:uiPriority w:val="99"/>
    <w:rsid w:val="00E15F25"/>
    <w:pPr>
      <w:numPr>
        <w:numId w:val="1"/>
      </w:numPr>
      <w:tabs>
        <w:tab w:val="clear" w:pos="360"/>
        <w:tab w:val="left" w:pos="173"/>
      </w:tabs>
      <w:spacing w:before="0" w:after="20"/>
      <w:ind w:left="173" w:hanging="173"/>
    </w:pPr>
    <w:rPr>
      <w:rFonts w:eastAsia="SimSun"/>
    </w:rPr>
  </w:style>
  <w:style w:type="character" w:customStyle="1" w:styleId="tableentry-1bulletChar">
    <w:name w:val="table entry-1bullet Char"/>
    <w:link w:val="tableentry-1bullet"/>
    <w:uiPriority w:val="99"/>
    <w:rsid w:val="00E15F25"/>
    <w:rPr>
      <w:rFonts w:ascii="Arial" w:eastAsia="SimSun" w:hAnsi="Arial"/>
      <w:sz w:val="18"/>
    </w:rPr>
  </w:style>
  <w:style w:type="character" w:customStyle="1" w:styleId="NOZchn">
    <w:name w:val="NO Zchn"/>
    <w:rsid w:val="002A550B"/>
    <w:rPr>
      <w:lang w:val="en-GB"/>
    </w:rPr>
  </w:style>
  <w:style w:type="character" w:customStyle="1" w:styleId="TACChar">
    <w:name w:val="TAC Char"/>
    <w:link w:val="TAC"/>
    <w:locked/>
    <w:rsid w:val="002A550B"/>
    <w:rPr>
      <w:rFonts w:ascii="Arial" w:eastAsia="Times New Roman" w:hAnsi="Arial"/>
      <w:sz w:val="18"/>
      <w:lang w:val="en-GB" w:eastAsia="sv-SE"/>
    </w:rPr>
  </w:style>
  <w:style w:type="character" w:customStyle="1" w:styleId="TAHCar">
    <w:name w:val="TAH Car"/>
    <w:link w:val="TAH0"/>
    <w:qFormat/>
    <w:rsid w:val="002A550B"/>
    <w:rPr>
      <w:rFonts w:ascii="Arial" w:eastAsia="Times New Roman" w:hAnsi="Arial"/>
      <w:b/>
      <w:sz w:val="18"/>
      <w:lang w:val="en-GB" w:eastAsia="ja-JP"/>
    </w:rPr>
  </w:style>
  <w:style w:type="character" w:customStyle="1" w:styleId="B1Char">
    <w:name w:val="B1 Char"/>
    <w:qFormat/>
    <w:locked/>
    <w:rsid w:val="002A550B"/>
    <w:rPr>
      <w:lang w:val="en-GB"/>
    </w:rPr>
  </w:style>
  <w:style w:type="paragraph" w:customStyle="1" w:styleId="EditorsNote">
    <w:name w:val="Editor's Note"/>
    <w:aliases w:val="EN"/>
    <w:basedOn w:val="NO"/>
    <w:link w:val="EditorsNoteChar"/>
    <w:qFormat/>
    <w:rsid w:val="002A550B"/>
    <w:pPr>
      <w:overflowPunct/>
      <w:autoSpaceDE/>
      <w:autoSpaceDN/>
      <w:adjustRightInd/>
      <w:textAlignment w:val="auto"/>
    </w:pPr>
    <w:rPr>
      <w:rFonts w:eastAsia="SimSun"/>
      <w:color w:val="FF0000"/>
      <w:lang w:eastAsia="x-none"/>
    </w:rPr>
  </w:style>
  <w:style w:type="character" w:customStyle="1" w:styleId="EditorsNoteChar">
    <w:name w:val="Editor's Note Char"/>
    <w:aliases w:val="EN Char"/>
    <w:link w:val="EditorsNote"/>
    <w:rsid w:val="002A550B"/>
    <w:rPr>
      <w:rFonts w:ascii="Times New Roman" w:eastAsia="SimSun" w:hAnsi="Times New Roman"/>
      <w:color w:val="FF0000"/>
      <w:lang w:val="en-GB" w:eastAsia="x-none"/>
    </w:rPr>
  </w:style>
  <w:style w:type="paragraph" w:customStyle="1" w:styleId="TAN">
    <w:name w:val="TAN"/>
    <w:basedOn w:val="TAL"/>
    <w:link w:val="TANChar"/>
    <w:rsid w:val="002A550B"/>
    <w:pPr>
      <w:overflowPunct/>
      <w:autoSpaceDE/>
      <w:autoSpaceDN/>
      <w:adjustRightInd/>
      <w:ind w:left="851" w:hanging="851"/>
      <w:textAlignment w:val="auto"/>
    </w:pPr>
    <w:rPr>
      <w:rFonts w:eastAsia="SimSun"/>
      <w:lang w:eastAsia="x-none"/>
    </w:rPr>
  </w:style>
  <w:style w:type="character" w:customStyle="1" w:styleId="TANChar">
    <w:name w:val="TAN Char"/>
    <w:link w:val="TAN"/>
    <w:locked/>
    <w:rsid w:val="002A550B"/>
    <w:rPr>
      <w:rFonts w:ascii="Arial" w:eastAsia="SimSun" w:hAnsi="Arial"/>
      <w:sz w:val="18"/>
      <w:lang w:val="en-GB" w:eastAsia="x-none"/>
    </w:rPr>
  </w:style>
  <w:style w:type="paragraph" w:customStyle="1" w:styleId="B2">
    <w:name w:val="B2"/>
    <w:basedOn w:val="Normal"/>
    <w:link w:val="B2Char"/>
    <w:qFormat/>
    <w:rsid w:val="002A550B"/>
    <w:pPr>
      <w:overflowPunct/>
      <w:autoSpaceDE/>
      <w:autoSpaceDN/>
      <w:adjustRightInd/>
      <w:ind w:left="851" w:hanging="284"/>
      <w:textAlignment w:val="auto"/>
    </w:pPr>
    <w:rPr>
      <w:rFonts w:eastAsia="SimSun"/>
      <w:lang w:eastAsia="x-none"/>
    </w:rPr>
  </w:style>
  <w:style w:type="character" w:customStyle="1" w:styleId="B2Char">
    <w:name w:val="B2 Char"/>
    <w:link w:val="B2"/>
    <w:qFormat/>
    <w:rsid w:val="002A550B"/>
    <w:rPr>
      <w:rFonts w:ascii="Times New Roman" w:eastAsia="SimSun" w:hAnsi="Times New Roman"/>
      <w:lang w:val="en-GB" w:eastAsia="x-none"/>
    </w:rPr>
  </w:style>
  <w:style w:type="paragraph" w:customStyle="1" w:styleId="H4">
    <w:name w:val="H4"/>
    <w:basedOn w:val="Heading3"/>
    <w:rsid w:val="009010B6"/>
  </w:style>
  <w:style w:type="character" w:customStyle="1" w:styleId="B1Char1">
    <w:name w:val="B1 Char1"/>
    <w:qFormat/>
    <w:rsid w:val="00FA2FB0"/>
    <w:rPr>
      <w:rFonts w:eastAsia="Times New Roman"/>
      <w:lang w:eastAsia="ja-JP"/>
    </w:rPr>
  </w:style>
  <w:style w:type="paragraph" w:customStyle="1" w:styleId="B3">
    <w:name w:val="B3"/>
    <w:basedOn w:val="List3"/>
    <w:link w:val="B3Char2"/>
    <w:qFormat/>
    <w:rsid w:val="00FA2FB0"/>
    <w:pPr>
      <w:ind w:left="1135" w:hanging="284"/>
      <w:contextualSpacing w:val="0"/>
    </w:pPr>
    <w:rPr>
      <w:lang w:eastAsia="ja-JP"/>
    </w:rPr>
  </w:style>
  <w:style w:type="character" w:customStyle="1" w:styleId="B3Char2">
    <w:name w:val="B3 Char2"/>
    <w:link w:val="B3"/>
    <w:qFormat/>
    <w:rsid w:val="00FA2FB0"/>
    <w:rPr>
      <w:rFonts w:ascii="Times New Roman" w:eastAsia="Times New Roman" w:hAnsi="Times New Roman"/>
      <w:lang w:val="en-GB" w:eastAsia="ja-JP"/>
    </w:rPr>
  </w:style>
  <w:style w:type="paragraph" w:styleId="List3">
    <w:name w:val="List 3"/>
    <w:basedOn w:val="Normal"/>
    <w:uiPriority w:val="99"/>
    <w:semiHidden/>
    <w:unhideWhenUsed/>
    <w:rsid w:val="00FA2FB0"/>
    <w:pPr>
      <w:ind w:left="1080" w:hanging="360"/>
      <w:contextualSpacing/>
    </w:pPr>
  </w:style>
  <w:style w:type="paragraph" w:customStyle="1" w:styleId="B4">
    <w:name w:val="B4"/>
    <w:basedOn w:val="List4"/>
    <w:link w:val="B4Char"/>
    <w:qFormat/>
    <w:rsid w:val="00D52C72"/>
    <w:pPr>
      <w:ind w:left="1418" w:hanging="284"/>
      <w:contextualSpacing w:val="0"/>
    </w:pPr>
    <w:rPr>
      <w:lang w:val="x-none" w:eastAsia="x-none"/>
    </w:rPr>
  </w:style>
  <w:style w:type="character" w:customStyle="1" w:styleId="B4Char">
    <w:name w:val="B4 Char"/>
    <w:link w:val="B4"/>
    <w:qFormat/>
    <w:rsid w:val="00D52C72"/>
    <w:rPr>
      <w:rFonts w:ascii="Times New Roman" w:eastAsia="Times New Roman" w:hAnsi="Times New Roman"/>
      <w:lang w:val="x-none" w:eastAsia="x-none"/>
    </w:rPr>
  </w:style>
  <w:style w:type="paragraph" w:customStyle="1" w:styleId="B5">
    <w:name w:val="B5"/>
    <w:basedOn w:val="List5"/>
    <w:link w:val="B5Char"/>
    <w:qFormat/>
    <w:rsid w:val="00D52C72"/>
    <w:pPr>
      <w:ind w:left="1702" w:hanging="284"/>
      <w:contextualSpacing w:val="0"/>
    </w:pPr>
    <w:rPr>
      <w:lang w:val="x-none" w:eastAsia="x-none"/>
    </w:rPr>
  </w:style>
  <w:style w:type="character" w:customStyle="1" w:styleId="B5Char">
    <w:name w:val="B5 Char"/>
    <w:link w:val="B5"/>
    <w:qFormat/>
    <w:rsid w:val="00D52C72"/>
    <w:rPr>
      <w:rFonts w:ascii="Times New Roman" w:eastAsia="Times New Roman" w:hAnsi="Times New Roman"/>
      <w:lang w:val="x-none" w:eastAsia="x-none"/>
    </w:rPr>
  </w:style>
  <w:style w:type="paragraph" w:styleId="List4">
    <w:name w:val="List 4"/>
    <w:basedOn w:val="Normal"/>
    <w:uiPriority w:val="99"/>
    <w:semiHidden/>
    <w:unhideWhenUsed/>
    <w:rsid w:val="00D52C72"/>
    <w:pPr>
      <w:ind w:left="1440" w:hanging="360"/>
      <w:contextualSpacing/>
    </w:pPr>
  </w:style>
  <w:style w:type="paragraph" w:styleId="List5">
    <w:name w:val="List 5"/>
    <w:basedOn w:val="Normal"/>
    <w:uiPriority w:val="99"/>
    <w:semiHidden/>
    <w:unhideWhenUsed/>
    <w:rsid w:val="00D52C72"/>
    <w:pPr>
      <w:ind w:left="1800" w:hanging="360"/>
      <w:contextualSpacing/>
    </w:pPr>
  </w:style>
  <w:style w:type="character" w:customStyle="1" w:styleId="fontstyle01">
    <w:name w:val="fontstyle01"/>
    <w:rsid w:val="00ED0CB8"/>
    <w:rPr>
      <w:rFonts w:ascii="Bold" w:hAnsi="Bold" w:hint="default"/>
      <w:b/>
      <w:bCs/>
      <w:i w:val="0"/>
      <w:iCs w:val="0"/>
      <w:color w:val="000000"/>
      <w:sz w:val="24"/>
      <w:szCs w:val="24"/>
    </w:rPr>
  </w:style>
  <w:style w:type="character" w:customStyle="1" w:styleId="fontstyle21">
    <w:name w:val="fontstyle21"/>
    <w:rsid w:val="00ED0CB8"/>
    <w:rPr>
      <w:rFonts w:ascii="Arial" w:hAnsi="Arial" w:cs="Arial" w:hint="default"/>
      <w:b w:val="0"/>
      <w:bCs w:val="0"/>
      <w:i w:val="0"/>
      <w:iCs w:val="0"/>
      <w:color w:val="000000"/>
      <w:sz w:val="22"/>
      <w:szCs w:val="22"/>
    </w:rPr>
  </w:style>
  <w:style w:type="character" w:customStyle="1" w:styleId="fontstyle31">
    <w:name w:val="fontstyle31"/>
    <w:rsid w:val="00ED0CB8"/>
    <w:rPr>
      <w:rFonts w:ascii="Arial" w:hAnsi="Arial" w:cs="Arial" w:hint="default"/>
      <w:b/>
      <w:bCs/>
      <w:i w:val="0"/>
      <w:iCs w:val="0"/>
      <w:color w:val="000000"/>
      <w:sz w:val="22"/>
      <w:szCs w:val="22"/>
    </w:rPr>
  </w:style>
  <w:style w:type="character" w:customStyle="1" w:styleId="fontstyle41">
    <w:name w:val="fontstyle41"/>
    <w:rsid w:val="00ED0CB8"/>
    <w:rPr>
      <w:rFonts w:ascii="Arial" w:hAnsi="Arial" w:cs="Arial" w:hint="default"/>
      <w:b w:val="0"/>
      <w:bCs w:val="0"/>
      <w:i/>
      <w:iCs/>
      <w:color w:val="000000"/>
      <w:sz w:val="20"/>
      <w:szCs w:val="20"/>
    </w:rPr>
  </w:style>
  <w:style w:type="character" w:customStyle="1" w:styleId="TALCar">
    <w:name w:val="TAL Car"/>
    <w:qFormat/>
    <w:rsid w:val="00EA4F70"/>
    <w:rPr>
      <w:rFonts w:ascii="Arial" w:eastAsia="Times New Roman" w:hAnsi="Arial"/>
      <w:sz w:val="18"/>
    </w:rPr>
  </w:style>
  <w:style w:type="paragraph" w:customStyle="1" w:styleId="xmsonormal">
    <w:name w:val="x_msonormal"/>
    <w:basedOn w:val="Normal"/>
    <w:rsid w:val="001F6389"/>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listparagraph">
    <w:name w:val="x_msolistparagraph"/>
    <w:basedOn w:val="Normal"/>
    <w:rsid w:val="001F6389"/>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character" w:customStyle="1" w:styleId="xapple-converted-space">
    <w:name w:val="x_apple-converted-space"/>
    <w:basedOn w:val="DefaultParagraphFont"/>
    <w:rsid w:val="001F6389"/>
  </w:style>
  <w:style w:type="paragraph" w:customStyle="1" w:styleId="ZT">
    <w:name w:val="ZT"/>
    <w:rsid w:val="005D16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CRCoverPageChar">
    <w:name w:val="CR Cover Page Char"/>
    <w:link w:val="CRCoverPage"/>
    <w:rsid w:val="002F2829"/>
    <w:rPr>
      <w:rFonts w:ascii="Arial" w:eastAsia="Times New Roman" w:hAnsi="Arial"/>
      <w:lang w:val="en-GB"/>
    </w:rPr>
  </w:style>
  <w:style w:type="paragraph" w:customStyle="1" w:styleId="H6">
    <w:name w:val="H6"/>
    <w:basedOn w:val="Heading5"/>
    <w:next w:val="Normal"/>
    <w:link w:val="H6Char"/>
    <w:rsid w:val="00F911CE"/>
    <w:pPr>
      <w:kinsoku/>
      <w:overflowPunct w:val="0"/>
      <w:adjustRightInd w:val="0"/>
      <w:spacing w:before="120" w:after="180"/>
      <w:ind w:left="1985" w:hanging="1985"/>
      <w:textAlignment w:val="baseline"/>
      <w:outlineLvl w:val="9"/>
    </w:pPr>
    <w:rPr>
      <w:rFonts w:eastAsia="Times New Roman"/>
      <w:b w:val="0"/>
      <w:bCs w:val="0"/>
      <w:sz w:val="20"/>
      <w:lang w:val="en-GB"/>
    </w:rPr>
  </w:style>
  <w:style w:type="character" w:customStyle="1" w:styleId="H6Char">
    <w:name w:val="H6 Char"/>
    <w:link w:val="H6"/>
    <w:qFormat/>
    <w:rsid w:val="00F911CE"/>
    <w:rPr>
      <w:rFonts w:ascii="Arial" w:eastAsia="Times New Roman" w:hAnsi="Arial"/>
      <w:lang w:val="en-GB" w:eastAsia="ja-JP"/>
    </w:rPr>
  </w:style>
  <w:style w:type="character" w:customStyle="1" w:styleId="TALChar">
    <w:name w:val="TAL Char"/>
    <w:qFormat/>
    <w:rsid w:val="00591F55"/>
    <w:rPr>
      <w:rFonts w:ascii="Arial" w:hAnsi="Arial"/>
      <w:sz w:val="18"/>
    </w:rPr>
  </w:style>
  <w:style w:type="character" w:customStyle="1" w:styleId="TACCar">
    <w:name w:val="TAC Car"/>
    <w:qFormat/>
    <w:rsid w:val="00591F55"/>
    <w:rPr>
      <w:rFonts w:ascii="Arial" w:hAnsi="Arial"/>
      <w:sz w:val="18"/>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24A81"/>
    <w:pPr>
      <w:widowControl w:val="0"/>
    </w:pPr>
    <w:rPr>
      <w:rFonts w:ascii="Arial" w:eastAsia="SimSun"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124A81"/>
    <w:rPr>
      <w:rFonts w:ascii="Arial" w:eastAsia="SimSun" w:hAnsi="Arial"/>
      <w:b/>
      <w:noProof/>
      <w:sz w:val="18"/>
      <w:lang w:val="en-GB"/>
    </w:rPr>
  </w:style>
  <w:style w:type="character" w:customStyle="1" w:styleId="ZGSM">
    <w:name w:val="ZGSM"/>
    <w:rsid w:val="003339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271666764">
      <w:bodyDiv w:val="1"/>
      <w:marLeft w:val="0"/>
      <w:marRight w:val="0"/>
      <w:marTop w:val="0"/>
      <w:marBottom w:val="0"/>
      <w:divBdr>
        <w:top w:val="none" w:sz="0" w:space="0" w:color="auto"/>
        <w:left w:val="none" w:sz="0" w:space="0" w:color="auto"/>
        <w:bottom w:val="none" w:sz="0" w:space="0" w:color="auto"/>
        <w:right w:val="none" w:sz="0" w:space="0" w:color="auto"/>
      </w:divBdr>
    </w:div>
    <w:div w:id="290599320">
      <w:bodyDiv w:val="1"/>
      <w:marLeft w:val="0"/>
      <w:marRight w:val="0"/>
      <w:marTop w:val="0"/>
      <w:marBottom w:val="0"/>
      <w:divBdr>
        <w:top w:val="none" w:sz="0" w:space="0" w:color="auto"/>
        <w:left w:val="none" w:sz="0" w:space="0" w:color="auto"/>
        <w:bottom w:val="none" w:sz="0" w:space="0" w:color="auto"/>
        <w:right w:val="none" w:sz="0" w:space="0" w:color="auto"/>
      </w:divBdr>
    </w:div>
    <w:div w:id="348485583">
      <w:bodyDiv w:val="1"/>
      <w:marLeft w:val="0"/>
      <w:marRight w:val="0"/>
      <w:marTop w:val="0"/>
      <w:marBottom w:val="0"/>
      <w:divBdr>
        <w:top w:val="none" w:sz="0" w:space="0" w:color="auto"/>
        <w:left w:val="none" w:sz="0" w:space="0" w:color="auto"/>
        <w:bottom w:val="none" w:sz="0" w:space="0" w:color="auto"/>
        <w:right w:val="none" w:sz="0" w:space="0" w:color="auto"/>
      </w:divBdr>
    </w:div>
    <w:div w:id="366563927">
      <w:bodyDiv w:val="1"/>
      <w:marLeft w:val="0"/>
      <w:marRight w:val="0"/>
      <w:marTop w:val="0"/>
      <w:marBottom w:val="0"/>
      <w:divBdr>
        <w:top w:val="none" w:sz="0" w:space="0" w:color="auto"/>
        <w:left w:val="none" w:sz="0" w:space="0" w:color="auto"/>
        <w:bottom w:val="none" w:sz="0" w:space="0" w:color="auto"/>
        <w:right w:val="none" w:sz="0" w:space="0" w:color="auto"/>
      </w:divBdr>
    </w:div>
    <w:div w:id="401375064">
      <w:bodyDiv w:val="1"/>
      <w:marLeft w:val="0"/>
      <w:marRight w:val="0"/>
      <w:marTop w:val="0"/>
      <w:marBottom w:val="0"/>
      <w:divBdr>
        <w:top w:val="none" w:sz="0" w:space="0" w:color="auto"/>
        <w:left w:val="none" w:sz="0" w:space="0" w:color="auto"/>
        <w:bottom w:val="none" w:sz="0" w:space="0" w:color="auto"/>
        <w:right w:val="none" w:sz="0" w:space="0" w:color="auto"/>
      </w:divBdr>
    </w:div>
    <w:div w:id="443618836">
      <w:bodyDiv w:val="1"/>
      <w:marLeft w:val="0"/>
      <w:marRight w:val="0"/>
      <w:marTop w:val="0"/>
      <w:marBottom w:val="0"/>
      <w:divBdr>
        <w:top w:val="none" w:sz="0" w:space="0" w:color="auto"/>
        <w:left w:val="none" w:sz="0" w:space="0" w:color="auto"/>
        <w:bottom w:val="none" w:sz="0" w:space="0" w:color="auto"/>
        <w:right w:val="none" w:sz="0" w:space="0" w:color="auto"/>
      </w:divBdr>
    </w:div>
    <w:div w:id="483592626">
      <w:bodyDiv w:val="1"/>
      <w:marLeft w:val="0"/>
      <w:marRight w:val="0"/>
      <w:marTop w:val="0"/>
      <w:marBottom w:val="0"/>
      <w:divBdr>
        <w:top w:val="none" w:sz="0" w:space="0" w:color="auto"/>
        <w:left w:val="none" w:sz="0" w:space="0" w:color="auto"/>
        <w:bottom w:val="none" w:sz="0" w:space="0" w:color="auto"/>
        <w:right w:val="none" w:sz="0" w:space="0" w:color="auto"/>
      </w:divBdr>
    </w:div>
    <w:div w:id="520781223">
      <w:bodyDiv w:val="1"/>
      <w:marLeft w:val="0"/>
      <w:marRight w:val="0"/>
      <w:marTop w:val="0"/>
      <w:marBottom w:val="0"/>
      <w:divBdr>
        <w:top w:val="none" w:sz="0" w:space="0" w:color="auto"/>
        <w:left w:val="none" w:sz="0" w:space="0" w:color="auto"/>
        <w:bottom w:val="none" w:sz="0" w:space="0" w:color="auto"/>
        <w:right w:val="none" w:sz="0" w:space="0" w:color="auto"/>
      </w:divBdr>
      <w:divsChild>
        <w:div w:id="219287795">
          <w:marLeft w:val="806"/>
          <w:marRight w:val="0"/>
          <w:marTop w:val="0"/>
          <w:marBottom w:val="0"/>
          <w:divBdr>
            <w:top w:val="none" w:sz="0" w:space="0" w:color="auto"/>
            <w:left w:val="none" w:sz="0" w:space="0" w:color="auto"/>
            <w:bottom w:val="none" w:sz="0" w:space="0" w:color="auto"/>
            <w:right w:val="none" w:sz="0" w:space="0" w:color="auto"/>
          </w:divBdr>
        </w:div>
        <w:div w:id="666246000">
          <w:marLeft w:val="806"/>
          <w:marRight w:val="0"/>
          <w:marTop w:val="0"/>
          <w:marBottom w:val="0"/>
          <w:divBdr>
            <w:top w:val="none" w:sz="0" w:space="0" w:color="auto"/>
            <w:left w:val="none" w:sz="0" w:space="0" w:color="auto"/>
            <w:bottom w:val="none" w:sz="0" w:space="0" w:color="auto"/>
            <w:right w:val="none" w:sz="0" w:space="0" w:color="auto"/>
          </w:divBdr>
        </w:div>
        <w:div w:id="742874123">
          <w:marLeft w:val="274"/>
          <w:marRight w:val="0"/>
          <w:marTop w:val="240"/>
          <w:marBottom w:val="0"/>
          <w:divBdr>
            <w:top w:val="none" w:sz="0" w:space="0" w:color="auto"/>
            <w:left w:val="none" w:sz="0" w:space="0" w:color="auto"/>
            <w:bottom w:val="none" w:sz="0" w:space="0" w:color="auto"/>
            <w:right w:val="none" w:sz="0" w:space="0" w:color="auto"/>
          </w:divBdr>
        </w:div>
        <w:div w:id="803430560">
          <w:marLeft w:val="533"/>
          <w:marRight w:val="0"/>
          <w:marTop w:val="0"/>
          <w:marBottom w:val="0"/>
          <w:divBdr>
            <w:top w:val="none" w:sz="0" w:space="0" w:color="auto"/>
            <w:left w:val="none" w:sz="0" w:space="0" w:color="auto"/>
            <w:bottom w:val="none" w:sz="0" w:space="0" w:color="auto"/>
            <w:right w:val="none" w:sz="0" w:space="0" w:color="auto"/>
          </w:divBdr>
        </w:div>
        <w:div w:id="1433041546">
          <w:marLeft w:val="806"/>
          <w:marRight w:val="0"/>
          <w:marTop w:val="0"/>
          <w:marBottom w:val="0"/>
          <w:divBdr>
            <w:top w:val="none" w:sz="0" w:space="0" w:color="auto"/>
            <w:left w:val="none" w:sz="0" w:space="0" w:color="auto"/>
            <w:bottom w:val="none" w:sz="0" w:space="0" w:color="auto"/>
            <w:right w:val="none" w:sz="0" w:space="0" w:color="auto"/>
          </w:divBdr>
        </w:div>
        <w:div w:id="1785614573">
          <w:marLeft w:val="274"/>
          <w:marRight w:val="0"/>
          <w:marTop w:val="240"/>
          <w:marBottom w:val="0"/>
          <w:divBdr>
            <w:top w:val="none" w:sz="0" w:space="0" w:color="auto"/>
            <w:left w:val="none" w:sz="0" w:space="0" w:color="auto"/>
            <w:bottom w:val="none" w:sz="0" w:space="0" w:color="auto"/>
            <w:right w:val="none" w:sz="0" w:space="0" w:color="auto"/>
          </w:divBdr>
        </w:div>
        <w:div w:id="2040004845">
          <w:marLeft w:val="806"/>
          <w:marRight w:val="0"/>
          <w:marTop w:val="0"/>
          <w:marBottom w:val="0"/>
          <w:divBdr>
            <w:top w:val="none" w:sz="0" w:space="0" w:color="auto"/>
            <w:left w:val="none" w:sz="0" w:space="0" w:color="auto"/>
            <w:bottom w:val="none" w:sz="0" w:space="0" w:color="auto"/>
            <w:right w:val="none" w:sz="0" w:space="0" w:color="auto"/>
          </w:divBdr>
        </w:div>
      </w:divsChild>
    </w:div>
    <w:div w:id="523325083">
      <w:bodyDiv w:val="1"/>
      <w:marLeft w:val="0"/>
      <w:marRight w:val="0"/>
      <w:marTop w:val="0"/>
      <w:marBottom w:val="0"/>
      <w:divBdr>
        <w:top w:val="none" w:sz="0" w:space="0" w:color="auto"/>
        <w:left w:val="none" w:sz="0" w:space="0" w:color="auto"/>
        <w:bottom w:val="none" w:sz="0" w:space="0" w:color="auto"/>
        <w:right w:val="none" w:sz="0" w:space="0" w:color="auto"/>
      </w:divBdr>
    </w:div>
    <w:div w:id="553780092">
      <w:bodyDiv w:val="1"/>
      <w:marLeft w:val="0"/>
      <w:marRight w:val="0"/>
      <w:marTop w:val="0"/>
      <w:marBottom w:val="0"/>
      <w:divBdr>
        <w:top w:val="none" w:sz="0" w:space="0" w:color="auto"/>
        <w:left w:val="none" w:sz="0" w:space="0" w:color="auto"/>
        <w:bottom w:val="none" w:sz="0" w:space="0" w:color="auto"/>
        <w:right w:val="none" w:sz="0" w:space="0" w:color="auto"/>
      </w:divBdr>
    </w:div>
    <w:div w:id="685444932">
      <w:bodyDiv w:val="1"/>
      <w:marLeft w:val="0"/>
      <w:marRight w:val="0"/>
      <w:marTop w:val="0"/>
      <w:marBottom w:val="0"/>
      <w:divBdr>
        <w:top w:val="none" w:sz="0" w:space="0" w:color="auto"/>
        <w:left w:val="none" w:sz="0" w:space="0" w:color="auto"/>
        <w:bottom w:val="none" w:sz="0" w:space="0" w:color="auto"/>
        <w:right w:val="none" w:sz="0" w:space="0" w:color="auto"/>
      </w:divBdr>
    </w:div>
    <w:div w:id="705566276">
      <w:bodyDiv w:val="1"/>
      <w:marLeft w:val="0"/>
      <w:marRight w:val="0"/>
      <w:marTop w:val="0"/>
      <w:marBottom w:val="0"/>
      <w:divBdr>
        <w:top w:val="none" w:sz="0" w:space="0" w:color="auto"/>
        <w:left w:val="none" w:sz="0" w:space="0" w:color="auto"/>
        <w:bottom w:val="none" w:sz="0" w:space="0" w:color="auto"/>
        <w:right w:val="none" w:sz="0" w:space="0" w:color="auto"/>
      </w:divBdr>
      <w:divsChild>
        <w:div w:id="126513414">
          <w:marLeft w:val="533"/>
          <w:marRight w:val="0"/>
          <w:marTop w:val="0"/>
          <w:marBottom w:val="0"/>
          <w:divBdr>
            <w:top w:val="none" w:sz="0" w:space="0" w:color="auto"/>
            <w:left w:val="none" w:sz="0" w:space="0" w:color="auto"/>
            <w:bottom w:val="none" w:sz="0" w:space="0" w:color="auto"/>
            <w:right w:val="none" w:sz="0" w:space="0" w:color="auto"/>
          </w:divBdr>
        </w:div>
        <w:div w:id="366680848">
          <w:marLeft w:val="274"/>
          <w:marRight w:val="0"/>
          <w:marTop w:val="240"/>
          <w:marBottom w:val="0"/>
          <w:divBdr>
            <w:top w:val="none" w:sz="0" w:space="0" w:color="auto"/>
            <w:left w:val="none" w:sz="0" w:space="0" w:color="auto"/>
            <w:bottom w:val="none" w:sz="0" w:space="0" w:color="auto"/>
            <w:right w:val="none" w:sz="0" w:space="0" w:color="auto"/>
          </w:divBdr>
        </w:div>
        <w:div w:id="842162178">
          <w:marLeft w:val="533"/>
          <w:marRight w:val="0"/>
          <w:marTop w:val="0"/>
          <w:marBottom w:val="0"/>
          <w:divBdr>
            <w:top w:val="none" w:sz="0" w:space="0" w:color="auto"/>
            <w:left w:val="none" w:sz="0" w:space="0" w:color="auto"/>
            <w:bottom w:val="none" w:sz="0" w:space="0" w:color="auto"/>
            <w:right w:val="none" w:sz="0" w:space="0" w:color="auto"/>
          </w:divBdr>
        </w:div>
        <w:div w:id="1201435775">
          <w:marLeft w:val="533"/>
          <w:marRight w:val="0"/>
          <w:marTop w:val="0"/>
          <w:marBottom w:val="0"/>
          <w:divBdr>
            <w:top w:val="none" w:sz="0" w:space="0" w:color="auto"/>
            <w:left w:val="none" w:sz="0" w:space="0" w:color="auto"/>
            <w:bottom w:val="none" w:sz="0" w:space="0" w:color="auto"/>
            <w:right w:val="none" w:sz="0" w:space="0" w:color="auto"/>
          </w:divBdr>
        </w:div>
        <w:div w:id="1420756252">
          <w:marLeft w:val="533"/>
          <w:marRight w:val="0"/>
          <w:marTop w:val="0"/>
          <w:marBottom w:val="0"/>
          <w:divBdr>
            <w:top w:val="none" w:sz="0" w:space="0" w:color="auto"/>
            <w:left w:val="none" w:sz="0" w:space="0" w:color="auto"/>
            <w:bottom w:val="none" w:sz="0" w:space="0" w:color="auto"/>
            <w:right w:val="none" w:sz="0" w:space="0" w:color="auto"/>
          </w:divBdr>
        </w:div>
        <w:div w:id="2027561357">
          <w:marLeft w:val="533"/>
          <w:marRight w:val="0"/>
          <w:marTop w:val="0"/>
          <w:marBottom w:val="0"/>
          <w:divBdr>
            <w:top w:val="none" w:sz="0" w:space="0" w:color="auto"/>
            <w:left w:val="none" w:sz="0" w:space="0" w:color="auto"/>
            <w:bottom w:val="none" w:sz="0" w:space="0" w:color="auto"/>
            <w:right w:val="none" w:sz="0" w:space="0" w:color="auto"/>
          </w:divBdr>
        </w:div>
      </w:divsChild>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6189155">
      <w:bodyDiv w:val="1"/>
      <w:marLeft w:val="0"/>
      <w:marRight w:val="0"/>
      <w:marTop w:val="0"/>
      <w:marBottom w:val="0"/>
      <w:divBdr>
        <w:top w:val="none" w:sz="0" w:space="0" w:color="auto"/>
        <w:left w:val="none" w:sz="0" w:space="0" w:color="auto"/>
        <w:bottom w:val="none" w:sz="0" w:space="0" w:color="auto"/>
        <w:right w:val="none" w:sz="0" w:space="0" w:color="auto"/>
      </w:divBdr>
    </w:div>
    <w:div w:id="904753656">
      <w:bodyDiv w:val="1"/>
      <w:marLeft w:val="0"/>
      <w:marRight w:val="0"/>
      <w:marTop w:val="0"/>
      <w:marBottom w:val="0"/>
      <w:divBdr>
        <w:top w:val="none" w:sz="0" w:space="0" w:color="auto"/>
        <w:left w:val="none" w:sz="0" w:space="0" w:color="auto"/>
        <w:bottom w:val="none" w:sz="0" w:space="0" w:color="auto"/>
        <w:right w:val="none" w:sz="0" w:space="0" w:color="auto"/>
      </w:divBdr>
    </w:div>
    <w:div w:id="963804252">
      <w:bodyDiv w:val="1"/>
      <w:marLeft w:val="0"/>
      <w:marRight w:val="0"/>
      <w:marTop w:val="0"/>
      <w:marBottom w:val="0"/>
      <w:divBdr>
        <w:top w:val="none" w:sz="0" w:space="0" w:color="auto"/>
        <w:left w:val="none" w:sz="0" w:space="0" w:color="auto"/>
        <w:bottom w:val="none" w:sz="0" w:space="0" w:color="auto"/>
        <w:right w:val="none" w:sz="0" w:space="0" w:color="auto"/>
      </w:divBdr>
    </w:div>
    <w:div w:id="980427848">
      <w:bodyDiv w:val="1"/>
      <w:marLeft w:val="0"/>
      <w:marRight w:val="0"/>
      <w:marTop w:val="0"/>
      <w:marBottom w:val="0"/>
      <w:divBdr>
        <w:top w:val="none" w:sz="0" w:space="0" w:color="auto"/>
        <w:left w:val="none" w:sz="0" w:space="0" w:color="auto"/>
        <w:bottom w:val="none" w:sz="0" w:space="0" w:color="auto"/>
        <w:right w:val="none" w:sz="0" w:space="0" w:color="auto"/>
      </w:divBdr>
    </w:div>
    <w:div w:id="982540785">
      <w:bodyDiv w:val="1"/>
      <w:marLeft w:val="0"/>
      <w:marRight w:val="0"/>
      <w:marTop w:val="0"/>
      <w:marBottom w:val="0"/>
      <w:divBdr>
        <w:top w:val="none" w:sz="0" w:space="0" w:color="auto"/>
        <w:left w:val="none" w:sz="0" w:space="0" w:color="auto"/>
        <w:bottom w:val="none" w:sz="0" w:space="0" w:color="auto"/>
        <w:right w:val="none" w:sz="0" w:space="0" w:color="auto"/>
      </w:divBdr>
    </w:div>
    <w:div w:id="985628246">
      <w:bodyDiv w:val="1"/>
      <w:marLeft w:val="0"/>
      <w:marRight w:val="0"/>
      <w:marTop w:val="0"/>
      <w:marBottom w:val="0"/>
      <w:divBdr>
        <w:top w:val="none" w:sz="0" w:space="0" w:color="auto"/>
        <w:left w:val="none" w:sz="0" w:space="0" w:color="auto"/>
        <w:bottom w:val="none" w:sz="0" w:space="0" w:color="auto"/>
        <w:right w:val="none" w:sz="0" w:space="0" w:color="auto"/>
      </w:divBdr>
    </w:div>
    <w:div w:id="1108044819">
      <w:bodyDiv w:val="1"/>
      <w:marLeft w:val="0"/>
      <w:marRight w:val="0"/>
      <w:marTop w:val="0"/>
      <w:marBottom w:val="0"/>
      <w:divBdr>
        <w:top w:val="none" w:sz="0" w:space="0" w:color="auto"/>
        <w:left w:val="none" w:sz="0" w:space="0" w:color="auto"/>
        <w:bottom w:val="none" w:sz="0" w:space="0" w:color="auto"/>
        <w:right w:val="none" w:sz="0" w:space="0" w:color="auto"/>
      </w:divBdr>
    </w:div>
    <w:div w:id="1341201211">
      <w:bodyDiv w:val="1"/>
      <w:marLeft w:val="0"/>
      <w:marRight w:val="0"/>
      <w:marTop w:val="0"/>
      <w:marBottom w:val="0"/>
      <w:divBdr>
        <w:top w:val="none" w:sz="0" w:space="0" w:color="auto"/>
        <w:left w:val="none" w:sz="0" w:space="0" w:color="auto"/>
        <w:bottom w:val="none" w:sz="0" w:space="0" w:color="auto"/>
        <w:right w:val="none" w:sz="0" w:space="0" w:color="auto"/>
      </w:divBdr>
      <w:divsChild>
        <w:div w:id="2129812801">
          <w:marLeft w:val="547"/>
          <w:marRight w:val="0"/>
          <w:marTop w:val="0"/>
          <w:marBottom w:val="0"/>
          <w:divBdr>
            <w:top w:val="none" w:sz="0" w:space="0" w:color="auto"/>
            <w:left w:val="none" w:sz="0" w:space="0" w:color="auto"/>
            <w:bottom w:val="none" w:sz="0" w:space="0" w:color="auto"/>
            <w:right w:val="none" w:sz="0" w:space="0" w:color="auto"/>
          </w:divBdr>
        </w:div>
        <w:div w:id="1654094916">
          <w:marLeft w:val="1166"/>
          <w:marRight w:val="0"/>
          <w:marTop w:val="0"/>
          <w:marBottom w:val="0"/>
          <w:divBdr>
            <w:top w:val="none" w:sz="0" w:space="0" w:color="auto"/>
            <w:left w:val="none" w:sz="0" w:space="0" w:color="auto"/>
            <w:bottom w:val="none" w:sz="0" w:space="0" w:color="auto"/>
            <w:right w:val="none" w:sz="0" w:space="0" w:color="auto"/>
          </w:divBdr>
        </w:div>
        <w:div w:id="129368404">
          <w:marLeft w:val="1800"/>
          <w:marRight w:val="0"/>
          <w:marTop w:val="0"/>
          <w:marBottom w:val="0"/>
          <w:divBdr>
            <w:top w:val="none" w:sz="0" w:space="0" w:color="auto"/>
            <w:left w:val="none" w:sz="0" w:space="0" w:color="auto"/>
            <w:bottom w:val="none" w:sz="0" w:space="0" w:color="auto"/>
            <w:right w:val="none" w:sz="0" w:space="0" w:color="auto"/>
          </w:divBdr>
        </w:div>
        <w:div w:id="1840346682">
          <w:marLeft w:val="1800"/>
          <w:marRight w:val="0"/>
          <w:marTop w:val="0"/>
          <w:marBottom w:val="0"/>
          <w:divBdr>
            <w:top w:val="none" w:sz="0" w:space="0" w:color="auto"/>
            <w:left w:val="none" w:sz="0" w:space="0" w:color="auto"/>
            <w:bottom w:val="none" w:sz="0" w:space="0" w:color="auto"/>
            <w:right w:val="none" w:sz="0" w:space="0" w:color="auto"/>
          </w:divBdr>
        </w:div>
        <w:div w:id="297684896">
          <w:marLeft w:val="547"/>
          <w:marRight w:val="0"/>
          <w:marTop w:val="0"/>
          <w:marBottom w:val="0"/>
          <w:divBdr>
            <w:top w:val="none" w:sz="0" w:space="0" w:color="auto"/>
            <w:left w:val="none" w:sz="0" w:space="0" w:color="auto"/>
            <w:bottom w:val="none" w:sz="0" w:space="0" w:color="auto"/>
            <w:right w:val="none" w:sz="0" w:space="0" w:color="auto"/>
          </w:divBdr>
        </w:div>
        <w:div w:id="1561597478">
          <w:marLeft w:val="1166"/>
          <w:marRight w:val="0"/>
          <w:marTop w:val="0"/>
          <w:marBottom w:val="0"/>
          <w:divBdr>
            <w:top w:val="none" w:sz="0" w:space="0" w:color="auto"/>
            <w:left w:val="none" w:sz="0" w:space="0" w:color="auto"/>
            <w:bottom w:val="none" w:sz="0" w:space="0" w:color="auto"/>
            <w:right w:val="none" w:sz="0" w:space="0" w:color="auto"/>
          </w:divBdr>
        </w:div>
        <w:div w:id="1608925069">
          <w:marLeft w:val="1800"/>
          <w:marRight w:val="0"/>
          <w:marTop w:val="0"/>
          <w:marBottom w:val="0"/>
          <w:divBdr>
            <w:top w:val="none" w:sz="0" w:space="0" w:color="auto"/>
            <w:left w:val="none" w:sz="0" w:space="0" w:color="auto"/>
            <w:bottom w:val="none" w:sz="0" w:space="0" w:color="auto"/>
            <w:right w:val="none" w:sz="0" w:space="0" w:color="auto"/>
          </w:divBdr>
        </w:div>
        <w:div w:id="610091453">
          <w:marLeft w:val="1166"/>
          <w:marRight w:val="0"/>
          <w:marTop w:val="0"/>
          <w:marBottom w:val="0"/>
          <w:divBdr>
            <w:top w:val="none" w:sz="0" w:space="0" w:color="auto"/>
            <w:left w:val="none" w:sz="0" w:space="0" w:color="auto"/>
            <w:bottom w:val="none" w:sz="0" w:space="0" w:color="auto"/>
            <w:right w:val="none" w:sz="0" w:space="0" w:color="auto"/>
          </w:divBdr>
        </w:div>
        <w:div w:id="751199522">
          <w:marLeft w:val="1800"/>
          <w:marRight w:val="0"/>
          <w:marTop w:val="0"/>
          <w:marBottom w:val="0"/>
          <w:divBdr>
            <w:top w:val="none" w:sz="0" w:space="0" w:color="auto"/>
            <w:left w:val="none" w:sz="0" w:space="0" w:color="auto"/>
            <w:bottom w:val="none" w:sz="0" w:space="0" w:color="auto"/>
            <w:right w:val="none" w:sz="0" w:space="0" w:color="auto"/>
          </w:divBdr>
        </w:div>
        <w:div w:id="2057460331">
          <w:marLeft w:val="1166"/>
          <w:marRight w:val="0"/>
          <w:marTop w:val="0"/>
          <w:marBottom w:val="0"/>
          <w:divBdr>
            <w:top w:val="none" w:sz="0" w:space="0" w:color="auto"/>
            <w:left w:val="none" w:sz="0" w:space="0" w:color="auto"/>
            <w:bottom w:val="none" w:sz="0" w:space="0" w:color="auto"/>
            <w:right w:val="none" w:sz="0" w:space="0" w:color="auto"/>
          </w:divBdr>
        </w:div>
        <w:div w:id="1394621943">
          <w:marLeft w:val="1800"/>
          <w:marRight w:val="0"/>
          <w:marTop w:val="0"/>
          <w:marBottom w:val="0"/>
          <w:divBdr>
            <w:top w:val="none" w:sz="0" w:space="0" w:color="auto"/>
            <w:left w:val="none" w:sz="0" w:space="0" w:color="auto"/>
            <w:bottom w:val="none" w:sz="0" w:space="0" w:color="auto"/>
            <w:right w:val="none" w:sz="0" w:space="0" w:color="auto"/>
          </w:divBdr>
        </w:div>
      </w:divsChild>
    </w:div>
    <w:div w:id="1406026600">
      <w:bodyDiv w:val="1"/>
      <w:marLeft w:val="0"/>
      <w:marRight w:val="0"/>
      <w:marTop w:val="0"/>
      <w:marBottom w:val="0"/>
      <w:divBdr>
        <w:top w:val="none" w:sz="0" w:space="0" w:color="auto"/>
        <w:left w:val="none" w:sz="0" w:space="0" w:color="auto"/>
        <w:bottom w:val="none" w:sz="0" w:space="0" w:color="auto"/>
        <w:right w:val="none" w:sz="0" w:space="0" w:color="auto"/>
      </w:divBdr>
    </w:div>
    <w:div w:id="1458798457">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605072934">
      <w:bodyDiv w:val="1"/>
      <w:marLeft w:val="0"/>
      <w:marRight w:val="0"/>
      <w:marTop w:val="0"/>
      <w:marBottom w:val="0"/>
      <w:divBdr>
        <w:top w:val="none" w:sz="0" w:space="0" w:color="auto"/>
        <w:left w:val="none" w:sz="0" w:space="0" w:color="auto"/>
        <w:bottom w:val="none" w:sz="0" w:space="0" w:color="auto"/>
        <w:right w:val="none" w:sz="0" w:space="0" w:color="auto"/>
      </w:divBdr>
    </w:div>
    <w:div w:id="1612785081">
      <w:bodyDiv w:val="1"/>
      <w:marLeft w:val="0"/>
      <w:marRight w:val="0"/>
      <w:marTop w:val="0"/>
      <w:marBottom w:val="0"/>
      <w:divBdr>
        <w:top w:val="none" w:sz="0" w:space="0" w:color="auto"/>
        <w:left w:val="none" w:sz="0" w:space="0" w:color="auto"/>
        <w:bottom w:val="none" w:sz="0" w:space="0" w:color="auto"/>
        <w:right w:val="none" w:sz="0" w:space="0" w:color="auto"/>
      </w:divBdr>
    </w:div>
    <w:div w:id="1630629434">
      <w:bodyDiv w:val="1"/>
      <w:marLeft w:val="0"/>
      <w:marRight w:val="0"/>
      <w:marTop w:val="0"/>
      <w:marBottom w:val="0"/>
      <w:divBdr>
        <w:top w:val="none" w:sz="0" w:space="0" w:color="auto"/>
        <w:left w:val="none" w:sz="0" w:space="0" w:color="auto"/>
        <w:bottom w:val="none" w:sz="0" w:space="0" w:color="auto"/>
        <w:right w:val="none" w:sz="0" w:space="0" w:color="auto"/>
      </w:divBdr>
    </w:div>
    <w:div w:id="1742101783">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1926719910">
      <w:bodyDiv w:val="1"/>
      <w:marLeft w:val="0"/>
      <w:marRight w:val="0"/>
      <w:marTop w:val="0"/>
      <w:marBottom w:val="0"/>
      <w:divBdr>
        <w:top w:val="none" w:sz="0" w:space="0" w:color="auto"/>
        <w:left w:val="none" w:sz="0" w:space="0" w:color="auto"/>
        <w:bottom w:val="none" w:sz="0" w:space="0" w:color="auto"/>
        <w:right w:val="none" w:sz="0" w:space="0" w:color="auto"/>
      </w:divBdr>
    </w:div>
    <w:div w:id="1955407716">
      <w:bodyDiv w:val="1"/>
      <w:marLeft w:val="0"/>
      <w:marRight w:val="0"/>
      <w:marTop w:val="0"/>
      <w:marBottom w:val="0"/>
      <w:divBdr>
        <w:top w:val="none" w:sz="0" w:space="0" w:color="auto"/>
        <w:left w:val="none" w:sz="0" w:space="0" w:color="auto"/>
        <w:bottom w:val="none" w:sz="0" w:space="0" w:color="auto"/>
        <w:right w:val="none" w:sz="0" w:space="0" w:color="auto"/>
      </w:divBdr>
      <w:divsChild>
        <w:div w:id="721566110">
          <w:marLeft w:val="274"/>
          <w:marRight w:val="0"/>
          <w:marTop w:val="240"/>
          <w:marBottom w:val="0"/>
          <w:divBdr>
            <w:top w:val="none" w:sz="0" w:space="0" w:color="auto"/>
            <w:left w:val="none" w:sz="0" w:space="0" w:color="auto"/>
            <w:bottom w:val="none" w:sz="0" w:space="0" w:color="auto"/>
            <w:right w:val="none" w:sz="0" w:space="0" w:color="auto"/>
          </w:divBdr>
        </w:div>
      </w:divsChild>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7e9c0bdd2cc91b1e9bf2e8c411fab528">
  <xsd:schema xmlns:xsd="http://www.w3.org/2001/XMLSchema" xmlns:xs="http://www.w3.org/2001/XMLSchema" xmlns:p="http://schemas.microsoft.com/office/2006/metadata/properties" xmlns:ns3="cc9c437c-ae0c-4066-8d90-a0f7de786127" targetNamespace="http://schemas.microsoft.com/office/2006/metadata/properties" ma:root="true" ma:fieldsID="040e4e5e8f28464e739d0491f340075d"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6DBEF6-4542-4FB8-BD5D-52CC7860A5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638B2C-FF98-4149-A5B2-37240887D218}">
  <ds:schemaRefs>
    <ds:schemaRef ds:uri="http://schemas.microsoft.com/sharepoint/v3/contenttype/forms"/>
  </ds:schemaRefs>
</ds:datastoreItem>
</file>

<file path=customXml/itemProps3.xml><?xml version="1.0" encoding="utf-8"?>
<ds:datastoreItem xmlns:ds="http://schemas.openxmlformats.org/officeDocument/2006/customXml" ds:itemID="{9BB8B0DC-3C3B-4716-BC83-0C2AC2F7F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518</Words>
  <Characters>2953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Yogesh Tugnawat</cp:lastModifiedBy>
  <cp:revision>39</cp:revision>
  <cp:lastPrinted>2017-08-07T12:00:00Z</cp:lastPrinted>
  <dcterms:created xsi:type="dcterms:W3CDTF">2022-05-17T23:27:00Z</dcterms:created>
  <dcterms:modified xsi:type="dcterms:W3CDTF">2022-11-04T00:24:00Z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1639571484</vt:i4>
  </property>
  <property fmtid="{D5CDD505-2E9C-101B-9397-08002B2CF9AE}" pid="3" name="_NewReviewCycle">
    <vt:lpwstr/>
  </property>
  <property fmtid="{D5CDD505-2E9C-101B-9397-08002B2CF9AE}" pid="4" name="_EmailSubject">
    <vt:lpwstr>Issue with multi PLMN testcases due to IR 92 section C.3 requirements</vt:lpwstr>
  </property>
  <property fmtid="{D5CDD505-2E9C-101B-9397-08002B2CF9AE}" pid="5" name="_AuthorEmail">
    <vt:lpwstr>yogesht@qti.qualcomm.com</vt:lpwstr>
  </property>
  <property fmtid="{D5CDD505-2E9C-101B-9397-08002B2CF9AE}" pid="6" name="_AuthorEmailDisplayName">
    <vt:lpwstr>Yogesh Tugnawat</vt:lpwstr>
  </property>
  <property fmtid="{D5CDD505-2E9C-101B-9397-08002B2CF9AE}" pid="7" name="_PreviousAdHocReviewCycleID">
    <vt:i4>-1024847357</vt:i4>
  </property>
  <property fmtid="{D5CDD505-2E9C-101B-9397-08002B2CF9AE}" pid="8" name="ContentTypeId">
    <vt:lpwstr>0x010100EB28163D68FE8E4D9361964FDD814FC4</vt:lpwstr>
  </property>
  <property fmtid="{D5CDD505-2E9C-101B-9397-08002B2CF9AE}" pid="9" name="_ReviewingToolsShownOnce">
    <vt:lpwstr/>
  </property>
</Properties>
</file>