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C1A4" w14:textId="7482362A" w:rsidR="00124A81" w:rsidRPr="003913EE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r w:rsidRPr="003913EE">
        <w:rPr>
          <w:sz w:val="24"/>
          <w:szCs w:val="24"/>
          <w:lang w:val="en-US"/>
        </w:rPr>
        <w:t>3GPP TSG-RAN WG</w:t>
      </w:r>
      <w:r>
        <w:rPr>
          <w:sz w:val="24"/>
          <w:szCs w:val="24"/>
          <w:lang w:val="en-US"/>
        </w:rPr>
        <w:t>5</w:t>
      </w:r>
      <w:r w:rsidRPr="003913EE">
        <w:rPr>
          <w:sz w:val="24"/>
          <w:szCs w:val="24"/>
          <w:lang w:val="en-US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9</w:t>
      </w:r>
      <w:r w:rsidR="00A0311B">
        <w:rPr>
          <w:sz w:val="24"/>
          <w:szCs w:val="24"/>
          <w:lang w:val="en-US" w:eastAsia="zh-CN"/>
        </w:rPr>
        <w:t>7</w:t>
      </w:r>
      <w:r w:rsidRPr="003913EE">
        <w:rPr>
          <w:sz w:val="24"/>
          <w:szCs w:val="24"/>
          <w:lang w:val="en-U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sz w:val="24"/>
          <w:szCs w:val="24"/>
          <w:lang w:val="en-US"/>
        </w:rPr>
        <w:t xml:space="preserve">           </w:t>
      </w:r>
      <w:r>
        <w:rPr>
          <w:i/>
          <w:sz w:val="24"/>
          <w:szCs w:val="24"/>
          <w:lang w:val="en-US"/>
        </w:rPr>
        <w:t xml:space="preserve"> </w:t>
      </w:r>
      <w:r w:rsidR="00BE5BAD" w:rsidRPr="00BE5BAD">
        <w:rPr>
          <w:iCs/>
          <w:sz w:val="24"/>
          <w:szCs w:val="24"/>
          <w:lang w:val="en-US"/>
        </w:rPr>
        <w:t>R5-2265</w:t>
      </w:r>
      <w:r w:rsidR="00533A95">
        <w:rPr>
          <w:iCs/>
          <w:sz w:val="24"/>
          <w:szCs w:val="24"/>
          <w:lang w:val="en-US"/>
        </w:rPr>
        <w:t>4</w:t>
      </w:r>
      <w:r w:rsidR="00BE5BAD" w:rsidRPr="00BE5BAD">
        <w:rPr>
          <w:iCs/>
          <w:sz w:val="24"/>
          <w:szCs w:val="24"/>
          <w:lang w:val="en-US"/>
        </w:rPr>
        <w:t>5</w:t>
      </w:r>
    </w:p>
    <w:p w14:paraId="4E5881A6" w14:textId="7D81B466" w:rsidR="00124A81" w:rsidRPr="00102757" w:rsidRDefault="00A0311B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ja-JP"/>
        </w:rPr>
      </w:pPr>
      <w:r>
        <w:rPr>
          <w:sz w:val="24"/>
          <w:szCs w:val="24"/>
          <w:lang w:val="en-US" w:eastAsia="zh-CN"/>
        </w:rPr>
        <w:t>Toulouse, France Nov 14- 18</w:t>
      </w:r>
      <w:r w:rsidRPr="00A0311B">
        <w:rPr>
          <w:sz w:val="24"/>
          <w:szCs w:val="24"/>
          <w:vertAlign w:val="superscript"/>
          <w:lang w:val="en-US" w:eastAsia="zh-CN"/>
        </w:rPr>
        <w:t>th</w:t>
      </w:r>
      <w:r>
        <w:rPr>
          <w:sz w:val="24"/>
          <w:szCs w:val="24"/>
          <w:lang w:val="en-US" w:eastAsia="zh-CN"/>
        </w:rPr>
        <w:t xml:space="preserve"> 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45E1C48B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BE5BAD" w:rsidRPr="00BE5BAD">
        <w:rPr>
          <w:rFonts w:ascii="Arial" w:eastAsia="Batang" w:hAnsi="Arial" w:cs="Arial"/>
          <w:b/>
          <w:bCs/>
          <w:lang w:eastAsia="zh-CN"/>
        </w:rPr>
        <w:t>Discussion paper for handling legacy test case for Redcap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DDFBEEB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</w:t>
      </w:r>
      <w:r w:rsidR="00261AE6">
        <w:rPr>
          <w:rFonts w:ascii="Arial" w:eastAsia="Batang" w:hAnsi="Arial"/>
          <w:b/>
          <w:lang w:eastAsia="zh-CN"/>
        </w:rPr>
        <w:t>26.6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0F6C5806" w14:textId="7767EDFD" w:rsidR="00163660" w:rsidRPr="00CF42D9" w:rsidRDefault="00163660" w:rsidP="001C4ADC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This discussion is to further progress handling of legacy test case for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only UE. </w:t>
      </w:r>
      <w:r w:rsidR="001C4ADC">
        <w:rPr>
          <w:rFonts w:ascii="Arial" w:hAnsi="Arial" w:cs="Arial"/>
        </w:rPr>
        <w:t>Recap sc</w:t>
      </w:r>
      <w:r w:rsidR="00856944">
        <w:rPr>
          <w:rFonts w:ascii="Arial" w:hAnsi="Arial" w:cs="Arial"/>
        </w:rPr>
        <w:t xml:space="preserve">oping is complete </w:t>
      </w:r>
      <w:r w:rsidR="00C73553">
        <w:rPr>
          <w:rFonts w:ascii="Arial" w:hAnsi="Arial" w:cs="Arial"/>
        </w:rPr>
        <w:t>(spreadsheet</w:t>
      </w:r>
      <w:r w:rsidR="00156D52">
        <w:rPr>
          <w:rFonts w:ascii="Arial" w:hAnsi="Arial" w:cs="Arial"/>
        </w:rPr>
        <w:t xml:space="preserve"> “</w:t>
      </w:r>
      <w:proofErr w:type="spellStart"/>
      <w:r w:rsidR="00156D52" w:rsidRPr="00156D52">
        <w:rPr>
          <w:rFonts w:ascii="Arial" w:hAnsi="Arial" w:cs="Arial"/>
        </w:rPr>
        <w:t>RedCap</w:t>
      </w:r>
      <w:proofErr w:type="spellEnd"/>
      <w:r w:rsidR="00156D52" w:rsidRPr="00156D52">
        <w:rPr>
          <w:rFonts w:ascii="Arial" w:hAnsi="Arial" w:cs="Arial"/>
        </w:rPr>
        <w:t xml:space="preserve"> Applicable Legacy TC_v2.0_16.11.1</w:t>
      </w:r>
      <w:r w:rsidR="00156D52">
        <w:rPr>
          <w:rFonts w:ascii="Arial" w:hAnsi="Arial" w:cs="Arial"/>
        </w:rPr>
        <w:t>”</w:t>
      </w:r>
      <w:r w:rsidR="00C73553">
        <w:rPr>
          <w:rFonts w:ascii="Arial" w:hAnsi="Arial" w:cs="Arial"/>
        </w:rPr>
        <w:t xml:space="preserve"> attached) and </w:t>
      </w:r>
      <w:r w:rsidR="00ED34BA">
        <w:rPr>
          <w:rFonts w:ascii="Arial" w:hAnsi="Arial" w:cs="Arial"/>
        </w:rPr>
        <w:t>overall agreement was to keep the specs as clean as possible specially the applicability spec and as much as possible no changes to prose in T</w:t>
      </w:r>
      <w:r w:rsidR="00455302">
        <w:rPr>
          <w:rFonts w:ascii="Arial" w:hAnsi="Arial" w:cs="Arial"/>
        </w:rPr>
        <w:t>S</w:t>
      </w:r>
      <w:r w:rsidR="00ED34BA">
        <w:rPr>
          <w:rFonts w:ascii="Arial" w:hAnsi="Arial" w:cs="Arial"/>
        </w:rPr>
        <w:t xml:space="preserve">38.523-1, </w:t>
      </w:r>
      <w:r w:rsidR="00C73553">
        <w:rPr>
          <w:rFonts w:ascii="Arial" w:hAnsi="Arial" w:cs="Arial"/>
        </w:rPr>
        <w:t>a</w:t>
      </w:r>
      <w:r w:rsidR="00856944">
        <w:rPr>
          <w:rFonts w:ascii="Arial" w:hAnsi="Arial" w:cs="Arial"/>
        </w:rPr>
        <w:t xml:space="preserve"> way forward as noted below has been agreed</w:t>
      </w:r>
    </w:p>
    <w:p w14:paraId="7CCC0229" w14:textId="77777777" w:rsidR="001512CF" w:rsidRPr="00CF42D9" w:rsidRDefault="001512CF" w:rsidP="00650A14">
      <w:pPr>
        <w:pStyle w:val="xmsonormal"/>
        <w:rPr>
          <w:rFonts w:ascii="Arial" w:hAnsi="Arial" w:cs="Arial"/>
        </w:rPr>
      </w:pPr>
    </w:p>
    <w:p w14:paraId="4B8FD895" w14:textId="633AE6DE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4205FD">
        <w:t xml:space="preserve">W/f and </w:t>
      </w:r>
      <w:r w:rsidR="0058167B">
        <w:t>Conclusion</w:t>
      </w:r>
    </w:p>
    <w:p w14:paraId="1BCDA409" w14:textId="050FEBD6" w:rsidR="002372A3" w:rsidRDefault="002B73BF" w:rsidP="00416B8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  <w:t>Applicable test environment for legacy UE will be described in TS</w:t>
      </w:r>
      <w:r w:rsidR="00F444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38.508-1 in a separate clause</w:t>
      </w:r>
      <w:r w:rsidR="00F444D0">
        <w:rPr>
          <w:rFonts w:ascii="Arial" w:hAnsi="Arial" w:cs="Arial"/>
        </w:rPr>
        <w:t>.</w:t>
      </w:r>
    </w:p>
    <w:p w14:paraId="0753A2C6" w14:textId="34DE027C" w:rsidR="00F444D0" w:rsidRDefault="00F444D0" w:rsidP="00416B8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773C17">
        <w:rPr>
          <w:rFonts w:ascii="Arial" w:hAnsi="Arial" w:cs="Arial"/>
        </w:rPr>
        <w:t>N</w:t>
      </w:r>
      <w:r w:rsidR="00E25C85">
        <w:rPr>
          <w:rFonts w:ascii="Arial" w:hAnsi="Arial" w:cs="Arial"/>
        </w:rPr>
        <w:t>o</w:t>
      </w:r>
      <w:r w:rsidR="00773C17">
        <w:rPr>
          <w:rFonts w:ascii="Arial" w:hAnsi="Arial" w:cs="Arial"/>
        </w:rPr>
        <w:t xml:space="preserve"> changes in TS 38.523-2</w:t>
      </w:r>
      <w:r w:rsidR="00587CE6">
        <w:rPr>
          <w:rFonts w:ascii="Arial" w:hAnsi="Arial" w:cs="Arial"/>
        </w:rPr>
        <w:t>, re-use existing PICS for all sub features</w:t>
      </w:r>
      <w:r w:rsidR="002B6C16">
        <w:rPr>
          <w:rFonts w:ascii="Arial" w:hAnsi="Arial" w:cs="Arial"/>
        </w:rPr>
        <w:t xml:space="preserve">. All tests in 38.523-2 for R-15 are applicable for Redcap once the </w:t>
      </w:r>
      <w:proofErr w:type="spellStart"/>
      <w:r w:rsidR="002B6C16">
        <w:rPr>
          <w:rFonts w:ascii="Arial" w:hAnsi="Arial" w:cs="Arial"/>
        </w:rPr>
        <w:t>RedCap</w:t>
      </w:r>
      <w:proofErr w:type="spellEnd"/>
      <w:r w:rsidR="002B6C16">
        <w:rPr>
          <w:rFonts w:ascii="Arial" w:hAnsi="Arial" w:cs="Arial"/>
        </w:rPr>
        <w:t xml:space="preserve"> PICS is enabled</w:t>
      </w:r>
    </w:p>
    <w:p w14:paraId="44122165" w14:textId="1EDBD43E" w:rsidR="002B6C16" w:rsidRDefault="008A0665" w:rsidP="00416B8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>For 38.523-1, al</w:t>
      </w:r>
      <w:r w:rsidR="002A602D">
        <w:rPr>
          <w:rFonts w:ascii="Arial" w:hAnsi="Arial" w:cs="Arial"/>
        </w:rPr>
        <w:t xml:space="preserve">l </w:t>
      </w:r>
      <w:r>
        <w:rPr>
          <w:rFonts w:ascii="Arial" w:hAnsi="Arial" w:cs="Arial"/>
        </w:rPr>
        <w:t xml:space="preserve">test remains the same after applying the test environment </w:t>
      </w:r>
      <w:r w:rsidR="002A602D">
        <w:rPr>
          <w:rFonts w:ascii="Arial" w:hAnsi="Arial" w:cs="Arial"/>
        </w:rPr>
        <w:t>except tests cases in L2 (MAC, RLC and PDCP)</w:t>
      </w:r>
      <w:r w:rsidR="00703C15">
        <w:rPr>
          <w:rFonts w:ascii="Arial" w:hAnsi="Arial" w:cs="Arial"/>
        </w:rPr>
        <w:t xml:space="preserve"> where SN 12 impacts header size.</w:t>
      </w:r>
    </w:p>
    <w:p w14:paraId="726A036C" w14:textId="36A7E9C5" w:rsidR="00550DDE" w:rsidRPr="00C33B53" w:rsidRDefault="00550DDE" w:rsidP="00416B8E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F</w:t>
      </w:r>
      <w:r w:rsidR="00E36A30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r </w:t>
      </w:r>
      <w:r w:rsidR="00E36A30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 xml:space="preserve">38.508-2 Clarifications to </w:t>
      </w:r>
      <w:r w:rsidR="00F65802">
        <w:rPr>
          <w:rFonts w:ascii="Arial" w:hAnsi="Arial" w:cs="Arial"/>
        </w:rPr>
        <w:t xml:space="preserve">legacy </w:t>
      </w:r>
      <w:r>
        <w:rPr>
          <w:rFonts w:ascii="Arial" w:hAnsi="Arial" w:cs="Arial"/>
        </w:rPr>
        <w:t>PICS</w:t>
      </w:r>
      <w:r w:rsidR="00F65802">
        <w:rPr>
          <w:rFonts w:ascii="Arial" w:hAnsi="Arial" w:cs="Arial"/>
        </w:rPr>
        <w:t xml:space="preserve"> for SN12 and SN18 bit requirements</w:t>
      </w:r>
      <w:r w:rsidR="00CA3336">
        <w:rPr>
          <w:rFonts w:ascii="Arial" w:hAnsi="Arial" w:cs="Arial"/>
        </w:rPr>
        <w:t xml:space="preserve"> has been added</w:t>
      </w:r>
    </w:p>
    <w:p w14:paraId="790B5539" w14:textId="71D3333D" w:rsidR="00BA2509" w:rsidRDefault="00151263" w:rsidP="00BA2509">
      <w:pPr>
        <w:pStyle w:val="Heading2"/>
      </w:pPr>
      <w:r>
        <w:t>4</w:t>
      </w:r>
      <w:r w:rsidR="00BA2509">
        <w:t>.</w:t>
      </w:r>
      <w:r w:rsidR="00BA2509">
        <w:tab/>
        <w:t>References</w:t>
      </w:r>
    </w:p>
    <w:p w14:paraId="12B5EF05" w14:textId="4DF0C4D0" w:rsidR="00A419E9" w:rsidRDefault="00A419E9" w:rsidP="00A419E9">
      <w:r w:rsidRPr="00585A9A">
        <w:t>[1]</w:t>
      </w:r>
      <w:r w:rsidRPr="00585A9A">
        <w:tab/>
      </w:r>
      <w:r w:rsidRPr="00206824">
        <w:t>TS 3</w:t>
      </w:r>
      <w:r>
        <w:t>8</w:t>
      </w:r>
      <w:r w:rsidRPr="00206824">
        <w:t xml:space="preserve">.523-1: </w:t>
      </w:r>
      <w:r w:rsidRPr="007B4539">
        <w:t>3rd Generation Partnership Project;</w:t>
      </w:r>
      <w:r>
        <w:t xml:space="preserve"> </w:t>
      </w:r>
      <w:r w:rsidRPr="007B4539">
        <w:t>Technical Specification Group Radio Access Network;</w:t>
      </w:r>
      <w:r>
        <w:t xml:space="preserve"> </w:t>
      </w:r>
      <w:r w:rsidRPr="007B4539">
        <w:t>5GS;</w:t>
      </w:r>
      <w:r>
        <w:t xml:space="preserve"> </w:t>
      </w:r>
      <w:r w:rsidRPr="007B4539">
        <w:t>User Equipment (UE) conformance specification;</w:t>
      </w:r>
      <w:r>
        <w:t xml:space="preserve"> </w:t>
      </w:r>
      <w:r w:rsidRPr="007B4539">
        <w:t>Part 1: Protocol</w:t>
      </w:r>
      <w:r w:rsidRPr="00206824">
        <w:t xml:space="preserve"> </w:t>
      </w:r>
    </w:p>
    <w:p w14:paraId="28BB40AC" w14:textId="24A82C84" w:rsidR="00D46226" w:rsidRDefault="00D46226" w:rsidP="00A419E9">
      <w:r w:rsidRPr="00585A9A">
        <w:t>[</w:t>
      </w:r>
      <w:r w:rsidR="002B11C3">
        <w:t>2</w:t>
      </w:r>
      <w:r w:rsidRPr="00585A9A">
        <w:t>]</w:t>
      </w:r>
      <w:r w:rsidRPr="00585A9A">
        <w:tab/>
      </w:r>
      <w:r w:rsidRPr="00206824">
        <w:t>TS 3</w:t>
      </w:r>
      <w:r>
        <w:t>8</w:t>
      </w:r>
      <w:r w:rsidRPr="00206824">
        <w:t>.523-</w:t>
      </w:r>
      <w:r>
        <w:t>2</w:t>
      </w:r>
      <w:r w:rsidRPr="00206824">
        <w:t xml:space="preserve">: </w:t>
      </w:r>
      <w:r w:rsidRPr="007B4539">
        <w:t>3rd Generation Partnership Project;</w:t>
      </w:r>
      <w:r>
        <w:t xml:space="preserve"> </w:t>
      </w:r>
      <w:r w:rsidRPr="007B4539">
        <w:t>Technical Specification Group Radio Access Network;</w:t>
      </w:r>
      <w:r>
        <w:t xml:space="preserve"> </w:t>
      </w:r>
      <w:r w:rsidRPr="007B4539">
        <w:t>5GS;</w:t>
      </w:r>
      <w:r>
        <w:t xml:space="preserve"> </w:t>
      </w:r>
      <w:r w:rsidRPr="007B4539">
        <w:t>User Equipment (UE) conformance specification;</w:t>
      </w:r>
      <w:r>
        <w:t xml:space="preserve"> </w:t>
      </w:r>
      <w:r w:rsidRPr="007B4539">
        <w:t xml:space="preserve">Part </w:t>
      </w:r>
      <w:r>
        <w:t>2</w:t>
      </w:r>
      <w:r w:rsidRPr="007B4539">
        <w:t>: Protocol</w:t>
      </w:r>
      <w:r w:rsidRPr="00206824">
        <w:t xml:space="preserve"> </w:t>
      </w:r>
    </w:p>
    <w:p w14:paraId="42808F99" w14:textId="4E66D106" w:rsidR="00A419E9" w:rsidRDefault="00A419E9" w:rsidP="00A419E9">
      <w:r w:rsidRPr="00206824">
        <w:t>[</w:t>
      </w:r>
      <w:r w:rsidR="002B11C3">
        <w:t>3</w:t>
      </w:r>
      <w:r w:rsidRPr="00206824">
        <w:t>]</w:t>
      </w:r>
      <w:r w:rsidRPr="00206824">
        <w:tab/>
      </w:r>
      <w:r w:rsidRPr="00295F4F">
        <w:t>TS 38.</w:t>
      </w:r>
      <w:r>
        <w:t>508-1</w:t>
      </w:r>
      <w:r w:rsidRPr="00295F4F">
        <w:t xml:space="preserve">: </w:t>
      </w:r>
      <w:r w:rsidRPr="006117F4">
        <w:t>3rd Generation Partnership Project;</w:t>
      </w:r>
      <w:r>
        <w:t xml:space="preserve"> </w:t>
      </w:r>
      <w:r w:rsidRPr="006117F4">
        <w:t>Technical Specification Group Radio Access Network;</w:t>
      </w:r>
      <w:r>
        <w:t xml:space="preserve"> </w:t>
      </w:r>
      <w:r w:rsidRPr="006117F4">
        <w:t>NR;</w:t>
      </w:r>
      <w:r>
        <w:t xml:space="preserve"> </w:t>
      </w:r>
      <w:r w:rsidRPr="006117F4">
        <w:t>User Equipment (UE) radio transmission and reception</w:t>
      </w:r>
      <w:r w:rsidRPr="000713DA">
        <w:t xml:space="preserve"> User Equipment (UE) conformance </w:t>
      </w:r>
      <w:proofErr w:type="gramStart"/>
      <w:r w:rsidRPr="000713DA">
        <w:t>specification;</w:t>
      </w:r>
      <w:proofErr w:type="gramEnd"/>
    </w:p>
    <w:p w14:paraId="62A4272E" w14:textId="1C1B1828" w:rsidR="002B11C3" w:rsidRDefault="00A9748F" w:rsidP="002B11C3">
      <w:r>
        <w:t>[4</w:t>
      </w:r>
      <w:r w:rsidR="002B11C3" w:rsidRPr="00206824">
        <w:t>]</w:t>
      </w:r>
      <w:r w:rsidR="002B11C3" w:rsidRPr="00206824">
        <w:tab/>
      </w:r>
      <w:r w:rsidR="002B11C3" w:rsidRPr="00295F4F">
        <w:t>TS 38.</w:t>
      </w:r>
      <w:r w:rsidR="002B11C3">
        <w:t>508-2</w:t>
      </w:r>
      <w:r w:rsidR="002B11C3" w:rsidRPr="00295F4F">
        <w:t xml:space="preserve">: </w:t>
      </w:r>
      <w:r w:rsidR="002B11C3" w:rsidRPr="006117F4">
        <w:t>3rd Generation Partnership Project;</w:t>
      </w:r>
      <w:r w:rsidR="002B11C3">
        <w:t xml:space="preserve"> </w:t>
      </w:r>
      <w:r w:rsidR="002B11C3" w:rsidRPr="006117F4">
        <w:t>Technical Specification Group Radio Access Network;</w:t>
      </w:r>
      <w:r w:rsidR="002B11C3">
        <w:t xml:space="preserve"> </w:t>
      </w:r>
      <w:r w:rsidR="002B11C3" w:rsidRPr="006117F4">
        <w:t>NR;</w:t>
      </w:r>
      <w:r w:rsidR="002B11C3">
        <w:t xml:space="preserve"> </w:t>
      </w:r>
      <w:r w:rsidR="002B11C3" w:rsidRPr="006117F4">
        <w:t>User Equipment (UE) radio transmission and reception</w:t>
      </w:r>
      <w:r w:rsidR="002B11C3" w:rsidRPr="000713DA">
        <w:t xml:space="preserve"> User Equipment (UE) conformance </w:t>
      </w:r>
      <w:proofErr w:type="gramStart"/>
      <w:r w:rsidR="002B11C3" w:rsidRPr="000713DA">
        <w:t>specification;</w:t>
      </w:r>
      <w:proofErr w:type="gramEnd"/>
    </w:p>
    <w:p w14:paraId="3DE32170" w14:textId="33248AAC" w:rsidR="0083394D" w:rsidRPr="004207C1" w:rsidRDefault="00A419E9" w:rsidP="0083394D">
      <w:r w:rsidRPr="00206824">
        <w:t>[</w:t>
      </w:r>
      <w:r w:rsidR="00A9748F">
        <w:t>5</w:t>
      </w:r>
      <w:r w:rsidRPr="00206824">
        <w:t>]</w:t>
      </w:r>
      <w:r w:rsidRPr="00206824">
        <w:tab/>
      </w:r>
      <w:r w:rsidR="004207C1" w:rsidRPr="004207C1">
        <w:t>R5-224323</w:t>
      </w:r>
      <w:r w:rsidR="00A9748F" w:rsidRPr="004207C1">
        <w:t xml:space="preserve">- </w:t>
      </w:r>
      <w:r w:rsidR="00A9748F" w:rsidRPr="00295F4F">
        <w:t>Discussion</w:t>
      </w:r>
      <w:r w:rsidR="0083394D" w:rsidRPr="004207C1">
        <w:t xml:space="preserve"> paper for handling legacy test case for Redcap Only UE</w:t>
      </w:r>
    </w:p>
    <w:p w14:paraId="6FF8B6C4" w14:textId="4D869915" w:rsidR="00A419E9" w:rsidRPr="004207C1" w:rsidRDefault="00A419E9" w:rsidP="00A419E9"/>
    <w:p w14:paraId="4E61A2F8" w14:textId="77777777" w:rsidR="00A419E9" w:rsidRPr="00A419E9" w:rsidRDefault="00A419E9" w:rsidP="00A419E9"/>
    <w:sectPr w:rsidR="00A419E9" w:rsidRPr="00A419E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1B1D2" w14:textId="77777777" w:rsidR="00D55C58" w:rsidRDefault="00D55C58" w:rsidP="006233E3">
      <w:pPr>
        <w:spacing w:after="0"/>
      </w:pPr>
      <w:r>
        <w:separator/>
      </w:r>
    </w:p>
  </w:endnote>
  <w:endnote w:type="continuationSeparator" w:id="0">
    <w:p w14:paraId="2925AB0B" w14:textId="77777777" w:rsidR="00D55C58" w:rsidRDefault="00D55C58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2D67D" w14:textId="77777777" w:rsidR="00D55C58" w:rsidRDefault="00D55C58" w:rsidP="006233E3">
      <w:pPr>
        <w:spacing w:after="0"/>
      </w:pPr>
      <w:r>
        <w:separator/>
      </w:r>
    </w:p>
  </w:footnote>
  <w:footnote w:type="continuationSeparator" w:id="0">
    <w:p w14:paraId="6BFC01F4" w14:textId="77777777" w:rsidR="00D55C58" w:rsidRDefault="00D55C58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752114">
    <w:abstractNumId w:val="3"/>
  </w:num>
  <w:num w:numId="2" w16cid:durableId="9987273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917575">
    <w:abstractNumId w:val="2"/>
  </w:num>
  <w:num w:numId="4" w16cid:durableId="340469561">
    <w:abstractNumId w:val="1"/>
  </w:num>
  <w:num w:numId="5" w16cid:durableId="91647825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F4"/>
    <w:rsid w:val="00006731"/>
    <w:rsid w:val="00007ED0"/>
    <w:rsid w:val="0001023D"/>
    <w:rsid w:val="000113E6"/>
    <w:rsid w:val="0002202E"/>
    <w:rsid w:val="0002415A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4355"/>
    <w:rsid w:val="000713DA"/>
    <w:rsid w:val="000717F7"/>
    <w:rsid w:val="0007199E"/>
    <w:rsid w:val="000740E5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1428"/>
    <w:rsid w:val="000A2B08"/>
    <w:rsid w:val="000A63FD"/>
    <w:rsid w:val="000B7B98"/>
    <w:rsid w:val="000D46BE"/>
    <w:rsid w:val="000F1C62"/>
    <w:rsid w:val="000F58F9"/>
    <w:rsid w:val="00103FB4"/>
    <w:rsid w:val="00105BC7"/>
    <w:rsid w:val="00105E69"/>
    <w:rsid w:val="00110355"/>
    <w:rsid w:val="001148DD"/>
    <w:rsid w:val="0011619E"/>
    <w:rsid w:val="00122DFB"/>
    <w:rsid w:val="00124A81"/>
    <w:rsid w:val="0012781E"/>
    <w:rsid w:val="00151263"/>
    <w:rsid w:val="001512CF"/>
    <w:rsid w:val="00152539"/>
    <w:rsid w:val="001525A8"/>
    <w:rsid w:val="00155CB9"/>
    <w:rsid w:val="00156D52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E5923"/>
    <w:rsid w:val="001F03EF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6F51"/>
    <w:rsid w:val="00295F4F"/>
    <w:rsid w:val="002A0727"/>
    <w:rsid w:val="002A0DE1"/>
    <w:rsid w:val="002A3EF3"/>
    <w:rsid w:val="002A454D"/>
    <w:rsid w:val="002A550B"/>
    <w:rsid w:val="002A602D"/>
    <w:rsid w:val="002B0B46"/>
    <w:rsid w:val="002B0D67"/>
    <w:rsid w:val="002B11C3"/>
    <w:rsid w:val="002B1FB9"/>
    <w:rsid w:val="002B6C16"/>
    <w:rsid w:val="002B73BF"/>
    <w:rsid w:val="002C22E1"/>
    <w:rsid w:val="002D7754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5403"/>
    <w:rsid w:val="0034729E"/>
    <w:rsid w:val="00351FF6"/>
    <w:rsid w:val="00352DEA"/>
    <w:rsid w:val="0036060B"/>
    <w:rsid w:val="003618EF"/>
    <w:rsid w:val="003629ED"/>
    <w:rsid w:val="00366FF0"/>
    <w:rsid w:val="00367629"/>
    <w:rsid w:val="0037275F"/>
    <w:rsid w:val="003773D7"/>
    <w:rsid w:val="00380549"/>
    <w:rsid w:val="003834F1"/>
    <w:rsid w:val="00390CA4"/>
    <w:rsid w:val="003A0779"/>
    <w:rsid w:val="003A129B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40F5E"/>
    <w:rsid w:val="00443BC2"/>
    <w:rsid w:val="00454DEF"/>
    <w:rsid w:val="0045501F"/>
    <w:rsid w:val="00455302"/>
    <w:rsid w:val="00464BBA"/>
    <w:rsid w:val="00465E70"/>
    <w:rsid w:val="00471C22"/>
    <w:rsid w:val="00472DCE"/>
    <w:rsid w:val="00476692"/>
    <w:rsid w:val="00480565"/>
    <w:rsid w:val="00483193"/>
    <w:rsid w:val="00483290"/>
    <w:rsid w:val="00485E19"/>
    <w:rsid w:val="00491850"/>
    <w:rsid w:val="004929FE"/>
    <w:rsid w:val="00494CBE"/>
    <w:rsid w:val="00495131"/>
    <w:rsid w:val="004A36AA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50DDE"/>
    <w:rsid w:val="00551372"/>
    <w:rsid w:val="005516C6"/>
    <w:rsid w:val="00555224"/>
    <w:rsid w:val="00556B5B"/>
    <w:rsid w:val="00557C3D"/>
    <w:rsid w:val="00562524"/>
    <w:rsid w:val="005649EB"/>
    <w:rsid w:val="005715EF"/>
    <w:rsid w:val="00571F9C"/>
    <w:rsid w:val="00572CAD"/>
    <w:rsid w:val="0058167B"/>
    <w:rsid w:val="00585A9A"/>
    <w:rsid w:val="00587CE6"/>
    <w:rsid w:val="00591F55"/>
    <w:rsid w:val="00592411"/>
    <w:rsid w:val="005938A0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91D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91584"/>
    <w:rsid w:val="006936CF"/>
    <w:rsid w:val="006A29D4"/>
    <w:rsid w:val="006A2A9F"/>
    <w:rsid w:val="006A77B8"/>
    <w:rsid w:val="006B144E"/>
    <w:rsid w:val="006B5DE3"/>
    <w:rsid w:val="006B6365"/>
    <w:rsid w:val="006C5D7C"/>
    <w:rsid w:val="006D04E8"/>
    <w:rsid w:val="006D0BB5"/>
    <w:rsid w:val="006D1D49"/>
    <w:rsid w:val="006D4E9A"/>
    <w:rsid w:val="006D4FDD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7038CF"/>
    <w:rsid w:val="00703C15"/>
    <w:rsid w:val="00704B8D"/>
    <w:rsid w:val="00705E8F"/>
    <w:rsid w:val="0071163B"/>
    <w:rsid w:val="007124D5"/>
    <w:rsid w:val="00715BB8"/>
    <w:rsid w:val="007217E4"/>
    <w:rsid w:val="0072620C"/>
    <w:rsid w:val="0072688B"/>
    <w:rsid w:val="00743C0F"/>
    <w:rsid w:val="00744D8B"/>
    <w:rsid w:val="0074558D"/>
    <w:rsid w:val="007564CE"/>
    <w:rsid w:val="00761417"/>
    <w:rsid w:val="007621D9"/>
    <w:rsid w:val="00763911"/>
    <w:rsid w:val="007649A0"/>
    <w:rsid w:val="00764F02"/>
    <w:rsid w:val="007653B4"/>
    <w:rsid w:val="0076693A"/>
    <w:rsid w:val="00773C17"/>
    <w:rsid w:val="007775BC"/>
    <w:rsid w:val="0078612B"/>
    <w:rsid w:val="00792D43"/>
    <w:rsid w:val="007A1CD4"/>
    <w:rsid w:val="007A4702"/>
    <w:rsid w:val="007A4A97"/>
    <w:rsid w:val="007A5428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706"/>
    <w:rsid w:val="00865B04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E705A"/>
    <w:rsid w:val="008E7E61"/>
    <w:rsid w:val="008F088F"/>
    <w:rsid w:val="008F09E3"/>
    <w:rsid w:val="008F0CB8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60E53"/>
    <w:rsid w:val="00963821"/>
    <w:rsid w:val="00970836"/>
    <w:rsid w:val="0097138B"/>
    <w:rsid w:val="00971391"/>
    <w:rsid w:val="00972F77"/>
    <w:rsid w:val="009744E7"/>
    <w:rsid w:val="00982BCA"/>
    <w:rsid w:val="00983D3B"/>
    <w:rsid w:val="009915A6"/>
    <w:rsid w:val="00994A5F"/>
    <w:rsid w:val="0099541A"/>
    <w:rsid w:val="009B728C"/>
    <w:rsid w:val="009C1C44"/>
    <w:rsid w:val="009D4F03"/>
    <w:rsid w:val="009D7445"/>
    <w:rsid w:val="009E1E55"/>
    <w:rsid w:val="009F08F1"/>
    <w:rsid w:val="009F1803"/>
    <w:rsid w:val="009F7DC0"/>
    <w:rsid w:val="00A00599"/>
    <w:rsid w:val="00A00B61"/>
    <w:rsid w:val="00A0311B"/>
    <w:rsid w:val="00A11E13"/>
    <w:rsid w:val="00A2025A"/>
    <w:rsid w:val="00A24CAE"/>
    <w:rsid w:val="00A25C1F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78C8"/>
    <w:rsid w:val="00AB15E4"/>
    <w:rsid w:val="00AB5E60"/>
    <w:rsid w:val="00AB6E19"/>
    <w:rsid w:val="00AC32B1"/>
    <w:rsid w:val="00AC44D5"/>
    <w:rsid w:val="00AD3C9E"/>
    <w:rsid w:val="00AD4259"/>
    <w:rsid w:val="00AE1133"/>
    <w:rsid w:val="00AE2B6E"/>
    <w:rsid w:val="00AE7F52"/>
    <w:rsid w:val="00AF0A04"/>
    <w:rsid w:val="00AF1154"/>
    <w:rsid w:val="00AF4302"/>
    <w:rsid w:val="00AF4C32"/>
    <w:rsid w:val="00AF659C"/>
    <w:rsid w:val="00B063C1"/>
    <w:rsid w:val="00B07144"/>
    <w:rsid w:val="00B0786B"/>
    <w:rsid w:val="00B10A1A"/>
    <w:rsid w:val="00B11CD2"/>
    <w:rsid w:val="00B154C7"/>
    <w:rsid w:val="00B15C47"/>
    <w:rsid w:val="00B15C5A"/>
    <w:rsid w:val="00B216C2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70A21"/>
    <w:rsid w:val="00B71F07"/>
    <w:rsid w:val="00B74DB6"/>
    <w:rsid w:val="00B83F2E"/>
    <w:rsid w:val="00B952BC"/>
    <w:rsid w:val="00BA2509"/>
    <w:rsid w:val="00BA287C"/>
    <w:rsid w:val="00BA2D24"/>
    <w:rsid w:val="00BB4D8C"/>
    <w:rsid w:val="00BB5E76"/>
    <w:rsid w:val="00BC1BA7"/>
    <w:rsid w:val="00BE4293"/>
    <w:rsid w:val="00BE5BAD"/>
    <w:rsid w:val="00BF1FE4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54DF"/>
    <w:rsid w:val="00C726EA"/>
    <w:rsid w:val="00C73553"/>
    <w:rsid w:val="00C73A86"/>
    <w:rsid w:val="00C76259"/>
    <w:rsid w:val="00C80E7B"/>
    <w:rsid w:val="00C81855"/>
    <w:rsid w:val="00C8361D"/>
    <w:rsid w:val="00C836DB"/>
    <w:rsid w:val="00C91C9E"/>
    <w:rsid w:val="00CA0DD0"/>
    <w:rsid w:val="00CA1F02"/>
    <w:rsid w:val="00CA3336"/>
    <w:rsid w:val="00CA3F56"/>
    <w:rsid w:val="00CA60AC"/>
    <w:rsid w:val="00CB0811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5275B"/>
    <w:rsid w:val="00D52C72"/>
    <w:rsid w:val="00D52D39"/>
    <w:rsid w:val="00D54BCA"/>
    <w:rsid w:val="00D55C58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9593E"/>
    <w:rsid w:val="00DA061C"/>
    <w:rsid w:val="00DA37C1"/>
    <w:rsid w:val="00DA4AAA"/>
    <w:rsid w:val="00DA4D80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5C85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0B5C"/>
    <w:rsid w:val="00EA1797"/>
    <w:rsid w:val="00EA354E"/>
    <w:rsid w:val="00EA3790"/>
    <w:rsid w:val="00EA4F70"/>
    <w:rsid w:val="00EB2708"/>
    <w:rsid w:val="00EB3547"/>
    <w:rsid w:val="00EC130B"/>
    <w:rsid w:val="00EC640E"/>
    <w:rsid w:val="00EC7A1C"/>
    <w:rsid w:val="00ED0CB8"/>
    <w:rsid w:val="00ED1BAA"/>
    <w:rsid w:val="00ED24F7"/>
    <w:rsid w:val="00ED271B"/>
    <w:rsid w:val="00ED34BA"/>
    <w:rsid w:val="00ED5B84"/>
    <w:rsid w:val="00ED7196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444D0"/>
    <w:rsid w:val="00F44661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6D79"/>
    <w:rsid w:val="00F871E6"/>
    <w:rsid w:val="00F8765D"/>
    <w:rsid w:val="00F911CE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55</cp:revision>
  <cp:lastPrinted>2017-08-07T12:00:00Z</cp:lastPrinted>
  <dcterms:created xsi:type="dcterms:W3CDTF">2022-05-17T23:27:00Z</dcterms:created>
  <dcterms:modified xsi:type="dcterms:W3CDTF">2022-11-17T09:26:00Z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