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82"/>
        <w:tabs>
          <w:tab w:val="right" w:pos="9639"/>
        </w:tabs>
        <w:spacing w:after="0"/>
        <w:rPr>
          <w:b/>
          <w:i/>
          <w:sz w:val="28"/>
        </w:rPr>
      </w:pPr>
      <w:bookmarkStart w:id="8" w:name="_GoBack"/>
      <w:bookmarkEnd w:id="8"/>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R5-225</w:t>
      </w:r>
      <w:r>
        <w:rPr>
          <w:rFonts w:hint="eastAsia" w:eastAsia="宋体"/>
          <w:b/>
          <w:i/>
          <w:sz w:val="28"/>
          <w:highlight w:val="none"/>
          <w:lang w:val="en-US" w:eastAsia="zh-CN"/>
        </w:rPr>
        <w:t>450</w:t>
      </w:r>
      <w:r>
        <w:rPr>
          <w:b/>
          <w:i/>
          <w:sz w:val="28"/>
          <w:highlight w:val="none"/>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38.523-1</w:t>
            </w:r>
            <w:r>
              <w:rPr>
                <w:rFonts w:hint="eastAsia"/>
                <w:b/>
                <w:sz w:val="28"/>
                <w:szCs w:val="20"/>
              </w:rPr>
              <w:fldChar w:fldCharType="end"/>
            </w:r>
          </w:p>
        </w:tc>
        <w:tc>
          <w:tcPr>
            <w:tcW w:w="709" w:type="dxa"/>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fldChar w:fldCharType="begin"/>
            </w:r>
            <w:r>
              <w:rPr>
                <w:rFonts w:hint="eastAsia"/>
                <w:sz w:val="20"/>
                <w:szCs w:val="20"/>
              </w:rPr>
              <w:instrText xml:space="preserve"> DOCPROPERTY  Cr#  \* MERGEFORMAT </w:instrText>
            </w:r>
            <w:r>
              <w:rPr>
                <w:rFonts w:hint="eastAsia"/>
                <w:sz w:val="20"/>
                <w:szCs w:val="20"/>
              </w:rPr>
              <w:fldChar w:fldCharType="separate"/>
            </w:r>
            <w:r>
              <w:rPr>
                <w:rFonts w:hint="eastAsia"/>
                <w:b/>
                <w:sz w:val="28"/>
                <w:szCs w:val="20"/>
              </w:rPr>
              <w:t>3184</w:t>
            </w:r>
            <w:r>
              <w:rPr>
                <w:rFonts w:hint="eastAsia"/>
                <w:b/>
                <w:sz w:val="28"/>
                <w:szCs w:val="20"/>
              </w:rPr>
              <w:fldChar w:fldCharType="end"/>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rFonts w:hint="eastAsia" w:eastAsia="宋体"/>
                <w:b/>
                <w:sz w:val="20"/>
                <w:szCs w:val="20"/>
                <w:lang w:eastAsia="zh-CN"/>
              </w:rPr>
            </w:pPr>
            <w:r>
              <w:rPr>
                <w:rFonts w:hint="eastAsia" w:eastAsia="宋体"/>
                <w:b/>
                <w:sz w:val="28"/>
                <w:szCs w:val="20"/>
                <w:lang w:val="en-US" w:eastAsia="zh-CN"/>
              </w:rPr>
              <w:t>1</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16.12.0</w:t>
            </w:r>
            <w:r>
              <w:rPr>
                <w:rFonts w:hint="eastAsia"/>
                <w:b/>
                <w:sz w:val="28"/>
                <w:szCs w:val="20"/>
              </w:rPr>
              <w:fldChar w:fldCharType="end"/>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4"/>
                <w:rFonts w:hint="eastAsia" w:cs="Arial"/>
                <w:b/>
                <w:i/>
                <w:color w:val="FF0000"/>
                <w:sz w:val="20"/>
                <w:szCs w:val="20"/>
              </w:rPr>
              <w:t>HE</w:t>
            </w:r>
            <w:bookmarkStart w:id="0" w:name="_Hlt497126619"/>
            <w:r>
              <w:rPr>
                <w:rStyle w:val="44"/>
                <w:rFonts w:hint="eastAsia" w:cs="Arial"/>
                <w:b/>
                <w:i/>
                <w:color w:val="FF0000"/>
                <w:sz w:val="20"/>
                <w:szCs w:val="20"/>
              </w:rPr>
              <w:t>L</w:t>
            </w:r>
            <w:bookmarkEnd w:id="0"/>
            <w:r>
              <w:rPr>
                <w:rStyle w:val="44"/>
                <w:rFonts w:hint="eastAsia" w:cs="Arial"/>
                <w:b/>
                <w:i/>
                <w:color w:val="FF0000"/>
                <w:sz w:val="20"/>
                <w:szCs w:val="20"/>
              </w:rPr>
              <w:t>P</w:t>
            </w:r>
            <w:r>
              <w:rPr>
                <w:rStyle w:val="44"/>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4"/>
                <w:rFonts w:hint="eastAsia" w:cs="Arial"/>
                <w:i/>
                <w:sz w:val="20"/>
                <w:szCs w:val="20"/>
              </w:rPr>
              <w:t>http://www.3gpp.org/Change-Requests</w:t>
            </w:r>
            <w:r>
              <w:rPr>
                <w:rStyle w:val="44"/>
                <w:rFonts w:hint="eastAsia" w:cs="Arial"/>
                <w:i/>
                <w:sz w:val="20"/>
                <w:szCs w:val="20"/>
              </w:rPr>
              <w:fldChar w:fldCharType="end"/>
            </w:r>
            <w:r>
              <w:rPr>
                <w:rFonts w:hint="eastAsia" w:cs="Arial"/>
                <w:i/>
                <w:sz w:val="20"/>
                <w:szCs w:val="20"/>
              </w:rPr>
              <w:t>.</w:t>
            </w:r>
          </w:p>
        </w:tc>
      </w:tr>
      <w:tr>
        <w:tblPrEx>
          <w:tblLayout w:type="fixed"/>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Add new test case 11.8.6 Inter-system mobility between untrusted Non-3GPP and 3GPP system/Handover from EPC/ePDG to 5GS/ UE in 5GMM-DEREGISTERED and EMM-DEREGISTERED states</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China Telecom</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R5</w:t>
            </w: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TEI15_Test</w:t>
            </w:r>
            <w:r>
              <w:rPr>
                <w:rFonts w:hint="eastAsia"/>
                <w:sz w:val="20"/>
                <w:szCs w:val="20"/>
              </w:rPr>
              <w:fldChar w:fldCharType="end"/>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sz w:val="20"/>
                <w:szCs w:val="20"/>
              </w:rPr>
              <w:t>2022-08-08</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b/>
                <w:sz w:val="20"/>
                <w:szCs w:val="20"/>
              </w:rPr>
            </w:pPr>
            <w:r>
              <w:rPr>
                <w:rFonts w:hint="eastAsia"/>
                <w:sz w:val="20"/>
                <w:szCs w:val="20"/>
              </w:rPr>
              <w:fldChar w:fldCharType="begin"/>
            </w:r>
            <w:r>
              <w:rPr>
                <w:rFonts w:hint="eastAsia"/>
                <w:sz w:val="20"/>
                <w:szCs w:val="20"/>
              </w:rPr>
              <w:instrText xml:space="preserve"> DOCPROPERTY  Cat  \* MERGEFORMAT </w:instrText>
            </w:r>
            <w:r>
              <w:rPr>
                <w:rFonts w:hint="eastAsia"/>
                <w:sz w:val="20"/>
                <w:szCs w:val="20"/>
              </w:rPr>
              <w:fldChar w:fldCharType="separate"/>
            </w:r>
            <w:r>
              <w:rPr>
                <w:rFonts w:hint="eastAsia"/>
                <w:b/>
                <w:sz w:val="20"/>
                <w:szCs w:val="20"/>
              </w:rPr>
              <w:t>F</w:t>
            </w:r>
            <w:r>
              <w:rPr>
                <w:rFonts w:hint="eastAsia"/>
                <w:b/>
                <w:sz w:val="20"/>
                <w:szCs w:val="20"/>
              </w:rPr>
              <w:fldChar w:fldCharType="end"/>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Rel-16</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2"/>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4"/>
                <w:rFonts w:hint="eastAsia"/>
                <w:sz w:val="18"/>
                <w:szCs w:val="20"/>
              </w:rPr>
              <w:t>TR 21.900</w:t>
            </w:r>
            <w:r>
              <w:rPr>
                <w:rStyle w:val="44"/>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Layout w:type="fixed"/>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 xml:space="preserve">Add new test case </w:t>
            </w:r>
            <w:r>
              <w:rPr>
                <w:rFonts w:hint="eastAsia" w:eastAsia="宋体"/>
                <w:sz w:val="20"/>
                <w:szCs w:val="20"/>
                <w:lang w:eastAsia="zh-CN"/>
              </w:rPr>
              <w:t>11.8.6</w:t>
            </w:r>
            <w:r>
              <w:rPr>
                <w:rFonts w:hint="eastAsia"/>
                <w:sz w:val="20"/>
                <w:szCs w:val="20"/>
              </w:rPr>
              <w:t xml:space="preserve"> Handover from EPC/ePDG to 5GS for Rel-15 Inter-system mobility between untrusted Non-3GPP and 3GPP system</w:t>
            </w:r>
            <w:r>
              <w:rPr>
                <w:rFonts w:hint="eastAsia"/>
                <w:sz w:val="20"/>
                <w:szCs w:val="20"/>
              </w:rPr>
              <w:fldChar w:fldCharType="end"/>
            </w:r>
            <w:r>
              <w:rPr>
                <w:rFonts w:hint="eastAsia" w:eastAsia="宋体"/>
                <w:sz w:val="20"/>
                <w:szCs w:val="20"/>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 xml:space="preserve">Add new test case </w:t>
            </w:r>
            <w:r>
              <w:rPr>
                <w:rFonts w:hint="eastAsia" w:eastAsia="宋体"/>
                <w:sz w:val="20"/>
                <w:szCs w:val="20"/>
                <w:lang w:eastAsia="zh-CN"/>
              </w:rPr>
              <w:t>11.8.6</w:t>
            </w:r>
            <w:r>
              <w:rPr>
                <w:rFonts w:hint="eastAsia"/>
                <w:sz w:val="20"/>
                <w:szCs w:val="20"/>
              </w:rPr>
              <w:t xml:space="preserve"> Handover from EPC/ePDG to 5GS for Rel-15 Inter-system mobility between untrusted Non-3GPP and 3GPP system</w:t>
            </w:r>
            <w:r>
              <w:rPr>
                <w:rFonts w:hint="eastAsia"/>
                <w:sz w:val="20"/>
                <w:szCs w:val="20"/>
              </w:rPr>
              <w:fldChar w:fldCharType="end"/>
            </w:r>
            <w:r>
              <w:rPr>
                <w:rFonts w:hint="eastAsia" w:eastAsia="宋体"/>
                <w:sz w:val="20"/>
                <w:szCs w:val="20"/>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Handover from EPC/ePDG to 5GS for Rel-15 Inter-system mobility between untrusted Non-3GPP and 3GPP system</w:t>
            </w:r>
            <w:r>
              <w:rPr>
                <w:rFonts w:hint="eastAsia" w:eastAsia="宋体"/>
                <w:sz w:val="20"/>
                <w:szCs w:val="20"/>
                <w:lang w:val="en-US" w:eastAsia="zh-CN"/>
              </w:rPr>
              <w:t xml:space="preserve"> test case will be missing.</w:t>
            </w:r>
          </w:p>
        </w:tc>
      </w:tr>
      <w:tr>
        <w:tblPrEx>
          <w:tblLayout w:type="fixed"/>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1</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8</w:t>
            </w:r>
            <w:r>
              <w:rPr>
                <w:rFonts w:hint="eastAsia"/>
                <w:sz w:val="20"/>
                <w:szCs w:val="20"/>
              </w:rPr>
              <w:t>.</w:t>
            </w:r>
            <w:r>
              <w:rPr>
                <w:rFonts w:hint="eastAsia" w:eastAsia="宋体"/>
                <w:sz w:val="20"/>
                <w:szCs w:val="20"/>
                <w:lang w:val="en-US" w:eastAsia="zh-CN"/>
              </w:rPr>
              <w:t>6(new)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cs="Arial"/>
                <w:b/>
                <w:caps/>
                <w:sz w:val="20"/>
                <w:szCs w:val="20"/>
              </w:rPr>
              <w:t>×</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cs="Arial"/>
                <w:b/>
                <w:caps/>
                <w:sz w:val="20"/>
                <w:szCs w:val="20"/>
              </w:rPr>
              <w:t>×</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cs="Arial"/>
                <w:b/>
                <w:caps/>
                <w:sz w:val="20"/>
                <w:szCs w:val="20"/>
              </w:rPr>
              <w:t>×</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Cs w:val="20"/>
                <w:lang w:val="en-US" w:eastAsia="zh-CN"/>
              </w:rPr>
              <w:t>Revised from: R5-225042r1.</w:t>
            </w: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ins w:id="5" w:author="付皓" w:date="2022-08-25T21:56:26Z"/>
          <w:rFonts w:ascii="Arial" w:hAnsi="Arial"/>
          <w:sz w:val="28"/>
          <w:lang w:val="en-US" w:eastAsia="ja-JP"/>
          <w:rPrChange w:id="6" w:author="付皓" w:date="2022-08-08T19:06:34Z">
            <w:rPr>
              <w:ins w:id="7" w:author="付皓" w:date="2022-08-08T19:02:40Z"/>
              <w:lang w:val="en-US" w:eastAsia="ja-JP"/>
            </w:rPr>
          </w:rPrChange>
        </w:rPr>
        <w:pPrChange w:id="4" w:author="付皓" w:date="2022-08-08T19:06:41Z">
          <w:pPr/>
        </w:pPrChange>
      </w:pPr>
      <w:ins w:id="8" w:author="付皓" w:date="2022-08-25T21:56:26Z">
        <w:r>
          <w:rPr>
            <w:rFonts w:hint="eastAsia" w:eastAsia="宋体"/>
            <w:lang w:val="en-US" w:eastAsia="zh-CN"/>
          </w:rPr>
          <w:t>11.8.6</w:t>
        </w:r>
      </w:ins>
      <w:ins w:id="9" w:author="付皓" w:date="2022-08-25T21:56:26Z">
        <w:r>
          <w:rPr>
            <w:rFonts w:hint="default" w:eastAsia="Times New Roman"/>
            <w:lang w:val="en-US" w:eastAsia="ja-JP"/>
            <w:rPrChange w:id="10" w:author="付皓" w:date="2022-08-25T21:58:07Z">
              <w:rPr>
                <w:rFonts w:hint="eastAsia" w:eastAsia="宋体"/>
                <w:lang w:val="en-US" w:eastAsia="zh-CN"/>
              </w:rPr>
            </w:rPrChange>
          </w:rPr>
          <w:t xml:space="preserve"> </w:t>
        </w:r>
      </w:ins>
      <w:ins w:id="11" w:author="付皓" w:date="2022-08-25T21:57:39Z">
        <w:r>
          <w:rPr>
            <w:rFonts w:ascii="Arial" w:hAnsi="Arial" w:eastAsia="Times New Roman" w:cs="Times New Roman"/>
            <w:color w:val="000000"/>
            <w:sz w:val="28"/>
            <w:szCs w:val="20"/>
            <w:lang w:val="en-US" w:eastAsia="ja-JP" w:bidi="ar"/>
            <w:rPrChange w:id="12" w:author="付皓" w:date="2022-08-25T21:58:07Z">
              <w:rPr>
                <w:rFonts w:ascii="Arial" w:hAnsi="Arial" w:eastAsia="Times New Roman" w:cs="Times New Roman"/>
                <w:color w:val="000000"/>
                <w:sz w:val="28"/>
                <w:szCs w:val="20"/>
                <w:lang w:val="en-US" w:eastAsia="ja-JP" w:bidi="ar"/>
              </w:rPr>
            </w:rPrChange>
          </w:rPr>
          <w:t>I</w:t>
        </w:r>
      </w:ins>
      <w:ins w:id="13" w:author="付皓" w:date="2022-08-25T21:57:39Z">
        <w:r>
          <w:rPr>
            <w:rFonts w:ascii="Arial" w:hAnsi="Arial" w:eastAsia="Times New Roman" w:cs="Times New Roman"/>
            <w:color w:val="000000"/>
            <w:sz w:val="28"/>
            <w:szCs w:val="20"/>
            <w:lang w:val="en-US" w:eastAsia="ja-JP" w:bidi="ar"/>
            <w:rPrChange w:id="14" w:author="付皓" w:date="2022-08-25T21:58:07Z">
              <w:rPr>
                <w:rFonts w:ascii="Arial" w:hAnsi="Arial" w:eastAsia="Times New Roman" w:cs="Times New Roman"/>
                <w:color w:val="000000"/>
                <w:sz w:val="28"/>
                <w:szCs w:val="20"/>
                <w:lang w:val="en-US" w:eastAsia="ja-JP" w:bidi="ar"/>
              </w:rPr>
            </w:rPrChange>
          </w:rPr>
          <w:t>nter-syst</w:t>
        </w:r>
      </w:ins>
      <w:ins w:id="15" w:author="付皓" w:date="2022-08-25T21:57:39Z">
        <w:r>
          <w:rPr>
            <w:rFonts w:ascii="Arial" w:hAnsi="Arial" w:eastAsia="Times New Roman" w:cs="Times New Roman"/>
            <w:color w:val="000000"/>
            <w:sz w:val="28"/>
            <w:szCs w:val="20"/>
            <w:lang w:val="en-US" w:eastAsia="ja-JP" w:bidi="ar"/>
            <w:rPrChange w:id="16" w:author="付皓" w:date="2022-08-25T21:57:59Z">
              <w:rPr>
                <w:rFonts w:ascii="Arial" w:hAnsi="Arial" w:eastAsia="Times New Roman" w:cs="Times New Roman"/>
                <w:color w:val="000000"/>
                <w:sz w:val="28"/>
                <w:szCs w:val="20"/>
                <w:lang w:val="en-US" w:eastAsia="ja-JP" w:bidi="ar"/>
              </w:rPr>
            </w:rPrChange>
          </w:rPr>
          <w:t>em mobility between untrusted Non-3GPP and 3GPP system/</w:t>
        </w:r>
      </w:ins>
      <w:ins w:id="17" w:author="付皓" w:date="2022-08-25T21:57:39Z">
        <w:r>
          <w:rPr>
            <w:rFonts w:hint="default" w:eastAsia="Times New Roman" w:cs="Times New Roman"/>
            <w:color w:val="auto"/>
            <w:sz w:val="28"/>
            <w:szCs w:val="20"/>
            <w:lang w:val="en-US" w:eastAsia="ja-JP" w:bidi="ar"/>
            <w:rPrChange w:id="18" w:author="付皓" w:date="2022-08-25T21:57:59Z">
              <w:rPr>
                <w:rFonts w:hint="default" w:eastAsia="Times New Roman" w:cs="Times New Roman"/>
                <w:color w:val="auto"/>
                <w:sz w:val="28"/>
                <w:szCs w:val="20"/>
                <w:lang w:val="en-US" w:eastAsia="ja-JP" w:bidi="ar"/>
              </w:rPr>
            </w:rPrChange>
          </w:rPr>
          <w:t xml:space="preserve"> </w:t>
        </w:r>
      </w:ins>
      <w:ins w:id="19" w:author="付皓" w:date="2022-08-25T21:56:26Z">
        <w:r>
          <w:rPr>
            <w:rFonts w:hint="default" w:ascii="Arial" w:hAnsi="Arial"/>
            <w:sz w:val="28"/>
            <w:lang w:val="en-US" w:eastAsia="ja-JP"/>
            <w:rPrChange w:id="20" w:author="付皓" w:date="2022-08-08T19:06:34Z">
              <w:rPr>
                <w:rFonts w:hint="eastAsia"/>
              </w:rPr>
            </w:rPrChange>
          </w:rPr>
          <w:t>Handover from EPC/ePDG to 5GS/ UE in 5GMM-DEREGISTERED and EMM-DEREGISTERED states</w:t>
        </w:r>
      </w:ins>
    </w:p>
    <w:p>
      <w:pPr>
        <w:pStyle w:val="8"/>
        <w:rPr>
          <w:ins w:id="21" w:author="付皓" w:date="2022-08-25T21:56:26Z"/>
          <w:lang w:eastAsia="ja-JP"/>
        </w:rPr>
      </w:pPr>
      <w:ins w:id="22" w:author="付皓" w:date="2022-08-25T21:56:26Z">
        <w:r>
          <w:rPr>
            <w:rFonts w:hint="eastAsia" w:eastAsia="宋体"/>
            <w:lang w:val="en-US" w:eastAsia="zh-CN"/>
          </w:rPr>
          <w:t xml:space="preserve">11.8.6.1 </w:t>
        </w:r>
      </w:ins>
      <w:ins w:id="23" w:author="付皓" w:date="2022-08-25T21:56:26Z">
        <w:r>
          <w:rPr>
            <w:lang w:eastAsia="ja-JP"/>
          </w:rPr>
          <w:t>Test Purpose (TP)</w:t>
        </w:r>
      </w:ins>
    </w:p>
    <w:p>
      <w:pPr>
        <w:pStyle w:val="8"/>
        <w:rPr>
          <w:ins w:id="24" w:author="付皓" w:date="2022-08-25T21:56:26Z"/>
          <w:rFonts w:eastAsia="等线"/>
          <w:lang w:eastAsia="zh-CN"/>
        </w:rPr>
      </w:pPr>
      <w:ins w:id="25" w:author="付皓" w:date="2022-08-25T21:56:26Z">
        <w:r>
          <w:rPr/>
          <w:t>(1)</w:t>
        </w:r>
      </w:ins>
    </w:p>
    <w:p>
      <w:pPr>
        <w:pStyle w:val="65"/>
        <w:rPr>
          <w:ins w:id="26" w:author="付皓" w:date="2022-08-25T21:56:26Z"/>
          <w:lang w:eastAsia="zh-CN"/>
        </w:rPr>
      </w:pPr>
      <w:ins w:id="27" w:author="付皓" w:date="2022-08-25T21:56:26Z">
        <w:r>
          <w:rPr>
            <w:b/>
            <w:bCs/>
          </w:rPr>
          <w:t xml:space="preserve">With </w:t>
        </w:r>
      </w:ins>
      <w:ins w:id="28" w:author="付皓" w:date="2022-08-25T21:56:26Z">
        <w:r>
          <w:rPr/>
          <w:t>{the UE supports N1 mode and</w:t>
        </w:r>
      </w:ins>
      <w:ins w:id="29" w:author="付皓" w:date="2022-08-25T21:56:26Z">
        <w:r>
          <w:rPr>
            <w:rFonts w:hint="eastAsia"/>
          </w:rPr>
          <w:t xml:space="preserve"> S1 mode</w:t>
        </w:r>
      </w:ins>
      <w:ins w:id="30" w:author="付皓" w:date="2022-08-25T21:56:26Z">
        <w:r>
          <w:rPr>
            <w:rFonts w:hint="eastAsia"/>
            <w:lang w:eastAsia="zh-CN"/>
          </w:rPr>
          <w:t xml:space="preserve"> and supports</w:t>
        </w:r>
      </w:ins>
      <w:ins w:id="31" w:author="付皓" w:date="2022-08-25T21:56:26Z">
        <w:r>
          <w:rPr>
            <w:rFonts w:hint="eastAsia"/>
          </w:rPr>
          <w:t xml:space="preserve"> </w:t>
        </w:r>
      </w:ins>
      <w:ins w:id="32" w:author="付皓" w:date="2022-08-25T21:56:26Z">
        <w:r>
          <w:rPr/>
          <w:t>IP address preservation</w:t>
        </w:r>
      </w:ins>
      <w:ins w:id="33" w:author="付皓" w:date="2022-08-25T21:56:26Z">
        <w:r>
          <w:rPr>
            <w:rFonts w:hint="eastAsia"/>
          </w:rPr>
          <w:t xml:space="preserve"> between </w:t>
        </w:r>
      </w:ins>
      <w:ins w:id="34" w:author="付皓" w:date="2022-08-25T21:56:26Z">
        <w:r>
          <w:rPr/>
          <w:t>EPC/ePDG</w:t>
        </w:r>
      </w:ins>
      <w:ins w:id="35" w:author="付皓" w:date="2022-08-25T21:56:26Z">
        <w:r>
          <w:rPr>
            <w:rFonts w:hint="eastAsia"/>
          </w:rPr>
          <w:t xml:space="preserve"> and</w:t>
        </w:r>
      </w:ins>
      <w:ins w:id="36" w:author="付皓" w:date="2022-08-25T21:56:26Z">
        <w:r>
          <w:rPr>
            <w:rFonts w:hint="eastAsia"/>
            <w:lang w:eastAsia="zh-CN"/>
          </w:rPr>
          <w:t xml:space="preserve"> 5GS, </w:t>
        </w:r>
      </w:ins>
      <w:ins w:id="37" w:author="付皓" w:date="2022-08-25T21:56:26Z">
        <w:r>
          <w:rPr/>
          <w:t>at least</w:t>
        </w:r>
      </w:ins>
      <w:ins w:id="38" w:author="付皓" w:date="2022-08-25T21:56:26Z">
        <w:r>
          <w:rPr>
            <w:rFonts w:hint="eastAsia"/>
            <w:lang w:eastAsia="zh-CN"/>
          </w:rPr>
          <w:t xml:space="preserve"> one</w:t>
        </w:r>
      </w:ins>
      <w:ins w:id="39" w:author="付皓" w:date="2022-08-25T21:56:26Z">
        <w:r>
          <w:rPr/>
          <w:t xml:space="preserve"> PDN Connections have been established between the UE and the EPC/ePDG via untrusted non-3GPP</w:t>
        </w:r>
      </w:ins>
      <w:ins w:id="40" w:author="付皓" w:date="2022-08-25T21:56:26Z">
        <w:r>
          <w:rPr>
            <w:rFonts w:hint="eastAsia"/>
            <w:lang w:eastAsia="zh-CN"/>
          </w:rPr>
          <w:t xml:space="preserve">, </w:t>
        </w:r>
      </w:ins>
      <w:ins w:id="41" w:author="付皓" w:date="2022-08-25T21:56:26Z">
        <w:r>
          <w:rPr/>
          <w:t>UE</w:t>
        </w:r>
      </w:ins>
      <w:ins w:id="42" w:author="付皓" w:date="2022-08-25T21:56:26Z">
        <w:r>
          <w:rPr>
            <w:rFonts w:hint="eastAsia"/>
            <w:lang w:eastAsia="zh-CN"/>
          </w:rPr>
          <w:t xml:space="preserve"> is</w:t>
        </w:r>
      </w:ins>
      <w:ins w:id="43" w:author="付皓" w:date="2022-08-25T21:56:26Z">
        <w:r>
          <w:rPr/>
          <w:t xml:space="preserve"> in 5GMM-</w:t>
        </w:r>
      </w:ins>
      <w:ins w:id="44" w:author="付皓" w:date="2022-08-25T21:56:26Z">
        <w:r>
          <w:rPr>
            <w:rFonts w:hint="eastAsia"/>
            <w:lang w:eastAsia="zh-CN"/>
          </w:rPr>
          <w:t>DE</w:t>
        </w:r>
      </w:ins>
      <w:ins w:id="45" w:author="付皓" w:date="2022-08-25T21:56:26Z">
        <w:r>
          <w:rPr/>
          <w:t>REGISTERED</w:t>
        </w:r>
      </w:ins>
      <w:ins w:id="46" w:author="付皓" w:date="2022-08-25T21:56:26Z">
        <w:r>
          <w:rPr>
            <w:rFonts w:hint="eastAsia"/>
            <w:lang w:eastAsia="zh-CN"/>
          </w:rPr>
          <w:t xml:space="preserve"> </w:t>
        </w:r>
      </w:ins>
      <w:ins w:id="47" w:author="付皓" w:date="2022-08-25T21:56:26Z">
        <w:r>
          <w:rPr/>
          <w:t>state</w:t>
        </w:r>
      </w:ins>
      <w:ins w:id="48" w:author="付皓" w:date="2022-08-25T21:56:26Z">
        <w:r>
          <w:rPr>
            <w:rFonts w:hint="eastAsia"/>
            <w:lang w:eastAsia="zh-CN"/>
          </w:rPr>
          <w:t xml:space="preserve"> and EMM</w:t>
        </w:r>
      </w:ins>
      <w:ins w:id="49" w:author="付皓" w:date="2022-08-25T21:56:26Z">
        <w:r>
          <w:rPr/>
          <w:t>-</w:t>
        </w:r>
      </w:ins>
      <w:ins w:id="50" w:author="付皓" w:date="2022-08-25T21:56:26Z">
        <w:r>
          <w:rPr>
            <w:rFonts w:hint="eastAsia"/>
            <w:lang w:eastAsia="zh-CN"/>
          </w:rPr>
          <w:t>DE</w:t>
        </w:r>
      </w:ins>
      <w:ins w:id="51" w:author="付皓" w:date="2022-08-25T21:56:26Z">
        <w:r>
          <w:rPr/>
          <w:t>REGISTERED</w:t>
        </w:r>
      </w:ins>
      <w:ins w:id="52" w:author="付皓" w:date="2022-08-25T21:56:26Z">
        <w:r>
          <w:rPr>
            <w:rFonts w:hint="eastAsia"/>
            <w:lang w:eastAsia="zh-CN"/>
          </w:rPr>
          <w:t xml:space="preserve"> </w:t>
        </w:r>
      </w:ins>
      <w:ins w:id="53" w:author="付皓" w:date="2022-08-25T21:56:26Z">
        <w:r>
          <w:rPr/>
          <w:t>state}</w:t>
        </w:r>
      </w:ins>
    </w:p>
    <w:p>
      <w:pPr>
        <w:pStyle w:val="65"/>
        <w:rPr>
          <w:ins w:id="54" w:author="付皓" w:date="2022-08-25T21:56:26Z"/>
        </w:rPr>
      </w:pPr>
      <w:ins w:id="55" w:author="付皓" w:date="2022-08-25T21:56:26Z">
        <w:r>
          <w:rPr>
            <w:b/>
            <w:bCs/>
          </w:rPr>
          <w:t>ensure that</w:t>
        </w:r>
      </w:ins>
      <w:ins w:id="56" w:author="付皓" w:date="2022-08-25T21:56:26Z">
        <w:r>
          <w:rPr/>
          <w:t xml:space="preserve"> {</w:t>
        </w:r>
      </w:ins>
    </w:p>
    <w:p>
      <w:pPr>
        <w:pStyle w:val="65"/>
        <w:rPr>
          <w:ins w:id="57" w:author="付皓" w:date="2022-08-25T21:56:26Z"/>
        </w:rPr>
      </w:pPr>
      <w:ins w:id="58" w:author="付皓" w:date="2022-08-25T21:56:26Z">
        <w:r>
          <w:rPr/>
          <w:t xml:space="preserve">  </w:t>
        </w:r>
      </w:ins>
      <w:ins w:id="59" w:author="付皓" w:date="2022-08-25T21:56:26Z">
        <w:r>
          <w:rPr>
            <w:b/>
            <w:bCs/>
          </w:rPr>
          <w:t>when</w:t>
        </w:r>
      </w:ins>
      <w:ins w:id="60" w:author="付皓" w:date="2022-08-25T21:56:26Z">
        <w:r>
          <w:rPr/>
          <w:t xml:space="preserve"> {UE detects </w:t>
        </w:r>
      </w:ins>
      <w:ins w:id="61" w:author="付皓" w:date="2022-08-25T21:56:26Z">
        <w:r>
          <w:rPr>
            <w:rFonts w:hint="eastAsia"/>
            <w:lang w:eastAsia="zh-CN"/>
          </w:rPr>
          <w:t xml:space="preserve">WiFi </w:t>
        </w:r>
      </w:ins>
      <w:ins w:id="62" w:author="付皓" w:date="2022-08-25T21:56:26Z">
        <w:r>
          <w:rPr/>
          <w:t>becomes not suitable</w:t>
        </w:r>
      </w:ins>
      <w:ins w:id="63" w:author="付皓" w:date="2022-08-25T21:56:26Z">
        <w:r>
          <w:rPr>
            <w:rFonts w:hint="eastAsia"/>
            <w:lang w:eastAsia="zh-CN"/>
          </w:rPr>
          <w:t>,</w:t>
        </w:r>
      </w:ins>
      <w:ins w:id="64" w:author="付皓" w:date="2022-08-25T21:56:26Z">
        <w:r>
          <w:rPr/>
          <w:t xml:space="preserve"> performs Registration procedure</w:t>
        </w:r>
      </w:ins>
      <w:ins w:id="65" w:author="付皓" w:date="2022-08-25T21:56:26Z">
        <w:r>
          <w:rPr>
            <w:rFonts w:hint="eastAsia"/>
            <w:lang w:eastAsia="zh-CN"/>
          </w:rPr>
          <w:t xml:space="preserve"> and</w:t>
        </w:r>
      </w:ins>
      <w:ins w:id="66" w:author="付皓" w:date="2022-08-25T21:56:26Z">
        <w:r>
          <w:rPr/>
          <w:t xml:space="preserve"> handover of existing PDU session</w:t>
        </w:r>
      </w:ins>
      <w:ins w:id="67" w:author="付皓" w:date="2022-08-25T21:56:26Z">
        <w:r>
          <w:rPr>
            <w:rFonts w:hint="eastAsia"/>
            <w:lang w:eastAsia="zh-CN"/>
          </w:rPr>
          <w:t xml:space="preserve"> from </w:t>
        </w:r>
      </w:ins>
      <w:ins w:id="68" w:author="付皓" w:date="2022-08-25T21:56:26Z">
        <w:r>
          <w:rPr/>
          <w:t>ePDG/EPC</w:t>
        </w:r>
      </w:ins>
      <w:ins w:id="69" w:author="付皓" w:date="2022-08-25T21:56:26Z">
        <w:r>
          <w:rPr>
            <w:rFonts w:hint="eastAsia"/>
            <w:lang w:eastAsia="zh-CN"/>
          </w:rPr>
          <w:t xml:space="preserve"> to 5GC</w:t>
        </w:r>
      </w:ins>
      <w:ins w:id="70" w:author="付皓" w:date="2022-08-25T21:56:26Z">
        <w:r>
          <w:rPr/>
          <w:t>}</w:t>
        </w:r>
      </w:ins>
    </w:p>
    <w:p>
      <w:pPr>
        <w:pStyle w:val="65"/>
        <w:rPr>
          <w:ins w:id="71" w:author="付皓" w:date="2022-08-25T21:56:26Z"/>
          <w:rFonts w:eastAsia="Yu Mincho"/>
        </w:rPr>
      </w:pPr>
      <w:ins w:id="72" w:author="付皓" w:date="2022-08-25T21:56:26Z">
        <w:r>
          <w:rPr/>
          <w:t xml:space="preserve">   </w:t>
        </w:r>
      </w:ins>
      <w:ins w:id="73" w:author="付皓" w:date="2022-08-25T21:56:26Z">
        <w:r>
          <w:rPr>
            <w:b/>
            <w:bCs/>
          </w:rPr>
          <w:t>then</w:t>
        </w:r>
      </w:ins>
      <w:ins w:id="74" w:author="付皓" w:date="2022-08-25T21:56:26Z">
        <w:r>
          <w:rPr/>
          <w:t xml:space="preserve"> { the UE includes the "Existing PDU Session" indication and the</w:t>
        </w:r>
      </w:ins>
      <w:ins w:id="75" w:author="付皓" w:date="2022-08-25T21:56:26Z">
        <w:r>
          <w:rPr>
            <w:rFonts w:hint="eastAsia"/>
            <w:lang w:eastAsia="zh-CN"/>
          </w:rPr>
          <w:t xml:space="preserve"> </w:t>
        </w:r>
      </w:ins>
      <w:ins w:id="76" w:author="付皓" w:date="2022-08-25T21:56:26Z">
        <w:r>
          <w:rPr/>
          <w:t>DNN, the PDU Session ID and S-NSSAI corresponding to the existing PDN connection it wants to transfer from EPC/ePDG to 5GS</w:t>
        </w:r>
      </w:ins>
      <w:ins w:id="77" w:author="付皓" w:date="2022-08-25T21:56:26Z">
        <w:r>
          <w:rPr>
            <w:rFonts w:hint="eastAsia"/>
            <w:lang w:eastAsia="zh-CN"/>
          </w:rPr>
          <w:t xml:space="preserve"> during the PDU session establishment</w:t>
        </w:r>
      </w:ins>
      <w:ins w:id="78" w:author="付皓" w:date="2022-08-25T21:56:26Z">
        <w:r>
          <w:rPr/>
          <w:t xml:space="preserve"> }</w:t>
        </w:r>
      </w:ins>
    </w:p>
    <w:p>
      <w:pPr>
        <w:pStyle w:val="65"/>
        <w:rPr>
          <w:ins w:id="79" w:author="付皓" w:date="2022-08-25T21:56:26Z"/>
          <w:rFonts w:eastAsia="Yu Mincho"/>
        </w:rPr>
      </w:pPr>
    </w:p>
    <w:p>
      <w:pPr>
        <w:pStyle w:val="8"/>
        <w:rPr>
          <w:ins w:id="80" w:author="付皓" w:date="2022-08-25T21:56:26Z"/>
          <w:lang w:eastAsia="ja-JP"/>
        </w:rPr>
      </w:pPr>
      <w:ins w:id="81" w:author="付皓" w:date="2022-08-25T21:56:26Z">
        <w:r>
          <w:rPr>
            <w:rFonts w:hint="eastAsia" w:eastAsia="宋体"/>
            <w:lang w:val="en-US" w:eastAsia="zh-CN"/>
          </w:rPr>
          <w:t xml:space="preserve">11.8.6.2  </w:t>
        </w:r>
      </w:ins>
      <w:ins w:id="82" w:author="付皓" w:date="2022-08-25T21:56:26Z">
        <w:r>
          <w:rPr>
            <w:lang w:eastAsia="ja-JP"/>
          </w:rPr>
          <w:t>Conformance requirements</w:t>
        </w:r>
      </w:ins>
    </w:p>
    <w:p>
      <w:pPr>
        <w:rPr>
          <w:ins w:id="83" w:author="付皓" w:date="2022-08-25T21:56:26Z"/>
        </w:rPr>
      </w:pPr>
      <w:ins w:id="84" w:author="付皓" w:date="2022-08-25T21:56:26Z">
        <w:r>
          <w:rPr/>
          <w:t>[Rel-15, TS 23.502, clause 4.11.4.1]</w:t>
        </w:r>
      </w:ins>
    </w:p>
    <w:p>
      <w:pPr>
        <w:rPr>
          <w:ins w:id="85" w:author="付皓" w:date="2022-08-25T21:56:26Z"/>
        </w:rPr>
      </w:pPr>
      <w:ins w:id="86" w:author="付皓" w:date="2022-08-25T21:56:26Z">
        <w:r>
          <w:rPr/>
          <w:t>Handover from EPC/ePDG to 5GS</w:t>
        </w:r>
      </w:ins>
    </w:p>
    <w:p>
      <w:pPr>
        <w:pStyle w:val="65"/>
        <w:ind w:firstLine="240" w:firstLineChars="150"/>
        <w:rPr>
          <w:ins w:id="87" w:author="付皓" w:date="2022-08-25T21:56:26Z"/>
        </w:rPr>
      </w:pPr>
      <w:ins w:id="88" w:author="付皓" w:date="2022-08-25T21:56:26Z"/>
      <w:ins w:id="89" w:author="付皓" w:date="2022-08-25T21:56:26Z"/>
      <w:ins w:id="90" w:author="付皓" w:date="2022-08-25T21:56:26Z"/>
      <w:ins w:id="91" w:author="付皓" w:date="2022-08-25T21:56:26Z">
        <w:r>
          <w:rPr/>
          <w:object>
            <v:shape id="_x0000_i1025" o:spt="75" type="#_x0000_t75" style="height:191.55pt;width:461.2pt;" o:ole="t" filled="f" o:preferrelative="t" stroked="f" coordsize="21600,21600">
              <v:path/>
              <v:fill on="f" focussize="0,0"/>
              <v:stroke on="f" joinstyle="miter"/>
              <v:imagedata r:id="rId9" cropright="2811f" cropbottom="30093f" o:title=""/>
              <o:lock v:ext="edit" aspectratio="t"/>
              <w10:wrap type="none"/>
              <w10:anchorlock/>
            </v:shape>
            <o:OLEObject Type="Embed" ProgID="Visio.Drawing.11" ShapeID="_x0000_i1025" DrawAspect="Content" ObjectID="_1468075725" r:id="rId8">
              <o:LockedField>false</o:LockedField>
            </o:OLEObject>
          </w:object>
        </w:r>
      </w:ins>
      <w:ins w:id="93" w:author="付皓" w:date="2022-08-25T21:56:26Z"/>
    </w:p>
    <w:p>
      <w:pPr>
        <w:pStyle w:val="55"/>
        <w:rPr>
          <w:ins w:id="94" w:author="付皓" w:date="2022-08-25T21:56:26Z"/>
        </w:rPr>
      </w:pPr>
      <w:ins w:id="95" w:author="付皓" w:date="2022-08-25T21:56:26Z">
        <w:r>
          <w:rPr/>
          <w:t>Figure 4.11.4.1-1: Handover from EPC/ePDG to 5GS</w:t>
        </w:r>
      </w:ins>
    </w:p>
    <w:p>
      <w:pPr>
        <w:pStyle w:val="76"/>
        <w:ind w:left="284" w:firstLine="0"/>
        <w:rPr>
          <w:ins w:id="96" w:author="付皓" w:date="2022-08-25T21:56:26Z"/>
        </w:rPr>
      </w:pPr>
      <w:ins w:id="97" w:author="付皓" w:date="2022-08-25T21:56:26Z">
        <w:r>
          <w:rPr/>
          <w:t>0.</w:t>
        </w:r>
      </w:ins>
      <w:ins w:id="98" w:author="付皓" w:date="2022-08-25T21:56:26Z">
        <w:r>
          <w:rPr/>
          <w:tab/>
        </w:r>
      </w:ins>
      <w:ins w:id="99" w:author="付皓" w:date="2022-08-25T21:56:26Z">
        <w:r>
          <w:rPr/>
          <w:t>Initial status: one or more PDN Connections have been established between the UE and the EPC/ePDG via untrusted non-3GPP access as specified in clauses 7.2.4 and 7.6.3 of TS 23.402 [26] with modification described in clauses 4.11.4.3.3 and 4.11.4.3.5.</w:t>
        </w:r>
      </w:ins>
    </w:p>
    <w:p>
      <w:pPr>
        <w:pStyle w:val="76"/>
        <w:ind w:left="284" w:firstLine="0"/>
        <w:rPr>
          <w:ins w:id="100" w:author="付皓" w:date="2022-08-25T21:56:26Z"/>
        </w:rPr>
      </w:pPr>
      <w:ins w:id="101" w:author="付皓" w:date="2022-08-25T21:56:26Z">
        <w:r>
          <w:rPr/>
          <w:t>1.</w:t>
        </w:r>
      </w:ins>
      <w:ins w:id="102" w:author="付皓" w:date="2022-08-25T21:56:26Z">
        <w:r>
          <w:rPr/>
          <w:tab/>
        </w:r>
      </w:ins>
      <w:ins w:id="103" w:author="付皓" w:date="2022-08-25T21:56:26Z">
        <w:r>
          <w:rPr/>
          <w:t>For the UE to move its PDU session(s) from EPC/ePDG to 5GC/3GPP access, the UE is not registered in 5GS via 3GPP access, the UE performs Registration procedure of type initial registration in 5GS via 3GPP access as described in clause 4.2.2.2 of TS 23.502.</w:t>
        </w:r>
      </w:ins>
    </w:p>
    <w:p>
      <w:pPr>
        <w:pStyle w:val="76"/>
        <w:ind w:left="284" w:firstLine="0"/>
        <w:rPr>
          <w:ins w:id="104" w:author="付皓" w:date="2022-08-25T21:56:26Z"/>
        </w:rPr>
      </w:pPr>
      <w:ins w:id="105" w:author="付皓" w:date="2022-08-25T21:56:26Z">
        <w:r>
          <w:rPr/>
          <w:t>2.</w:t>
        </w:r>
      </w:ins>
      <w:ins w:id="106" w:author="付皓" w:date="2022-08-25T21:56:26Z">
        <w:r>
          <w:rPr/>
          <w:tab/>
        </w:r>
      </w:ins>
      <w:ins w:id="107" w:author="付皓" w:date="2022-08-25T21:56:26Z">
        <w:r>
          <w:rPr/>
          <w:t xml:space="preserve">The UE initiates a </w:t>
        </w:r>
        <w:bookmarkStart w:id="1" w:name="OLE_LINK8"/>
        <w:r>
          <w:rPr/>
          <w:t>UE requested PDU</w:t>
        </w:r>
        <w:bookmarkEnd w:id="1"/>
        <w:r>
          <w:rPr/>
          <w:t xml:space="preserve"> Session Establishment via 3GPP Access acording to clause 4.3.2.2 and includes the "Existing PDU Session" indication and the PDU Session ID.</w:t>
        </w:r>
      </w:ins>
    </w:p>
    <w:p>
      <w:pPr>
        <w:pStyle w:val="76"/>
        <w:ind w:left="284" w:firstLine="0"/>
        <w:rPr>
          <w:ins w:id="108" w:author="付皓" w:date="2022-08-25T21:56:26Z"/>
        </w:rPr>
      </w:pPr>
      <w:ins w:id="109" w:author="付皓" w:date="2022-08-25T21:56:26Z">
        <w:r>
          <w:rPr/>
          <w:t xml:space="preserve">For Request Type "Existing PDU Session", the UE provides a DNN, the PDU Session ID and S-NSSAI corresponding to the existing PDN connection it wants to transfer from EPC/ePDG to 5GS. The S-NSSAI and PLMN ID sent to the UE are set in the same way as for EPS to 5GS mobility as specified in clause 5.15.7.1 of TS 23.501 [2]. </w:t>
        </w:r>
      </w:ins>
    </w:p>
    <w:p>
      <w:pPr>
        <w:pStyle w:val="76"/>
        <w:ind w:left="300" w:leftChars="150" w:firstLine="0"/>
        <w:rPr>
          <w:ins w:id="110" w:author="付皓" w:date="2022-08-25T21:56:26Z"/>
        </w:rPr>
      </w:pPr>
      <w:ins w:id="111" w:author="付皓" w:date="2022-08-25T21:56:26Z">
        <w:r>
          <w:rPr/>
          <w:t>If the Request Type indicates "Existing Emergency PDU Session", the AMF shall use the Emergency Information containing SMF+PGW-C FQDN for the S2b interface it has received from the HSS+UDM. The SMF+PGW-C FQDN was sent by PGW-C when the Emergency PDN connection was established in EPC via ePDG and the AMF shall use the S-NSSAI locally configured in Emergency Configuration Data.</w:t>
        </w:r>
      </w:ins>
    </w:p>
    <w:p>
      <w:pPr>
        <w:pStyle w:val="76"/>
        <w:ind w:left="284" w:firstLine="0"/>
        <w:rPr>
          <w:ins w:id="112" w:author="付皓" w:date="2022-08-25T21:56:26Z"/>
        </w:rPr>
      </w:pPr>
      <w:ins w:id="113" w:author="付皓" w:date="2022-08-25T21:56:26Z">
        <w:r>
          <w:rPr/>
          <w:t>3.</w:t>
        </w:r>
      </w:ins>
      <w:ins w:id="114" w:author="付皓" w:date="2022-08-25T21:56:26Z">
        <w:r>
          <w:rPr/>
          <w:tab/>
        </w:r>
      </w:ins>
      <w:ins w:id="115" w:author="付皓" w:date="2022-08-25T21:56:26Z">
        <w:bookmarkStart w:id="2" w:name="OLE_LINK9"/>
        <w:r>
          <w:rPr/>
          <w:t>The combined PGW+SMF/UPF initiates a PDN GW initiated Resource Allocation Deactivation with GTP on S2b as described in clause 7.9.2 of TS 23.402 [26] to release the EPC and ePDG resources when S6b is used. When S6b is not used between SMF+PGW-C and AAA, impacts to step 5 of TS 23.402 [26] Figure 7.9.2-1 are captured in clause 4.11.4.3.6.</w:t>
        </w:r>
        <w:bookmarkEnd w:id="2"/>
      </w:ins>
    </w:p>
    <w:p>
      <w:pPr>
        <w:rPr>
          <w:ins w:id="116" w:author="付皓" w:date="2022-08-25T21:56:26Z"/>
        </w:rPr>
      </w:pPr>
      <w:ins w:id="117" w:author="付皓" w:date="2022-08-25T21:56:26Z">
        <w:r>
          <w:rPr/>
          <w:t>[Rel-15, TS 23.502,clause 4.2.2.2]</w:t>
        </w:r>
      </w:ins>
    </w:p>
    <w:p>
      <w:pPr>
        <w:rPr>
          <w:ins w:id="118" w:author="付皓" w:date="2022-08-25T21:56:26Z"/>
        </w:rPr>
      </w:pPr>
      <w:ins w:id="119" w:author="付皓" w:date="2022-08-25T21:56:26Z">
        <w:r>
          <w:rPr/>
          <w:t>Registration procedures General</w:t>
        </w:r>
      </w:ins>
    </w:p>
    <w:p>
      <w:pPr>
        <w:rPr>
          <w:ins w:id="120" w:author="付皓" w:date="2022-08-25T21:56:26Z"/>
        </w:rPr>
      </w:pPr>
      <w:ins w:id="121" w:author="付皓" w:date="2022-08-25T21:56:26Z">
        <w:r>
          <w:rPr/>
          <w:t>A UE needs to register with the network to get authorized to receive services, to enable mobility tracking and to enable reachability. The UE initiates the Registration procedure using one of the following Registration types:</w:t>
        </w:r>
      </w:ins>
    </w:p>
    <w:p>
      <w:pPr>
        <w:pStyle w:val="76"/>
        <w:ind w:left="0" w:firstLine="0"/>
        <w:rPr>
          <w:ins w:id="122" w:author="付皓" w:date="2022-08-25T21:56:26Z"/>
        </w:rPr>
      </w:pPr>
      <w:ins w:id="123" w:author="付皓" w:date="2022-08-25T21:56:26Z">
        <w:r>
          <w:rPr/>
          <w:t>-Initial Registration to the 5GS;</w:t>
        </w:r>
      </w:ins>
    </w:p>
    <w:p>
      <w:pPr>
        <w:pStyle w:val="76"/>
        <w:ind w:left="0" w:firstLine="0"/>
        <w:rPr>
          <w:ins w:id="124" w:author="付皓" w:date="2022-08-25T21:56:26Z"/>
        </w:rPr>
      </w:pPr>
      <w:ins w:id="125" w:author="付皓" w:date="2022-08-25T21:56:26Z">
        <w:r>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pPr>
        <w:pStyle w:val="76"/>
        <w:ind w:left="0" w:firstLine="0"/>
        <w:rPr>
          <w:ins w:id="126" w:author="付皓" w:date="2022-08-25T21:56:26Z"/>
        </w:rPr>
      </w:pPr>
      <w:ins w:id="127" w:author="付皓" w:date="2022-08-25T21:56:26Z">
        <w:r>
          <w:rPr/>
          <w:t>-Periodic Registration Update (due to a predefined time period of inactivity); or</w:t>
        </w:r>
      </w:ins>
    </w:p>
    <w:p>
      <w:pPr>
        <w:pStyle w:val="76"/>
        <w:ind w:left="0" w:firstLine="0"/>
        <w:rPr>
          <w:ins w:id="128" w:author="付皓" w:date="2022-08-25T21:56:26Z"/>
        </w:rPr>
      </w:pPr>
      <w:ins w:id="129" w:author="付皓" w:date="2022-08-25T21:56:26Z">
        <w:r>
          <w:rPr/>
          <w:t>-Emergency Registration; or</w:t>
        </w:r>
      </w:ins>
    </w:p>
    <w:p>
      <w:pPr>
        <w:pStyle w:val="76"/>
        <w:ind w:left="0" w:firstLine="0"/>
        <w:rPr>
          <w:ins w:id="130" w:author="付皓" w:date="2022-08-25T21:56:26Z"/>
        </w:rPr>
      </w:pPr>
      <w:ins w:id="131" w:author="付皓" w:date="2022-08-25T21:56:26Z">
        <w:r>
          <w:rPr/>
          <w:t>-Disaster Roaming Initial Registration, as specified in clause 5.40 of TS 23.501 [2]; or</w:t>
        </w:r>
      </w:ins>
    </w:p>
    <w:p>
      <w:pPr>
        <w:pStyle w:val="76"/>
        <w:ind w:left="0" w:firstLine="0"/>
        <w:rPr>
          <w:ins w:id="132" w:author="付皓" w:date="2022-08-25T21:56:26Z"/>
        </w:rPr>
      </w:pPr>
      <w:ins w:id="133" w:author="付皓" w:date="2022-08-25T21:56:26Z">
        <w:r>
          <w:rPr/>
          <w:t>-Disaster Roaming Mobility Registration Update, as specified in clause 5.40 of TS 23.501 [2]; or</w:t>
        </w:r>
      </w:ins>
    </w:p>
    <w:p>
      <w:pPr>
        <w:pStyle w:val="76"/>
        <w:ind w:left="0" w:firstLine="0"/>
        <w:rPr>
          <w:ins w:id="134" w:author="付皓" w:date="2022-08-25T21:56:26Z"/>
        </w:rPr>
      </w:pPr>
      <w:ins w:id="135" w:author="付皓" w:date="2022-08-25T21:56:26Z">
        <w:r>
          <w:rPr/>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ins>
    </w:p>
    <w:p>
      <w:pPr>
        <w:rPr>
          <w:ins w:id="136" w:author="付皓" w:date="2022-08-25T21:56:26Z"/>
        </w:rPr>
      </w:pPr>
      <w:ins w:id="137" w:author="付皓" w:date="2022-08-25T21:56:26Z">
        <w:r>
          <w:rPr/>
          <w:t>[Rel-15, TS 23.502,clause 4.3.2.2]</w:t>
        </w:r>
      </w:ins>
    </w:p>
    <w:p>
      <w:pPr>
        <w:rPr>
          <w:ins w:id="138" w:author="付皓" w:date="2022-08-25T21:56:26Z"/>
        </w:rPr>
      </w:pPr>
      <w:ins w:id="139" w:author="付皓" w:date="2022-08-25T21:56:26Z">
        <w:r>
          <w:rPr/>
          <w:t>UE Requested PDU Session Establishment</w:t>
        </w:r>
      </w:ins>
    </w:p>
    <w:p>
      <w:pPr>
        <w:rPr>
          <w:ins w:id="140" w:author="付皓" w:date="2022-08-25T21:56:26Z"/>
        </w:rPr>
      </w:pPr>
      <w:ins w:id="141" w:author="付皓" w:date="2022-08-25T21:56:26Z">
        <w:r>
          <w:rPr/>
          <w:t>PDU Session establishment. The procedure is used to:</w:t>
        </w:r>
      </w:ins>
    </w:p>
    <w:p>
      <w:pPr>
        <w:pStyle w:val="76"/>
        <w:ind w:left="0" w:firstLine="0"/>
        <w:rPr>
          <w:ins w:id="142" w:author="付皓" w:date="2022-08-25T21:56:26Z"/>
        </w:rPr>
      </w:pPr>
      <w:ins w:id="143" w:author="付皓" w:date="2022-08-25T21:56:26Z">
        <w:r>
          <w:rPr/>
          <w:t>-Establish a new PDU Session;</w:t>
        </w:r>
      </w:ins>
    </w:p>
    <w:p>
      <w:pPr>
        <w:pStyle w:val="76"/>
        <w:ind w:left="0" w:firstLine="0"/>
        <w:rPr>
          <w:ins w:id="144" w:author="付皓" w:date="2022-08-25T21:56:26Z"/>
        </w:rPr>
      </w:pPr>
      <w:ins w:id="145" w:author="付皓" w:date="2022-08-25T21:56:26Z">
        <w:r>
          <w:rPr/>
          <w:t>-Handover a PDN Connection in EPS to PDU Session in 5GS without N26 interface;</w:t>
        </w:r>
      </w:ins>
    </w:p>
    <w:p>
      <w:pPr>
        <w:pStyle w:val="76"/>
        <w:ind w:left="0" w:firstLine="0"/>
        <w:rPr>
          <w:ins w:id="146" w:author="付皓" w:date="2022-08-25T21:56:26Z"/>
        </w:rPr>
      </w:pPr>
      <w:ins w:id="147" w:author="付皓" w:date="2022-08-25T21:56:26Z">
        <w:r>
          <w:rPr/>
          <w:t>-Switching an existing PDU Session between non-3GPP access and 3GPP access. The specific system behaviour in this case is further defined in clauses 4.9.2 and 4.9.3; or</w:t>
        </w:r>
      </w:ins>
    </w:p>
    <w:p>
      <w:pPr>
        <w:pStyle w:val="76"/>
        <w:ind w:left="0" w:firstLine="0"/>
        <w:rPr>
          <w:ins w:id="148" w:author="付皓" w:date="2022-08-25T21:56:26Z"/>
        </w:rPr>
      </w:pPr>
      <w:ins w:id="149" w:author="付皓" w:date="2022-08-25T21:56:26Z">
        <w:r>
          <w:rPr/>
          <w:t>-Request a PDU Session for Emergency services.</w:t>
        </w:r>
      </w:ins>
    </w:p>
    <w:p>
      <w:pPr>
        <w:pStyle w:val="76"/>
        <w:ind w:left="0" w:firstLine="0"/>
        <w:rPr>
          <w:ins w:id="150" w:author="付皓" w:date="2022-08-25T21:56:26Z"/>
        </w:rPr>
      </w:pPr>
      <w:ins w:id="151" w:author="付皓" w:date="2022-08-25T21:56:26Z">
        <w:r>
          <w:rPr/>
          <w:t>The Request Type indicates "Existing PDU Session" if the request refers to an existing PDU Session switching between 3GPP access and non-3GPP access or to</w:t>
        </w:r>
      </w:ins>
      <w:ins w:id="152" w:author="付皓" w:date="2022-08-25T21:56:26Z">
        <w:r>
          <w:rPr>
            <w:rFonts w:eastAsia="等线"/>
          </w:rPr>
          <w:t xml:space="preserve"> </w:t>
        </w:r>
      </w:ins>
      <w:ins w:id="153" w:author="付皓" w:date="2022-08-25T21:56:26Z">
        <w:r>
          <w:rPr/>
          <w:t>a PDU Session handover from an existing PDN connection in EPC. If the request refers to an existing PDN connection in EPC, the S-NSSAI is set as described in clause 5.15.7.2 of TS 23.501 [2]</w:t>
        </w:r>
      </w:ins>
    </w:p>
    <w:p>
      <w:pPr>
        <w:rPr>
          <w:ins w:id="154" w:author="付皓" w:date="2022-08-25T21:56:26Z"/>
        </w:rPr>
      </w:pPr>
      <w:ins w:id="155" w:author="付皓" w:date="2022-08-25T21:56:26Z">
        <w:r>
          <w:rPr/>
          <w:t>[Rel-15, TS 23.402,clause 7.9.2-1]</w:t>
        </w:r>
      </w:ins>
    </w:p>
    <w:p>
      <w:pPr>
        <w:rPr>
          <w:ins w:id="156" w:author="付皓" w:date="2022-08-25T21:56:26Z"/>
        </w:rPr>
      </w:pPr>
      <w:ins w:id="157" w:author="付皓" w:date="2022-08-25T21:56:26Z">
        <w:r>
          <w:rPr/>
          <w:t>PDN GW initiated Resource Allocation Deactivation with GTP on S2b</w:t>
        </w:r>
      </w:ins>
    </w:p>
    <w:p>
      <w:pPr>
        <w:rPr>
          <w:ins w:id="158" w:author="付皓" w:date="2022-08-25T21:56:26Z"/>
        </w:rPr>
      </w:pPr>
      <w:ins w:id="159" w:author="付皓" w:date="2022-08-25T21:56:26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60" w:author="付皓" w:date="2022-08-25T21:56:26Z"/>
        </w:rPr>
      </w:pPr>
      <w:ins w:id="161" w:author="付皓" w:date="2022-08-25T21:56:26Z">
        <w:r>
          <w:rPr/>
          <w:t>When it is performed for a handover, the connections associated with the PDN address are released, but the PDN address is kept in the PDN GW.</w:t>
        </w:r>
      </w:ins>
    </w:p>
    <w:p>
      <w:pPr>
        <w:pStyle w:val="76"/>
        <w:rPr>
          <w:ins w:id="162" w:author="付皓" w:date="2022-08-25T21:56:26Z"/>
        </w:rPr>
      </w:pPr>
      <w:ins w:id="163" w:author="付皓" w:date="2022-08-25T21:56:26Z">
        <w:r>
          <w:rPr/>
          <w:t>1.</w:t>
        </w:r>
      </w:ins>
      <w:ins w:id="164" w:author="付皓" w:date="2022-08-25T21:56:26Z">
        <w:r>
          <w:rPr/>
          <w:tab/>
        </w:r>
      </w:ins>
      <w:ins w:id="165" w:author="付皓" w:date="2022-08-25T21:56:26Z">
        <w:r>
          <w:rPr/>
          <w:t>The PDN GW initiated Resource Allocation Deactivation can also be triggered during handovers from Non-3GPP to 3GPP.</w:t>
        </w:r>
      </w:ins>
    </w:p>
    <w:p>
      <w:pPr>
        <w:pStyle w:val="76"/>
        <w:rPr>
          <w:ins w:id="166" w:author="付皓" w:date="2022-08-25T21:56:26Z"/>
        </w:rPr>
      </w:pPr>
      <w:ins w:id="167" w:author="付皓" w:date="2022-08-25T21:56:26Z">
        <w:r>
          <w:rPr/>
          <w:t>2.</w:t>
        </w:r>
      </w:ins>
      <w:ins w:id="168" w:author="付皓" w:date="2022-08-25T21:56:26Z">
        <w:r>
          <w:rPr/>
          <w:tab/>
        </w:r>
      </w:ins>
      <w:ins w:id="169" w:author="付皓" w:date="2022-08-25T21:56:26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70" w:author="付皓" w:date="2022-08-25T21:56:26Z"/>
        </w:rPr>
      </w:pPr>
      <w:ins w:id="171" w:author="付皓" w:date="2022-08-25T21:56:26Z">
        <w:r>
          <w:rPr/>
          <w:t>3a.</w:t>
        </w:r>
      </w:ins>
      <w:ins w:id="172" w:author="付皓" w:date="2022-08-25T21:56:26Z">
        <w:r>
          <w:rPr/>
          <w:tab/>
        </w:r>
      </w:ins>
      <w:ins w:id="173" w:author="付皓" w:date="2022-08-25T21:56:26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174" w:author="付皓" w:date="2022-08-25T21:56:26Z"/>
        </w:rPr>
      </w:pPr>
      <w:ins w:id="175" w:author="付皓" w:date="2022-08-25T21:56:26Z">
        <w:r>
          <w:rPr/>
          <w:t>3b.</w:t>
        </w:r>
      </w:ins>
      <w:ins w:id="176" w:author="付皓" w:date="2022-08-25T21:56:26Z">
        <w:r>
          <w:rPr/>
          <w:tab/>
        </w:r>
      </w:ins>
      <w:ins w:id="177" w:author="付皓" w:date="2022-08-25T21:56:26Z">
        <w:r>
          <w:rPr/>
          <w:t>The resources may be released in the non-3GPP IP access according to the conditions in step 3a.</w:t>
        </w:r>
      </w:ins>
    </w:p>
    <w:p>
      <w:pPr>
        <w:pStyle w:val="76"/>
        <w:rPr>
          <w:ins w:id="178" w:author="付皓" w:date="2022-08-25T21:56:26Z"/>
        </w:rPr>
      </w:pPr>
      <w:ins w:id="179" w:author="付皓" w:date="2022-08-25T21:56:26Z">
        <w:r>
          <w:rPr/>
          <w:t>4.</w:t>
        </w:r>
      </w:ins>
      <w:ins w:id="180" w:author="付皓" w:date="2022-08-25T21:56:26Z">
        <w:r>
          <w:rPr/>
          <w:tab/>
        </w:r>
      </w:ins>
      <w:ins w:id="181" w:author="付皓" w:date="2022-08-25T21:56:26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182" w:author="付皓" w:date="2022-08-25T21:56:26Z"/>
        </w:rPr>
      </w:pPr>
      <w:ins w:id="183" w:author="付皓" w:date="2022-08-25T21:56:26Z">
        <w:r>
          <w:rPr/>
          <w:t>5.</w:t>
        </w:r>
      </w:ins>
      <w:ins w:id="184" w:author="付皓" w:date="2022-08-25T21:56:26Z">
        <w:r>
          <w:rPr/>
          <w:tab/>
        </w:r>
      </w:ins>
      <w:ins w:id="185" w:author="付皓" w:date="2022-08-25T21:56:26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186" w:author="付皓" w:date="2022-08-25T21:56:26Z"/>
        </w:rPr>
      </w:pPr>
      <w:ins w:id="187" w:author="付皓" w:date="2022-08-25T21:56:26Z">
        <w:r>
          <w:rPr/>
          <w:t>6.</w:t>
        </w:r>
      </w:ins>
      <w:ins w:id="188" w:author="付皓" w:date="2022-08-25T21:56:26Z">
        <w:r>
          <w:rPr/>
          <w:tab/>
        </w:r>
      </w:ins>
      <w:ins w:id="189" w:author="付皓" w:date="2022-08-25T21:56:26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190" w:author="付皓" w:date="2022-08-25T21:56:26Z">
        <w:r>
          <w:rPr>
            <w:rFonts w:hint="eastAsia"/>
            <w:lang w:eastAsia="zh-CN"/>
          </w:rPr>
          <w:t>.</w:t>
        </w:r>
      </w:ins>
    </w:p>
    <w:p>
      <w:pPr>
        <w:pStyle w:val="65"/>
        <w:rPr>
          <w:ins w:id="191" w:author="付皓" w:date="2022-08-25T21:56:26Z"/>
          <w:rFonts w:eastAsia="Yu Mincho"/>
        </w:rPr>
      </w:pPr>
    </w:p>
    <w:p>
      <w:pPr>
        <w:pStyle w:val="8"/>
        <w:rPr>
          <w:ins w:id="192" w:author="付皓" w:date="2022-08-25T21:56:26Z"/>
        </w:rPr>
      </w:pPr>
      <w:ins w:id="193" w:author="付皓" w:date="2022-08-25T21:56:26Z">
        <w:r>
          <w:rPr>
            <w:lang w:val="en-US" w:eastAsia="zh-CN"/>
          </w:rPr>
          <w:t xml:space="preserve"> </w:t>
        </w:r>
      </w:ins>
      <w:ins w:id="194" w:author="付皓" w:date="2022-08-25T21:56:26Z">
        <w:r>
          <w:rPr>
            <w:rFonts w:hint="eastAsia"/>
            <w:lang w:val="en-US" w:eastAsia="zh-CN"/>
          </w:rPr>
          <w:t>11.8.6.3</w:t>
        </w:r>
      </w:ins>
      <w:ins w:id="195" w:author="付皓" w:date="2022-08-25T21:56:26Z">
        <w:r>
          <w:rPr>
            <w:lang w:val="en-US" w:eastAsia="zh-CN"/>
          </w:rPr>
          <w:t xml:space="preserve"> </w:t>
        </w:r>
      </w:ins>
      <w:ins w:id="196" w:author="付皓" w:date="2022-08-25T21:56:26Z">
        <w:bookmarkStart w:id="3" w:name="OLE_LINK1"/>
        <w:r>
          <w:rPr/>
          <w:t>Test description</w:t>
        </w:r>
        <w:bookmarkEnd w:id="3"/>
      </w:ins>
    </w:p>
    <w:p>
      <w:pPr>
        <w:pStyle w:val="8"/>
        <w:tabs>
          <w:tab w:val="left" w:pos="992"/>
        </w:tabs>
        <w:rPr>
          <w:ins w:id="197" w:author="付皓" w:date="2022-08-25T21:56:26Z"/>
          <w:lang w:val="en-US"/>
        </w:rPr>
      </w:pPr>
      <w:ins w:id="198" w:author="付皓" w:date="2022-08-25T21:56:26Z">
        <w:bookmarkStart w:id="4" w:name="OLE_LINK2"/>
        <w:r>
          <w:rPr>
            <w:rFonts w:hint="eastAsia" w:eastAsia="宋体"/>
            <w:lang w:val="en-US" w:eastAsia="zh-CN"/>
          </w:rPr>
          <w:t>11.8.6.3.1</w:t>
        </w:r>
        <w:bookmarkEnd w:id="4"/>
        <w:r>
          <w:rPr>
            <w:rFonts w:hint="eastAsia" w:eastAsia="宋体"/>
            <w:lang w:val="en-US" w:eastAsia="zh-CN"/>
          </w:rPr>
          <w:t xml:space="preserve"> </w:t>
        </w:r>
      </w:ins>
      <w:ins w:id="199" w:author="付皓" w:date="2022-08-25T21:56:26Z">
        <w:r>
          <w:rPr>
            <w:lang w:val="en-US"/>
          </w:rPr>
          <w:t>Pre test conditions</w:t>
        </w:r>
      </w:ins>
    </w:p>
    <w:p>
      <w:pPr>
        <w:pStyle w:val="8"/>
        <w:tabs>
          <w:tab w:val="left" w:pos="992"/>
          <w:tab w:val="left" w:pos="1134"/>
        </w:tabs>
        <w:rPr>
          <w:ins w:id="200" w:author="付皓" w:date="2022-08-25T21:56:26Z"/>
          <w:lang w:val="en-US"/>
        </w:rPr>
      </w:pPr>
      <w:ins w:id="201" w:author="付皓" w:date="2022-08-25T21:56:26Z">
        <w:r>
          <w:rPr>
            <w:lang w:val="en-US"/>
          </w:rPr>
          <w:t>System Simulator:</w:t>
        </w:r>
      </w:ins>
    </w:p>
    <w:p>
      <w:pPr>
        <w:pStyle w:val="76"/>
        <w:rPr>
          <w:ins w:id="202" w:author="付皓" w:date="2022-08-25T21:56:26Z"/>
          <w:lang w:eastAsia="zh-CN"/>
        </w:rPr>
      </w:pPr>
      <w:ins w:id="203" w:author="付皓" w:date="2022-08-25T21:56:26Z">
        <w:r>
          <w:rPr/>
          <w:t>-</w:t>
        </w:r>
      </w:ins>
      <w:ins w:id="204" w:author="付皓" w:date="2022-08-25T21:56:26Z">
        <w:r>
          <w:rPr/>
          <w:tab/>
        </w:r>
      </w:ins>
      <w:ins w:id="205" w:author="付皓" w:date="2022-08-25T21:56:26Z">
        <w:r>
          <w:rPr/>
          <w:t>WLAN Cell 27</w:t>
        </w:r>
      </w:ins>
      <w:ins w:id="206" w:author="付皓" w:date="2022-08-25T21:56:26Z">
        <w:r>
          <w:rPr>
            <w:rFonts w:hint="eastAsia" w:eastAsia="宋体"/>
            <w:lang w:val="en-US" w:eastAsia="zh-CN"/>
          </w:rPr>
          <w:t xml:space="preserve"> </w:t>
        </w:r>
      </w:ins>
      <w:ins w:id="207" w:author="付皓" w:date="2022-08-25T21:56:26Z">
        <w:r>
          <w:rPr/>
          <w:t>is configured according to Table 4.4.8-1</w:t>
        </w:r>
      </w:ins>
      <w:ins w:id="208" w:author="付皓" w:date="2022-08-25T21:56:26Z">
        <w:r>
          <w:rPr>
            <w:rFonts w:hint="eastAsia" w:eastAsia="宋体"/>
            <w:lang w:val="en-US" w:eastAsia="zh-CN"/>
          </w:rPr>
          <w:t xml:space="preserve"> in </w:t>
        </w:r>
      </w:ins>
      <w:ins w:id="209" w:author="付皓" w:date="2022-08-25T21:56:26Z">
        <w:r>
          <w:rPr/>
          <w:t>TS 3</w:t>
        </w:r>
      </w:ins>
      <w:ins w:id="210" w:author="付皓" w:date="2022-08-25T21:56:26Z">
        <w:r>
          <w:rPr>
            <w:rFonts w:hint="eastAsia" w:eastAsia="宋体"/>
            <w:lang w:val="en-US" w:eastAsia="zh-CN"/>
          </w:rPr>
          <w:t>6</w:t>
        </w:r>
      </w:ins>
      <w:ins w:id="211" w:author="付皓" w:date="2022-08-25T21:56:26Z">
        <w:r>
          <w:rPr/>
          <w:t>.508-1</w:t>
        </w:r>
      </w:ins>
      <w:ins w:id="212" w:author="付皓" w:date="2022-08-25T21:56:26Z">
        <w:r>
          <w:rPr>
            <w:rFonts w:hint="eastAsia" w:eastAsia="宋体"/>
            <w:lang w:val="en-US" w:eastAsia="zh-CN"/>
          </w:rPr>
          <w:t>[18]</w:t>
        </w:r>
      </w:ins>
      <w:ins w:id="213" w:author="付皓" w:date="2022-08-25T21:56:26Z">
        <w:r>
          <w:rPr/>
          <w:t xml:space="preserve"> with condition IMSoWLAN</w:t>
        </w:r>
      </w:ins>
      <w:ins w:id="214" w:author="付皓" w:date="2022-08-25T21:56:26Z">
        <w:r>
          <w:rPr>
            <w:rFonts w:hint="eastAsia" w:eastAsia="宋体"/>
            <w:lang w:val="en-US" w:eastAsia="zh-CN"/>
          </w:rPr>
          <w:t>.</w:t>
        </w:r>
      </w:ins>
    </w:p>
    <w:p>
      <w:pPr>
        <w:pStyle w:val="76"/>
        <w:rPr>
          <w:ins w:id="215" w:author="付皓" w:date="2022-08-25T21:56:26Z"/>
          <w:lang w:eastAsia="zh-CN"/>
        </w:rPr>
      </w:pPr>
      <w:ins w:id="216" w:author="付皓" w:date="2022-08-25T21:56:26Z">
        <w:r>
          <w:rPr/>
          <w:t>-</w:t>
        </w:r>
      </w:ins>
      <w:ins w:id="217" w:author="付皓" w:date="2022-08-25T21:56:26Z">
        <w:r>
          <w:rPr>
            <w:lang w:eastAsia="zh-CN"/>
          </w:rPr>
          <w:t xml:space="preserve"> </w:t>
        </w:r>
      </w:ins>
      <w:ins w:id="218" w:author="付皓" w:date="2022-08-25T21:56:26Z">
        <w:r>
          <w:rPr>
            <w:rFonts w:hint="eastAsia"/>
            <w:lang w:eastAsia="zh-CN"/>
          </w:rPr>
          <w:t xml:space="preserve">  </w:t>
        </w:r>
      </w:ins>
      <w:ins w:id="219" w:author="付皓" w:date="2022-08-25T21:56:26Z">
        <w:r>
          <w:rPr>
            <w:lang w:eastAsia="zh-CN"/>
          </w:rPr>
          <w:t xml:space="preserve"> </w:t>
        </w:r>
      </w:ins>
      <w:ins w:id="220" w:author="付皓" w:date="2022-08-25T21:56:26Z">
        <w:r>
          <w:rPr/>
          <w:t>NGC Cell A is configured according to table 6.3.2.2-1 in TS 38.508-1</w:t>
        </w:r>
      </w:ins>
      <w:ins w:id="221" w:author="付皓" w:date="2022-08-25T21:56:26Z">
        <w:r>
          <w:rPr>
            <w:rFonts w:hint="eastAsia" w:eastAsia="宋体"/>
            <w:lang w:val="en-US" w:eastAsia="zh-CN"/>
          </w:rPr>
          <w:t>[x].</w:t>
        </w:r>
      </w:ins>
      <w:ins w:id="222" w:author="付皓" w:date="2022-08-25T21:56:26Z">
        <w:r>
          <w:rPr/>
          <w:t xml:space="preserve"> </w:t>
        </w:r>
      </w:ins>
    </w:p>
    <w:p>
      <w:pPr>
        <w:pStyle w:val="8"/>
        <w:rPr>
          <w:ins w:id="223" w:author="付皓" w:date="2022-08-25T21:56:26Z"/>
          <w:lang w:val="en-US"/>
        </w:rPr>
      </w:pPr>
      <w:ins w:id="224" w:author="付皓" w:date="2022-08-25T21:56:26Z">
        <w:r>
          <w:rPr>
            <w:lang w:val="en-US"/>
          </w:rPr>
          <w:t>UE:</w:t>
        </w:r>
      </w:ins>
    </w:p>
    <w:p>
      <w:pPr>
        <w:pStyle w:val="76"/>
        <w:rPr>
          <w:ins w:id="225" w:author="付皓" w:date="2022-08-25T21:56:26Z"/>
        </w:rPr>
      </w:pPr>
      <w:ins w:id="226" w:author="付皓" w:date="2022-08-25T21:56:26Z">
        <w:r>
          <w:rPr/>
          <w:t>-</w:t>
        </w:r>
      </w:ins>
      <w:ins w:id="227" w:author="付皓" w:date="2022-08-25T21:56:26Z">
        <w:r>
          <w:rPr/>
          <w:tab/>
        </w:r>
      </w:ins>
      <w:ins w:id="228" w:author="付皓" w:date="2022-08-25T21:56:26Z">
        <w:bookmarkStart w:id="5" w:name="OLE_LINK3"/>
        <w:r>
          <w:rPr/>
          <w:t xml:space="preserve">The UE </w:t>
        </w:r>
      </w:ins>
      <w:ins w:id="229" w:author="付皓" w:date="2022-08-25T21:56:26Z">
        <w:r>
          <w:rPr>
            <w:rFonts w:hint="eastAsia" w:eastAsia="宋体"/>
            <w:lang w:val="en-US" w:eastAsia="zh-CN"/>
          </w:rPr>
          <w:t xml:space="preserve">can </w:t>
        </w:r>
      </w:ins>
      <w:ins w:id="230" w:author="付皓" w:date="2022-08-25T21:56:26Z">
        <w:r>
          <w:rPr/>
          <w:t>establish an ePDG Tunnel</w:t>
        </w:r>
      </w:ins>
      <w:ins w:id="231" w:author="付皓" w:date="2022-08-25T21:56:26Z">
        <w:r>
          <w:rPr>
            <w:rFonts w:hint="eastAsia" w:eastAsia="宋体"/>
            <w:lang w:val="en-US" w:eastAsia="zh-CN"/>
          </w:rPr>
          <w:t xml:space="preserve"> and register onto IMS network</w:t>
        </w:r>
        <w:bookmarkEnd w:id="5"/>
        <w:r>
          <w:rPr>
            <w:rFonts w:hint="eastAsia" w:eastAsia="宋体"/>
            <w:lang w:val="en-US" w:eastAsia="zh-CN"/>
          </w:rPr>
          <w:t>.</w:t>
        </w:r>
      </w:ins>
    </w:p>
    <w:p>
      <w:pPr>
        <w:pStyle w:val="8"/>
        <w:rPr>
          <w:ins w:id="232" w:author="付皓" w:date="2022-08-25T21:56:26Z"/>
          <w:lang w:val="en-US"/>
        </w:rPr>
      </w:pPr>
      <w:ins w:id="233" w:author="付皓" w:date="2022-08-25T21:56:26Z">
        <w:r>
          <w:rPr>
            <w:lang w:val="en-US"/>
          </w:rPr>
          <w:t>Preamble:</w:t>
        </w:r>
      </w:ins>
    </w:p>
    <w:p>
      <w:pPr>
        <w:pStyle w:val="76"/>
        <w:rPr>
          <w:ins w:id="234" w:author="付皓" w:date="2022-08-25T21:56:26Z"/>
        </w:rPr>
      </w:pPr>
      <w:ins w:id="235" w:author="付皓" w:date="2022-08-25T21:56:26Z">
        <w:r>
          <w:rPr/>
          <w:t>-</w:t>
        </w:r>
      </w:ins>
      <w:ins w:id="236" w:author="付皓" w:date="2022-08-25T21:56:26Z">
        <w:r>
          <w:rPr/>
          <w:tab/>
        </w:r>
      </w:ins>
      <w:ins w:id="237" w:author="付皓" w:date="2022-08-25T21:58:46Z">
        <w:bookmarkStart w:id="6" w:name="OLE_LINK12"/>
        <w:r>
          <w:rPr>
            <w:highlight w:val="none"/>
          </w:rPr>
          <w:t>The UE accesses the EPC network through the ePDG, and registered to IMS. A</w:t>
        </w:r>
      </w:ins>
      <w:ins w:id="238" w:author="付皓" w:date="2022-08-25T21:58:46Z">
        <w:r>
          <w:rPr>
            <w:rFonts w:hint="eastAsia"/>
            <w:highlight w:val="none"/>
          </w:rPr>
          <w:t>s</w:t>
        </w:r>
      </w:ins>
      <w:ins w:id="239" w:author="付皓" w:date="2022-08-25T21:58:46Z">
        <w:r>
          <w:rPr>
            <w:highlight w:val="none"/>
          </w:rPr>
          <w:t xml:space="preserve"> </w:t>
        </w:r>
      </w:ins>
      <w:ins w:id="240" w:author="付皓" w:date="2022-08-25T21:58:46Z">
        <w:r>
          <w:rPr>
            <w:rFonts w:hint="eastAsia"/>
            <w:highlight w:val="none"/>
          </w:rPr>
          <w:t>define</w:t>
        </w:r>
      </w:ins>
      <w:ins w:id="241" w:author="付皓" w:date="2022-08-25T21:58:46Z">
        <w:r>
          <w:rPr>
            <w:highlight w:val="none"/>
          </w:rPr>
          <w:t xml:space="preserve"> </w:t>
        </w:r>
      </w:ins>
      <w:ins w:id="242" w:author="付皓" w:date="2022-08-25T21:58:46Z">
        <w:r>
          <w:rPr>
            <w:rFonts w:hint="eastAsia"/>
            <w:highlight w:val="none"/>
          </w:rPr>
          <w:t>in</w:t>
        </w:r>
      </w:ins>
      <w:ins w:id="243" w:author="付皓" w:date="2022-08-25T21:58:46Z">
        <w:r>
          <w:rPr>
            <w:highlight w:val="none"/>
          </w:rPr>
          <w:t xml:space="preserve"> TS 36508 4.5A.23.1</w:t>
        </w:r>
        <w:bookmarkEnd w:id="6"/>
      </w:ins>
      <w:ins w:id="244" w:author="付皓" w:date="2022-08-25T21:56:26Z">
        <w:r>
          <w:rPr/>
          <w:t>.</w:t>
        </w:r>
      </w:ins>
    </w:p>
    <w:p>
      <w:pPr>
        <w:pStyle w:val="8"/>
        <w:ind w:left="0" w:firstLine="0"/>
        <w:rPr>
          <w:ins w:id="245" w:author="付皓" w:date="2022-08-25T21:56:26Z"/>
          <w:lang w:val="en-US" w:eastAsia="zh-CN"/>
        </w:rPr>
      </w:pPr>
      <w:ins w:id="246" w:author="付皓" w:date="2022-08-25T21:56:26Z">
        <w:bookmarkStart w:id="7" w:name="OLE_LINK4"/>
        <w:r>
          <w:rPr>
            <w:rFonts w:hint="eastAsia"/>
            <w:lang w:val="en-US" w:eastAsia="zh-CN"/>
          </w:rPr>
          <w:t>11.8.6.3.2 Test procedure sequence</w:t>
        </w:r>
      </w:ins>
    </w:p>
    <w:p>
      <w:pPr>
        <w:pStyle w:val="56"/>
        <w:rPr>
          <w:ins w:id="247" w:author="付皓" w:date="2022-08-25T21:59:40Z"/>
          <w:lang w:eastAsia="zh-CN"/>
        </w:rPr>
      </w:pPr>
      <w:ins w:id="248" w:author="付皓" w:date="2022-08-25T21:56:26Z">
        <w:r>
          <w:rPr/>
          <w:t xml:space="preserve">Table </w:t>
        </w:r>
      </w:ins>
      <w:ins w:id="249" w:author="付皓" w:date="2022-08-25T21:56:26Z">
        <w:r>
          <w:rPr>
            <w:rFonts w:hint="eastAsia"/>
            <w:lang w:val="en-US" w:eastAsia="zh-CN"/>
          </w:rPr>
          <w:t>11.8.6.3.2</w:t>
        </w:r>
      </w:ins>
      <w:ins w:id="250" w:author="付皓" w:date="2022-08-25T21:56:26Z">
        <w:r>
          <w:rPr/>
          <w:t>-1: Main behaviour</w:t>
        </w:r>
        <w:bookmarkEnd w:id="7"/>
      </w:ins>
    </w:p>
    <w:tbl>
      <w:tblPr>
        <w:tblStyle w:val="48"/>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51" w:author="付皓" w:date="2022-08-25T21:59:40Z"/>
        </w:trPr>
        <w:tc>
          <w:tcPr>
            <w:tcW w:w="675" w:type="dxa"/>
          </w:tcPr>
          <w:p>
            <w:pPr>
              <w:pStyle w:val="52"/>
              <w:widowControl/>
              <w:suppressLineNumbers w:val="0"/>
              <w:spacing w:before="0" w:beforeAutospacing="0" w:afterAutospacing="0"/>
              <w:ind w:left="0" w:right="0"/>
              <w:rPr>
                <w:ins w:id="252" w:author="付皓" w:date="2022-08-25T21:59:40Z"/>
                <w:rFonts w:hint="eastAsia" w:cstheme="minorBidi"/>
                <w:kern w:val="2"/>
                <w:sz w:val="15"/>
                <w:szCs w:val="20"/>
              </w:rPr>
            </w:pPr>
            <w:ins w:id="253" w:author="付皓" w:date="2022-08-25T21:59:40Z">
              <w:r>
                <w:rPr>
                  <w:rFonts w:hint="eastAsia" w:cstheme="minorBidi"/>
                  <w:kern w:val="2"/>
                  <w:sz w:val="15"/>
                  <w:szCs w:val="20"/>
                </w:rPr>
                <w:t>St</w:t>
              </w:r>
            </w:ins>
          </w:p>
        </w:tc>
        <w:tc>
          <w:tcPr>
            <w:tcW w:w="3969" w:type="dxa"/>
          </w:tcPr>
          <w:p>
            <w:pPr>
              <w:pStyle w:val="52"/>
              <w:widowControl/>
              <w:suppressLineNumbers w:val="0"/>
              <w:spacing w:before="0" w:beforeAutospacing="0" w:afterAutospacing="0"/>
              <w:ind w:left="0" w:right="0"/>
              <w:rPr>
                <w:ins w:id="254" w:author="付皓" w:date="2022-08-25T21:59:40Z"/>
                <w:rFonts w:hint="eastAsia" w:cstheme="minorBidi"/>
                <w:kern w:val="2"/>
                <w:sz w:val="15"/>
                <w:szCs w:val="20"/>
              </w:rPr>
            </w:pPr>
            <w:ins w:id="255" w:author="付皓" w:date="2022-08-25T21:59:40Z">
              <w:r>
                <w:rPr>
                  <w:rFonts w:hint="eastAsia" w:cstheme="minorBidi"/>
                  <w:kern w:val="2"/>
                  <w:sz w:val="15"/>
                  <w:szCs w:val="20"/>
                </w:rPr>
                <w:t>Procedure</w:t>
              </w:r>
            </w:ins>
          </w:p>
        </w:tc>
        <w:tc>
          <w:tcPr>
            <w:tcW w:w="4111" w:type="dxa"/>
            <w:gridSpan w:val="2"/>
          </w:tcPr>
          <w:p>
            <w:pPr>
              <w:pStyle w:val="52"/>
              <w:widowControl/>
              <w:suppressLineNumbers w:val="0"/>
              <w:spacing w:before="0" w:beforeAutospacing="0" w:afterAutospacing="0"/>
              <w:ind w:left="0" w:right="0"/>
              <w:rPr>
                <w:ins w:id="256" w:author="付皓" w:date="2022-08-25T21:59:40Z"/>
                <w:rFonts w:hint="eastAsia" w:cstheme="minorBidi"/>
                <w:kern w:val="2"/>
                <w:sz w:val="15"/>
                <w:szCs w:val="20"/>
              </w:rPr>
            </w:pPr>
            <w:ins w:id="257" w:author="付皓" w:date="2022-08-25T21:59:40Z">
              <w:r>
                <w:rPr>
                  <w:rFonts w:hint="eastAsia" w:cstheme="minorBidi"/>
                  <w:kern w:val="2"/>
                  <w:sz w:val="15"/>
                  <w:szCs w:val="20"/>
                </w:rPr>
                <w:t>Message Sequence</w:t>
              </w:r>
            </w:ins>
          </w:p>
        </w:tc>
        <w:tc>
          <w:tcPr>
            <w:tcW w:w="284" w:type="dxa"/>
          </w:tcPr>
          <w:p>
            <w:pPr>
              <w:pStyle w:val="52"/>
              <w:widowControl/>
              <w:suppressLineNumbers w:val="0"/>
              <w:spacing w:before="0" w:beforeAutospacing="0" w:afterAutospacing="0"/>
              <w:ind w:left="0" w:right="0"/>
              <w:rPr>
                <w:ins w:id="258" w:author="付皓" w:date="2022-08-25T21:59:40Z"/>
                <w:rFonts w:hint="eastAsia" w:eastAsia="MS Gothic" w:cstheme="minorBidi"/>
                <w:kern w:val="2"/>
                <w:sz w:val="15"/>
                <w:szCs w:val="20"/>
              </w:rPr>
            </w:pPr>
            <w:ins w:id="259" w:author="付皓" w:date="2022-08-25T21:59:40Z">
              <w:r>
                <w:rPr>
                  <w:rFonts w:hint="eastAsia" w:eastAsia="MS Gothic" w:cstheme="minorBidi"/>
                  <w:kern w:val="2"/>
                  <w:sz w:val="15"/>
                  <w:szCs w:val="20"/>
                </w:rPr>
                <w:t>TP</w:t>
              </w:r>
            </w:ins>
          </w:p>
        </w:tc>
        <w:tc>
          <w:tcPr>
            <w:tcW w:w="571" w:type="dxa"/>
          </w:tcPr>
          <w:p>
            <w:pPr>
              <w:pStyle w:val="52"/>
              <w:widowControl/>
              <w:suppressLineNumbers w:val="0"/>
              <w:spacing w:before="0" w:beforeAutospacing="0" w:afterAutospacing="0"/>
              <w:ind w:left="0" w:right="0"/>
              <w:rPr>
                <w:ins w:id="260" w:author="付皓" w:date="2022-08-25T21:59:40Z"/>
                <w:rFonts w:hint="eastAsia" w:eastAsia="MS Gothic" w:cstheme="minorBidi"/>
                <w:kern w:val="2"/>
                <w:sz w:val="15"/>
                <w:szCs w:val="20"/>
              </w:rPr>
            </w:pPr>
            <w:ins w:id="261" w:author="付皓" w:date="2022-08-25T21:59:40Z">
              <w:r>
                <w:rPr>
                  <w:rFonts w:hint="eastAsia"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62" w:author="付皓" w:date="2022-08-25T21:59:40Z"/>
        </w:trPr>
        <w:tc>
          <w:tcPr>
            <w:tcW w:w="675" w:type="dxa"/>
          </w:tcPr>
          <w:p>
            <w:pPr>
              <w:pStyle w:val="52"/>
              <w:widowControl/>
              <w:suppressLineNumbers w:val="0"/>
              <w:spacing w:before="0" w:beforeAutospacing="0" w:afterAutospacing="0"/>
              <w:ind w:left="0" w:right="0"/>
              <w:rPr>
                <w:ins w:id="263" w:author="付皓" w:date="2022-08-25T21:59:40Z"/>
                <w:rFonts w:hint="eastAsia" w:eastAsia="MS Gothic" w:cstheme="minorBidi"/>
                <w:kern w:val="2"/>
                <w:sz w:val="15"/>
                <w:szCs w:val="20"/>
              </w:rPr>
            </w:pPr>
          </w:p>
        </w:tc>
        <w:tc>
          <w:tcPr>
            <w:tcW w:w="3969" w:type="dxa"/>
          </w:tcPr>
          <w:p>
            <w:pPr>
              <w:pStyle w:val="52"/>
              <w:widowControl/>
              <w:suppressLineNumbers w:val="0"/>
              <w:spacing w:before="0" w:beforeAutospacing="0" w:afterAutospacing="0"/>
              <w:ind w:left="0" w:right="0"/>
              <w:rPr>
                <w:ins w:id="264" w:author="付皓" w:date="2022-08-25T21:59:40Z"/>
                <w:rFonts w:hint="eastAsia" w:eastAsia="MS Gothic" w:cstheme="minorBidi"/>
                <w:kern w:val="2"/>
                <w:sz w:val="15"/>
                <w:szCs w:val="20"/>
              </w:rPr>
            </w:pPr>
          </w:p>
        </w:tc>
        <w:tc>
          <w:tcPr>
            <w:tcW w:w="571" w:type="dxa"/>
          </w:tcPr>
          <w:p>
            <w:pPr>
              <w:pStyle w:val="52"/>
              <w:widowControl/>
              <w:suppressLineNumbers w:val="0"/>
              <w:spacing w:before="0" w:beforeAutospacing="0" w:afterAutospacing="0"/>
              <w:ind w:left="0" w:right="0"/>
              <w:rPr>
                <w:ins w:id="265" w:author="付皓" w:date="2022-08-25T21:59:40Z"/>
                <w:rFonts w:hint="eastAsia" w:cstheme="minorBidi"/>
                <w:kern w:val="2"/>
                <w:sz w:val="15"/>
                <w:szCs w:val="20"/>
              </w:rPr>
            </w:pPr>
            <w:ins w:id="266" w:author="付皓" w:date="2022-08-25T21:59:40Z">
              <w:r>
                <w:rPr>
                  <w:rFonts w:hint="eastAsia" w:cstheme="minorBidi"/>
                  <w:kern w:val="2"/>
                  <w:sz w:val="15"/>
                  <w:szCs w:val="20"/>
                </w:rPr>
                <w:t>U - S</w:t>
              </w:r>
            </w:ins>
          </w:p>
        </w:tc>
        <w:tc>
          <w:tcPr>
            <w:tcW w:w="3540" w:type="dxa"/>
          </w:tcPr>
          <w:p>
            <w:pPr>
              <w:pStyle w:val="52"/>
              <w:widowControl/>
              <w:suppressLineNumbers w:val="0"/>
              <w:spacing w:before="0" w:beforeAutospacing="0" w:afterAutospacing="0"/>
              <w:ind w:left="0" w:right="0"/>
              <w:rPr>
                <w:ins w:id="267" w:author="付皓" w:date="2022-08-25T21:59:40Z"/>
                <w:rFonts w:hint="eastAsia" w:cstheme="minorBidi"/>
                <w:kern w:val="2"/>
                <w:sz w:val="15"/>
                <w:szCs w:val="20"/>
              </w:rPr>
            </w:pPr>
            <w:ins w:id="268" w:author="付皓" w:date="2022-08-25T21:59:40Z">
              <w:r>
                <w:rPr>
                  <w:rFonts w:hint="eastAsia" w:cstheme="minorBidi"/>
                  <w:kern w:val="2"/>
                  <w:sz w:val="15"/>
                  <w:szCs w:val="20"/>
                </w:rPr>
                <w:t>Message</w:t>
              </w:r>
            </w:ins>
          </w:p>
        </w:tc>
        <w:tc>
          <w:tcPr>
            <w:tcW w:w="284" w:type="dxa"/>
          </w:tcPr>
          <w:p>
            <w:pPr>
              <w:pStyle w:val="52"/>
              <w:widowControl/>
              <w:suppressLineNumbers w:val="0"/>
              <w:spacing w:before="0" w:beforeAutospacing="0" w:afterAutospacing="0"/>
              <w:ind w:left="0" w:right="0"/>
              <w:rPr>
                <w:ins w:id="269" w:author="付皓" w:date="2022-08-25T21:59:40Z"/>
                <w:rFonts w:hint="eastAsia" w:eastAsia="MS Gothic" w:cstheme="minorBidi"/>
                <w:kern w:val="2"/>
                <w:sz w:val="15"/>
                <w:szCs w:val="20"/>
              </w:rPr>
            </w:pPr>
          </w:p>
        </w:tc>
        <w:tc>
          <w:tcPr>
            <w:tcW w:w="571" w:type="dxa"/>
          </w:tcPr>
          <w:p>
            <w:pPr>
              <w:pStyle w:val="52"/>
              <w:widowControl/>
              <w:suppressLineNumbers w:val="0"/>
              <w:spacing w:before="0" w:beforeAutospacing="0" w:afterAutospacing="0"/>
              <w:ind w:left="0" w:right="0"/>
              <w:rPr>
                <w:ins w:id="270" w:author="付皓" w:date="2022-08-25T21:59:40Z"/>
                <w:rFonts w:hint="eastAsia"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71" w:author="付皓" w:date="2022-08-25T21:59:40Z"/>
        </w:trPr>
        <w:tc>
          <w:tcPr>
            <w:tcW w:w="675" w:type="dxa"/>
          </w:tcPr>
          <w:p>
            <w:pPr>
              <w:pStyle w:val="53"/>
              <w:widowControl/>
              <w:suppressLineNumbers w:val="0"/>
              <w:spacing w:before="0" w:beforeAutospacing="0" w:afterAutospacing="0"/>
              <w:ind w:left="0" w:right="0"/>
              <w:rPr>
                <w:ins w:id="272" w:author="付皓" w:date="2022-08-25T21:59:40Z"/>
                <w:rFonts w:hint="eastAsia" w:cstheme="minorBidi"/>
                <w:kern w:val="2"/>
                <w:szCs w:val="22"/>
              </w:rPr>
            </w:pPr>
            <w:ins w:id="273" w:author="付皓" w:date="2022-08-25T21:59:40Z">
              <w:r>
                <w:rPr>
                  <w:rFonts w:hint="eastAsia" w:cstheme="minorBidi"/>
                  <w:kern w:val="2"/>
                  <w:szCs w:val="22"/>
                </w:rPr>
                <w:t>1</w:t>
              </w:r>
            </w:ins>
          </w:p>
        </w:tc>
        <w:tc>
          <w:tcPr>
            <w:tcW w:w="3969" w:type="dxa"/>
          </w:tcPr>
          <w:p>
            <w:pPr>
              <w:pStyle w:val="54"/>
              <w:widowControl/>
              <w:suppressLineNumbers w:val="0"/>
              <w:spacing w:before="0" w:beforeAutospacing="0" w:afterAutospacing="0"/>
              <w:ind w:left="0" w:right="0"/>
              <w:rPr>
                <w:ins w:id="274" w:author="付皓" w:date="2022-08-25T21:59:40Z"/>
                <w:rFonts w:hint="eastAsia" w:eastAsiaTheme="minorEastAsia" w:cstheme="minorBidi"/>
                <w:kern w:val="2"/>
                <w:szCs w:val="22"/>
                <w:lang w:eastAsia="zh-CN"/>
              </w:rPr>
            </w:pPr>
            <w:ins w:id="275" w:author="付皓" w:date="2022-08-25T21:59:40Z">
              <w:r>
                <w:rPr>
                  <w:rFonts w:hint="eastAsia" w:eastAsiaTheme="minorEastAsia" w:cstheme="minorBidi"/>
                  <w:kern w:val="2"/>
                  <w:szCs w:val="22"/>
                  <w:highlight w:val="none"/>
                  <w:lang w:eastAsia="zh-CN"/>
                  <w:rPrChange w:id="276" w:author="付皓" w:date="2022-08-25T21:59:49Z">
                    <w:rPr>
                      <w:rFonts w:hint="eastAsia" w:eastAsiaTheme="minorEastAsia" w:cstheme="minorBidi"/>
                      <w:kern w:val="2"/>
                      <w:szCs w:val="22"/>
                      <w:highlight w:val="yellow"/>
                      <w:lang w:eastAsia="zh-CN"/>
                    </w:rPr>
                  </w:rPrChange>
                </w:rPr>
                <w:t>T</w:t>
              </w:r>
            </w:ins>
            <w:ins w:id="277" w:author="付皓" w:date="2022-08-25T21:59:40Z">
              <w:r>
                <w:rPr>
                  <w:rFonts w:hint="eastAsia" w:eastAsiaTheme="minorEastAsia" w:cstheme="minorBidi"/>
                  <w:kern w:val="2"/>
                  <w:szCs w:val="22"/>
                  <w:highlight w:val="none"/>
                  <w:lang w:eastAsia="zh-CN"/>
                  <w:rPrChange w:id="278" w:author="付皓" w:date="2022-08-25T21:59:49Z">
                    <w:rPr>
                      <w:rFonts w:eastAsiaTheme="minorEastAsia" w:cstheme="minorBidi"/>
                      <w:kern w:val="2"/>
                      <w:szCs w:val="22"/>
                      <w:highlight w:val="yellow"/>
                      <w:lang w:eastAsia="zh-CN"/>
                    </w:rPr>
                  </w:rPrChange>
                </w:rPr>
                <w:t>urn on NR cell,</w:t>
              </w:r>
            </w:ins>
            <w:ins w:id="279" w:author="付皓" w:date="2022-08-25T21:59:40Z">
              <w:r>
                <w:rPr>
                  <w:rFonts w:hint="eastAsia" w:cstheme="minorBidi"/>
                  <w:kern w:val="2"/>
                  <w:szCs w:val="22"/>
                  <w:highlight w:val="none"/>
                  <w:rPrChange w:id="280" w:author="付皓" w:date="2022-08-25T21:59:49Z">
                    <w:rPr>
                      <w:rFonts w:cstheme="minorBidi"/>
                      <w:kern w:val="2"/>
                      <w:szCs w:val="22"/>
                      <w:highlight w:val="yellow"/>
                    </w:rPr>
                  </w:rPrChange>
                </w:rPr>
                <w:t xml:space="preserve"> </w:t>
              </w:r>
            </w:ins>
            <w:ins w:id="281" w:author="付皓" w:date="2022-08-25T21:59:40Z">
              <w:r>
                <w:rPr>
                  <w:rFonts w:hint="eastAsia" w:eastAsiaTheme="minorEastAsia" w:cstheme="minorBidi"/>
                  <w:kern w:val="2"/>
                  <w:szCs w:val="22"/>
                  <w:highlight w:val="none"/>
                  <w:lang w:eastAsia="zh-CN"/>
                  <w:rPrChange w:id="282" w:author="付皓" w:date="2022-08-25T21:59:49Z">
                    <w:rPr>
                      <w:rFonts w:eastAsiaTheme="minorEastAsia" w:cstheme="minorBidi"/>
                      <w:kern w:val="2"/>
                      <w:szCs w:val="22"/>
                      <w:highlight w:val="yellow"/>
                      <w:lang w:eastAsia="zh-CN"/>
                    </w:rPr>
                  </w:rPrChange>
                </w:rPr>
                <w:t>adjust NR Power level to -99dBm ,UE detects the NR network and initiates handover.</w:t>
              </w:r>
            </w:ins>
          </w:p>
        </w:tc>
        <w:tc>
          <w:tcPr>
            <w:tcW w:w="571" w:type="dxa"/>
          </w:tcPr>
          <w:p>
            <w:pPr>
              <w:keepNext w:val="0"/>
              <w:keepLines w:val="0"/>
              <w:widowControl/>
              <w:suppressLineNumbers w:val="0"/>
              <w:spacing w:before="0" w:beforeAutospacing="0" w:afterAutospacing="0"/>
              <w:ind w:left="0" w:right="0" w:firstLine="105" w:firstLineChars="50"/>
              <w:rPr>
                <w:ins w:id="283" w:author="付皓" w:date="2022-08-25T21:59:40Z"/>
                <w:rFonts w:hint="eastAsia" w:cstheme="minorBidi"/>
                <w:kern w:val="2"/>
                <w:sz w:val="21"/>
                <w:szCs w:val="22"/>
              </w:rPr>
            </w:pPr>
            <w:ins w:id="284" w:author="付皓" w:date="2022-08-25T21:59:40Z">
              <w:r>
                <w:rPr>
                  <w:rFonts w:hint="eastAsia" w:cstheme="minorBidi"/>
                  <w:kern w:val="2"/>
                  <w:sz w:val="21"/>
                  <w:szCs w:val="22"/>
                </w:rPr>
                <w:t>-</w:t>
              </w:r>
            </w:ins>
          </w:p>
        </w:tc>
        <w:tc>
          <w:tcPr>
            <w:tcW w:w="3540" w:type="dxa"/>
          </w:tcPr>
          <w:p>
            <w:pPr>
              <w:pStyle w:val="54"/>
              <w:widowControl/>
              <w:suppressLineNumbers w:val="0"/>
              <w:spacing w:before="0" w:beforeAutospacing="0" w:afterAutospacing="0"/>
              <w:ind w:left="0" w:right="0"/>
              <w:rPr>
                <w:ins w:id="285" w:author="付皓" w:date="2022-08-25T21:59:40Z"/>
                <w:rFonts w:hint="eastAsia" w:eastAsia="MS Gothic" w:cstheme="minorBidi"/>
                <w:kern w:val="2"/>
                <w:szCs w:val="22"/>
              </w:rPr>
            </w:pPr>
          </w:p>
        </w:tc>
        <w:tc>
          <w:tcPr>
            <w:tcW w:w="284" w:type="dxa"/>
          </w:tcPr>
          <w:p>
            <w:pPr>
              <w:pStyle w:val="53"/>
              <w:widowControl/>
              <w:suppressLineNumbers w:val="0"/>
              <w:spacing w:before="0" w:beforeAutospacing="0" w:afterAutospacing="0"/>
              <w:ind w:left="0" w:right="0"/>
              <w:rPr>
                <w:ins w:id="286" w:author="付皓" w:date="2022-08-25T21:59:40Z"/>
                <w:rFonts w:hint="eastAsia" w:eastAsia="MS Gothic" w:cstheme="minorBidi"/>
                <w:kern w:val="2"/>
                <w:szCs w:val="22"/>
              </w:rPr>
            </w:pPr>
          </w:p>
        </w:tc>
        <w:tc>
          <w:tcPr>
            <w:tcW w:w="571" w:type="dxa"/>
          </w:tcPr>
          <w:p>
            <w:pPr>
              <w:pStyle w:val="53"/>
              <w:widowControl/>
              <w:suppressLineNumbers w:val="0"/>
              <w:spacing w:before="0" w:beforeAutospacing="0" w:afterAutospacing="0"/>
              <w:ind w:left="0" w:right="0"/>
              <w:rPr>
                <w:ins w:id="287" w:author="付皓" w:date="2022-08-25T21:59:40Z"/>
                <w:rFonts w:hint="eastAsia"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88" w:author="付皓" w:date="2022-08-25T21:59:40Z"/>
        </w:trPr>
        <w:tc>
          <w:tcPr>
            <w:tcW w:w="675" w:type="dxa"/>
          </w:tcPr>
          <w:p>
            <w:pPr>
              <w:pStyle w:val="53"/>
              <w:widowControl/>
              <w:suppressLineNumbers w:val="0"/>
              <w:spacing w:before="0" w:beforeAutospacing="0" w:afterAutospacing="0"/>
              <w:ind w:left="0" w:right="0"/>
              <w:rPr>
                <w:ins w:id="289" w:author="付皓" w:date="2022-08-25T21:59:40Z"/>
                <w:rFonts w:hint="eastAsia" w:eastAsiaTheme="minorEastAsia" w:cstheme="minorBidi"/>
                <w:kern w:val="2"/>
                <w:szCs w:val="22"/>
                <w:lang w:val="en-US" w:eastAsia="zh-CN"/>
              </w:rPr>
            </w:pPr>
            <w:ins w:id="290" w:author="付皓" w:date="2022-08-25T21:59:40Z">
              <w:r>
                <w:rPr>
                  <w:rFonts w:hint="eastAsia" w:eastAsiaTheme="minorEastAsia" w:cstheme="minorBidi"/>
                  <w:kern w:val="2"/>
                  <w:szCs w:val="22"/>
                  <w:lang w:val="en-US" w:eastAsia="zh-CN"/>
                </w:rPr>
                <w:t>2-16</w:t>
              </w:r>
            </w:ins>
          </w:p>
        </w:tc>
        <w:tc>
          <w:tcPr>
            <w:tcW w:w="3969" w:type="dxa"/>
          </w:tcPr>
          <w:p>
            <w:pPr>
              <w:pStyle w:val="54"/>
              <w:widowControl/>
              <w:suppressLineNumbers w:val="0"/>
              <w:spacing w:before="0" w:beforeAutospacing="0" w:afterAutospacing="0"/>
              <w:ind w:left="0" w:right="0"/>
              <w:rPr>
                <w:ins w:id="291" w:author="付皓" w:date="2022-08-25T21:59:40Z"/>
                <w:rFonts w:hint="eastAsia" w:eastAsia="等线" w:cstheme="minorBidi"/>
                <w:kern w:val="2"/>
                <w:szCs w:val="22"/>
                <w:lang w:eastAsia="zh-CN"/>
              </w:rPr>
            </w:pPr>
            <w:ins w:id="292" w:author="付皓" w:date="2022-08-25T21:59:40Z">
              <w:r>
                <w:rPr>
                  <w:rFonts w:hint="eastAsia" w:cstheme="minorBidi"/>
                  <w:kern w:val="2"/>
                  <w:szCs w:val="22"/>
                </w:rPr>
                <w:t>The UE establishes RRC connection and performed registration procedure by executing steps 1-15 of table 4.5.2.2-2 in TS 38.508 [1].</w:t>
              </w:r>
            </w:ins>
          </w:p>
        </w:tc>
        <w:tc>
          <w:tcPr>
            <w:tcW w:w="571" w:type="dxa"/>
          </w:tcPr>
          <w:p>
            <w:pPr>
              <w:pStyle w:val="53"/>
              <w:widowControl/>
              <w:suppressLineNumbers w:val="0"/>
              <w:spacing w:before="0" w:beforeAutospacing="0" w:afterAutospacing="0"/>
              <w:ind w:left="0" w:right="0"/>
              <w:rPr>
                <w:ins w:id="293" w:author="付皓" w:date="2022-08-25T21:59:40Z"/>
                <w:rFonts w:hint="eastAsia" w:cstheme="minorBidi"/>
                <w:kern w:val="2"/>
                <w:szCs w:val="22"/>
              </w:rPr>
            </w:pPr>
          </w:p>
        </w:tc>
        <w:tc>
          <w:tcPr>
            <w:tcW w:w="3540" w:type="dxa"/>
          </w:tcPr>
          <w:p>
            <w:pPr>
              <w:pStyle w:val="54"/>
              <w:widowControl/>
              <w:suppressLineNumbers w:val="0"/>
              <w:spacing w:before="0" w:beforeAutospacing="0" w:afterAutospacing="0"/>
              <w:ind w:left="0" w:right="0"/>
              <w:rPr>
                <w:ins w:id="294" w:author="付皓" w:date="2022-08-25T21:59:40Z"/>
                <w:rFonts w:hint="eastAsia" w:cstheme="minorBidi"/>
                <w:kern w:val="2"/>
                <w:szCs w:val="22"/>
              </w:rPr>
            </w:pPr>
          </w:p>
        </w:tc>
        <w:tc>
          <w:tcPr>
            <w:tcW w:w="284" w:type="dxa"/>
          </w:tcPr>
          <w:p>
            <w:pPr>
              <w:pStyle w:val="53"/>
              <w:widowControl/>
              <w:suppressLineNumbers w:val="0"/>
              <w:spacing w:before="0" w:beforeAutospacing="0" w:afterAutospacing="0"/>
              <w:ind w:left="0" w:right="0"/>
              <w:rPr>
                <w:ins w:id="295" w:author="付皓" w:date="2022-08-25T21:59:40Z"/>
                <w:rFonts w:hint="eastAsia" w:eastAsia="MS Gothic" w:cstheme="minorBidi"/>
                <w:kern w:val="2"/>
                <w:szCs w:val="22"/>
              </w:rPr>
            </w:pPr>
          </w:p>
        </w:tc>
        <w:tc>
          <w:tcPr>
            <w:tcW w:w="571" w:type="dxa"/>
          </w:tcPr>
          <w:p>
            <w:pPr>
              <w:pStyle w:val="53"/>
              <w:widowControl/>
              <w:suppressLineNumbers w:val="0"/>
              <w:spacing w:before="0" w:beforeAutospacing="0" w:afterAutospacing="0"/>
              <w:ind w:left="0" w:right="0"/>
              <w:rPr>
                <w:ins w:id="296" w:author="付皓" w:date="2022-08-25T21:59:40Z"/>
                <w:rFonts w:hint="eastAsia"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97" w:author="付皓" w:date="2022-08-25T21:59:40Z"/>
        </w:trPr>
        <w:tc>
          <w:tcPr>
            <w:tcW w:w="675" w:type="dxa"/>
          </w:tcPr>
          <w:p>
            <w:pPr>
              <w:pStyle w:val="53"/>
              <w:widowControl/>
              <w:suppressLineNumbers w:val="0"/>
              <w:spacing w:before="0" w:beforeAutospacing="0" w:afterAutospacing="0"/>
              <w:ind w:left="0" w:right="0"/>
              <w:rPr>
                <w:ins w:id="298" w:author="付皓" w:date="2022-08-25T21:59:40Z"/>
                <w:rFonts w:hint="eastAsia" w:eastAsia="等线" w:cstheme="minorBidi"/>
                <w:kern w:val="2"/>
                <w:szCs w:val="22"/>
                <w:lang w:eastAsia="zh-CN"/>
              </w:rPr>
            </w:pPr>
            <w:ins w:id="299" w:author="付皓" w:date="2022-08-25T21:59:40Z">
              <w:r>
                <w:rPr>
                  <w:rFonts w:hint="eastAsia" w:eastAsia="等线" w:cstheme="minorBidi"/>
                  <w:kern w:val="2"/>
                  <w:szCs w:val="22"/>
                  <w:lang w:eastAsia="zh-CN"/>
                </w:rPr>
                <w:t>17</w:t>
              </w:r>
            </w:ins>
          </w:p>
        </w:tc>
        <w:tc>
          <w:tcPr>
            <w:tcW w:w="3969" w:type="dxa"/>
          </w:tcPr>
          <w:p>
            <w:pPr>
              <w:pStyle w:val="54"/>
              <w:widowControl/>
              <w:suppressLineNumbers w:val="0"/>
              <w:spacing w:before="0" w:beforeAutospacing="0" w:afterAutospacing="0"/>
              <w:ind w:left="0" w:right="0"/>
              <w:rPr>
                <w:ins w:id="300" w:author="付皓" w:date="2022-08-25T21:59:40Z"/>
                <w:rFonts w:hint="eastAsia" w:eastAsiaTheme="minorEastAsia" w:cstheme="minorBidi"/>
                <w:kern w:val="2"/>
                <w:szCs w:val="22"/>
              </w:rPr>
            </w:pPr>
            <w:ins w:id="301" w:author="付皓" w:date="2022-08-25T21:59:40Z">
              <w:r>
                <w:rPr>
                  <w:rFonts w:hint="eastAsia" w:cstheme="minorBidi"/>
                  <w:kern w:val="2"/>
                  <w:szCs w:val="22"/>
                </w:rPr>
                <w:t xml:space="preserve">The UE transmits an </w:t>
              </w:r>
            </w:ins>
            <w:ins w:id="302" w:author="付皓" w:date="2022-08-25T21:59:40Z">
              <w:r>
                <w:rPr>
                  <w:rFonts w:hint="eastAsia" w:cstheme="minorBidi"/>
                  <w:i/>
                  <w:kern w:val="2"/>
                  <w:szCs w:val="22"/>
                </w:rPr>
                <w:t>ULInformationTransfer</w:t>
              </w:r>
            </w:ins>
            <w:ins w:id="303" w:author="付皓" w:date="2022-08-25T21:59:40Z">
              <w:r>
                <w:rPr>
                  <w:rFonts w:hint="eastAsia" w:cstheme="minorBidi"/>
                  <w:kern w:val="2"/>
                  <w:szCs w:val="22"/>
                </w:rPr>
                <w:t xml:space="preserve"> message and a PDU Session Establishment request message.</w:t>
              </w:r>
            </w:ins>
          </w:p>
        </w:tc>
        <w:tc>
          <w:tcPr>
            <w:tcW w:w="571" w:type="dxa"/>
          </w:tcPr>
          <w:p>
            <w:pPr>
              <w:pStyle w:val="53"/>
              <w:widowControl/>
              <w:suppressLineNumbers w:val="0"/>
              <w:spacing w:before="0" w:beforeAutospacing="0" w:afterAutospacing="0"/>
              <w:ind w:left="0" w:right="0"/>
              <w:rPr>
                <w:ins w:id="304" w:author="付皓" w:date="2022-08-25T21:59:40Z"/>
                <w:rFonts w:hint="eastAsia" w:cstheme="minorBidi"/>
                <w:kern w:val="2"/>
                <w:szCs w:val="22"/>
              </w:rPr>
            </w:pPr>
            <w:ins w:id="305" w:author="付皓" w:date="2022-08-25T21:59:40Z">
              <w:r>
                <w:rPr>
                  <w:rFonts w:hint="eastAsia" w:cstheme="minorBidi"/>
                  <w:kern w:val="2"/>
                  <w:szCs w:val="22"/>
                </w:rPr>
                <w:t>--&gt;</w:t>
              </w:r>
            </w:ins>
          </w:p>
        </w:tc>
        <w:tc>
          <w:tcPr>
            <w:tcW w:w="3540" w:type="dxa"/>
          </w:tcPr>
          <w:p>
            <w:pPr>
              <w:keepNext/>
              <w:keepLines/>
              <w:widowControl/>
              <w:suppressLineNumbers w:val="0"/>
              <w:spacing w:before="0" w:beforeAutospacing="0" w:after="0" w:afterAutospacing="0"/>
              <w:ind w:left="0" w:right="0"/>
              <w:rPr>
                <w:ins w:id="306" w:author="付皓" w:date="2022-08-25T21:59:40Z"/>
                <w:rFonts w:hint="eastAsia" w:ascii="Arial" w:hAnsi="Arial" w:cstheme="minorBidi"/>
                <w:kern w:val="2"/>
                <w:sz w:val="18"/>
                <w:szCs w:val="22"/>
              </w:rPr>
            </w:pPr>
            <w:ins w:id="307" w:author="付皓" w:date="2022-08-25T21:59:40Z">
              <w:r>
                <w:rPr>
                  <w:rFonts w:hint="eastAsia" w:ascii="Arial" w:hAnsi="Arial" w:cstheme="minorBidi"/>
                  <w:kern w:val="2"/>
                  <w:sz w:val="18"/>
                  <w:szCs w:val="22"/>
                </w:rPr>
                <w:t xml:space="preserve">NR RRC: </w:t>
              </w:r>
            </w:ins>
            <w:ins w:id="308" w:author="付皓" w:date="2022-08-25T21:59:40Z">
              <w:r>
                <w:rPr>
                  <w:rFonts w:hint="eastAsia" w:ascii="Arial" w:hAnsi="Arial" w:cstheme="minorBidi"/>
                  <w:i/>
                  <w:kern w:val="2"/>
                  <w:sz w:val="18"/>
                  <w:szCs w:val="22"/>
                </w:rPr>
                <w:t>ULInformationTransfer</w:t>
              </w:r>
            </w:ins>
          </w:p>
          <w:p>
            <w:pPr>
              <w:keepNext/>
              <w:keepLines/>
              <w:widowControl/>
              <w:suppressLineNumbers w:val="0"/>
              <w:spacing w:before="0" w:beforeAutospacing="0" w:after="0" w:afterAutospacing="0"/>
              <w:ind w:left="0" w:right="0"/>
              <w:rPr>
                <w:ins w:id="309" w:author="付皓" w:date="2022-08-25T21:59:40Z"/>
                <w:rFonts w:hint="eastAsia" w:eastAsiaTheme="minorEastAsia" w:cstheme="minorBidi"/>
                <w:kern w:val="2"/>
                <w:sz w:val="21"/>
                <w:szCs w:val="22"/>
                <w:lang w:eastAsia="zh-CN"/>
              </w:rPr>
            </w:pPr>
            <w:ins w:id="310" w:author="付皓" w:date="2022-08-25T21:59:40Z">
              <w:r>
                <w:rPr>
                  <w:rFonts w:hint="eastAsia" w:ascii="Arial" w:hAnsi="Arial" w:cstheme="minorBidi"/>
                  <w:kern w:val="2"/>
                  <w:sz w:val="18"/>
                  <w:szCs w:val="22"/>
                </w:rPr>
                <w:t>5GMM: PDU Session Establishment request.</w:t>
              </w:r>
            </w:ins>
          </w:p>
        </w:tc>
        <w:tc>
          <w:tcPr>
            <w:tcW w:w="284" w:type="dxa"/>
          </w:tcPr>
          <w:p>
            <w:pPr>
              <w:pStyle w:val="53"/>
              <w:widowControl/>
              <w:suppressLineNumbers w:val="0"/>
              <w:spacing w:before="0" w:beforeAutospacing="0" w:afterAutospacing="0"/>
              <w:ind w:left="0" w:right="0"/>
              <w:rPr>
                <w:ins w:id="311" w:author="付皓" w:date="2022-08-25T21:59:40Z"/>
                <w:rFonts w:hint="eastAsia" w:eastAsia="宋体" w:cstheme="minorBidi"/>
                <w:kern w:val="2"/>
                <w:szCs w:val="22"/>
                <w:lang w:val="en-US" w:eastAsia="zh-CN"/>
              </w:rPr>
            </w:pPr>
            <w:ins w:id="312" w:author="付皓" w:date="2022-08-25T22:00:03Z">
              <w:r>
                <w:rPr>
                  <w:rFonts w:hint="eastAsia" w:eastAsia="宋体" w:cstheme="minorBidi"/>
                  <w:kern w:val="2"/>
                  <w:szCs w:val="22"/>
                  <w:lang w:val="en-US" w:eastAsia="zh-CN"/>
                </w:rPr>
                <w:t>1</w:t>
              </w:r>
            </w:ins>
          </w:p>
        </w:tc>
        <w:tc>
          <w:tcPr>
            <w:tcW w:w="571" w:type="dxa"/>
          </w:tcPr>
          <w:p>
            <w:pPr>
              <w:pStyle w:val="53"/>
              <w:widowControl/>
              <w:suppressLineNumbers w:val="0"/>
              <w:spacing w:before="0" w:beforeAutospacing="0" w:afterAutospacing="0"/>
              <w:ind w:left="0" w:right="0"/>
              <w:rPr>
                <w:ins w:id="313" w:author="付皓" w:date="2022-08-25T21:59:40Z"/>
                <w:rFonts w:hint="eastAsia" w:eastAsia="宋体" w:cstheme="minorBidi"/>
                <w:kern w:val="2"/>
                <w:szCs w:val="22"/>
                <w:lang w:val="en-US" w:eastAsia="zh-CN"/>
              </w:rPr>
            </w:pPr>
            <w:ins w:id="314" w:author="付皓" w:date="2022-08-25T22:00:05Z">
              <w:r>
                <w:rPr>
                  <w:rFonts w:hint="eastAsia" w:eastAsia="宋体" w:cstheme="minorBidi"/>
                  <w:kern w:val="2"/>
                  <w:szCs w:val="22"/>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tblHeader/>
          <w:ins w:id="315" w:author="付皓" w:date="2022-08-25T21:59:40Z"/>
        </w:trPr>
        <w:tc>
          <w:tcPr>
            <w:tcW w:w="675" w:type="dxa"/>
          </w:tcPr>
          <w:p>
            <w:pPr>
              <w:pStyle w:val="53"/>
              <w:widowControl/>
              <w:suppressLineNumbers w:val="0"/>
              <w:spacing w:before="0" w:beforeAutospacing="0" w:afterAutospacing="0"/>
              <w:ind w:left="0" w:right="0"/>
              <w:rPr>
                <w:ins w:id="316" w:author="付皓" w:date="2022-08-25T21:59:40Z"/>
                <w:rFonts w:hint="eastAsia" w:eastAsia="等线" w:cstheme="minorBidi"/>
                <w:kern w:val="2"/>
                <w:szCs w:val="22"/>
                <w:lang w:val="en-US" w:eastAsia="zh-CN"/>
              </w:rPr>
            </w:pPr>
            <w:ins w:id="317" w:author="付皓" w:date="2022-08-25T21:59:40Z">
              <w:r>
                <w:rPr>
                  <w:rFonts w:hint="eastAsia" w:eastAsia="等线" w:cstheme="minorBidi"/>
                  <w:kern w:val="2"/>
                  <w:szCs w:val="22"/>
                  <w:lang w:val="en-US" w:eastAsia="zh-CN"/>
                </w:rPr>
                <w:t>18</w:t>
              </w:r>
            </w:ins>
          </w:p>
        </w:tc>
        <w:tc>
          <w:tcPr>
            <w:tcW w:w="3969" w:type="dxa"/>
          </w:tcPr>
          <w:p>
            <w:pPr>
              <w:pStyle w:val="54"/>
              <w:widowControl/>
              <w:suppressLineNumbers w:val="0"/>
              <w:spacing w:before="0" w:beforeAutospacing="0" w:afterAutospacing="0"/>
              <w:ind w:left="0" w:right="0"/>
              <w:rPr>
                <w:ins w:id="318" w:author="付皓" w:date="2022-08-25T21:59:40Z"/>
                <w:rFonts w:hint="eastAsia" w:eastAsiaTheme="minorEastAsia" w:cstheme="minorBidi"/>
                <w:kern w:val="2"/>
                <w:szCs w:val="22"/>
                <w:lang w:eastAsia="zh-CN"/>
              </w:rPr>
            </w:pPr>
            <w:ins w:id="319" w:author="付皓" w:date="2022-08-25T21:59:40Z">
              <w:r>
                <w:rPr>
                  <w:rFonts w:hint="eastAsia" w:cstheme="minorBidi"/>
                  <w:kern w:val="2"/>
                  <w:szCs w:val="22"/>
                </w:rPr>
                <w:t xml:space="preserve">The SS transmits a </w:t>
              </w:r>
            </w:ins>
            <w:ins w:id="320" w:author="付皓" w:date="2022-08-25T21:59:40Z">
              <w:r>
                <w:rPr>
                  <w:rFonts w:hint="eastAsia" w:cstheme="minorBidi"/>
                  <w:i/>
                  <w:kern w:val="2"/>
                  <w:szCs w:val="22"/>
                </w:rPr>
                <w:t>DLInformationTransfer</w:t>
              </w:r>
            </w:ins>
            <w:ins w:id="321" w:author="付皓" w:date="2022-08-25T21:59:40Z">
              <w:r>
                <w:rPr>
                  <w:rFonts w:hint="eastAsia" w:cstheme="minorBidi"/>
                  <w:kern w:val="2"/>
                  <w:szCs w:val="22"/>
                </w:rPr>
                <w:t xml:space="preserve"> message and a PDU Session Establishment  ACCEPT message.</w:t>
              </w:r>
            </w:ins>
          </w:p>
        </w:tc>
        <w:tc>
          <w:tcPr>
            <w:tcW w:w="571" w:type="dxa"/>
          </w:tcPr>
          <w:p>
            <w:pPr>
              <w:pStyle w:val="53"/>
              <w:widowControl/>
              <w:suppressLineNumbers w:val="0"/>
              <w:spacing w:before="0" w:beforeAutospacing="0" w:afterAutospacing="0"/>
              <w:ind w:left="0" w:right="0"/>
              <w:rPr>
                <w:ins w:id="322" w:author="付皓" w:date="2022-08-25T21:59:40Z"/>
                <w:rFonts w:hint="eastAsia" w:cstheme="minorBidi"/>
                <w:kern w:val="2"/>
                <w:szCs w:val="22"/>
              </w:rPr>
            </w:pPr>
            <w:ins w:id="323" w:author="付皓" w:date="2022-08-25T21:59:40Z">
              <w:r>
                <w:rPr>
                  <w:rFonts w:hint="eastAsia" w:cstheme="minorBidi"/>
                  <w:kern w:val="2"/>
                  <w:szCs w:val="22"/>
                </w:rPr>
                <w:t>&lt;--</w:t>
              </w:r>
            </w:ins>
          </w:p>
        </w:tc>
        <w:tc>
          <w:tcPr>
            <w:tcW w:w="3540" w:type="dxa"/>
          </w:tcPr>
          <w:p>
            <w:pPr>
              <w:keepNext/>
              <w:keepLines/>
              <w:widowControl/>
              <w:suppressLineNumbers w:val="0"/>
              <w:spacing w:before="0" w:beforeAutospacing="0" w:after="0" w:afterAutospacing="0"/>
              <w:ind w:left="0" w:right="0"/>
              <w:rPr>
                <w:ins w:id="324" w:author="付皓" w:date="2022-08-25T21:59:40Z"/>
                <w:rFonts w:hint="eastAsia" w:ascii="Arial" w:hAnsi="Arial" w:cstheme="minorBidi"/>
                <w:kern w:val="2"/>
                <w:sz w:val="18"/>
                <w:szCs w:val="22"/>
              </w:rPr>
            </w:pPr>
            <w:ins w:id="325" w:author="付皓" w:date="2022-08-25T21:59:40Z">
              <w:r>
                <w:rPr>
                  <w:rFonts w:hint="eastAsia" w:ascii="Arial" w:hAnsi="Arial" w:cstheme="minorBidi"/>
                  <w:kern w:val="2"/>
                  <w:sz w:val="18"/>
                  <w:szCs w:val="22"/>
                </w:rPr>
                <w:t xml:space="preserve">NR RRC: </w:t>
              </w:r>
            </w:ins>
            <w:ins w:id="326" w:author="付皓" w:date="2022-08-25T21:59:40Z">
              <w:r>
                <w:rPr>
                  <w:rFonts w:hint="eastAsia" w:ascii="Arial" w:hAnsi="Arial" w:cstheme="minorBidi"/>
                  <w:i/>
                  <w:kern w:val="2"/>
                  <w:sz w:val="18"/>
                  <w:szCs w:val="22"/>
                </w:rPr>
                <w:t>DLInformationTransfer</w:t>
              </w:r>
            </w:ins>
          </w:p>
          <w:p>
            <w:pPr>
              <w:pStyle w:val="54"/>
              <w:widowControl/>
              <w:suppressLineNumbers w:val="0"/>
              <w:spacing w:before="0" w:beforeAutospacing="0" w:afterAutospacing="0"/>
              <w:ind w:left="0" w:right="0"/>
              <w:rPr>
                <w:ins w:id="327" w:author="付皓" w:date="2022-08-25T21:59:40Z"/>
                <w:rFonts w:hint="eastAsia" w:cstheme="minorBidi"/>
                <w:kern w:val="2"/>
                <w:szCs w:val="22"/>
              </w:rPr>
            </w:pPr>
            <w:ins w:id="328" w:author="付皓" w:date="2022-08-25T21:59:40Z">
              <w:r>
                <w:rPr>
                  <w:rFonts w:hint="eastAsia" w:cstheme="minorBidi"/>
                  <w:kern w:val="2"/>
                  <w:szCs w:val="22"/>
                </w:rPr>
                <w:t>5GMM: PDU Session Establishment ACCEPT.</w:t>
              </w:r>
            </w:ins>
          </w:p>
        </w:tc>
        <w:tc>
          <w:tcPr>
            <w:tcW w:w="284" w:type="dxa"/>
          </w:tcPr>
          <w:p>
            <w:pPr>
              <w:pStyle w:val="53"/>
              <w:widowControl/>
              <w:suppressLineNumbers w:val="0"/>
              <w:spacing w:before="0" w:beforeAutospacing="0" w:afterAutospacing="0"/>
              <w:ind w:left="0" w:right="0"/>
              <w:rPr>
                <w:ins w:id="329" w:author="付皓" w:date="2022-08-25T21:59:40Z"/>
                <w:rFonts w:hint="eastAsia" w:eastAsia="MS Mincho" w:cstheme="minorBidi"/>
                <w:kern w:val="2"/>
                <w:szCs w:val="22"/>
              </w:rPr>
            </w:pPr>
          </w:p>
        </w:tc>
        <w:tc>
          <w:tcPr>
            <w:tcW w:w="571" w:type="dxa"/>
          </w:tcPr>
          <w:p>
            <w:pPr>
              <w:pStyle w:val="53"/>
              <w:widowControl/>
              <w:suppressLineNumbers w:val="0"/>
              <w:spacing w:before="0" w:beforeAutospacing="0" w:afterAutospacing="0"/>
              <w:ind w:left="0" w:right="0"/>
              <w:rPr>
                <w:ins w:id="330" w:author="付皓" w:date="2022-08-25T21:59:40Z"/>
                <w:rFonts w:hint="eastAsia"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31" w:author="付皓" w:date="2022-08-25T21:59:40Z"/>
        </w:trPr>
        <w:tc>
          <w:tcPr>
            <w:tcW w:w="675" w:type="dxa"/>
          </w:tcPr>
          <w:p>
            <w:pPr>
              <w:pStyle w:val="53"/>
              <w:widowControl/>
              <w:suppressLineNumbers w:val="0"/>
              <w:spacing w:before="0" w:beforeAutospacing="0" w:afterAutospacing="0"/>
              <w:ind w:left="0" w:right="0"/>
              <w:rPr>
                <w:ins w:id="332" w:author="付皓" w:date="2022-08-25T21:59:40Z"/>
                <w:rFonts w:hint="eastAsia" w:eastAsia="等线" w:cstheme="minorBidi"/>
                <w:kern w:val="2"/>
                <w:szCs w:val="22"/>
                <w:lang w:eastAsia="zh-CN"/>
              </w:rPr>
            </w:pPr>
            <w:ins w:id="333" w:author="付皓" w:date="2022-08-25T21:59:40Z">
              <w:r>
                <w:rPr>
                  <w:rFonts w:hint="eastAsia" w:eastAsia="等线" w:cstheme="minorBidi"/>
                  <w:kern w:val="2"/>
                  <w:szCs w:val="22"/>
                  <w:lang w:eastAsia="zh-CN"/>
                </w:rPr>
                <w:t>19</w:t>
              </w:r>
            </w:ins>
          </w:p>
        </w:tc>
        <w:tc>
          <w:tcPr>
            <w:tcW w:w="3969" w:type="dxa"/>
          </w:tcPr>
          <w:p>
            <w:pPr>
              <w:pStyle w:val="54"/>
              <w:widowControl/>
              <w:suppressLineNumbers w:val="0"/>
              <w:spacing w:before="0" w:beforeAutospacing="0" w:afterAutospacing="0"/>
              <w:ind w:left="0" w:right="0"/>
              <w:rPr>
                <w:ins w:id="334" w:author="付皓" w:date="2022-08-25T21:59:40Z"/>
                <w:rFonts w:hint="eastAsia" w:cstheme="minorBidi"/>
                <w:kern w:val="2"/>
                <w:szCs w:val="22"/>
              </w:rPr>
            </w:pPr>
            <w:ins w:id="335" w:author="付皓" w:date="2022-08-25T21:59:40Z">
              <w:r>
                <w:rPr>
                  <w:rFonts w:hint="eastAsia" w:cstheme="minorBidi"/>
                  <w:kern w:val="2"/>
                  <w:szCs w:val="22"/>
                </w:rPr>
                <w:t>The UE initiates a disconnection from the existing IPsec tunnel  procedure as define in TS 36508 4.5A.23A</w:t>
              </w:r>
            </w:ins>
          </w:p>
        </w:tc>
        <w:tc>
          <w:tcPr>
            <w:tcW w:w="571" w:type="dxa"/>
          </w:tcPr>
          <w:p>
            <w:pPr>
              <w:pStyle w:val="53"/>
              <w:widowControl/>
              <w:suppressLineNumbers w:val="0"/>
              <w:spacing w:before="0" w:beforeAutospacing="0" w:afterAutospacing="0"/>
              <w:ind w:left="0" w:right="0"/>
              <w:rPr>
                <w:ins w:id="336" w:author="付皓" w:date="2022-08-25T21:59:40Z"/>
                <w:rFonts w:hint="eastAsia" w:cstheme="minorBidi"/>
                <w:kern w:val="2"/>
                <w:szCs w:val="22"/>
              </w:rPr>
            </w:pPr>
          </w:p>
        </w:tc>
        <w:tc>
          <w:tcPr>
            <w:tcW w:w="3540" w:type="dxa"/>
          </w:tcPr>
          <w:p>
            <w:pPr>
              <w:pStyle w:val="54"/>
              <w:widowControl/>
              <w:suppressLineNumbers w:val="0"/>
              <w:spacing w:before="0" w:beforeAutospacing="0" w:afterAutospacing="0"/>
              <w:ind w:left="0" w:right="0"/>
              <w:rPr>
                <w:ins w:id="337" w:author="付皓" w:date="2022-08-25T21:59:40Z"/>
                <w:rFonts w:hint="eastAsia" w:cstheme="minorBidi"/>
                <w:kern w:val="2"/>
                <w:szCs w:val="22"/>
              </w:rPr>
            </w:pPr>
          </w:p>
        </w:tc>
        <w:tc>
          <w:tcPr>
            <w:tcW w:w="284" w:type="dxa"/>
          </w:tcPr>
          <w:p>
            <w:pPr>
              <w:pStyle w:val="53"/>
              <w:widowControl/>
              <w:suppressLineNumbers w:val="0"/>
              <w:spacing w:before="0" w:beforeAutospacing="0" w:afterAutospacing="0"/>
              <w:ind w:left="0" w:right="0"/>
              <w:rPr>
                <w:ins w:id="338" w:author="付皓" w:date="2022-08-25T21:59:40Z"/>
                <w:rFonts w:hint="eastAsia" w:eastAsia="MS Mincho" w:cstheme="minorBidi"/>
                <w:kern w:val="2"/>
                <w:szCs w:val="22"/>
              </w:rPr>
            </w:pPr>
          </w:p>
        </w:tc>
        <w:tc>
          <w:tcPr>
            <w:tcW w:w="571" w:type="dxa"/>
          </w:tcPr>
          <w:p>
            <w:pPr>
              <w:pStyle w:val="53"/>
              <w:widowControl/>
              <w:suppressLineNumbers w:val="0"/>
              <w:spacing w:before="0" w:beforeAutospacing="0" w:afterAutospacing="0"/>
              <w:ind w:left="0" w:right="0"/>
              <w:rPr>
                <w:ins w:id="339" w:author="付皓" w:date="2022-08-25T21:59:40Z"/>
                <w:rFonts w:hint="eastAsia"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blHeader/>
          <w:ins w:id="340" w:author="付皓" w:date="2022-08-25T21:59:40Z"/>
        </w:trPr>
        <w:tc>
          <w:tcPr>
            <w:tcW w:w="675" w:type="dxa"/>
          </w:tcPr>
          <w:p>
            <w:pPr>
              <w:pStyle w:val="53"/>
              <w:widowControl/>
              <w:suppressLineNumbers w:val="0"/>
              <w:spacing w:before="0" w:beforeAutospacing="0" w:afterAutospacing="0"/>
              <w:ind w:left="0" w:right="0"/>
              <w:rPr>
                <w:ins w:id="341" w:author="付皓" w:date="2022-08-25T21:59:40Z"/>
                <w:rFonts w:hint="eastAsia" w:eastAsia="等线" w:cstheme="minorBidi"/>
                <w:kern w:val="2"/>
                <w:szCs w:val="22"/>
                <w:lang w:eastAsia="zh-CN"/>
              </w:rPr>
            </w:pPr>
          </w:p>
        </w:tc>
        <w:tc>
          <w:tcPr>
            <w:tcW w:w="3969" w:type="dxa"/>
          </w:tcPr>
          <w:p>
            <w:pPr>
              <w:pStyle w:val="54"/>
              <w:widowControl/>
              <w:suppressLineNumbers w:val="0"/>
              <w:spacing w:before="0" w:beforeAutospacing="0" w:afterAutospacing="0"/>
              <w:ind w:left="0" w:right="0"/>
              <w:rPr>
                <w:ins w:id="342" w:author="付皓" w:date="2022-08-25T21:59:40Z"/>
                <w:rFonts w:hint="eastAsia" w:cstheme="minorBidi"/>
                <w:kern w:val="2"/>
                <w:szCs w:val="22"/>
              </w:rPr>
            </w:pPr>
          </w:p>
        </w:tc>
        <w:tc>
          <w:tcPr>
            <w:tcW w:w="571" w:type="dxa"/>
          </w:tcPr>
          <w:p>
            <w:pPr>
              <w:pStyle w:val="53"/>
              <w:widowControl/>
              <w:suppressLineNumbers w:val="0"/>
              <w:spacing w:before="0" w:beforeAutospacing="0" w:afterAutospacing="0"/>
              <w:ind w:left="0" w:right="0"/>
              <w:rPr>
                <w:ins w:id="343" w:author="付皓" w:date="2022-08-25T21:59:40Z"/>
                <w:rFonts w:hint="eastAsia" w:cstheme="minorBidi"/>
                <w:kern w:val="2"/>
                <w:szCs w:val="22"/>
              </w:rPr>
            </w:pPr>
          </w:p>
        </w:tc>
        <w:tc>
          <w:tcPr>
            <w:tcW w:w="3540" w:type="dxa"/>
          </w:tcPr>
          <w:p>
            <w:pPr>
              <w:pStyle w:val="54"/>
              <w:widowControl/>
              <w:suppressLineNumbers w:val="0"/>
              <w:spacing w:before="0" w:beforeAutospacing="0" w:afterAutospacing="0"/>
              <w:ind w:left="0" w:right="0"/>
              <w:rPr>
                <w:ins w:id="344" w:author="付皓" w:date="2022-08-25T21:59:40Z"/>
                <w:rFonts w:hint="eastAsia" w:cstheme="minorBidi"/>
                <w:kern w:val="2"/>
                <w:szCs w:val="22"/>
              </w:rPr>
            </w:pPr>
          </w:p>
        </w:tc>
        <w:tc>
          <w:tcPr>
            <w:tcW w:w="284" w:type="dxa"/>
          </w:tcPr>
          <w:p>
            <w:pPr>
              <w:pStyle w:val="53"/>
              <w:widowControl/>
              <w:suppressLineNumbers w:val="0"/>
              <w:spacing w:before="0" w:beforeAutospacing="0" w:afterAutospacing="0"/>
              <w:ind w:left="0" w:right="0"/>
              <w:rPr>
                <w:ins w:id="345" w:author="付皓" w:date="2022-08-25T21:59:40Z"/>
                <w:rFonts w:hint="eastAsia" w:eastAsia="MS Mincho" w:cstheme="minorBidi"/>
                <w:kern w:val="2"/>
                <w:szCs w:val="22"/>
              </w:rPr>
            </w:pPr>
          </w:p>
        </w:tc>
        <w:tc>
          <w:tcPr>
            <w:tcW w:w="571" w:type="dxa"/>
          </w:tcPr>
          <w:p>
            <w:pPr>
              <w:pStyle w:val="53"/>
              <w:widowControl/>
              <w:suppressLineNumbers w:val="0"/>
              <w:spacing w:before="0" w:beforeAutospacing="0" w:afterAutospacing="0"/>
              <w:ind w:left="0" w:right="0"/>
              <w:rPr>
                <w:ins w:id="346" w:author="付皓" w:date="2022-08-25T21:59:40Z"/>
                <w:rFonts w:hint="eastAsia" w:eastAsia="MS Mincho" w:cstheme="minorBidi"/>
                <w:kern w:val="2"/>
                <w:szCs w:val="22"/>
              </w:rPr>
            </w:pPr>
          </w:p>
        </w:tc>
      </w:tr>
    </w:tbl>
    <w:p>
      <w:pPr>
        <w:pStyle w:val="8"/>
        <w:rPr>
          <w:ins w:id="347" w:author="付皓" w:date="2022-08-25T21:56:26Z"/>
          <w:lang w:val="en-US" w:eastAsia="zh-CN"/>
        </w:rPr>
      </w:pPr>
    </w:p>
    <w:p>
      <w:pPr>
        <w:pStyle w:val="8"/>
        <w:rPr>
          <w:ins w:id="348" w:author="付皓" w:date="2022-08-25T21:56:26Z"/>
          <w:snapToGrid w:val="0"/>
        </w:rPr>
      </w:pPr>
      <w:ins w:id="349" w:author="付皓" w:date="2022-08-25T21:56:26Z">
        <w:r>
          <w:rPr>
            <w:rFonts w:hint="eastAsia"/>
            <w:lang w:val="en-US" w:eastAsia="zh-CN"/>
          </w:rPr>
          <w:t xml:space="preserve">11.8.6.3.3 </w:t>
        </w:r>
      </w:ins>
      <w:ins w:id="350" w:author="付皓" w:date="2022-08-25T21:56:26Z">
        <w:r>
          <w:rPr>
            <w:snapToGrid w:val="0"/>
          </w:rPr>
          <w:t>Specific message contents</w:t>
        </w:r>
      </w:ins>
    </w:p>
    <w:p>
      <w:pPr>
        <w:pStyle w:val="56"/>
        <w:rPr>
          <w:ins w:id="351" w:author="付皓" w:date="2022-08-25T22:00:29Z"/>
          <w:iCs/>
        </w:rPr>
      </w:pPr>
      <w:ins w:id="352" w:author="付皓" w:date="2022-08-25T22:00:29Z">
        <w:r>
          <w:rPr/>
          <w:t xml:space="preserve">Table </w:t>
        </w:r>
      </w:ins>
      <w:ins w:id="353" w:author="付皓" w:date="2022-08-25T22:00:29Z">
        <w:r>
          <w:rPr>
            <w:rFonts w:hint="eastAsia"/>
            <w:lang w:val="en-US" w:eastAsia="zh-CN"/>
          </w:rPr>
          <w:t>11.8.6.3.3</w:t>
        </w:r>
      </w:ins>
      <w:ins w:id="354" w:author="付皓" w:date="2022-08-25T22:00:29Z">
        <w:r>
          <w:rPr/>
          <w:t>-</w:t>
        </w:r>
      </w:ins>
      <w:ins w:id="355" w:author="付皓" w:date="2022-08-25T22:00:29Z">
        <w:r>
          <w:rPr>
            <w:rFonts w:hint="eastAsia" w:eastAsia="宋体"/>
            <w:lang w:val="en-US" w:eastAsia="zh-CN"/>
          </w:rPr>
          <w:t>1</w:t>
        </w:r>
      </w:ins>
      <w:ins w:id="356" w:author="付皓" w:date="2022-08-25T22:00:29Z">
        <w:r>
          <w:rPr/>
          <w:t xml:space="preserve">: </w:t>
        </w:r>
      </w:ins>
      <w:ins w:id="357" w:author="付皓" w:date="2022-08-25T22:00:29Z">
        <w:r>
          <w:rPr>
            <w:iCs/>
          </w:rPr>
          <w:t>PDU SESSION ESTABLISHMENT REQUEST</w:t>
        </w:r>
      </w:ins>
      <w:ins w:id="358" w:author="付皓" w:date="2022-08-25T22:00:29Z">
        <w:r>
          <w:rPr/>
          <w:t xml:space="preserve"> (step 17</w:t>
        </w:r>
      </w:ins>
      <w:ins w:id="359" w:author="付皓" w:date="2022-08-25T22:00:29Z">
        <w:r>
          <w:rPr>
            <w:rFonts w:hint="eastAsia" w:eastAsia="宋体"/>
            <w:lang w:val="en-US" w:eastAsia="zh-CN"/>
          </w:rPr>
          <w:t>,</w:t>
        </w:r>
      </w:ins>
      <w:ins w:id="360" w:author="付皓" w:date="2022-08-25T22:00:29Z">
        <w:r>
          <w:rPr/>
          <w:t xml:space="preserve">Table </w:t>
        </w:r>
      </w:ins>
      <w:ins w:id="361" w:author="付皓" w:date="2022-08-25T22:00:29Z">
        <w:r>
          <w:rPr>
            <w:rFonts w:hint="eastAsia"/>
            <w:lang w:val="en-US" w:eastAsia="zh-CN"/>
          </w:rPr>
          <w:t>11.8.6.3.2</w:t>
        </w:r>
      </w:ins>
      <w:ins w:id="362" w:author="付皓" w:date="2022-08-25T22:00:29Z">
        <w:r>
          <w:rPr/>
          <w:t>-1)</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363" w:author="付皓" w:date="2022-08-25T22:00:29Z"/>
        </w:trPr>
        <w:tc>
          <w:tcPr>
            <w:tcW w:w="9738" w:type="dxa"/>
            <w:gridSpan w:val="4"/>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364" w:author="付皓" w:date="2022-08-25T22:00:29Z"/>
                <w:rFonts w:hint="eastAsia"/>
                <w:szCs w:val="20"/>
              </w:rPr>
            </w:pPr>
            <w:ins w:id="365" w:author="付皓" w:date="2022-08-25T22:00:29Z">
              <w:r>
                <w:rPr>
                  <w:rFonts w:hint="eastAsia"/>
                  <w:szCs w:val="20"/>
                </w:rPr>
                <w:t>Derivation Path: 24.501 clause 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6" w:author="付皓" w:date="2022-08-25T22:00:29Z"/>
        </w:trPr>
        <w:tc>
          <w:tcPr>
            <w:tcW w:w="4535" w:type="dxa"/>
            <w:gridSpan w:val="2"/>
          </w:tcPr>
          <w:p>
            <w:pPr>
              <w:pStyle w:val="52"/>
              <w:widowControl/>
              <w:suppressLineNumbers w:val="0"/>
              <w:spacing w:before="0" w:beforeAutospacing="0" w:afterAutospacing="0"/>
              <w:ind w:left="0" w:right="0"/>
              <w:rPr>
                <w:ins w:id="367" w:author="付皓" w:date="2022-08-25T22:00:29Z"/>
                <w:rFonts w:hint="eastAsia"/>
                <w:szCs w:val="20"/>
              </w:rPr>
            </w:pPr>
            <w:ins w:id="368" w:author="付皓" w:date="2022-08-25T22:00:29Z">
              <w:r>
                <w:rPr>
                  <w:rFonts w:hint="eastAsia"/>
                  <w:szCs w:val="20"/>
                </w:rPr>
                <w:t>Information Element</w:t>
              </w:r>
            </w:ins>
          </w:p>
        </w:tc>
        <w:tc>
          <w:tcPr>
            <w:tcW w:w="2267" w:type="dxa"/>
          </w:tcPr>
          <w:p>
            <w:pPr>
              <w:pStyle w:val="52"/>
              <w:widowControl/>
              <w:suppressLineNumbers w:val="0"/>
              <w:spacing w:before="0" w:beforeAutospacing="0" w:afterAutospacing="0"/>
              <w:ind w:left="0" w:right="0"/>
              <w:rPr>
                <w:ins w:id="369" w:author="付皓" w:date="2022-08-25T22:00:29Z"/>
                <w:rFonts w:hint="eastAsia"/>
                <w:szCs w:val="20"/>
              </w:rPr>
            </w:pPr>
            <w:ins w:id="370" w:author="付皓" w:date="2022-08-25T22:00:29Z">
              <w:r>
                <w:rPr>
                  <w:rFonts w:hint="eastAsia"/>
                  <w:szCs w:val="20"/>
                </w:rPr>
                <w:t>Value/remark</w:t>
              </w:r>
            </w:ins>
          </w:p>
        </w:tc>
        <w:tc>
          <w:tcPr>
            <w:tcW w:w="1700" w:type="dxa"/>
          </w:tcPr>
          <w:p>
            <w:pPr>
              <w:pStyle w:val="52"/>
              <w:widowControl/>
              <w:suppressLineNumbers w:val="0"/>
              <w:spacing w:before="0" w:beforeAutospacing="0" w:afterAutospacing="0"/>
              <w:ind w:left="0" w:right="0"/>
              <w:rPr>
                <w:ins w:id="371" w:author="付皓" w:date="2022-08-25T22:00:29Z"/>
                <w:rFonts w:hint="eastAsia"/>
                <w:szCs w:val="20"/>
              </w:rPr>
            </w:pPr>
            <w:ins w:id="372" w:author="付皓" w:date="2022-08-25T22:00:29Z">
              <w:r>
                <w:rPr>
                  <w:rFonts w:hint="eastAsia"/>
                  <w:szCs w:val="20"/>
                </w:rPr>
                <w:t>Comment</w:t>
              </w:r>
            </w:ins>
          </w:p>
        </w:tc>
        <w:tc>
          <w:tcPr>
            <w:tcW w:w="1245" w:type="dxa"/>
          </w:tcPr>
          <w:p>
            <w:pPr>
              <w:pStyle w:val="52"/>
              <w:widowControl/>
              <w:suppressLineNumbers w:val="0"/>
              <w:spacing w:before="0" w:beforeAutospacing="0" w:afterAutospacing="0"/>
              <w:ind w:left="0" w:right="0"/>
              <w:rPr>
                <w:ins w:id="373" w:author="付皓" w:date="2022-08-25T22:00:29Z"/>
                <w:rFonts w:hint="eastAsia"/>
                <w:szCs w:val="20"/>
              </w:rPr>
            </w:pPr>
            <w:ins w:id="374" w:author="付皓" w:date="2022-08-25T22:00:29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5" w:author="付皓" w:date="2022-08-25T22:00:29Z"/>
        </w:trPr>
        <w:tc>
          <w:tcPr>
            <w:tcW w:w="4535" w:type="dxa"/>
            <w:gridSpan w:val="2"/>
          </w:tcPr>
          <w:p>
            <w:pPr>
              <w:pStyle w:val="54"/>
              <w:widowControl/>
              <w:suppressLineNumbers w:val="0"/>
              <w:spacing w:before="0" w:beforeAutospacing="0" w:afterAutospacing="0"/>
              <w:ind w:left="0" w:right="0"/>
              <w:rPr>
                <w:ins w:id="376" w:author="付皓" w:date="2022-08-25T22:00:29Z"/>
                <w:rFonts w:hint="eastAsia"/>
                <w:szCs w:val="20"/>
              </w:rPr>
            </w:pPr>
            <w:ins w:id="377" w:author="付皓" w:date="2022-08-25T22:00:29Z">
              <w:r>
                <w:rPr>
                  <w:rFonts w:hint="eastAsia"/>
                  <w:szCs w:val="20"/>
                </w:rPr>
                <w:t>PDU session type</w:t>
              </w:r>
            </w:ins>
          </w:p>
        </w:tc>
        <w:tc>
          <w:tcPr>
            <w:tcW w:w="2267" w:type="dxa"/>
          </w:tcPr>
          <w:p>
            <w:pPr>
              <w:pStyle w:val="54"/>
              <w:widowControl/>
              <w:suppressLineNumbers w:val="0"/>
              <w:spacing w:before="0" w:beforeAutospacing="0" w:afterAutospacing="0"/>
              <w:ind w:left="0" w:right="0"/>
              <w:rPr>
                <w:ins w:id="378" w:author="付皓" w:date="2022-08-25T22:00:29Z"/>
                <w:rFonts w:hint="eastAsia"/>
                <w:szCs w:val="20"/>
              </w:rPr>
            </w:pPr>
            <w:ins w:id="379" w:author="付皓" w:date="2022-08-25T22:00:29Z">
              <w:r>
                <w:rPr>
                  <w:rFonts w:hint="eastAsia"/>
                  <w:szCs w:val="20"/>
                </w:rPr>
                <w:t>‘010’B</w:t>
              </w:r>
            </w:ins>
          </w:p>
        </w:tc>
        <w:tc>
          <w:tcPr>
            <w:tcW w:w="1700" w:type="dxa"/>
          </w:tcPr>
          <w:p>
            <w:pPr>
              <w:pStyle w:val="54"/>
              <w:widowControl/>
              <w:suppressLineNumbers w:val="0"/>
              <w:spacing w:before="0" w:beforeAutospacing="0" w:afterAutospacing="0"/>
              <w:ind w:left="0" w:right="0"/>
              <w:rPr>
                <w:ins w:id="380" w:author="付皓" w:date="2022-08-25T22:00:29Z"/>
                <w:rFonts w:hint="eastAsia"/>
                <w:szCs w:val="20"/>
              </w:rPr>
            </w:pPr>
            <w:ins w:id="381" w:author="付皓" w:date="2022-08-25T22:00:29Z">
              <w:r>
                <w:rPr>
                  <w:rFonts w:hint="eastAsia"/>
                  <w:szCs w:val="20"/>
                </w:rPr>
                <w:t>Existing PDU session</w:t>
              </w:r>
            </w:ins>
          </w:p>
        </w:tc>
        <w:tc>
          <w:tcPr>
            <w:tcW w:w="1245" w:type="dxa"/>
          </w:tcPr>
          <w:p>
            <w:pPr>
              <w:pStyle w:val="54"/>
              <w:widowControl/>
              <w:suppressLineNumbers w:val="0"/>
              <w:spacing w:before="0" w:beforeAutospacing="0" w:afterAutospacing="0"/>
              <w:ind w:left="0" w:right="0"/>
              <w:rPr>
                <w:ins w:id="382" w:author="付皓" w:date="2022-08-25T22:00:29Z"/>
                <w:rFonts w:hint="eastAsia"/>
                <w:szCs w:val="20"/>
              </w:rPr>
            </w:pPr>
            <w:ins w:id="383" w:author="付皓" w:date="2022-08-25T22:00:29Z">
              <w:r>
                <w:rPr>
                  <w:rFonts w:hint="eastAsia"/>
                  <w:szCs w:val="20"/>
                </w:rPr>
                <w:t>Existing PDU session</w:t>
              </w:r>
            </w:ins>
          </w:p>
        </w:tc>
      </w:tr>
    </w:tbl>
    <w:p>
      <w:pPr>
        <w:rPr>
          <w:ins w:id="384" w:author="付皓" w:date="2022-08-25T22:00:29Z"/>
        </w:rPr>
      </w:pPr>
    </w:p>
    <w:p>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decorative"/>
    <w:pitch w:val="default"/>
    <w:sig w:usb0="E0002EFF" w:usb1="C000785B" w:usb2="00000009" w:usb3="00000000" w:csb0="400001FF" w:csb1="FFFF0000"/>
  </w:font>
  <w:font w:name="Tahoma">
    <w:panose1 w:val="020B0604030504040204"/>
    <w:charset w:val="00"/>
    <w:family w:val="decorative"/>
    <w:pitch w:val="default"/>
    <w:sig w:usb0="E1002EFF" w:usb1="C000605B" w:usb2="00000029" w:usb3="00000000" w:csb0="200101FF" w:csb1="20280000"/>
  </w:font>
  <w:font w:name="MS LineDraw">
    <w:altName w:val="Segoe Print"/>
    <w:panose1 w:val="00000000000000000000"/>
    <w:charset w:val="02"/>
    <w:family w:val="roman"/>
    <w:pitch w:val="default"/>
    <w:sig w:usb0="00000000" w:usb1="00000000" w:usb2="00000000" w:usb3="00000000" w:csb0="00000000" w:csb1="00000000"/>
  </w:font>
  <w:font w:name="Courier New">
    <w:panose1 w:val="02070309020205020404"/>
    <w:charset w:val="00"/>
    <w:family w:val="swiss"/>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decorative"/>
    <w:pitch w:val="default"/>
    <w:sig w:usb0="00000000" w:usb1="00000000" w:usb2="00000012" w:usb3="00000000" w:csb0="0002009F" w:csb1="00000000"/>
  </w:font>
  <w:font w:name="MS Gothic">
    <w:panose1 w:val="020B0609070205080204"/>
    <w:charset w:val="80"/>
    <w:family w:val="swiss"/>
    <w:pitch w:val="default"/>
    <w:sig w:usb0="E00002FF" w:usb1="6AC7FDFB" w:usb2="08000012" w:usb3="00000000" w:csb0="4002009F" w:csb1="DFD70000"/>
  </w:font>
  <w:font w:name="MS Mincho">
    <w:altName w:val="MS Gothic"/>
    <w:panose1 w:val="02020609040205080304"/>
    <w:charset w:val="80"/>
    <w:family w:val="modern"/>
    <w:pitch w:val="default"/>
    <w:sig w:usb0="00000000" w:usb1="00000000" w:usb2="00000010" w:usb3="00000000" w:csb0="00020000" w:csb1="00000000"/>
  </w:font>
  <w:font w:name="MS PGothic">
    <w:panose1 w:val="020B0600070205080204"/>
    <w:charset w:val="80"/>
    <w:family w:val="decorative"/>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roman"/>
    <w:pitch w:val="default"/>
    <w:sig w:usb0="E0002EFF" w:usb1="C000785B" w:usb2="00000009" w:usb3="00000000" w:csb0="400001FF" w:csb1="FFFF0000"/>
  </w:font>
  <w:font w:name="Tahoma">
    <w:panose1 w:val="020B0604030504040204"/>
    <w:charset w:val="00"/>
    <w:family w:val="roman"/>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decorative"/>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decorative"/>
    <w:pitch w:val="default"/>
    <w:sig w:usb0="E00002FF" w:usb1="6AC7FDFB" w:usb2="08000012" w:usb3="00000000" w:csb0="4002009F" w:csb1="DFD70000"/>
  </w:font>
  <w:font w:name="MS Mincho">
    <w:altName w:val="MS Gothic"/>
    <w:panose1 w:val="02020609040205080304"/>
    <w:charset w:val="80"/>
    <w:family w:val="swiss"/>
    <w:pitch w:val="default"/>
    <w:sig w:usb0="00000000" w:usb1="00000000" w:usb2="00000010" w:usb3="00000000" w:csb0="00020000" w:csb1="00000000"/>
  </w:font>
  <w:font w:name="MS PGothic">
    <w:panose1 w:val="020B0600070205080204"/>
    <w:charset w:val="80"/>
    <w:family w:val="roman"/>
    <w:pitch w:val="default"/>
    <w:sig w:usb0="E00002FF" w:usb1="6AC7FDFB" w:usb2="08000012" w:usb3="00000000" w:csb0="4002009F" w:csb1="DFD70000"/>
  </w:font>
  <w:font w:name="Arial">
    <w:panose1 w:val="020B0604020202020204"/>
    <w:charset w:val="00"/>
    <w:family w:val="modern"/>
    <w:pitch w:val="default"/>
    <w:sig w:usb0="E0002EFF" w:usb1="C000785B" w:usb2="00000009" w:usb3="00000000" w:csb0="400001FF" w:csb1="FFFF0000"/>
  </w:font>
  <w:font w:name="Tahoma">
    <w:panose1 w:val="020B0604030504040204"/>
    <w:charset w:val="00"/>
    <w:family w:val="modern"/>
    <w:pitch w:val="default"/>
    <w:sig w:usb0="E1002EFF" w:usb1="C000605B" w:usb2="00000029" w:usb3="00000000" w:csb0="200101FF" w:csb1="20280000"/>
  </w:font>
  <w:font w:name="MS LineDraw">
    <w:altName w:val="Segoe Print"/>
    <w:panose1 w:val="00000000000000000000"/>
    <w:charset w:val="02"/>
    <w:family w:val="swiss"/>
    <w:pitch w:val="default"/>
    <w:sig w:usb0="00000000" w:usb1="00000000" w:usb2="00000000" w:usb3="00000000" w:csb0="00000000" w:csb1="00000000"/>
  </w:font>
  <w:font w:name="Courier New">
    <w:panose1 w:val="02070309020205020404"/>
    <w:charset w:val="00"/>
    <w:family w:val="roman"/>
    <w:pitch w:val="default"/>
    <w:sig w:usb0="E0002EFF" w:usb1="C0007843" w:usb2="00000009" w:usb3="00000000" w:csb0="400001FF" w:csb1="FFFF0000"/>
  </w:font>
  <w:font w:name="Yu Mincho">
    <w:altName w:val="Yu Gothic"/>
    <w:panose1 w:val="00000000000000000000"/>
    <w:charset w:val="80"/>
    <w:family w:val="modern"/>
    <w:pitch w:val="default"/>
    <w:sig w:usb0="00000000" w:usb1="00000000" w:usb2="00000012" w:usb3="00000000" w:csb0="0002009F" w:csb1="00000000"/>
  </w:font>
  <w:font w:name="MS Gothic">
    <w:panose1 w:val="020B0609070205080204"/>
    <w:charset w:val="80"/>
    <w:family w:val="roman"/>
    <w:pitch w:val="default"/>
    <w:sig w:usb0="E00002FF" w:usb1="6AC7FDFB" w:usb2="08000012" w:usb3="00000000" w:csb0="4002009F" w:csb1="DFD70000"/>
  </w:font>
  <w:font w:name="MS Mincho">
    <w:altName w:val="MS Gothic"/>
    <w:panose1 w:val="02020609040205080304"/>
    <w:charset w:val="80"/>
    <w:family w:val="decorative"/>
    <w:pitch w:val="default"/>
    <w:sig w:usb0="00000000" w:usb1="00000000" w:usb2="00000010" w:usb3="00000000" w:csb0="00020000" w:csb1="00000000"/>
  </w:font>
  <w:font w:name="MS PGothic">
    <w:panose1 w:val="020B0600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modern"/>
    <w:pitch w:val="default"/>
    <w:sig w:usb0="00000000" w:usb1="00000000" w:usb2="00000000" w:usb3="00000000" w:csb0="00000001" w:csb1="00000000"/>
  </w:font>
  <w:font w:name="MS LineDraw">
    <w:altName w:val="Segoe Print"/>
    <w:panose1 w:val="00000000000000000000"/>
    <w:charset w:val="02"/>
    <w:family w:val="decorative"/>
    <w:pitch w:val="default"/>
    <w:sig w:usb0="00000000" w:usb1="00000000" w:usb2="00000000" w:usb3="00000000" w:csb0="00000000" w:csb1="00000000"/>
  </w:font>
  <w:font w:name="CG Times (WN)">
    <w:altName w:val="Arial"/>
    <w:panose1 w:val="00000000000000000000"/>
    <w:charset w:val="00"/>
    <w:family w:val="swiss"/>
    <w:pitch w:val="default"/>
    <w:sig w:usb0="00000000" w:usb1="00000000" w:usb2="00000000" w:usb3="00000000" w:csb0="00000001" w:csb1="00000000"/>
  </w:font>
  <w:font w:name="Yu Mincho">
    <w:altName w:val="Yu Gothic"/>
    <w:panose1 w:val="00000000000000000000"/>
    <w:charset w:val="80"/>
    <w:family w:val="swiss"/>
    <w:pitch w:val="default"/>
    <w:sig w:usb0="00000000" w:usb1="00000000" w:usb2="00000012" w:usb3="00000000" w:csb0="0002009F" w:csb1="00000000"/>
  </w:font>
  <w:font w:name="CG Times (WN)">
    <w:altName w:val="Arial"/>
    <w:panose1 w:val="00000000000000000000"/>
    <w:charset w:val="00"/>
    <w:family w:val="decorative"/>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8000012" w:usb3="00000000" w:csb0="0002009F" w:csb1="00000000"/>
  </w:font>
  <w:font w:name="PingFang SC">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decorative"/>
    <w:pitch w:val="default"/>
    <w:sig w:usb0="A00002BF" w:usb1="38CF7CFA" w:usb2="00000016" w:usb3="00000000" w:csb0="0004000F" w:csb1="00000000"/>
  </w:font>
  <w:font w:name="等线">
    <w:panose1 w:val="02010600030101010101"/>
    <w:charset w:val="86"/>
    <w:family w:val="roman"/>
    <w:pitch w:val="default"/>
    <w:sig w:usb0="A00002BF" w:usb1="38CF7CFA" w:usb2="00000016" w:usb3="00000000" w:csb0="0004000F" w:csb1="00000000"/>
  </w:font>
  <w:font w:name="等线">
    <w:panose1 w:val="02010600030101010101"/>
    <w:charset w:val="86"/>
    <w:family w:val="modern"/>
    <w:pitch w:val="default"/>
    <w:sig w:usb0="A00002BF" w:usb1="38CF7CFA" w:usb2="00000016" w:usb3="00000000" w:csb0="0004000F" w:csb1="00000000"/>
  </w:font>
  <w:font w:name="等线">
    <w:panose1 w:val="02010600030101010101"/>
    <w:charset w:val="86"/>
    <w:family w:val="swiss"/>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rPr>
        <w:ins w:id="0" w:author="付皓" w:date="2022-08-25T21:56:26Z"/>
      </w:rPr>
    </w:pPr>
    <w:ins w:id="1" w:author="付皓" w:date="2022-08-25T21:56:26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2" w:author="付皓" w:date="2022-08-25T21:56:26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3" w:author="付皓" w:date="2022-08-25T21:56:26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2"/>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FB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09F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B55"/>
    <w:rsid w:val="00DE34CF"/>
    <w:rsid w:val="00E13F3D"/>
    <w:rsid w:val="00E34898"/>
    <w:rsid w:val="00EB09B7"/>
    <w:rsid w:val="00EE7D7C"/>
    <w:rsid w:val="00F25D98"/>
    <w:rsid w:val="00F300FB"/>
    <w:rsid w:val="00FB6386"/>
    <w:rsid w:val="073E32F8"/>
    <w:rsid w:val="0B4342D9"/>
    <w:rsid w:val="0DD23AD1"/>
    <w:rsid w:val="127F351C"/>
    <w:rsid w:val="1CDD780A"/>
    <w:rsid w:val="1DBD46AE"/>
    <w:rsid w:val="2124752D"/>
    <w:rsid w:val="23F36509"/>
    <w:rsid w:val="2C90509E"/>
    <w:rsid w:val="2E2B199B"/>
    <w:rsid w:val="2F9F4A33"/>
    <w:rsid w:val="323F4DA1"/>
    <w:rsid w:val="339A3C19"/>
    <w:rsid w:val="3C175E49"/>
    <w:rsid w:val="44A178B0"/>
    <w:rsid w:val="4AE65C3D"/>
    <w:rsid w:val="534141EC"/>
    <w:rsid w:val="55483D48"/>
    <w:rsid w:val="58B6644F"/>
    <w:rsid w:val="5FCB4A11"/>
    <w:rsid w:val="6A790D99"/>
    <w:rsid w:val="6CC66E54"/>
    <w:rsid w:val="701908DD"/>
    <w:rsid w:val="703C6D95"/>
    <w:rsid w:val="719A7BF4"/>
    <w:rsid w:val="7A7024BA"/>
    <w:rsid w:val="7D38634B"/>
  </w:rsid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01507-4D68-47F2-9D50-446F61A66A2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2814</Words>
  <Characters>16046</Characters>
  <Lines>133</Lines>
  <Paragraphs>37</Paragraphs>
  <ScaleCrop>false</ScaleCrop>
  <LinksUpToDate>false</LinksUpToDate>
  <CharactersWithSpaces>18823</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付皓</cp:lastModifiedBy>
  <cp:lastPrinted>2411-12-31T23:00:00Z</cp:lastPrinted>
  <dcterms:modified xsi:type="dcterms:W3CDTF">2022-08-29T02:51:24Z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R5-225042</vt:lpwstr>
  </property>
  <property fmtid="{D5CDD505-2E9C-101B-9397-08002B2CF9AE}" pid="10" name="Spec#">
    <vt:lpwstr>38.523-1</vt:lpwstr>
  </property>
  <property fmtid="{D5CDD505-2E9C-101B-9397-08002B2CF9AE}" pid="11" name="Cr#">
    <vt:lpwstr>3184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KSOProductBuildVer">
    <vt:lpwstr>2052-10.8.0.5562</vt:lpwstr>
  </property>
</Properties>
</file>