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58C3846F"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w:t>
      </w:r>
      <w:r w:rsidR="00FE4FB9">
        <w:rPr>
          <w:rFonts w:ascii="Arial" w:hAnsi="Arial" w:cs="Arial"/>
          <w:b/>
          <w:sz w:val="24"/>
        </w:rPr>
        <w:t>6</w:t>
      </w:r>
      <w:r w:rsidR="005209C9">
        <w:rPr>
          <w:rFonts w:ascii="Arial" w:hAnsi="Arial" w:cs="Arial"/>
          <w:b/>
          <w:sz w:val="24"/>
        </w:rPr>
        <w:t>-e</w:t>
      </w:r>
      <w:r w:rsidR="005209C9">
        <w:rPr>
          <w:rFonts w:ascii="Arial" w:hAnsi="Arial" w:cs="Arial"/>
          <w:b/>
          <w:sz w:val="24"/>
        </w:rPr>
        <w:tab/>
      </w:r>
      <w:r w:rsidR="005209C9" w:rsidRPr="001C3CCF">
        <w:rPr>
          <w:rFonts w:ascii="Arial" w:hAnsi="Arial" w:cs="Arial"/>
          <w:b/>
          <w:sz w:val="24"/>
        </w:rPr>
        <w:t>R5-22</w:t>
      </w:r>
      <w:r w:rsidR="001C3CCF" w:rsidRPr="001C3CCF">
        <w:rPr>
          <w:rFonts w:ascii="Arial" w:hAnsi="Arial" w:cs="Arial"/>
          <w:b/>
          <w:sz w:val="24"/>
        </w:rPr>
        <w:t>4114</w:t>
      </w:r>
      <w:r w:rsidR="005209C9">
        <w:rPr>
          <w:rFonts w:ascii="Arial" w:hAnsi="Arial" w:cs="Arial"/>
          <w:b/>
          <w:sz w:val="24"/>
        </w:rPr>
        <w:br/>
        <w:t xml:space="preserve">Electronic Meeting, </w:t>
      </w:r>
      <w:r w:rsidR="00FE4FB9">
        <w:rPr>
          <w:rFonts w:ascii="Arial" w:hAnsi="Arial" w:cs="Arial"/>
          <w:b/>
          <w:sz w:val="24"/>
        </w:rPr>
        <w:t>15</w:t>
      </w:r>
      <w:r w:rsidR="005209C9">
        <w:rPr>
          <w:rFonts w:ascii="Arial" w:hAnsi="Arial" w:cs="Arial"/>
          <w:b/>
          <w:sz w:val="24"/>
          <w:vertAlign w:val="superscript"/>
        </w:rPr>
        <w:t>th</w:t>
      </w:r>
      <w:r w:rsidR="005209C9">
        <w:rPr>
          <w:rFonts w:ascii="Arial" w:hAnsi="Arial" w:cs="Arial"/>
          <w:b/>
          <w:sz w:val="24"/>
        </w:rPr>
        <w:t xml:space="preserve"> </w:t>
      </w:r>
      <w:r w:rsidR="001C3CCF">
        <w:rPr>
          <w:rFonts w:ascii="Arial" w:hAnsi="Arial" w:cs="Arial"/>
          <w:b/>
          <w:sz w:val="24"/>
        </w:rPr>
        <w:t>August</w:t>
      </w:r>
      <w:r w:rsidR="005209C9">
        <w:rPr>
          <w:rFonts w:ascii="Arial" w:hAnsi="Arial" w:cs="Arial"/>
          <w:b/>
          <w:sz w:val="24"/>
        </w:rPr>
        <w:t xml:space="preserve"> – 2</w:t>
      </w:r>
      <w:r w:rsidR="00FE4FB9">
        <w:rPr>
          <w:rFonts w:ascii="Arial" w:hAnsi="Arial" w:cs="Arial"/>
          <w:b/>
          <w:sz w:val="24"/>
        </w:rPr>
        <w:t>6</w:t>
      </w:r>
      <w:r w:rsidR="005209C9">
        <w:rPr>
          <w:rFonts w:ascii="Arial" w:hAnsi="Arial" w:cs="Arial"/>
          <w:b/>
          <w:sz w:val="24"/>
          <w:vertAlign w:val="superscript"/>
        </w:rPr>
        <w:t>th</w:t>
      </w:r>
      <w:r w:rsidR="005209C9">
        <w:rPr>
          <w:rFonts w:ascii="Arial" w:hAnsi="Arial" w:cs="Arial"/>
          <w:b/>
          <w:sz w:val="24"/>
        </w:rPr>
        <w:t xml:space="preserve"> </w:t>
      </w:r>
      <w:r w:rsidR="001C3CCF">
        <w:rPr>
          <w:rFonts w:ascii="Arial" w:hAnsi="Arial" w:cs="Arial"/>
          <w:b/>
          <w:sz w:val="24"/>
        </w:rPr>
        <w:t>August</w:t>
      </w:r>
      <w:r w:rsidR="005209C9">
        <w:rPr>
          <w:rFonts w:ascii="Arial" w:hAnsi="Arial" w:cs="Arial"/>
          <w:b/>
          <w:sz w:val="24"/>
        </w:rPr>
        <w:t xml:space="preserve"> 2022</w:t>
      </w:r>
    </w:p>
    <w:p w14:paraId="2E695BEB" w14:textId="37AA8A7F"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3919E8" w:rsidRPr="003919E8">
        <w:rPr>
          <w:rFonts w:ascii="Arial" w:hAnsi="Arial"/>
          <w:bCs/>
        </w:rPr>
        <w:t xml:space="preserve">Discussion on </w:t>
      </w:r>
      <w:r w:rsidR="00677062" w:rsidRPr="00677062">
        <w:rPr>
          <w:rFonts w:ascii="Arial" w:hAnsi="Arial"/>
          <w:bCs/>
        </w:rPr>
        <w:t xml:space="preserve">TPMI Test method </w:t>
      </w:r>
      <w:r w:rsidR="000E5472">
        <w:rPr>
          <w:rFonts w:ascii="Arial" w:hAnsi="Arial"/>
          <w:bCs/>
        </w:rPr>
        <w:t>measurement uncertainty</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742E8069"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861563" w:rsidRPr="00861563">
        <w:rPr>
          <w:rFonts w:ascii="Arial" w:hAnsi="Arial"/>
          <w:lang w:val="pt-BR"/>
        </w:rPr>
        <w:t>5.3.50.1</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7A958BE9" w14:textId="248FFAE9" w:rsidR="00E33412" w:rsidRDefault="001E102C" w:rsidP="00101E3B">
      <w:pPr>
        <w:tabs>
          <w:tab w:val="center" w:pos="4153"/>
          <w:tab w:val="right" w:pos="8306"/>
        </w:tabs>
        <w:jc w:val="both"/>
        <w:rPr>
          <w:rFonts w:ascii="Arial" w:hAnsi="Arial" w:cs="Arial"/>
        </w:rPr>
      </w:pPr>
      <w:r>
        <w:rPr>
          <w:rFonts w:ascii="Arial" w:hAnsi="Arial" w:cs="Arial"/>
        </w:rPr>
        <w:t>According to the internal work plan approved in last RAN5 meeting ([1])</w:t>
      </w:r>
      <w:r w:rsidR="008E23A8">
        <w:rPr>
          <w:rFonts w:ascii="Arial" w:hAnsi="Arial" w:cs="Arial"/>
        </w:rPr>
        <w:t xml:space="preserve"> for </w:t>
      </w:r>
      <w:r w:rsidR="00624B15" w:rsidRPr="00624B15">
        <w:rPr>
          <w:rFonts w:ascii="Arial" w:hAnsi="Arial" w:cs="Arial"/>
        </w:rPr>
        <w:t>UE Conformance Test Aspects for NR RF FR2 Enhanced Test Methods</w:t>
      </w:r>
      <w:r w:rsidR="0051141E">
        <w:rPr>
          <w:rFonts w:ascii="Arial" w:hAnsi="Arial" w:cs="Arial"/>
        </w:rPr>
        <w:t xml:space="preserve">, </w:t>
      </w:r>
      <w:r w:rsidR="00624B15">
        <w:rPr>
          <w:rFonts w:ascii="Arial" w:hAnsi="Arial" w:cs="Arial"/>
        </w:rPr>
        <w:t>the introduction of TPMI test method as defined in TR 38.884</w:t>
      </w:r>
      <w:r w:rsidR="00EB48BE">
        <w:rPr>
          <w:rFonts w:ascii="Arial" w:hAnsi="Arial" w:cs="Arial"/>
        </w:rPr>
        <w:t xml:space="preserve"> [2] is required.</w:t>
      </w:r>
    </w:p>
    <w:p w14:paraId="42998F24" w14:textId="083CA7B5" w:rsidR="000E5472" w:rsidRDefault="000E5472" w:rsidP="00101E3B">
      <w:pPr>
        <w:tabs>
          <w:tab w:val="center" w:pos="4153"/>
          <w:tab w:val="right" w:pos="8306"/>
        </w:tabs>
        <w:jc w:val="both"/>
        <w:rPr>
          <w:rFonts w:ascii="Arial" w:hAnsi="Arial" w:cs="Arial"/>
        </w:rPr>
      </w:pPr>
      <w:r w:rsidRPr="00BC44BA">
        <w:rPr>
          <w:rFonts w:ascii="Arial" w:hAnsi="Arial" w:cs="Arial"/>
          <w:highlight w:val="yellow"/>
        </w:rPr>
        <w:t>R5-22</w:t>
      </w:r>
      <w:r w:rsidR="00607786">
        <w:rPr>
          <w:rFonts w:ascii="Arial" w:hAnsi="Arial" w:cs="Arial"/>
          <w:highlight w:val="yellow"/>
        </w:rPr>
        <w:t>tttt</w:t>
      </w:r>
      <w:r w:rsidR="0034408D">
        <w:rPr>
          <w:rFonts w:ascii="Arial" w:hAnsi="Arial" w:cs="Arial"/>
          <w:highlight w:val="yellow"/>
        </w:rPr>
        <w:t>_1</w:t>
      </w:r>
      <w:r w:rsidR="000C240A" w:rsidRPr="000C240A">
        <w:rPr>
          <w:rFonts w:ascii="Arial" w:hAnsi="Arial" w:cs="Arial"/>
        </w:rPr>
        <w:t xml:space="preserve"> </w:t>
      </w:r>
      <w:r w:rsidR="0034408D" w:rsidRPr="000C240A">
        <w:rPr>
          <w:rFonts w:ascii="Arial" w:hAnsi="Arial" w:cs="Arial"/>
        </w:rPr>
        <w:t>[3]</w:t>
      </w:r>
      <w:r w:rsidRPr="000C240A">
        <w:rPr>
          <w:rFonts w:ascii="Arial" w:hAnsi="Arial" w:cs="Arial"/>
        </w:rPr>
        <w:t xml:space="preserve"> and </w:t>
      </w:r>
      <w:r w:rsidRPr="00BC44BA">
        <w:rPr>
          <w:rFonts w:ascii="Arial" w:hAnsi="Arial" w:cs="Arial"/>
          <w:highlight w:val="yellow"/>
        </w:rPr>
        <w:t>R5-22</w:t>
      </w:r>
      <w:r w:rsidR="00CD5232">
        <w:rPr>
          <w:rFonts w:ascii="Arial" w:hAnsi="Arial" w:cs="Arial"/>
          <w:highlight w:val="yellow"/>
        </w:rPr>
        <w:t>tttt_</w:t>
      </w:r>
      <w:r w:rsidR="000C240A">
        <w:rPr>
          <w:rFonts w:ascii="Arial" w:hAnsi="Arial" w:cs="Arial"/>
          <w:highlight w:val="yellow"/>
        </w:rPr>
        <w:t>3</w:t>
      </w:r>
      <w:r w:rsidR="000C240A">
        <w:rPr>
          <w:rFonts w:ascii="Arial" w:hAnsi="Arial" w:cs="Arial"/>
        </w:rPr>
        <w:t xml:space="preserve"> [4] </w:t>
      </w:r>
      <w:r>
        <w:rPr>
          <w:rFonts w:ascii="Arial" w:hAnsi="Arial" w:cs="Arial"/>
        </w:rPr>
        <w:t>discuss and propose an implementation for TPMI test method.</w:t>
      </w:r>
    </w:p>
    <w:p w14:paraId="6616D4FD" w14:textId="42BB794D" w:rsidR="00EB48BE" w:rsidRDefault="00EB48BE" w:rsidP="00101E3B">
      <w:pPr>
        <w:tabs>
          <w:tab w:val="center" w:pos="4153"/>
          <w:tab w:val="right" w:pos="8306"/>
        </w:tabs>
        <w:jc w:val="both"/>
        <w:rPr>
          <w:rFonts w:ascii="Arial" w:hAnsi="Arial" w:cs="Arial"/>
        </w:rPr>
      </w:pPr>
      <w:r>
        <w:rPr>
          <w:rFonts w:ascii="Arial" w:hAnsi="Arial" w:cs="Arial"/>
        </w:rPr>
        <w:t xml:space="preserve">This document analyses </w:t>
      </w:r>
      <w:r w:rsidR="000E5472">
        <w:rPr>
          <w:rFonts w:ascii="Arial" w:hAnsi="Arial" w:cs="Arial"/>
        </w:rPr>
        <w:t xml:space="preserve">impact on measurement uncertainties of </w:t>
      </w:r>
      <w:r w:rsidR="00ED08D2">
        <w:rPr>
          <w:rFonts w:ascii="Arial" w:hAnsi="Arial" w:cs="Arial"/>
        </w:rPr>
        <w:t>TPMI test method</w:t>
      </w:r>
      <w:r w:rsidR="00DD3521">
        <w:rPr>
          <w:rFonts w:ascii="Arial" w:hAnsi="Arial" w:cs="Arial"/>
        </w:rPr>
        <w:t xml:space="preserve"> </w:t>
      </w:r>
      <w:r w:rsidR="00D905C7">
        <w:rPr>
          <w:rFonts w:ascii="Arial" w:hAnsi="Arial" w:cs="Arial"/>
        </w:rPr>
        <w:t xml:space="preserve">and makes </w:t>
      </w:r>
      <w:r w:rsidR="00DD3521">
        <w:rPr>
          <w:rFonts w:ascii="Arial" w:hAnsi="Arial" w:cs="Arial"/>
        </w:rPr>
        <w:t>one proposal to document the outcome of this discussion in 3GPP TS 38.521-2 [</w:t>
      </w:r>
      <w:r w:rsidR="00781348">
        <w:rPr>
          <w:rFonts w:ascii="Arial" w:hAnsi="Arial" w:cs="Arial"/>
        </w:rPr>
        <w:t>5</w:t>
      </w:r>
      <w:r w:rsidR="00DD3521">
        <w:rPr>
          <w:rFonts w:ascii="Arial" w:hAnsi="Arial" w:cs="Arial"/>
        </w:rPr>
        <w:t>]</w:t>
      </w:r>
      <w:r w:rsidR="004C2A19">
        <w:rPr>
          <w:rFonts w:ascii="Arial" w:hAnsi="Arial" w:cs="Arial"/>
        </w:rPr>
        <w:t>.</w:t>
      </w:r>
    </w:p>
    <w:p w14:paraId="2A605D6D" w14:textId="07D226D7"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2428A8E0" w14:textId="0801AC8D" w:rsidR="00D74D56" w:rsidRDefault="00D74D56" w:rsidP="00E33412">
      <w:pPr>
        <w:pStyle w:val="tdoc-header"/>
        <w:overflowPunct w:val="0"/>
        <w:autoSpaceDE w:val="0"/>
        <w:autoSpaceDN w:val="0"/>
        <w:adjustRightInd w:val="0"/>
        <w:spacing w:after="180"/>
        <w:textAlignment w:val="baseline"/>
        <w:outlineLvl w:val="0"/>
        <w:rPr>
          <w:rFonts w:cs="Arial"/>
          <w:noProof w:val="0"/>
          <w:sz w:val="20"/>
          <w:lang w:eastAsia="de-DE"/>
        </w:rPr>
      </w:pPr>
      <w:r w:rsidRPr="00AF1C80">
        <w:rPr>
          <w:rFonts w:cs="Arial"/>
          <w:noProof w:val="0"/>
          <w:sz w:val="20"/>
          <w:lang w:eastAsia="de-DE"/>
        </w:rPr>
        <w:t xml:space="preserve">According to Annex K.1.12 in </w:t>
      </w:r>
      <w:r w:rsidR="000D78C8" w:rsidRPr="00AF1C80">
        <w:rPr>
          <w:rFonts w:cs="Arial"/>
          <w:noProof w:val="0"/>
          <w:sz w:val="20"/>
          <w:lang w:eastAsia="de-DE"/>
        </w:rPr>
        <w:t xml:space="preserve">[5], </w:t>
      </w:r>
      <w:r w:rsidR="008062FE">
        <w:rPr>
          <w:rFonts w:cs="Arial"/>
          <w:noProof w:val="0"/>
          <w:sz w:val="20"/>
          <w:lang w:eastAsia="de-DE"/>
        </w:rPr>
        <w:t xml:space="preserve">TPMI test method is basically </w:t>
      </w:r>
      <w:r w:rsidR="00C63F8A">
        <w:rPr>
          <w:rFonts w:cs="Arial"/>
          <w:noProof w:val="0"/>
          <w:sz w:val="20"/>
          <w:lang w:eastAsia="de-DE"/>
        </w:rPr>
        <w:t>a</w:t>
      </w:r>
      <w:r w:rsidR="008062FE">
        <w:rPr>
          <w:rFonts w:cs="Arial"/>
          <w:noProof w:val="0"/>
          <w:sz w:val="20"/>
          <w:lang w:eastAsia="de-DE"/>
        </w:rPr>
        <w:t>n update on the signalling to the devic</w:t>
      </w:r>
      <w:r w:rsidR="00064631">
        <w:rPr>
          <w:rFonts w:cs="Arial"/>
          <w:noProof w:val="0"/>
          <w:sz w:val="20"/>
          <w:lang w:eastAsia="de-DE"/>
        </w:rPr>
        <w:t xml:space="preserve">e that enables transmission </w:t>
      </w:r>
      <w:r w:rsidR="00A01E96">
        <w:rPr>
          <w:rFonts w:cs="Arial"/>
          <w:noProof w:val="0"/>
          <w:sz w:val="20"/>
          <w:lang w:eastAsia="de-DE"/>
        </w:rPr>
        <w:t xml:space="preserve">of dual polarization </w:t>
      </w:r>
      <w:r w:rsidR="00064631">
        <w:rPr>
          <w:rFonts w:cs="Arial"/>
          <w:noProof w:val="0"/>
          <w:sz w:val="20"/>
          <w:lang w:eastAsia="de-DE"/>
        </w:rPr>
        <w:t>transmission</w:t>
      </w:r>
      <w:r w:rsidR="004A69E5">
        <w:rPr>
          <w:rFonts w:cs="Arial"/>
          <w:noProof w:val="0"/>
          <w:sz w:val="20"/>
          <w:lang w:eastAsia="de-DE"/>
        </w:rPr>
        <w:t xml:space="preserve"> in EIRP measurements</w:t>
      </w:r>
      <w:r w:rsidR="00064631">
        <w:rPr>
          <w:rFonts w:cs="Arial"/>
          <w:noProof w:val="0"/>
          <w:sz w:val="20"/>
          <w:lang w:eastAsia="de-DE"/>
        </w:rPr>
        <w:t xml:space="preserve"> </w:t>
      </w:r>
      <w:r w:rsidR="006F14BE">
        <w:rPr>
          <w:rFonts w:cs="Arial"/>
          <w:noProof w:val="0"/>
          <w:sz w:val="20"/>
          <w:lang w:eastAsia="de-DE"/>
        </w:rPr>
        <w:t xml:space="preserve">using </w:t>
      </w:r>
      <w:r w:rsidR="00410691">
        <w:rPr>
          <w:rFonts w:cs="Arial"/>
          <w:noProof w:val="0"/>
          <w:sz w:val="20"/>
          <w:lang w:eastAsia="de-DE"/>
        </w:rPr>
        <w:t>codebook-based</w:t>
      </w:r>
      <w:r w:rsidR="00C63F8A">
        <w:rPr>
          <w:rFonts w:cs="Arial"/>
          <w:noProof w:val="0"/>
          <w:sz w:val="20"/>
          <w:lang w:eastAsia="de-DE"/>
        </w:rPr>
        <w:t xml:space="preserve"> transmission</w:t>
      </w:r>
      <w:r w:rsidR="004A69E5">
        <w:rPr>
          <w:rFonts w:cs="Arial"/>
          <w:noProof w:val="0"/>
          <w:sz w:val="20"/>
          <w:lang w:eastAsia="de-DE"/>
        </w:rPr>
        <w:t>s</w:t>
      </w:r>
      <w:r w:rsidR="00410691">
        <w:rPr>
          <w:rFonts w:cs="Arial"/>
          <w:noProof w:val="0"/>
          <w:sz w:val="20"/>
          <w:lang w:eastAsia="de-DE"/>
        </w:rPr>
        <w:t>.</w:t>
      </w:r>
    </w:p>
    <w:p w14:paraId="67A21724" w14:textId="7AEDAF79" w:rsidR="00410691" w:rsidRDefault="001314B4" w:rsidP="00E33412">
      <w:pPr>
        <w:pStyle w:val="tdoc-header"/>
        <w:overflowPunct w:val="0"/>
        <w:autoSpaceDE w:val="0"/>
        <w:autoSpaceDN w:val="0"/>
        <w:adjustRightInd w:val="0"/>
        <w:spacing w:after="180"/>
        <w:textAlignment w:val="baseline"/>
        <w:outlineLvl w:val="0"/>
        <w:rPr>
          <w:rFonts w:cs="Arial"/>
          <w:noProof w:val="0"/>
          <w:sz w:val="20"/>
          <w:lang w:eastAsia="de-DE"/>
        </w:rPr>
      </w:pPr>
      <w:r>
        <w:rPr>
          <w:rFonts w:cs="Arial"/>
          <w:noProof w:val="0"/>
          <w:sz w:val="20"/>
          <w:lang w:eastAsia="de-DE"/>
        </w:rPr>
        <w:t>Test</w:t>
      </w:r>
      <w:r w:rsidR="00410691">
        <w:rPr>
          <w:rFonts w:cs="Arial"/>
          <w:noProof w:val="0"/>
          <w:sz w:val="20"/>
          <w:lang w:eastAsia="de-DE"/>
        </w:rPr>
        <w:t xml:space="preserve"> procedures remain unchanged except for the </w:t>
      </w:r>
      <w:r w:rsidR="00CC3491">
        <w:rPr>
          <w:rFonts w:cs="Arial"/>
          <w:noProof w:val="0"/>
          <w:sz w:val="20"/>
          <w:lang w:eastAsia="de-DE"/>
        </w:rPr>
        <w:t>signalling used in the preamble of the measurements</w:t>
      </w:r>
      <w:r>
        <w:rPr>
          <w:rFonts w:cs="Arial"/>
          <w:noProof w:val="0"/>
          <w:sz w:val="20"/>
          <w:lang w:eastAsia="de-DE"/>
        </w:rPr>
        <w:t xml:space="preserve"> but measurement procedures remain untouched</w:t>
      </w:r>
      <w:r w:rsidR="00CC3491">
        <w:rPr>
          <w:rFonts w:cs="Arial"/>
          <w:noProof w:val="0"/>
          <w:sz w:val="20"/>
          <w:lang w:eastAsia="de-DE"/>
        </w:rPr>
        <w:t xml:space="preserve">. </w:t>
      </w:r>
      <w:r w:rsidR="00E62DB8">
        <w:rPr>
          <w:rFonts w:cs="Arial"/>
          <w:noProof w:val="0"/>
          <w:sz w:val="20"/>
          <w:lang w:eastAsia="de-DE"/>
        </w:rPr>
        <w:t>Hence</w:t>
      </w:r>
      <w:r w:rsidR="00CC3491">
        <w:rPr>
          <w:rFonts w:cs="Arial"/>
          <w:noProof w:val="0"/>
          <w:sz w:val="20"/>
          <w:lang w:eastAsia="de-DE"/>
        </w:rPr>
        <w:t>,</w:t>
      </w:r>
      <w:r w:rsidR="00E62DB8">
        <w:rPr>
          <w:rFonts w:cs="Arial"/>
          <w:noProof w:val="0"/>
          <w:sz w:val="20"/>
          <w:lang w:eastAsia="de-DE"/>
        </w:rPr>
        <w:t xml:space="preserve"> it can be concluded that</w:t>
      </w:r>
      <w:r w:rsidR="00CC3491">
        <w:rPr>
          <w:rFonts w:cs="Arial"/>
          <w:noProof w:val="0"/>
          <w:sz w:val="20"/>
          <w:lang w:eastAsia="de-DE"/>
        </w:rPr>
        <w:t xml:space="preserve"> measurement uncertainties are not impacted.</w:t>
      </w:r>
    </w:p>
    <w:p w14:paraId="764B8496" w14:textId="262861A8" w:rsidR="00CC3491" w:rsidRDefault="00CC3491" w:rsidP="00E33412">
      <w:pPr>
        <w:pStyle w:val="tdoc-header"/>
        <w:overflowPunct w:val="0"/>
        <w:autoSpaceDE w:val="0"/>
        <w:autoSpaceDN w:val="0"/>
        <w:adjustRightInd w:val="0"/>
        <w:spacing w:after="180"/>
        <w:textAlignment w:val="baseline"/>
        <w:outlineLvl w:val="0"/>
        <w:rPr>
          <w:rFonts w:cs="Arial"/>
          <w:noProof w:val="0"/>
          <w:sz w:val="20"/>
          <w:lang w:eastAsia="de-DE"/>
        </w:rPr>
      </w:pPr>
      <w:bookmarkStart w:id="0" w:name="Prop1"/>
      <w:r w:rsidRPr="001824B1">
        <w:rPr>
          <w:rFonts w:cs="Arial"/>
          <w:b/>
          <w:bCs/>
          <w:noProof w:val="0"/>
          <w:sz w:val="20"/>
          <w:lang w:eastAsia="de-DE"/>
        </w:rPr>
        <w:t>Proposal 1:</w:t>
      </w:r>
      <w:r>
        <w:rPr>
          <w:rFonts w:cs="Arial"/>
          <w:noProof w:val="0"/>
          <w:sz w:val="20"/>
          <w:lang w:eastAsia="de-DE"/>
        </w:rPr>
        <w:t xml:space="preserve"> </w:t>
      </w:r>
      <w:r w:rsidR="00641B62">
        <w:rPr>
          <w:rFonts w:cs="Arial"/>
          <w:noProof w:val="0"/>
          <w:sz w:val="20"/>
          <w:lang w:eastAsia="de-DE"/>
        </w:rPr>
        <w:t>TPMI test method has no impact on measurement uncertainties</w:t>
      </w:r>
      <w:r w:rsidR="00E62DB8">
        <w:rPr>
          <w:rFonts w:cs="Arial"/>
          <w:noProof w:val="0"/>
          <w:sz w:val="20"/>
          <w:lang w:eastAsia="de-DE"/>
        </w:rPr>
        <w:t>.</w:t>
      </w:r>
    </w:p>
    <w:p w14:paraId="76374058" w14:textId="39EBECC9" w:rsidR="00E62DB8" w:rsidRDefault="00E62DB8" w:rsidP="00E33412">
      <w:pPr>
        <w:pStyle w:val="tdoc-header"/>
        <w:overflowPunct w:val="0"/>
        <w:autoSpaceDE w:val="0"/>
        <w:autoSpaceDN w:val="0"/>
        <w:adjustRightInd w:val="0"/>
        <w:spacing w:after="180"/>
        <w:textAlignment w:val="baseline"/>
        <w:outlineLvl w:val="0"/>
        <w:rPr>
          <w:rFonts w:cs="Arial"/>
          <w:noProof w:val="0"/>
          <w:sz w:val="20"/>
          <w:lang w:eastAsia="de-DE"/>
        </w:rPr>
      </w:pPr>
      <w:bookmarkStart w:id="1" w:name="Prop2"/>
      <w:bookmarkEnd w:id="0"/>
      <w:r w:rsidRPr="001824B1">
        <w:rPr>
          <w:rFonts w:cs="Arial"/>
          <w:b/>
          <w:bCs/>
          <w:noProof w:val="0"/>
          <w:sz w:val="20"/>
          <w:lang w:eastAsia="de-DE"/>
        </w:rPr>
        <w:t>Proposal 2:</w:t>
      </w:r>
      <w:r>
        <w:rPr>
          <w:rFonts w:cs="Arial"/>
          <w:noProof w:val="0"/>
          <w:sz w:val="20"/>
          <w:lang w:eastAsia="de-DE"/>
        </w:rPr>
        <w:t xml:space="preserve"> Document </w:t>
      </w:r>
      <w:r w:rsidR="00395F63">
        <w:rPr>
          <w:rFonts w:cs="Arial"/>
          <w:noProof w:val="0"/>
          <w:sz w:val="20"/>
          <w:lang w:eastAsia="de-DE"/>
        </w:rPr>
        <w:t>proposal 1 in 38.521-2 Annex K.1.12 as</w:t>
      </w:r>
      <w:r w:rsidR="00D60E41">
        <w:rPr>
          <w:rFonts w:cs="Arial"/>
          <w:noProof w:val="0"/>
          <w:sz w:val="20"/>
          <w:lang w:eastAsia="de-DE"/>
        </w:rPr>
        <w:t xml:space="preserve"> follows</w:t>
      </w:r>
      <w:r w:rsidR="00395F63">
        <w:rPr>
          <w:rFonts w:cs="Arial"/>
          <w:noProof w:val="0"/>
          <w:sz w:val="20"/>
          <w:lang w:eastAsia="de-DE"/>
        </w:rPr>
        <w:t>:</w:t>
      </w:r>
    </w:p>
    <w:p w14:paraId="572E14F9" w14:textId="40E5D562" w:rsidR="00D60E41" w:rsidRPr="00D60E41" w:rsidRDefault="00D60E41" w:rsidP="00D60E41">
      <w:pPr>
        <w:pStyle w:val="Heading4"/>
        <w:ind w:left="840"/>
        <w:rPr>
          <w:i/>
          <w:iCs/>
        </w:rPr>
      </w:pPr>
      <w:r w:rsidRPr="00D60E41">
        <w:rPr>
          <w:i/>
          <w:iCs/>
        </w:rPr>
        <w:t>K.1.12.2</w:t>
      </w:r>
      <w:r w:rsidRPr="00D60E41">
        <w:rPr>
          <w:i/>
          <w:iCs/>
        </w:rPr>
        <w:tab/>
      </w:r>
      <w:r w:rsidR="001656B7" w:rsidRPr="001656B7">
        <w:rPr>
          <w:i/>
          <w:iCs/>
        </w:rPr>
        <w:t>TPMI side condition method Measurement uncertainties impact</w:t>
      </w:r>
    </w:p>
    <w:p w14:paraId="74AD152C" w14:textId="7C505006" w:rsidR="00395F63" w:rsidRPr="00D60E41" w:rsidRDefault="00D60E41"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r>
        <w:rPr>
          <w:rFonts w:cs="Arial"/>
          <w:i/>
          <w:iCs/>
          <w:noProof w:val="0"/>
          <w:sz w:val="20"/>
          <w:lang w:eastAsia="de-DE"/>
        </w:rPr>
        <w:t>TPMI side condition method has no impact on measurement uncertainties.</w:t>
      </w:r>
    </w:p>
    <w:bookmarkEnd w:id="1"/>
    <w:p w14:paraId="7C682527" w14:textId="23830C98"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5EECEF8F" w14:textId="53C2FC1F" w:rsidR="00781348" w:rsidRDefault="00781348" w:rsidP="00781348">
      <w:pPr>
        <w:tabs>
          <w:tab w:val="center" w:pos="4153"/>
          <w:tab w:val="right" w:pos="8306"/>
        </w:tabs>
        <w:jc w:val="both"/>
        <w:rPr>
          <w:rFonts w:ascii="Arial" w:hAnsi="Arial" w:cs="Arial"/>
        </w:rPr>
      </w:pPr>
      <w:r>
        <w:rPr>
          <w:rFonts w:ascii="Arial" w:hAnsi="Arial" w:cs="Arial"/>
        </w:rPr>
        <w:t>This document analyses impact on measurement uncertainties of TPMI test method and makes one proposal to document the outcome of this discussion in 3GPP TS 38.521-2 [5]:</w:t>
      </w:r>
    </w:p>
    <w:p w14:paraId="6EBD0BE5" w14:textId="394F4AE8" w:rsidR="00B305F8" w:rsidRDefault="00B305F8" w:rsidP="00E33412">
      <w:pPr>
        <w:pStyle w:val="tdoc-header"/>
        <w:overflowPunct w:val="0"/>
        <w:autoSpaceDE w:val="0"/>
        <w:autoSpaceDN w:val="0"/>
        <w:adjustRightInd w:val="0"/>
        <w:spacing w:after="180"/>
        <w:textAlignment w:val="baseline"/>
        <w:outlineLvl w:val="0"/>
        <w:rPr>
          <w:rFonts w:cs="Arial"/>
          <w:noProof w:val="0"/>
          <w:sz w:val="20"/>
          <w:lang w:eastAsia="de-DE"/>
        </w:rPr>
      </w:pPr>
      <w:r>
        <w:rPr>
          <w:rFonts w:cs="Arial"/>
          <w:b/>
        </w:rPr>
        <w:fldChar w:fldCharType="begin"/>
      </w:r>
      <w:r>
        <w:rPr>
          <w:rFonts w:cs="Arial"/>
          <w:b/>
        </w:rPr>
        <w:instrText xml:space="preserve"> REF Prop1 \h </w:instrText>
      </w:r>
      <w:r>
        <w:rPr>
          <w:rFonts w:cs="Arial"/>
          <w:b/>
        </w:rPr>
      </w:r>
      <w:r>
        <w:rPr>
          <w:rFonts w:cs="Arial"/>
          <w:b/>
        </w:rPr>
        <w:fldChar w:fldCharType="separate"/>
      </w:r>
      <w:r w:rsidRPr="001824B1">
        <w:rPr>
          <w:rFonts w:cs="Arial"/>
          <w:b/>
          <w:bCs/>
          <w:noProof w:val="0"/>
          <w:sz w:val="20"/>
          <w:lang w:eastAsia="de-DE"/>
        </w:rPr>
        <w:t>Proposal 1:</w:t>
      </w:r>
      <w:r>
        <w:rPr>
          <w:rFonts w:cs="Arial"/>
          <w:noProof w:val="0"/>
          <w:sz w:val="20"/>
          <w:lang w:eastAsia="de-DE"/>
        </w:rPr>
        <w:t xml:space="preserve"> TPMI test method has no impact on measurement uncertainties.</w:t>
      </w:r>
    </w:p>
    <w:p w14:paraId="4CAB1891" w14:textId="77777777" w:rsidR="001656B7" w:rsidRDefault="00B305F8" w:rsidP="00E33412">
      <w:pPr>
        <w:pStyle w:val="tdoc-header"/>
        <w:overflowPunct w:val="0"/>
        <w:autoSpaceDE w:val="0"/>
        <w:autoSpaceDN w:val="0"/>
        <w:adjustRightInd w:val="0"/>
        <w:spacing w:after="180"/>
        <w:textAlignment w:val="baseline"/>
        <w:outlineLvl w:val="0"/>
        <w:rPr>
          <w:rFonts w:cs="Arial"/>
          <w:noProof w:val="0"/>
          <w:sz w:val="20"/>
          <w:lang w:eastAsia="de-DE"/>
        </w:rPr>
      </w:pPr>
      <w:r>
        <w:rPr>
          <w:rFonts w:cs="Arial"/>
          <w:b/>
        </w:rPr>
        <w:fldChar w:fldCharType="end"/>
      </w:r>
      <w:r w:rsidR="00DF1ECC">
        <w:rPr>
          <w:rFonts w:cs="Arial"/>
          <w:b/>
        </w:rPr>
        <w:fldChar w:fldCharType="begin"/>
      </w:r>
      <w:r w:rsidR="00DF1ECC">
        <w:rPr>
          <w:rFonts w:cs="Arial"/>
          <w:b/>
        </w:rPr>
        <w:instrText xml:space="preserve"> REF Prop2 \h </w:instrText>
      </w:r>
      <w:r w:rsidR="00DF1ECC">
        <w:rPr>
          <w:rFonts w:cs="Arial"/>
          <w:b/>
        </w:rPr>
      </w:r>
      <w:r w:rsidR="00DF1ECC">
        <w:rPr>
          <w:rFonts w:cs="Arial"/>
          <w:b/>
        </w:rPr>
        <w:fldChar w:fldCharType="separate"/>
      </w:r>
      <w:r w:rsidR="001656B7" w:rsidRPr="001824B1">
        <w:rPr>
          <w:rFonts w:cs="Arial"/>
          <w:b/>
          <w:bCs/>
          <w:noProof w:val="0"/>
          <w:sz w:val="20"/>
          <w:lang w:eastAsia="de-DE"/>
        </w:rPr>
        <w:t>Proposal 2:</w:t>
      </w:r>
      <w:r w:rsidR="001656B7">
        <w:rPr>
          <w:rFonts w:cs="Arial"/>
          <w:noProof w:val="0"/>
          <w:sz w:val="20"/>
          <w:lang w:eastAsia="de-DE"/>
        </w:rPr>
        <w:t xml:space="preserve"> Document proposal 1 in 38.521-2 Annex K.1.12 as follows:</w:t>
      </w:r>
    </w:p>
    <w:p w14:paraId="5ADA459F" w14:textId="77777777" w:rsidR="001656B7" w:rsidRPr="00D60E41" w:rsidRDefault="001656B7" w:rsidP="00D60E41">
      <w:pPr>
        <w:pStyle w:val="Heading4"/>
        <w:ind w:left="840"/>
        <w:rPr>
          <w:i/>
          <w:iCs/>
        </w:rPr>
      </w:pPr>
      <w:r w:rsidRPr="00D60E41">
        <w:rPr>
          <w:i/>
          <w:iCs/>
        </w:rPr>
        <w:t>K.1.12.2</w:t>
      </w:r>
      <w:r w:rsidRPr="00D60E41">
        <w:rPr>
          <w:i/>
          <w:iCs/>
        </w:rPr>
        <w:tab/>
      </w:r>
      <w:r w:rsidRPr="001656B7">
        <w:rPr>
          <w:i/>
          <w:iCs/>
        </w:rPr>
        <w:t>TPMI side condition method Measurement uncertainties impact</w:t>
      </w:r>
    </w:p>
    <w:p w14:paraId="02ADC187" w14:textId="77777777" w:rsidR="001656B7" w:rsidRPr="00D60E41" w:rsidRDefault="001656B7"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r>
        <w:rPr>
          <w:rFonts w:cs="Arial"/>
          <w:i/>
          <w:iCs/>
          <w:noProof w:val="0"/>
          <w:sz w:val="20"/>
          <w:lang w:eastAsia="de-DE"/>
        </w:rPr>
        <w:t>TPMI side condition method has no impact on measurement uncertainties.</w:t>
      </w:r>
    </w:p>
    <w:p w14:paraId="3D8AACF6" w14:textId="2FDD4660" w:rsidR="004C2A19" w:rsidRPr="00DF1ECC" w:rsidRDefault="00DF1ECC" w:rsidP="00C5166F">
      <w:pPr>
        <w:tabs>
          <w:tab w:val="center" w:pos="4153"/>
          <w:tab w:val="right" w:pos="8306"/>
        </w:tabs>
        <w:jc w:val="both"/>
        <w:rPr>
          <w:rFonts w:ascii="Arial" w:hAnsi="Arial" w:cs="Arial"/>
        </w:rPr>
      </w:pPr>
      <w:r>
        <w:rPr>
          <w:rFonts w:cs="Arial"/>
          <w:b/>
        </w:rPr>
        <w:fldChar w:fldCharType="end"/>
      </w:r>
      <w:r w:rsidRPr="00DF1ECC">
        <w:rPr>
          <w:rFonts w:ascii="Arial" w:hAnsi="Arial" w:cs="Arial"/>
        </w:rPr>
        <w:t>Proposal 2 has been implemented in [6] and submitted for approval</w:t>
      </w:r>
      <w:r w:rsidR="005A1F8B">
        <w:rPr>
          <w:rFonts w:ascii="Arial" w:hAnsi="Arial" w:cs="Arial"/>
        </w:rPr>
        <w:t xml:space="preserve"> to RAN5#96-e.</w:t>
      </w:r>
    </w:p>
    <w:p w14:paraId="2F621D73" w14:textId="5F4DBAFE"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440B9E6E" w14:textId="1FAA3759" w:rsidR="00373EA1" w:rsidRPr="00AC6E67" w:rsidRDefault="00373EA1"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AC6E67">
        <w:rPr>
          <w:rFonts w:cs="Arial"/>
          <w:bCs/>
          <w:noProof w:val="0"/>
          <w:sz w:val="20"/>
          <w:lang w:eastAsia="ja-JP"/>
        </w:rPr>
        <w:t>R5-223028, “</w:t>
      </w:r>
      <w:r w:rsidR="000F5650" w:rsidRPr="00AC6E67">
        <w:rPr>
          <w:rFonts w:cs="Arial"/>
          <w:bCs/>
          <w:noProof w:val="0"/>
          <w:sz w:val="20"/>
          <w:lang w:eastAsia="ja-JP"/>
        </w:rPr>
        <w:t>Draft internal Work Plan for FR2 Enhanced Test Methods”, Apple Portugal</w:t>
      </w:r>
      <w:r w:rsidR="002A2B94" w:rsidRPr="00AC6E67">
        <w:rPr>
          <w:rFonts w:cs="Arial"/>
          <w:bCs/>
          <w:noProof w:val="0"/>
          <w:sz w:val="20"/>
          <w:lang w:eastAsia="ja-JP"/>
        </w:rPr>
        <w:t>, RAN5#95-e</w:t>
      </w:r>
    </w:p>
    <w:p w14:paraId="601A0854" w14:textId="15CC79F8" w:rsidR="00624B15" w:rsidRPr="00642304" w:rsidRDefault="00881609"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AC6E67">
        <w:rPr>
          <w:rFonts w:cs="Arial"/>
          <w:bCs/>
          <w:noProof w:val="0"/>
          <w:sz w:val="20"/>
          <w:lang w:eastAsia="ja-JP"/>
        </w:rPr>
        <w:t>3GPP TR 38.884</w:t>
      </w:r>
      <w:r w:rsidR="00EB48BE" w:rsidRPr="00AC6E67">
        <w:rPr>
          <w:rFonts w:cs="Arial"/>
          <w:bCs/>
          <w:noProof w:val="0"/>
          <w:sz w:val="20"/>
          <w:lang w:eastAsia="ja-JP"/>
        </w:rPr>
        <w:t>, “</w:t>
      </w:r>
      <w:r w:rsidR="00EB48BE" w:rsidRPr="00AC6E67">
        <w:rPr>
          <w:sz w:val="20"/>
        </w:rPr>
        <w:t>Study on enhanced test methods for FR2 NR UEs”</w:t>
      </w:r>
    </w:p>
    <w:p w14:paraId="606FD650" w14:textId="2BD979D8" w:rsidR="00642304" w:rsidRPr="00442133" w:rsidRDefault="00642304"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442133">
        <w:rPr>
          <w:sz w:val="20"/>
        </w:rPr>
        <w:t>R5-22</w:t>
      </w:r>
      <w:r w:rsidR="006F0733" w:rsidRPr="00442133">
        <w:rPr>
          <w:sz w:val="20"/>
        </w:rPr>
        <w:t>4113</w:t>
      </w:r>
      <w:r w:rsidRPr="00442133">
        <w:rPr>
          <w:sz w:val="20"/>
        </w:rPr>
        <w:t>, “</w:t>
      </w:r>
      <w:r w:rsidR="00922046" w:rsidRPr="00442133">
        <w:rPr>
          <w:sz w:val="20"/>
        </w:rPr>
        <w:t>Discussion on TPMI Test method implementation”, Keysight Technologies UK Ltd., RAN5#96-e</w:t>
      </w:r>
    </w:p>
    <w:p w14:paraId="73FC3D4A" w14:textId="65515BDC" w:rsidR="000477CC" w:rsidRPr="00442133" w:rsidRDefault="000477CC" w:rsidP="000477CC">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442133">
        <w:rPr>
          <w:rFonts w:cs="Arial"/>
          <w:bCs/>
          <w:noProof w:val="0"/>
          <w:sz w:val="20"/>
          <w:lang w:eastAsia="ja-JP"/>
        </w:rPr>
        <w:lastRenderedPageBreak/>
        <w:t>R5-22</w:t>
      </w:r>
      <w:r w:rsidR="00442133" w:rsidRPr="00442133">
        <w:rPr>
          <w:rFonts w:cs="Arial"/>
          <w:bCs/>
          <w:noProof w:val="0"/>
          <w:sz w:val="20"/>
          <w:lang w:eastAsia="ja-JP"/>
        </w:rPr>
        <w:t>4118</w:t>
      </w:r>
      <w:r w:rsidRPr="00442133">
        <w:rPr>
          <w:rFonts w:cs="Arial"/>
          <w:bCs/>
          <w:noProof w:val="0"/>
          <w:sz w:val="20"/>
          <w:lang w:eastAsia="ja-JP"/>
        </w:rPr>
        <w:t>, “38.508-1 RF Updates implementing TPMI test method for coherent UEs</w:t>
      </w:r>
      <w:r w:rsidRPr="00442133">
        <w:rPr>
          <w:sz w:val="20"/>
        </w:rPr>
        <w:t>”, Keysight Technologies UK Ltd., RAN5#96-e</w:t>
      </w:r>
    </w:p>
    <w:p w14:paraId="2AA80735" w14:textId="040C9D21" w:rsidR="006B6DC1" w:rsidRDefault="006B6DC1" w:rsidP="00202CDC">
      <w:pPr>
        <w:pStyle w:val="tdoc-header"/>
        <w:numPr>
          <w:ilvl w:val="0"/>
          <w:numId w:val="28"/>
        </w:numPr>
        <w:overflowPunct w:val="0"/>
        <w:autoSpaceDE w:val="0"/>
        <w:autoSpaceDN w:val="0"/>
        <w:adjustRightInd w:val="0"/>
        <w:spacing w:before="240" w:after="180"/>
        <w:textAlignment w:val="baseline"/>
        <w:outlineLvl w:val="0"/>
        <w:rPr>
          <w:rFonts w:cs="Arial"/>
          <w:bCs/>
          <w:noProof w:val="0"/>
          <w:sz w:val="20"/>
          <w:lang w:eastAsia="ja-JP"/>
        </w:rPr>
      </w:pPr>
      <w:r w:rsidRPr="00895A91">
        <w:rPr>
          <w:rFonts w:cs="Arial"/>
          <w:bCs/>
          <w:noProof w:val="0"/>
          <w:sz w:val="20"/>
          <w:lang w:eastAsia="ja-JP"/>
        </w:rPr>
        <w:t>3GPP TS 38.521-2, “</w:t>
      </w:r>
      <w:r w:rsidR="00820AE5" w:rsidRPr="00895A91">
        <w:rPr>
          <w:rFonts w:cs="Arial"/>
          <w:bCs/>
          <w:noProof w:val="0"/>
          <w:sz w:val="20"/>
          <w:lang w:eastAsia="ja-JP"/>
        </w:rPr>
        <w:t>User Equipment (UE) conformance specification; Radio transmission and reception;</w:t>
      </w:r>
      <w:r w:rsidR="00895A91" w:rsidRPr="00895A91">
        <w:rPr>
          <w:rFonts w:cs="Arial"/>
          <w:bCs/>
          <w:noProof w:val="0"/>
          <w:sz w:val="20"/>
          <w:lang w:eastAsia="ja-JP"/>
        </w:rPr>
        <w:t xml:space="preserve"> </w:t>
      </w:r>
      <w:r w:rsidR="00820AE5" w:rsidRPr="00895A91">
        <w:rPr>
          <w:rFonts w:cs="Arial"/>
          <w:bCs/>
          <w:noProof w:val="0"/>
          <w:sz w:val="20"/>
          <w:lang w:eastAsia="ja-JP"/>
        </w:rPr>
        <w:t>Part 2: Range 2 Standalone</w:t>
      </w:r>
      <w:r w:rsidR="00895A91">
        <w:rPr>
          <w:rFonts w:cs="Arial"/>
          <w:bCs/>
          <w:noProof w:val="0"/>
          <w:sz w:val="20"/>
          <w:lang w:eastAsia="ja-JP"/>
        </w:rPr>
        <w:t>”</w:t>
      </w:r>
    </w:p>
    <w:p w14:paraId="72F4B6DA" w14:textId="67A0CC25" w:rsidR="00DF1ECC" w:rsidRPr="00321271" w:rsidRDefault="00DF1ECC" w:rsidP="00770CB2">
      <w:pPr>
        <w:pStyle w:val="tdoc-header"/>
        <w:numPr>
          <w:ilvl w:val="0"/>
          <w:numId w:val="28"/>
        </w:numPr>
        <w:overflowPunct w:val="0"/>
        <w:autoSpaceDE w:val="0"/>
        <w:autoSpaceDN w:val="0"/>
        <w:adjustRightInd w:val="0"/>
        <w:spacing w:before="240" w:after="180"/>
        <w:textAlignment w:val="baseline"/>
        <w:outlineLvl w:val="0"/>
        <w:rPr>
          <w:rFonts w:cs="Arial"/>
          <w:bCs/>
          <w:noProof w:val="0"/>
          <w:sz w:val="20"/>
          <w:lang w:eastAsia="ja-JP"/>
        </w:rPr>
      </w:pPr>
      <w:r w:rsidRPr="00321271">
        <w:rPr>
          <w:rFonts w:cs="Arial"/>
          <w:bCs/>
          <w:noProof w:val="0"/>
          <w:sz w:val="20"/>
          <w:lang w:eastAsia="ja-JP"/>
        </w:rPr>
        <w:t>R5-22</w:t>
      </w:r>
      <w:r w:rsidR="00321271" w:rsidRPr="00321271">
        <w:rPr>
          <w:rFonts w:cs="Arial"/>
          <w:bCs/>
          <w:noProof w:val="0"/>
          <w:sz w:val="20"/>
          <w:lang w:eastAsia="ja-JP"/>
        </w:rPr>
        <w:t>4119</w:t>
      </w:r>
      <w:r w:rsidRPr="00321271">
        <w:rPr>
          <w:rFonts w:cs="Arial"/>
          <w:bCs/>
          <w:noProof w:val="0"/>
          <w:sz w:val="20"/>
          <w:lang w:eastAsia="ja-JP"/>
        </w:rPr>
        <w:t>, “</w:t>
      </w:r>
      <w:r w:rsidR="005A1F8B" w:rsidRPr="00321271">
        <w:rPr>
          <w:rFonts w:cs="Arial"/>
          <w:bCs/>
          <w:noProof w:val="0"/>
          <w:sz w:val="20"/>
          <w:lang w:eastAsia="ja-JP"/>
        </w:rPr>
        <w:t>38.521-2 Updates related to TPMI test methods</w:t>
      </w:r>
      <w:r w:rsidRPr="00321271">
        <w:rPr>
          <w:sz w:val="20"/>
        </w:rPr>
        <w:t>”, Keysight Technologies UK Ltd., RAN5#96-e</w:t>
      </w:r>
    </w:p>
    <w:sectPr w:rsidR="00DF1ECC" w:rsidRPr="00321271" w:rsidSect="003863E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3435B" w14:textId="77777777" w:rsidR="00C01A8D" w:rsidRDefault="00C01A8D">
      <w:r>
        <w:separator/>
      </w:r>
    </w:p>
  </w:endnote>
  <w:endnote w:type="continuationSeparator" w:id="0">
    <w:p w14:paraId="4C3568A8" w14:textId="77777777" w:rsidR="00C01A8D" w:rsidRDefault="00C01A8D">
      <w:r>
        <w:continuationSeparator/>
      </w:r>
    </w:p>
  </w:endnote>
  <w:endnote w:type="continuationNotice" w:id="1">
    <w:p w14:paraId="76A20950" w14:textId="77777777" w:rsidR="00C01A8D" w:rsidRDefault="00C01A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F0494" w14:textId="77777777" w:rsidR="00C01A8D" w:rsidRDefault="00C01A8D">
      <w:r>
        <w:separator/>
      </w:r>
    </w:p>
  </w:footnote>
  <w:footnote w:type="continuationSeparator" w:id="0">
    <w:p w14:paraId="3A9445D8" w14:textId="77777777" w:rsidR="00C01A8D" w:rsidRDefault="00C01A8D">
      <w:r>
        <w:continuationSeparator/>
      </w:r>
    </w:p>
  </w:footnote>
  <w:footnote w:type="continuationNotice" w:id="1">
    <w:p w14:paraId="21426C99" w14:textId="77777777" w:rsidR="00C01A8D" w:rsidRDefault="00C01A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9F6585A"/>
    <w:multiLevelType w:val="hybridMultilevel"/>
    <w:tmpl w:val="9D22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2C0BB4"/>
    <w:multiLevelType w:val="hybridMultilevel"/>
    <w:tmpl w:val="37A2C3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504D1A"/>
    <w:multiLevelType w:val="hybridMultilevel"/>
    <w:tmpl w:val="531A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986913"/>
    <w:multiLevelType w:val="hybridMultilevel"/>
    <w:tmpl w:val="A906E79E"/>
    <w:lvl w:ilvl="0" w:tplc="DB328B9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65C7480"/>
    <w:multiLevelType w:val="hybridMultilevel"/>
    <w:tmpl w:val="25464EA8"/>
    <w:lvl w:ilvl="0" w:tplc="5E22C74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7"/>
  </w:num>
  <w:num w:numId="5">
    <w:abstractNumId w:val="4"/>
  </w:num>
  <w:num w:numId="6">
    <w:abstractNumId w:val="17"/>
  </w:num>
  <w:num w:numId="7">
    <w:abstractNumId w:val="11"/>
  </w:num>
  <w:num w:numId="8">
    <w:abstractNumId w:val="24"/>
  </w:num>
  <w:num w:numId="9">
    <w:abstractNumId w:val="28"/>
  </w:num>
  <w:num w:numId="10">
    <w:abstractNumId w:val="29"/>
  </w:num>
  <w:num w:numId="11">
    <w:abstractNumId w:val="8"/>
  </w:num>
  <w:num w:numId="12">
    <w:abstractNumId w:val="5"/>
  </w:num>
  <w:num w:numId="13">
    <w:abstractNumId w:val="12"/>
  </w:num>
  <w:num w:numId="14">
    <w:abstractNumId w:val="14"/>
  </w:num>
  <w:num w:numId="15">
    <w:abstractNumId w:val="9"/>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9"/>
  </w:num>
  <w:num w:numId="24">
    <w:abstractNumId w:val="20"/>
  </w:num>
  <w:num w:numId="25">
    <w:abstractNumId w:val="21"/>
  </w:num>
  <w:num w:numId="26">
    <w:abstractNumId w:val="2"/>
  </w:num>
  <w:num w:numId="27">
    <w:abstractNumId w:val="1"/>
  </w:num>
  <w:num w:numId="28">
    <w:abstractNumId w:val="16"/>
  </w:num>
  <w:num w:numId="29">
    <w:abstractNumId w:val="10"/>
    <w:lvlOverride w:ilvl="0">
      <w:startOverride w:val="1"/>
    </w:lvlOverride>
    <w:lvlOverride w:ilvl="1"/>
    <w:lvlOverride w:ilvl="2"/>
    <w:lvlOverride w:ilvl="3"/>
    <w:lvlOverride w:ilvl="4"/>
    <w:lvlOverride w:ilvl="5"/>
    <w:lvlOverride w:ilvl="6"/>
    <w:lvlOverride w:ilvl="7"/>
    <w:lvlOverride w:ilvl="8"/>
  </w:num>
  <w:num w:numId="30">
    <w:abstractNumId w:val="15"/>
  </w:num>
  <w:num w:numId="31">
    <w:abstractNumId w:val="13"/>
  </w:num>
  <w:num w:numId="3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4FBB"/>
    <w:rsid w:val="000253D2"/>
    <w:rsid w:val="00027593"/>
    <w:rsid w:val="000276E4"/>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477CC"/>
    <w:rsid w:val="00050821"/>
    <w:rsid w:val="00050EE8"/>
    <w:rsid w:val="0005160F"/>
    <w:rsid w:val="00051AF0"/>
    <w:rsid w:val="00052815"/>
    <w:rsid w:val="00052DF6"/>
    <w:rsid w:val="00053065"/>
    <w:rsid w:val="00054C3B"/>
    <w:rsid w:val="00055240"/>
    <w:rsid w:val="00056C90"/>
    <w:rsid w:val="00057F30"/>
    <w:rsid w:val="00061623"/>
    <w:rsid w:val="0006266D"/>
    <w:rsid w:val="00062A4C"/>
    <w:rsid w:val="000633FA"/>
    <w:rsid w:val="00064631"/>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E"/>
    <w:rsid w:val="0008455F"/>
    <w:rsid w:val="00084E8B"/>
    <w:rsid w:val="00085FBA"/>
    <w:rsid w:val="0008719E"/>
    <w:rsid w:val="000930CD"/>
    <w:rsid w:val="00093F46"/>
    <w:rsid w:val="00094773"/>
    <w:rsid w:val="00095AF0"/>
    <w:rsid w:val="0009640C"/>
    <w:rsid w:val="00097C2E"/>
    <w:rsid w:val="00097EED"/>
    <w:rsid w:val="000A1B31"/>
    <w:rsid w:val="000A1BC2"/>
    <w:rsid w:val="000A1E33"/>
    <w:rsid w:val="000A287D"/>
    <w:rsid w:val="000A2C3A"/>
    <w:rsid w:val="000A36A6"/>
    <w:rsid w:val="000A3D9E"/>
    <w:rsid w:val="000A4934"/>
    <w:rsid w:val="000A4C9E"/>
    <w:rsid w:val="000A5866"/>
    <w:rsid w:val="000A5A27"/>
    <w:rsid w:val="000A6830"/>
    <w:rsid w:val="000A6E10"/>
    <w:rsid w:val="000A7028"/>
    <w:rsid w:val="000A7249"/>
    <w:rsid w:val="000B0F91"/>
    <w:rsid w:val="000B1392"/>
    <w:rsid w:val="000B1AAA"/>
    <w:rsid w:val="000B1AF1"/>
    <w:rsid w:val="000B1EEF"/>
    <w:rsid w:val="000B2C81"/>
    <w:rsid w:val="000B39DB"/>
    <w:rsid w:val="000B3BF2"/>
    <w:rsid w:val="000B4F59"/>
    <w:rsid w:val="000B50AB"/>
    <w:rsid w:val="000B50EF"/>
    <w:rsid w:val="000B6694"/>
    <w:rsid w:val="000B7342"/>
    <w:rsid w:val="000C0363"/>
    <w:rsid w:val="000C03BB"/>
    <w:rsid w:val="000C0691"/>
    <w:rsid w:val="000C240A"/>
    <w:rsid w:val="000C2C99"/>
    <w:rsid w:val="000C3863"/>
    <w:rsid w:val="000C40C6"/>
    <w:rsid w:val="000C4517"/>
    <w:rsid w:val="000C4EBA"/>
    <w:rsid w:val="000C52D9"/>
    <w:rsid w:val="000C56CC"/>
    <w:rsid w:val="000C7363"/>
    <w:rsid w:val="000C795C"/>
    <w:rsid w:val="000D1F8D"/>
    <w:rsid w:val="000D1FA3"/>
    <w:rsid w:val="000D370A"/>
    <w:rsid w:val="000D39E1"/>
    <w:rsid w:val="000D4617"/>
    <w:rsid w:val="000D5C18"/>
    <w:rsid w:val="000D644F"/>
    <w:rsid w:val="000D6730"/>
    <w:rsid w:val="000D7613"/>
    <w:rsid w:val="000D78C8"/>
    <w:rsid w:val="000E0003"/>
    <w:rsid w:val="000E03BC"/>
    <w:rsid w:val="000E0530"/>
    <w:rsid w:val="000E0E05"/>
    <w:rsid w:val="000E106F"/>
    <w:rsid w:val="000E1514"/>
    <w:rsid w:val="000E37F0"/>
    <w:rsid w:val="000E38C8"/>
    <w:rsid w:val="000E4B99"/>
    <w:rsid w:val="000E4CA5"/>
    <w:rsid w:val="000E517C"/>
    <w:rsid w:val="000E5472"/>
    <w:rsid w:val="000E5A50"/>
    <w:rsid w:val="000E5AAC"/>
    <w:rsid w:val="000E5ABD"/>
    <w:rsid w:val="000E6CF2"/>
    <w:rsid w:val="000E7BBF"/>
    <w:rsid w:val="000E7DA1"/>
    <w:rsid w:val="000E7E71"/>
    <w:rsid w:val="000F309E"/>
    <w:rsid w:val="000F33EA"/>
    <w:rsid w:val="000F3D65"/>
    <w:rsid w:val="000F5650"/>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5335"/>
    <w:rsid w:val="00115CBB"/>
    <w:rsid w:val="001176EB"/>
    <w:rsid w:val="00120C5D"/>
    <w:rsid w:val="0012111C"/>
    <w:rsid w:val="001215BB"/>
    <w:rsid w:val="00121F35"/>
    <w:rsid w:val="001221AB"/>
    <w:rsid w:val="001224BE"/>
    <w:rsid w:val="00123666"/>
    <w:rsid w:val="001254E9"/>
    <w:rsid w:val="00126F25"/>
    <w:rsid w:val="001270FE"/>
    <w:rsid w:val="0012736C"/>
    <w:rsid w:val="0012758A"/>
    <w:rsid w:val="001302B5"/>
    <w:rsid w:val="00130711"/>
    <w:rsid w:val="00130908"/>
    <w:rsid w:val="00131319"/>
    <w:rsid w:val="001314B4"/>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56B7"/>
    <w:rsid w:val="0016668D"/>
    <w:rsid w:val="00170085"/>
    <w:rsid w:val="001702EE"/>
    <w:rsid w:val="00172AFC"/>
    <w:rsid w:val="00172D0C"/>
    <w:rsid w:val="0017398D"/>
    <w:rsid w:val="001756A4"/>
    <w:rsid w:val="00175903"/>
    <w:rsid w:val="001761F8"/>
    <w:rsid w:val="00176C62"/>
    <w:rsid w:val="00176D16"/>
    <w:rsid w:val="00177115"/>
    <w:rsid w:val="00177757"/>
    <w:rsid w:val="001802D2"/>
    <w:rsid w:val="00181FCD"/>
    <w:rsid w:val="00181FF9"/>
    <w:rsid w:val="001824B1"/>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AA7"/>
    <w:rsid w:val="001A2CD7"/>
    <w:rsid w:val="001A3150"/>
    <w:rsid w:val="001A342A"/>
    <w:rsid w:val="001A5049"/>
    <w:rsid w:val="001A570E"/>
    <w:rsid w:val="001A5F34"/>
    <w:rsid w:val="001A5FF6"/>
    <w:rsid w:val="001B012A"/>
    <w:rsid w:val="001B0154"/>
    <w:rsid w:val="001B07B9"/>
    <w:rsid w:val="001B0AE2"/>
    <w:rsid w:val="001B0B38"/>
    <w:rsid w:val="001B23DB"/>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3CCF"/>
    <w:rsid w:val="001C46F6"/>
    <w:rsid w:val="001C4AFB"/>
    <w:rsid w:val="001C513C"/>
    <w:rsid w:val="001D187D"/>
    <w:rsid w:val="001D2383"/>
    <w:rsid w:val="001D342E"/>
    <w:rsid w:val="001D429F"/>
    <w:rsid w:val="001D646D"/>
    <w:rsid w:val="001D6E04"/>
    <w:rsid w:val="001D73D3"/>
    <w:rsid w:val="001D7D26"/>
    <w:rsid w:val="001E102C"/>
    <w:rsid w:val="001E13B0"/>
    <w:rsid w:val="001E1866"/>
    <w:rsid w:val="001E19C7"/>
    <w:rsid w:val="001E1C07"/>
    <w:rsid w:val="001E259A"/>
    <w:rsid w:val="001E2EBB"/>
    <w:rsid w:val="001E319B"/>
    <w:rsid w:val="001E357F"/>
    <w:rsid w:val="001E39B3"/>
    <w:rsid w:val="001E4453"/>
    <w:rsid w:val="001E66AE"/>
    <w:rsid w:val="001E6F43"/>
    <w:rsid w:val="001E7407"/>
    <w:rsid w:val="001E7AFE"/>
    <w:rsid w:val="001F001A"/>
    <w:rsid w:val="001F062F"/>
    <w:rsid w:val="001F1D2A"/>
    <w:rsid w:val="001F2B7A"/>
    <w:rsid w:val="001F2D2E"/>
    <w:rsid w:val="001F4A89"/>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2EDB"/>
    <w:rsid w:val="00213AFD"/>
    <w:rsid w:val="00214E7D"/>
    <w:rsid w:val="00215007"/>
    <w:rsid w:val="00216B36"/>
    <w:rsid w:val="00216F0D"/>
    <w:rsid w:val="0022095E"/>
    <w:rsid w:val="00221B37"/>
    <w:rsid w:val="00221CDF"/>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316E"/>
    <w:rsid w:val="0028324F"/>
    <w:rsid w:val="00283964"/>
    <w:rsid w:val="00283DF2"/>
    <w:rsid w:val="002841D3"/>
    <w:rsid w:val="002861F2"/>
    <w:rsid w:val="00287B5D"/>
    <w:rsid w:val="00292BD4"/>
    <w:rsid w:val="00293B6E"/>
    <w:rsid w:val="00294305"/>
    <w:rsid w:val="00294C50"/>
    <w:rsid w:val="00294F85"/>
    <w:rsid w:val="002A120F"/>
    <w:rsid w:val="002A1EB5"/>
    <w:rsid w:val="002A262F"/>
    <w:rsid w:val="002A2A22"/>
    <w:rsid w:val="002A2B94"/>
    <w:rsid w:val="002A2FD5"/>
    <w:rsid w:val="002A3710"/>
    <w:rsid w:val="002A54FD"/>
    <w:rsid w:val="002A5509"/>
    <w:rsid w:val="002A5B64"/>
    <w:rsid w:val="002A5EC9"/>
    <w:rsid w:val="002A6532"/>
    <w:rsid w:val="002A6655"/>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073"/>
    <w:rsid w:val="002D38D9"/>
    <w:rsid w:val="002D4ACC"/>
    <w:rsid w:val="002D7229"/>
    <w:rsid w:val="002D7585"/>
    <w:rsid w:val="002D7BEF"/>
    <w:rsid w:val="002E20F2"/>
    <w:rsid w:val="002E252E"/>
    <w:rsid w:val="002E312D"/>
    <w:rsid w:val="002E3380"/>
    <w:rsid w:val="002E56BC"/>
    <w:rsid w:val="002E5C1F"/>
    <w:rsid w:val="002E61E7"/>
    <w:rsid w:val="002E69DD"/>
    <w:rsid w:val="002E6BA9"/>
    <w:rsid w:val="002E6E25"/>
    <w:rsid w:val="002F17E9"/>
    <w:rsid w:val="002F4CA6"/>
    <w:rsid w:val="002F502D"/>
    <w:rsid w:val="002F5253"/>
    <w:rsid w:val="002F54F4"/>
    <w:rsid w:val="002F5531"/>
    <w:rsid w:val="002F6756"/>
    <w:rsid w:val="002F6829"/>
    <w:rsid w:val="002F6B74"/>
    <w:rsid w:val="0030093F"/>
    <w:rsid w:val="00300A5A"/>
    <w:rsid w:val="00300F9C"/>
    <w:rsid w:val="003027BE"/>
    <w:rsid w:val="00303254"/>
    <w:rsid w:val="003041ED"/>
    <w:rsid w:val="00306E7A"/>
    <w:rsid w:val="003077DB"/>
    <w:rsid w:val="003100F3"/>
    <w:rsid w:val="0031215A"/>
    <w:rsid w:val="00312691"/>
    <w:rsid w:val="003131AD"/>
    <w:rsid w:val="0031389A"/>
    <w:rsid w:val="00313D3E"/>
    <w:rsid w:val="0031452F"/>
    <w:rsid w:val="00314688"/>
    <w:rsid w:val="0031593E"/>
    <w:rsid w:val="00316588"/>
    <w:rsid w:val="003169A4"/>
    <w:rsid w:val="003202D8"/>
    <w:rsid w:val="00320904"/>
    <w:rsid w:val="00321271"/>
    <w:rsid w:val="00321856"/>
    <w:rsid w:val="003221A1"/>
    <w:rsid w:val="00322571"/>
    <w:rsid w:val="0032280F"/>
    <w:rsid w:val="00323C22"/>
    <w:rsid w:val="00323E3B"/>
    <w:rsid w:val="00324EE4"/>
    <w:rsid w:val="00325732"/>
    <w:rsid w:val="00325B37"/>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3F2F"/>
    <w:rsid w:val="0034408D"/>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5B6C"/>
    <w:rsid w:val="00355C46"/>
    <w:rsid w:val="003560D9"/>
    <w:rsid w:val="00356261"/>
    <w:rsid w:val="003564E3"/>
    <w:rsid w:val="00357790"/>
    <w:rsid w:val="0035785A"/>
    <w:rsid w:val="0036000C"/>
    <w:rsid w:val="0036045C"/>
    <w:rsid w:val="00362139"/>
    <w:rsid w:val="00364431"/>
    <w:rsid w:val="00364ECB"/>
    <w:rsid w:val="0036578F"/>
    <w:rsid w:val="0036674E"/>
    <w:rsid w:val="003709DC"/>
    <w:rsid w:val="00371406"/>
    <w:rsid w:val="00372501"/>
    <w:rsid w:val="0037269D"/>
    <w:rsid w:val="00372EB9"/>
    <w:rsid w:val="0037399B"/>
    <w:rsid w:val="00373EA1"/>
    <w:rsid w:val="00374431"/>
    <w:rsid w:val="0037463B"/>
    <w:rsid w:val="003763C3"/>
    <w:rsid w:val="00376CB9"/>
    <w:rsid w:val="00381A3A"/>
    <w:rsid w:val="00382703"/>
    <w:rsid w:val="00383A4F"/>
    <w:rsid w:val="00383E40"/>
    <w:rsid w:val="003862BA"/>
    <w:rsid w:val="003863EB"/>
    <w:rsid w:val="00386623"/>
    <w:rsid w:val="00386D19"/>
    <w:rsid w:val="003877EC"/>
    <w:rsid w:val="003913D9"/>
    <w:rsid w:val="003919E8"/>
    <w:rsid w:val="0039350C"/>
    <w:rsid w:val="00393F9E"/>
    <w:rsid w:val="003944F9"/>
    <w:rsid w:val="00395F63"/>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04E"/>
    <w:rsid w:val="003C7BF2"/>
    <w:rsid w:val="003D0863"/>
    <w:rsid w:val="003D0ADE"/>
    <w:rsid w:val="003D22B7"/>
    <w:rsid w:val="003D29B2"/>
    <w:rsid w:val="003D3354"/>
    <w:rsid w:val="003D37CA"/>
    <w:rsid w:val="003D3822"/>
    <w:rsid w:val="003D46BE"/>
    <w:rsid w:val="003D49BC"/>
    <w:rsid w:val="003D6361"/>
    <w:rsid w:val="003D6695"/>
    <w:rsid w:val="003D686E"/>
    <w:rsid w:val="003D6C54"/>
    <w:rsid w:val="003D79A7"/>
    <w:rsid w:val="003D7B3E"/>
    <w:rsid w:val="003E0313"/>
    <w:rsid w:val="003E036E"/>
    <w:rsid w:val="003E0F4A"/>
    <w:rsid w:val="003E0FDC"/>
    <w:rsid w:val="003E172B"/>
    <w:rsid w:val="003E1859"/>
    <w:rsid w:val="003E3592"/>
    <w:rsid w:val="003E3851"/>
    <w:rsid w:val="003E6AAD"/>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250"/>
    <w:rsid w:val="00401B26"/>
    <w:rsid w:val="00402013"/>
    <w:rsid w:val="00402099"/>
    <w:rsid w:val="004035ED"/>
    <w:rsid w:val="00404784"/>
    <w:rsid w:val="0040619D"/>
    <w:rsid w:val="00410691"/>
    <w:rsid w:val="004108D3"/>
    <w:rsid w:val="00410B1D"/>
    <w:rsid w:val="00410CFA"/>
    <w:rsid w:val="00411B89"/>
    <w:rsid w:val="00412C15"/>
    <w:rsid w:val="00412D94"/>
    <w:rsid w:val="004133CC"/>
    <w:rsid w:val="00413562"/>
    <w:rsid w:val="00413E20"/>
    <w:rsid w:val="004141C6"/>
    <w:rsid w:val="00414522"/>
    <w:rsid w:val="00414658"/>
    <w:rsid w:val="00414A6F"/>
    <w:rsid w:val="00414A81"/>
    <w:rsid w:val="004163F4"/>
    <w:rsid w:val="00416849"/>
    <w:rsid w:val="004170D4"/>
    <w:rsid w:val="0042044F"/>
    <w:rsid w:val="00421E63"/>
    <w:rsid w:val="00423CE3"/>
    <w:rsid w:val="00423F5C"/>
    <w:rsid w:val="00424351"/>
    <w:rsid w:val="004267A8"/>
    <w:rsid w:val="00426D25"/>
    <w:rsid w:val="00426D5E"/>
    <w:rsid w:val="00427775"/>
    <w:rsid w:val="00427BE1"/>
    <w:rsid w:val="00427E7F"/>
    <w:rsid w:val="00430B18"/>
    <w:rsid w:val="00430C2A"/>
    <w:rsid w:val="00430EB8"/>
    <w:rsid w:val="00431724"/>
    <w:rsid w:val="00432680"/>
    <w:rsid w:val="00432930"/>
    <w:rsid w:val="00432987"/>
    <w:rsid w:val="004332EA"/>
    <w:rsid w:val="004337E2"/>
    <w:rsid w:val="00433A8D"/>
    <w:rsid w:val="0043578A"/>
    <w:rsid w:val="004368C7"/>
    <w:rsid w:val="004372DC"/>
    <w:rsid w:val="004377EB"/>
    <w:rsid w:val="00437FF1"/>
    <w:rsid w:val="00441C30"/>
    <w:rsid w:val="00442133"/>
    <w:rsid w:val="004425DE"/>
    <w:rsid w:val="00442A82"/>
    <w:rsid w:val="00444576"/>
    <w:rsid w:val="00444905"/>
    <w:rsid w:val="0044589B"/>
    <w:rsid w:val="004463FF"/>
    <w:rsid w:val="00447E59"/>
    <w:rsid w:val="00450268"/>
    <w:rsid w:val="00450FD0"/>
    <w:rsid w:val="00451CD2"/>
    <w:rsid w:val="00452300"/>
    <w:rsid w:val="00452748"/>
    <w:rsid w:val="0045296B"/>
    <w:rsid w:val="004530A2"/>
    <w:rsid w:val="00453337"/>
    <w:rsid w:val="00453494"/>
    <w:rsid w:val="00453FC8"/>
    <w:rsid w:val="00454854"/>
    <w:rsid w:val="0045620E"/>
    <w:rsid w:val="00456474"/>
    <w:rsid w:val="00456E34"/>
    <w:rsid w:val="004570A6"/>
    <w:rsid w:val="004575BF"/>
    <w:rsid w:val="004601ED"/>
    <w:rsid w:val="0046104E"/>
    <w:rsid w:val="004618A6"/>
    <w:rsid w:val="00461A52"/>
    <w:rsid w:val="00461A93"/>
    <w:rsid w:val="00461E0F"/>
    <w:rsid w:val="00463B24"/>
    <w:rsid w:val="00465302"/>
    <w:rsid w:val="00465E50"/>
    <w:rsid w:val="00467CEE"/>
    <w:rsid w:val="004705EB"/>
    <w:rsid w:val="0047080D"/>
    <w:rsid w:val="00470A67"/>
    <w:rsid w:val="004735EF"/>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4A04"/>
    <w:rsid w:val="004967BC"/>
    <w:rsid w:val="004A0C6C"/>
    <w:rsid w:val="004A659A"/>
    <w:rsid w:val="004A69E5"/>
    <w:rsid w:val="004A6C50"/>
    <w:rsid w:val="004B132D"/>
    <w:rsid w:val="004B2EA4"/>
    <w:rsid w:val="004B32AB"/>
    <w:rsid w:val="004B558E"/>
    <w:rsid w:val="004B5F26"/>
    <w:rsid w:val="004B7040"/>
    <w:rsid w:val="004B73B1"/>
    <w:rsid w:val="004C0605"/>
    <w:rsid w:val="004C062C"/>
    <w:rsid w:val="004C089F"/>
    <w:rsid w:val="004C0B8B"/>
    <w:rsid w:val="004C1D75"/>
    <w:rsid w:val="004C2928"/>
    <w:rsid w:val="004C2A19"/>
    <w:rsid w:val="004C3279"/>
    <w:rsid w:val="004C3594"/>
    <w:rsid w:val="004C35F3"/>
    <w:rsid w:val="004C3D01"/>
    <w:rsid w:val="004C5D08"/>
    <w:rsid w:val="004C6B62"/>
    <w:rsid w:val="004C7A5B"/>
    <w:rsid w:val="004D0312"/>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864"/>
    <w:rsid w:val="00502FB1"/>
    <w:rsid w:val="005031C0"/>
    <w:rsid w:val="00503E3E"/>
    <w:rsid w:val="0050414E"/>
    <w:rsid w:val="00504CFD"/>
    <w:rsid w:val="005052D6"/>
    <w:rsid w:val="00506359"/>
    <w:rsid w:val="00506A31"/>
    <w:rsid w:val="005072F4"/>
    <w:rsid w:val="00510D43"/>
    <w:rsid w:val="0051141E"/>
    <w:rsid w:val="0051167E"/>
    <w:rsid w:val="00511EAD"/>
    <w:rsid w:val="005152B6"/>
    <w:rsid w:val="00515BF7"/>
    <w:rsid w:val="00516395"/>
    <w:rsid w:val="005178B0"/>
    <w:rsid w:val="00517CF6"/>
    <w:rsid w:val="00517D75"/>
    <w:rsid w:val="005209C9"/>
    <w:rsid w:val="00521077"/>
    <w:rsid w:val="005211CD"/>
    <w:rsid w:val="00521486"/>
    <w:rsid w:val="005240F4"/>
    <w:rsid w:val="005243B8"/>
    <w:rsid w:val="00524CB3"/>
    <w:rsid w:val="00524F8B"/>
    <w:rsid w:val="00525802"/>
    <w:rsid w:val="00526A22"/>
    <w:rsid w:val="00526D25"/>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280F"/>
    <w:rsid w:val="005633BF"/>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87D63"/>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1F8B"/>
    <w:rsid w:val="005A27CD"/>
    <w:rsid w:val="005A37CF"/>
    <w:rsid w:val="005A44C6"/>
    <w:rsid w:val="005A4EE3"/>
    <w:rsid w:val="005A51E4"/>
    <w:rsid w:val="005A53C6"/>
    <w:rsid w:val="005A5D42"/>
    <w:rsid w:val="005A5DDD"/>
    <w:rsid w:val="005A6408"/>
    <w:rsid w:val="005A6B97"/>
    <w:rsid w:val="005A70DF"/>
    <w:rsid w:val="005A778B"/>
    <w:rsid w:val="005A778D"/>
    <w:rsid w:val="005B1CD7"/>
    <w:rsid w:val="005B217D"/>
    <w:rsid w:val="005B2644"/>
    <w:rsid w:val="005B416B"/>
    <w:rsid w:val="005B54E8"/>
    <w:rsid w:val="005B7270"/>
    <w:rsid w:val="005B7FE7"/>
    <w:rsid w:val="005C088E"/>
    <w:rsid w:val="005C0D12"/>
    <w:rsid w:val="005C2799"/>
    <w:rsid w:val="005C2CD9"/>
    <w:rsid w:val="005C3186"/>
    <w:rsid w:val="005C39D9"/>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CF8"/>
    <w:rsid w:val="005E05AE"/>
    <w:rsid w:val="005E0645"/>
    <w:rsid w:val="005E1B6C"/>
    <w:rsid w:val="005E1DBF"/>
    <w:rsid w:val="005E2292"/>
    <w:rsid w:val="005E265A"/>
    <w:rsid w:val="005E3263"/>
    <w:rsid w:val="005E3529"/>
    <w:rsid w:val="005E363C"/>
    <w:rsid w:val="005E3ACB"/>
    <w:rsid w:val="005E4A2D"/>
    <w:rsid w:val="005E61BD"/>
    <w:rsid w:val="005E65A4"/>
    <w:rsid w:val="005E7A01"/>
    <w:rsid w:val="005F02FA"/>
    <w:rsid w:val="005F056D"/>
    <w:rsid w:val="005F071C"/>
    <w:rsid w:val="005F0E3B"/>
    <w:rsid w:val="005F0F19"/>
    <w:rsid w:val="005F1DD8"/>
    <w:rsid w:val="005F242B"/>
    <w:rsid w:val="005F35F6"/>
    <w:rsid w:val="005F3C61"/>
    <w:rsid w:val="005F4EA3"/>
    <w:rsid w:val="005F5A74"/>
    <w:rsid w:val="005F5E0E"/>
    <w:rsid w:val="005F67F0"/>
    <w:rsid w:val="005F6E26"/>
    <w:rsid w:val="005F7BA8"/>
    <w:rsid w:val="00600CAE"/>
    <w:rsid w:val="00601E59"/>
    <w:rsid w:val="006025DA"/>
    <w:rsid w:val="006035C1"/>
    <w:rsid w:val="0060695C"/>
    <w:rsid w:val="006075DE"/>
    <w:rsid w:val="00607786"/>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4830"/>
    <w:rsid w:val="00624B15"/>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1B62"/>
    <w:rsid w:val="00642304"/>
    <w:rsid w:val="00642C8C"/>
    <w:rsid w:val="00643126"/>
    <w:rsid w:val="00643A5C"/>
    <w:rsid w:val="00643DF9"/>
    <w:rsid w:val="00644D48"/>
    <w:rsid w:val="00646431"/>
    <w:rsid w:val="00646BD2"/>
    <w:rsid w:val="00647F59"/>
    <w:rsid w:val="006505C5"/>
    <w:rsid w:val="006511B5"/>
    <w:rsid w:val="00651666"/>
    <w:rsid w:val="006519F8"/>
    <w:rsid w:val="00652D7C"/>
    <w:rsid w:val="00652F72"/>
    <w:rsid w:val="00653F8E"/>
    <w:rsid w:val="0065426E"/>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062"/>
    <w:rsid w:val="006773EB"/>
    <w:rsid w:val="00680608"/>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4C8"/>
    <w:rsid w:val="00695DD1"/>
    <w:rsid w:val="006964F3"/>
    <w:rsid w:val="00697404"/>
    <w:rsid w:val="006A0E8F"/>
    <w:rsid w:val="006A19C5"/>
    <w:rsid w:val="006A1A87"/>
    <w:rsid w:val="006A2296"/>
    <w:rsid w:val="006A2499"/>
    <w:rsid w:val="006A25D4"/>
    <w:rsid w:val="006A3FF2"/>
    <w:rsid w:val="006A4834"/>
    <w:rsid w:val="006A4EE7"/>
    <w:rsid w:val="006B125A"/>
    <w:rsid w:val="006B1872"/>
    <w:rsid w:val="006B1C3D"/>
    <w:rsid w:val="006B41A3"/>
    <w:rsid w:val="006B42D3"/>
    <w:rsid w:val="006B43B8"/>
    <w:rsid w:val="006B6641"/>
    <w:rsid w:val="006B6856"/>
    <w:rsid w:val="006B6981"/>
    <w:rsid w:val="006B6DC1"/>
    <w:rsid w:val="006B794C"/>
    <w:rsid w:val="006C0361"/>
    <w:rsid w:val="006C226F"/>
    <w:rsid w:val="006C3421"/>
    <w:rsid w:val="006C3B84"/>
    <w:rsid w:val="006C504B"/>
    <w:rsid w:val="006C6F62"/>
    <w:rsid w:val="006C748E"/>
    <w:rsid w:val="006C7B4F"/>
    <w:rsid w:val="006C7E26"/>
    <w:rsid w:val="006D03E5"/>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0733"/>
    <w:rsid w:val="006F14BE"/>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690"/>
    <w:rsid w:val="00717986"/>
    <w:rsid w:val="00721D3B"/>
    <w:rsid w:val="007221B9"/>
    <w:rsid w:val="00722A44"/>
    <w:rsid w:val="00724CD5"/>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37A3B"/>
    <w:rsid w:val="00737ED8"/>
    <w:rsid w:val="007408F4"/>
    <w:rsid w:val="00740D91"/>
    <w:rsid w:val="00741229"/>
    <w:rsid w:val="00742E7B"/>
    <w:rsid w:val="007435E0"/>
    <w:rsid w:val="00743F49"/>
    <w:rsid w:val="00744C3C"/>
    <w:rsid w:val="00745B28"/>
    <w:rsid w:val="00746ECC"/>
    <w:rsid w:val="007471B9"/>
    <w:rsid w:val="00750E65"/>
    <w:rsid w:val="007518C9"/>
    <w:rsid w:val="00751952"/>
    <w:rsid w:val="00752EDD"/>
    <w:rsid w:val="00753033"/>
    <w:rsid w:val="00753710"/>
    <w:rsid w:val="00753EBD"/>
    <w:rsid w:val="00754601"/>
    <w:rsid w:val="007557A0"/>
    <w:rsid w:val="00756109"/>
    <w:rsid w:val="0075786E"/>
    <w:rsid w:val="007606DE"/>
    <w:rsid w:val="0076107D"/>
    <w:rsid w:val="0076139A"/>
    <w:rsid w:val="00762A53"/>
    <w:rsid w:val="00763AD9"/>
    <w:rsid w:val="00763B3F"/>
    <w:rsid w:val="00766264"/>
    <w:rsid w:val="007668BE"/>
    <w:rsid w:val="007668E6"/>
    <w:rsid w:val="00766A19"/>
    <w:rsid w:val="00767655"/>
    <w:rsid w:val="00767717"/>
    <w:rsid w:val="00770AE6"/>
    <w:rsid w:val="00772AAF"/>
    <w:rsid w:val="007734E3"/>
    <w:rsid w:val="00773DFC"/>
    <w:rsid w:val="007743AB"/>
    <w:rsid w:val="007744DE"/>
    <w:rsid w:val="0077633F"/>
    <w:rsid w:val="00776D10"/>
    <w:rsid w:val="00777282"/>
    <w:rsid w:val="007808FB"/>
    <w:rsid w:val="00780E94"/>
    <w:rsid w:val="00780F49"/>
    <w:rsid w:val="00781348"/>
    <w:rsid w:val="00781441"/>
    <w:rsid w:val="007818DD"/>
    <w:rsid w:val="00781926"/>
    <w:rsid w:val="007823FD"/>
    <w:rsid w:val="00787A39"/>
    <w:rsid w:val="00790523"/>
    <w:rsid w:val="007905FE"/>
    <w:rsid w:val="00791BBB"/>
    <w:rsid w:val="00791CFE"/>
    <w:rsid w:val="00792697"/>
    <w:rsid w:val="00793B42"/>
    <w:rsid w:val="00793CF1"/>
    <w:rsid w:val="00794C3E"/>
    <w:rsid w:val="007956B3"/>
    <w:rsid w:val="00796602"/>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4D26"/>
    <w:rsid w:val="007C54BA"/>
    <w:rsid w:val="007C5B04"/>
    <w:rsid w:val="007C611C"/>
    <w:rsid w:val="007C64ED"/>
    <w:rsid w:val="007C69DA"/>
    <w:rsid w:val="007C6EE7"/>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6EC9"/>
    <w:rsid w:val="007D7526"/>
    <w:rsid w:val="007D7A42"/>
    <w:rsid w:val="007D7AFA"/>
    <w:rsid w:val="007E11F4"/>
    <w:rsid w:val="007E13ED"/>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3FC4"/>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062FE"/>
    <w:rsid w:val="008107B1"/>
    <w:rsid w:val="00810C4E"/>
    <w:rsid w:val="00810D5A"/>
    <w:rsid w:val="00811F59"/>
    <w:rsid w:val="0081302A"/>
    <w:rsid w:val="00813F3A"/>
    <w:rsid w:val="00815ACF"/>
    <w:rsid w:val="00815DED"/>
    <w:rsid w:val="00815E10"/>
    <w:rsid w:val="008163A8"/>
    <w:rsid w:val="0081653D"/>
    <w:rsid w:val="00816960"/>
    <w:rsid w:val="00817B04"/>
    <w:rsid w:val="008205A2"/>
    <w:rsid w:val="00820AE5"/>
    <w:rsid w:val="00822787"/>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090"/>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1563"/>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609"/>
    <w:rsid w:val="00881737"/>
    <w:rsid w:val="00881C24"/>
    <w:rsid w:val="00882BEA"/>
    <w:rsid w:val="00882DDC"/>
    <w:rsid w:val="00884E15"/>
    <w:rsid w:val="00890E5D"/>
    <w:rsid w:val="00891A83"/>
    <w:rsid w:val="00892854"/>
    <w:rsid w:val="00894F58"/>
    <w:rsid w:val="008954A8"/>
    <w:rsid w:val="00895A91"/>
    <w:rsid w:val="00895B37"/>
    <w:rsid w:val="008962FE"/>
    <w:rsid w:val="0089683B"/>
    <w:rsid w:val="008969BD"/>
    <w:rsid w:val="0089722C"/>
    <w:rsid w:val="00897474"/>
    <w:rsid w:val="00897D83"/>
    <w:rsid w:val="00897DE9"/>
    <w:rsid w:val="008A0470"/>
    <w:rsid w:val="008A2A3E"/>
    <w:rsid w:val="008A3650"/>
    <w:rsid w:val="008A486A"/>
    <w:rsid w:val="008A4F22"/>
    <w:rsid w:val="008A59AA"/>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EC6"/>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7020"/>
    <w:rsid w:val="008D7A1C"/>
    <w:rsid w:val="008E236E"/>
    <w:rsid w:val="008E23A8"/>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27"/>
    <w:rsid w:val="00911CB2"/>
    <w:rsid w:val="00911F11"/>
    <w:rsid w:val="0091238C"/>
    <w:rsid w:val="00914474"/>
    <w:rsid w:val="00915FC8"/>
    <w:rsid w:val="009176D9"/>
    <w:rsid w:val="00917B27"/>
    <w:rsid w:val="00917C34"/>
    <w:rsid w:val="00917EAA"/>
    <w:rsid w:val="00920805"/>
    <w:rsid w:val="00920ABF"/>
    <w:rsid w:val="00920F1F"/>
    <w:rsid w:val="00922046"/>
    <w:rsid w:val="00922381"/>
    <w:rsid w:val="00923F68"/>
    <w:rsid w:val="00924A20"/>
    <w:rsid w:val="00925F09"/>
    <w:rsid w:val="009274AF"/>
    <w:rsid w:val="009306AC"/>
    <w:rsid w:val="00932616"/>
    <w:rsid w:val="00933A99"/>
    <w:rsid w:val="00934B48"/>
    <w:rsid w:val="00934D5D"/>
    <w:rsid w:val="009357A4"/>
    <w:rsid w:val="009366D8"/>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64E4B"/>
    <w:rsid w:val="00970DCE"/>
    <w:rsid w:val="00972E78"/>
    <w:rsid w:val="00973322"/>
    <w:rsid w:val="00974145"/>
    <w:rsid w:val="00974A2E"/>
    <w:rsid w:val="00974B24"/>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87970"/>
    <w:rsid w:val="00990A4E"/>
    <w:rsid w:val="009940A8"/>
    <w:rsid w:val="00994517"/>
    <w:rsid w:val="00995AE1"/>
    <w:rsid w:val="00996EED"/>
    <w:rsid w:val="009A0FCC"/>
    <w:rsid w:val="009A21E5"/>
    <w:rsid w:val="009A256C"/>
    <w:rsid w:val="009A291F"/>
    <w:rsid w:val="009A2F48"/>
    <w:rsid w:val="009A3AA2"/>
    <w:rsid w:val="009A4EA6"/>
    <w:rsid w:val="009A53B7"/>
    <w:rsid w:val="009A5F35"/>
    <w:rsid w:val="009A639B"/>
    <w:rsid w:val="009A6458"/>
    <w:rsid w:val="009A69D3"/>
    <w:rsid w:val="009A6DC9"/>
    <w:rsid w:val="009A7AA3"/>
    <w:rsid w:val="009B0906"/>
    <w:rsid w:val="009B107F"/>
    <w:rsid w:val="009B1A59"/>
    <w:rsid w:val="009B244D"/>
    <w:rsid w:val="009B279A"/>
    <w:rsid w:val="009B2F8C"/>
    <w:rsid w:val="009B38E8"/>
    <w:rsid w:val="009B3C83"/>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1603"/>
    <w:rsid w:val="009D263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5B46"/>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1E96"/>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05B5"/>
    <w:rsid w:val="00A42BE5"/>
    <w:rsid w:val="00A42F50"/>
    <w:rsid w:val="00A439DD"/>
    <w:rsid w:val="00A44FED"/>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5418"/>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78"/>
    <w:rsid w:val="00AA6BAA"/>
    <w:rsid w:val="00AA6E1B"/>
    <w:rsid w:val="00AA7396"/>
    <w:rsid w:val="00AA7C6B"/>
    <w:rsid w:val="00AA7E83"/>
    <w:rsid w:val="00AB047C"/>
    <w:rsid w:val="00AB15D9"/>
    <w:rsid w:val="00AB1DC0"/>
    <w:rsid w:val="00AB2636"/>
    <w:rsid w:val="00AB3BFA"/>
    <w:rsid w:val="00AB3C4C"/>
    <w:rsid w:val="00AB4414"/>
    <w:rsid w:val="00AB4F07"/>
    <w:rsid w:val="00AB690A"/>
    <w:rsid w:val="00AB779F"/>
    <w:rsid w:val="00AB7E05"/>
    <w:rsid w:val="00AC1302"/>
    <w:rsid w:val="00AC2425"/>
    <w:rsid w:val="00AC2744"/>
    <w:rsid w:val="00AC40F6"/>
    <w:rsid w:val="00AC421E"/>
    <w:rsid w:val="00AC4BC5"/>
    <w:rsid w:val="00AC4CA0"/>
    <w:rsid w:val="00AC504E"/>
    <w:rsid w:val="00AC6A88"/>
    <w:rsid w:val="00AC6E67"/>
    <w:rsid w:val="00AC73E4"/>
    <w:rsid w:val="00AC7F06"/>
    <w:rsid w:val="00AD1299"/>
    <w:rsid w:val="00AD2091"/>
    <w:rsid w:val="00AD29C0"/>
    <w:rsid w:val="00AD2C61"/>
    <w:rsid w:val="00AD34B0"/>
    <w:rsid w:val="00AD3B58"/>
    <w:rsid w:val="00AD3E3D"/>
    <w:rsid w:val="00AD53D8"/>
    <w:rsid w:val="00AD5849"/>
    <w:rsid w:val="00AD64A9"/>
    <w:rsid w:val="00AD6F6F"/>
    <w:rsid w:val="00AE19BA"/>
    <w:rsid w:val="00AE1EDC"/>
    <w:rsid w:val="00AE2155"/>
    <w:rsid w:val="00AE25BF"/>
    <w:rsid w:val="00AE2B8D"/>
    <w:rsid w:val="00AE48E7"/>
    <w:rsid w:val="00AE4AD9"/>
    <w:rsid w:val="00AE6A15"/>
    <w:rsid w:val="00AE7227"/>
    <w:rsid w:val="00AE7B28"/>
    <w:rsid w:val="00AF05A8"/>
    <w:rsid w:val="00AF095E"/>
    <w:rsid w:val="00AF189D"/>
    <w:rsid w:val="00AF1C80"/>
    <w:rsid w:val="00AF1EC3"/>
    <w:rsid w:val="00AF24C4"/>
    <w:rsid w:val="00AF267A"/>
    <w:rsid w:val="00AF28B3"/>
    <w:rsid w:val="00AF29EF"/>
    <w:rsid w:val="00AF4256"/>
    <w:rsid w:val="00AF51E7"/>
    <w:rsid w:val="00AF660A"/>
    <w:rsid w:val="00AF75F7"/>
    <w:rsid w:val="00AF788E"/>
    <w:rsid w:val="00B0200C"/>
    <w:rsid w:val="00B021E7"/>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8D9"/>
    <w:rsid w:val="00B22926"/>
    <w:rsid w:val="00B22C7A"/>
    <w:rsid w:val="00B233EE"/>
    <w:rsid w:val="00B23614"/>
    <w:rsid w:val="00B24424"/>
    <w:rsid w:val="00B25489"/>
    <w:rsid w:val="00B25EC8"/>
    <w:rsid w:val="00B25EE5"/>
    <w:rsid w:val="00B27454"/>
    <w:rsid w:val="00B2764B"/>
    <w:rsid w:val="00B305F8"/>
    <w:rsid w:val="00B31951"/>
    <w:rsid w:val="00B31E62"/>
    <w:rsid w:val="00B320A9"/>
    <w:rsid w:val="00B332A7"/>
    <w:rsid w:val="00B340C4"/>
    <w:rsid w:val="00B3557C"/>
    <w:rsid w:val="00B357E8"/>
    <w:rsid w:val="00B3646D"/>
    <w:rsid w:val="00B375C8"/>
    <w:rsid w:val="00B37840"/>
    <w:rsid w:val="00B40B1D"/>
    <w:rsid w:val="00B42C01"/>
    <w:rsid w:val="00B42C67"/>
    <w:rsid w:val="00B42D6C"/>
    <w:rsid w:val="00B430A7"/>
    <w:rsid w:val="00B43814"/>
    <w:rsid w:val="00B442F5"/>
    <w:rsid w:val="00B4486C"/>
    <w:rsid w:val="00B47008"/>
    <w:rsid w:val="00B47A92"/>
    <w:rsid w:val="00B52AC0"/>
    <w:rsid w:val="00B52B88"/>
    <w:rsid w:val="00B5398B"/>
    <w:rsid w:val="00B56AFF"/>
    <w:rsid w:val="00B57C6B"/>
    <w:rsid w:val="00B57FBA"/>
    <w:rsid w:val="00B626D4"/>
    <w:rsid w:val="00B62F41"/>
    <w:rsid w:val="00B631AA"/>
    <w:rsid w:val="00B6346E"/>
    <w:rsid w:val="00B63CB4"/>
    <w:rsid w:val="00B64492"/>
    <w:rsid w:val="00B6497E"/>
    <w:rsid w:val="00B64F3E"/>
    <w:rsid w:val="00B65C1B"/>
    <w:rsid w:val="00B65FB2"/>
    <w:rsid w:val="00B6695B"/>
    <w:rsid w:val="00B66DEB"/>
    <w:rsid w:val="00B67705"/>
    <w:rsid w:val="00B67A46"/>
    <w:rsid w:val="00B67E5E"/>
    <w:rsid w:val="00B7029D"/>
    <w:rsid w:val="00B70573"/>
    <w:rsid w:val="00B712D5"/>
    <w:rsid w:val="00B72288"/>
    <w:rsid w:val="00B729B3"/>
    <w:rsid w:val="00B72FF7"/>
    <w:rsid w:val="00B74BCE"/>
    <w:rsid w:val="00B74C35"/>
    <w:rsid w:val="00B753A3"/>
    <w:rsid w:val="00B756D7"/>
    <w:rsid w:val="00B7620D"/>
    <w:rsid w:val="00B762C4"/>
    <w:rsid w:val="00B77798"/>
    <w:rsid w:val="00B80E91"/>
    <w:rsid w:val="00B829D1"/>
    <w:rsid w:val="00B83977"/>
    <w:rsid w:val="00B841CE"/>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A723B"/>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071"/>
    <w:rsid w:val="00BC44BA"/>
    <w:rsid w:val="00BC4E36"/>
    <w:rsid w:val="00BC5691"/>
    <w:rsid w:val="00BC5FCA"/>
    <w:rsid w:val="00BC7122"/>
    <w:rsid w:val="00BD00E4"/>
    <w:rsid w:val="00BD0FB1"/>
    <w:rsid w:val="00BD1F08"/>
    <w:rsid w:val="00BD220D"/>
    <w:rsid w:val="00BD6F9A"/>
    <w:rsid w:val="00BD75C7"/>
    <w:rsid w:val="00BD7E01"/>
    <w:rsid w:val="00BE0F2F"/>
    <w:rsid w:val="00BE1F0C"/>
    <w:rsid w:val="00BE3227"/>
    <w:rsid w:val="00BE383B"/>
    <w:rsid w:val="00BE4FC0"/>
    <w:rsid w:val="00BE60A7"/>
    <w:rsid w:val="00BF0046"/>
    <w:rsid w:val="00BF02C3"/>
    <w:rsid w:val="00BF07B7"/>
    <w:rsid w:val="00BF0CDE"/>
    <w:rsid w:val="00BF2111"/>
    <w:rsid w:val="00BF28BB"/>
    <w:rsid w:val="00BF2DA7"/>
    <w:rsid w:val="00BF3A29"/>
    <w:rsid w:val="00BF55B2"/>
    <w:rsid w:val="00BF5693"/>
    <w:rsid w:val="00BF598C"/>
    <w:rsid w:val="00BF6AE2"/>
    <w:rsid w:val="00BF7502"/>
    <w:rsid w:val="00C009D4"/>
    <w:rsid w:val="00C0105D"/>
    <w:rsid w:val="00C0120D"/>
    <w:rsid w:val="00C014B7"/>
    <w:rsid w:val="00C01A8D"/>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AE8"/>
    <w:rsid w:val="00C13F19"/>
    <w:rsid w:val="00C152D3"/>
    <w:rsid w:val="00C15B66"/>
    <w:rsid w:val="00C15E01"/>
    <w:rsid w:val="00C16B92"/>
    <w:rsid w:val="00C16EC7"/>
    <w:rsid w:val="00C16F58"/>
    <w:rsid w:val="00C17BB2"/>
    <w:rsid w:val="00C208C3"/>
    <w:rsid w:val="00C20BBB"/>
    <w:rsid w:val="00C2292A"/>
    <w:rsid w:val="00C24360"/>
    <w:rsid w:val="00C24650"/>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166F"/>
    <w:rsid w:val="00C531AE"/>
    <w:rsid w:val="00C53B43"/>
    <w:rsid w:val="00C542B8"/>
    <w:rsid w:val="00C54346"/>
    <w:rsid w:val="00C5467F"/>
    <w:rsid w:val="00C56905"/>
    <w:rsid w:val="00C56AB7"/>
    <w:rsid w:val="00C56B15"/>
    <w:rsid w:val="00C56DED"/>
    <w:rsid w:val="00C56F57"/>
    <w:rsid w:val="00C57553"/>
    <w:rsid w:val="00C575E0"/>
    <w:rsid w:val="00C60BD8"/>
    <w:rsid w:val="00C61FFD"/>
    <w:rsid w:val="00C63515"/>
    <w:rsid w:val="00C63E85"/>
    <w:rsid w:val="00C63F8A"/>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6A7"/>
    <w:rsid w:val="00CA27C5"/>
    <w:rsid w:val="00CA2E2C"/>
    <w:rsid w:val="00CA2F6D"/>
    <w:rsid w:val="00CA3AD9"/>
    <w:rsid w:val="00CA48E9"/>
    <w:rsid w:val="00CA55FB"/>
    <w:rsid w:val="00CA68EF"/>
    <w:rsid w:val="00CA76F9"/>
    <w:rsid w:val="00CA7723"/>
    <w:rsid w:val="00CA79EE"/>
    <w:rsid w:val="00CA7DB0"/>
    <w:rsid w:val="00CB040E"/>
    <w:rsid w:val="00CB082F"/>
    <w:rsid w:val="00CB084C"/>
    <w:rsid w:val="00CB0989"/>
    <w:rsid w:val="00CB148C"/>
    <w:rsid w:val="00CB1C05"/>
    <w:rsid w:val="00CB3760"/>
    <w:rsid w:val="00CB47F4"/>
    <w:rsid w:val="00CB4AF0"/>
    <w:rsid w:val="00CB6337"/>
    <w:rsid w:val="00CB787F"/>
    <w:rsid w:val="00CB7927"/>
    <w:rsid w:val="00CC250B"/>
    <w:rsid w:val="00CC2C4B"/>
    <w:rsid w:val="00CC3491"/>
    <w:rsid w:val="00CC489B"/>
    <w:rsid w:val="00CC4CA9"/>
    <w:rsid w:val="00CC5AD0"/>
    <w:rsid w:val="00CC5E3C"/>
    <w:rsid w:val="00CC69EC"/>
    <w:rsid w:val="00CC6D28"/>
    <w:rsid w:val="00CC7164"/>
    <w:rsid w:val="00CC7DEC"/>
    <w:rsid w:val="00CD2DCE"/>
    <w:rsid w:val="00CD4450"/>
    <w:rsid w:val="00CD514D"/>
    <w:rsid w:val="00CD5232"/>
    <w:rsid w:val="00CD564C"/>
    <w:rsid w:val="00CD74C7"/>
    <w:rsid w:val="00CD797C"/>
    <w:rsid w:val="00CD7B97"/>
    <w:rsid w:val="00CD7D9D"/>
    <w:rsid w:val="00CE07B6"/>
    <w:rsid w:val="00CE136A"/>
    <w:rsid w:val="00CE1393"/>
    <w:rsid w:val="00CE181B"/>
    <w:rsid w:val="00CE24C7"/>
    <w:rsid w:val="00CE2A68"/>
    <w:rsid w:val="00CE2B83"/>
    <w:rsid w:val="00CE3C4D"/>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D25"/>
    <w:rsid w:val="00D06A4F"/>
    <w:rsid w:val="00D07E01"/>
    <w:rsid w:val="00D100C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E2B"/>
    <w:rsid w:val="00D22D67"/>
    <w:rsid w:val="00D22FFE"/>
    <w:rsid w:val="00D2329E"/>
    <w:rsid w:val="00D23928"/>
    <w:rsid w:val="00D24B64"/>
    <w:rsid w:val="00D258AB"/>
    <w:rsid w:val="00D25917"/>
    <w:rsid w:val="00D25CAC"/>
    <w:rsid w:val="00D26159"/>
    <w:rsid w:val="00D2621B"/>
    <w:rsid w:val="00D26447"/>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0E41"/>
    <w:rsid w:val="00D611F0"/>
    <w:rsid w:val="00D615E3"/>
    <w:rsid w:val="00D61D58"/>
    <w:rsid w:val="00D624E1"/>
    <w:rsid w:val="00D6260D"/>
    <w:rsid w:val="00D6286A"/>
    <w:rsid w:val="00D62BBA"/>
    <w:rsid w:val="00D64832"/>
    <w:rsid w:val="00D654B6"/>
    <w:rsid w:val="00D65CE6"/>
    <w:rsid w:val="00D65E77"/>
    <w:rsid w:val="00D67B69"/>
    <w:rsid w:val="00D67F91"/>
    <w:rsid w:val="00D707E4"/>
    <w:rsid w:val="00D70AAF"/>
    <w:rsid w:val="00D70EC1"/>
    <w:rsid w:val="00D71032"/>
    <w:rsid w:val="00D71FC0"/>
    <w:rsid w:val="00D74D56"/>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05C7"/>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A7F"/>
    <w:rsid w:val="00DA1D0C"/>
    <w:rsid w:val="00DA3059"/>
    <w:rsid w:val="00DA39A1"/>
    <w:rsid w:val="00DA44B8"/>
    <w:rsid w:val="00DA49AD"/>
    <w:rsid w:val="00DA4F00"/>
    <w:rsid w:val="00DA4FFF"/>
    <w:rsid w:val="00DA5069"/>
    <w:rsid w:val="00DA51EC"/>
    <w:rsid w:val="00DA60B9"/>
    <w:rsid w:val="00DA60E7"/>
    <w:rsid w:val="00DA6D26"/>
    <w:rsid w:val="00DB0BFC"/>
    <w:rsid w:val="00DB1B92"/>
    <w:rsid w:val="00DB1DA6"/>
    <w:rsid w:val="00DB2711"/>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2E02"/>
    <w:rsid w:val="00DD336D"/>
    <w:rsid w:val="00DD3521"/>
    <w:rsid w:val="00DD35EF"/>
    <w:rsid w:val="00DD50FE"/>
    <w:rsid w:val="00DD54F5"/>
    <w:rsid w:val="00DD604C"/>
    <w:rsid w:val="00DD61C3"/>
    <w:rsid w:val="00DD6576"/>
    <w:rsid w:val="00DD68E2"/>
    <w:rsid w:val="00DE0AE5"/>
    <w:rsid w:val="00DE0EB8"/>
    <w:rsid w:val="00DE0F39"/>
    <w:rsid w:val="00DE1113"/>
    <w:rsid w:val="00DE24F3"/>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1ECC"/>
    <w:rsid w:val="00DF3E58"/>
    <w:rsid w:val="00DF41E2"/>
    <w:rsid w:val="00DF4590"/>
    <w:rsid w:val="00DF50E5"/>
    <w:rsid w:val="00DF6E1D"/>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27D7E"/>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18A1"/>
    <w:rsid w:val="00E62DB8"/>
    <w:rsid w:val="00E632AE"/>
    <w:rsid w:val="00E639A6"/>
    <w:rsid w:val="00E63CA0"/>
    <w:rsid w:val="00E64226"/>
    <w:rsid w:val="00E642C1"/>
    <w:rsid w:val="00E65597"/>
    <w:rsid w:val="00E6582D"/>
    <w:rsid w:val="00E658A2"/>
    <w:rsid w:val="00E67A87"/>
    <w:rsid w:val="00E70365"/>
    <w:rsid w:val="00E70386"/>
    <w:rsid w:val="00E707FC"/>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671C"/>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8BE"/>
    <w:rsid w:val="00EB567F"/>
    <w:rsid w:val="00EB5FF1"/>
    <w:rsid w:val="00EB6F3E"/>
    <w:rsid w:val="00EB7A7C"/>
    <w:rsid w:val="00EC07F1"/>
    <w:rsid w:val="00EC0B04"/>
    <w:rsid w:val="00EC134C"/>
    <w:rsid w:val="00EC1709"/>
    <w:rsid w:val="00EC21C2"/>
    <w:rsid w:val="00EC26B8"/>
    <w:rsid w:val="00EC2700"/>
    <w:rsid w:val="00EC2A17"/>
    <w:rsid w:val="00EC4395"/>
    <w:rsid w:val="00EC4668"/>
    <w:rsid w:val="00EC4889"/>
    <w:rsid w:val="00EC5535"/>
    <w:rsid w:val="00EC59CE"/>
    <w:rsid w:val="00EC5C63"/>
    <w:rsid w:val="00EC6836"/>
    <w:rsid w:val="00EC78E1"/>
    <w:rsid w:val="00ED003C"/>
    <w:rsid w:val="00ED07BE"/>
    <w:rsid w:val="00ED08D2"/>
    <w:rsid w:val="00ED2780"/>
    <w:rsid w:val="00ED33AF"/>
    <w:rsid w:val="00ED411B"/>
    <w:rsid w:val="00ED48B2"/>
    <w:rsid w:val="00ED4A3A"/>
    <w:rsid w:val="00ED4CD4"/>
    <w:rsid w:val="00ED500E"/>
    <w:rsid w:val="00ED5A02"/>
    <w:rsid w:val="00ED69E7"/>
    <w:rsid w:val="00ED7ECF"/>
    <w:rsid w:val="00EE1A89"/>
    <w:rsid w:val="00EE2E46"/>
    <w:rsid w:val="00EE4912"/>
    <w:rsid w:val="00EE4AA8"/>
    <w:rsid w:val="00EE50BD"/>
    <w:rsid w:val="00EE5579"/>
    <w:rsid w:val="00EE5B3C"/>
    <w:rsid w:val="00EE62A9"/>
    <w:rsid w:val="00EE65D7"/>
    <w:rsid w:val="00EE6AB8"/>
    <w:rsid w:val="00EE6C59"/>
    <w:rsid w:val="00EF084D"/>
    <w:rsid w:val="00EF2A63"/>
    <w:rsid w:val="00EF2D88"/>
    <w:rsid w:val="00EF2FAD"/>
    <w:rsid w:val="00EF3885"/>
    <w:rsid w:val="00EF437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3F84"/>
    <w:rsid w:val="00F546AE"/>
    <w:rsid w:val="00F5497C"/>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0E7"/>
    <w:rsid w:val="00F77639"/>
    <w:rsid w:val="00F80F47"/>
    <w:rsid w:val="00F81C87"/>
    <w:rsid w:val="00F8300C"/>
    <w:rsid w:val="00F8318B"/>
    <w:rsid w:val="00F839C3"/>
    <w:rsid w:val="00F841C4"/>
    <w:rsid w:val="00F8420B"/>
    <w:rsid w:val="00F855D5"/>
    <w:rsid w:val="00F9148D"/>
    <w:rsid w:val="00F91632"/>
    <w:rsid w:val="00F91DA4"/>
    <w:rsid w:val="00F91DE2"/>
    <w:rsid w:val="00F924ED"/>
    <w:rsid w:val="00F92893"/>
    <w:rsid w:val="00F93776"/>
    <w:rsid w:val="00F937A4"/>
    <w:rsid w:val="00F937F0"/>
    <w:rsid w:val="00F955FA"/>
    <w:rsid w:val="00F9589C"/>
    <w:rsid w:val="00F9645D"/>
    <w:rsid w:val="00FA16B7"/>
    <w:rsid w:val="00FA196B"/>
    <w:rsid w:val="00FA26A2"/>
    <w:rsid w:val="00FA35AC"/>
    <w:rsid w:val="00FA37E2"/>
    <w:rsid w:val="00FA3E78"/>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EB8"/>
    <w:rsid w:val="00FD0CC2"/>
    <w:rsid w:val="00FD1F2B"/>
    <w:rsid w:val="00FD212E"/>
    <w:rsid w:val="00FD2520"/>
    <w:rsid w:val="00FD2A3B"/>
    <w:rsid w:val="00FD62D6"/>
    <w:rsid w:val="00FD630C"/>
    <w:rsid w:val="00FD71CC"/>
    <w:rsid w:val="00FE0748"/>
    <w:rsid w:val="00FE165B"/>
    <w:rsid w:val="00FE212E"/>
    <w:rsid w:val="00FE2460"/>
    <w:rsid w:val="00FE25B0"/>
    <w:rsid w:val="00FE3385"/>
    <w:rsid w:val="00FE4FB9"/>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link w:val="ListParagraph"/>
    <w:uiPriority w:val="34"/>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32488447">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74F2B-6075-4BC3-9D58-7ACDF1A20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392</Words>
  <Characters>2318</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44</cp:revision>
  <cp:lastPrinted>2011-04-29T03:27:00Z</cp:lastPrinted>
  <dcterms:created xsi:type="dcterms:W3CDTF">2022-06-27T17:55:00Z</dcterms:created>
  <dcterms:modified xsi:type="dcterms:W3CDTF">2022-07-31T17:07:00Z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