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380A08" w:rsidRPr="00380A08">
        <w:rPr>
          <w:b/>
          <w:i/>
          <w:noProof/>
          <w:sz w:val="28"/>
          <w:lang w:eastAsia="zh-CN"/>
        </w:rPr>
        <w:t>R5-222200</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80A08" w:rsidP="000A7280">
            <w:pPr>
              <w:pStyle w:val="CRCoverPage"/>
              <w:spacing w:after="0"/>
              <w:jc w:val="center"/>
              <w:rPr>
                <w:rFonts w:eastAsia="宋体"/>
                <w:b/>
                <w:noProof/>
                <w:sz w:val="28"/>
                <w:highlight w:val="yellow"/>
                <w:lang w:eastAsia="zh-CN"/>
              </w:rPr>
            </w:pPr>
            <w:r w:rsidRPr="00380A08">
              <w:rPr>
                <w:rFonts w:eastAsia="宋体"/>
                <w:b/>
                <w:noProof/>
                <w:sz w:val="28"/>
                <w:lang w:eastAsia="zh-CN"/>
              </w:rPr>
              <w:t>1617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0D4F" w:rsidRPr="0011098E" w:rsidRDefault="0095273E" w:rsidP="0095273E">
            <w:pPr>
              <w:pStyle w:val="CRCoverPage"/>
              <w:spacing w:after="0"/>
              <w:ind w:left="100"/>
              <w:rPr>
                <w:lang w:eastAsia="zh-CN"/>
              </w:rPr>
            </w:pPr>
            <w:r>
              <w:rPr>
                <w:rFonts w:hint="eastAsia"/>
                <w:lang w:eastAsia="zh-CN"/>
              </w:rPr>
              <w:t xml:space="preserve">Removing the empty space in the table number of </w:t>
            </w:r>
            <w:r w:rsidRPr="0095273E">
              <w:rPr>
                <w:lang w:eastAsia="zh-CN"/>
              </w:rPr>
              <w:t xml:space="preserve">Table 7.3.2.3-1a </w:t>
            </w:r>
            <w:r>
              <w:rPr>
                <w:rFonts w:hint="eastAsia"/>
                <w:lang w:eastAsia="zh-CN"/>
              </w:rPr>
              <w:t xml:space="preserve">and correct the style of table title of </w:t>
            </w:r>
            <w:r w:rsidRPr="0095273E">
              <w:rPr>
                <w:lang w:eastAsia="zh-CN"/>
              </w:rPr>
              <w:t>Table 7.3.2.3-1b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5148D9"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5148D9"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5148D9"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07FE" w:rsidRPr="004007FE" w:rsidRDefault="004007FE" w:rsidP="004007FE">
            <w:pPr>
              <w:pStyle w:val="CRCoverPage"/>
              <w:numPr>
                <w:ilvl w:val="0"/>
                <w:numId w:val="48"/>
              </w:numPr>
              <w:spacing w:after="0"/>
              <w:rPr>
                <w:rFonts w:cs="Arial"/>
                <w:noProof/>
                <w:lang w:eastAsia="zh-CN"/>
              </w:rPr>
            </w:pPr>
            <w:r>
              <w:rPr>
                <w:rFonts w:hint="eastAsia"/>
                <w:lang w:eastAsia="zh-CN"/>
              </w:rPr>
              <w:t xml:space="preserve">There is an empty space in the table number of </w:t>
            </w:r>
            <w:r w:rsidRPr="0095273E">
              <w:rPr>
                <w:lang w:eastAsia="zh-CN"/>
              </w:rPr>
              <w:t>Table 7.3.2.3-1a</w:t>
            </w:r>
            <w:r>
              <w:rPr>
                <w:rFonts w:hint="eastAsia"/>
                <w:lang w:eastAsia="zh-CN"/>
              </w:rPr>
              <w:t>.</w:t>
            </w:r>
          </w:p>
          <w:p w:rsidR="0049076B" w:rsidRPr="00465FAC" w:rsidRDefault="004007FE" w:rsidP="004007FE">
            <w:pPr>
              <w:pStyle w:val="CRCoverPage"/>
              <w:numPr>
                <w:ilvl w:val="0"/>
                <w:numId w:val="48"/>
              </w:numPr>
              <w:spacing w:after="0"/>
              <w:rPr>
                <w:rFonts w:cs="Arial"/>
                <w:noProof/>
                <w:lang w:eastAsia="zh-CN"/>
              </w:rPr>
            </w:pPr>
            <w:r>
              <w:rPr>
                <w:rFonts w:hint="eastAsia"/>
                <w:lang w:eastAsia="zh-CN"/>
              </w:rPr>
              <w:t xml:space="preserve"> The style of the table title of </w:t>
            </w:r>
            <w:r w:rsidRPr="0095273E">
              <w:rPr>
                <w:lang w:eastAsia="zh-CN"/>
              </w:rPr>
              <w:t>Table 7.3.2.3-1b</w:t>
            </w:r>
            <w:r>
              <w:rPr>
                <w:rFonts w:hint="eastAsia"/>
                <w:lang w:eastAsia="zh-CN"/>
              </w:rPr>
              <w:t xml:space="preserve"> is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07FE" w:rsidRPr="004007FE" w:rsidRDefault="004007FE" w:rsidP="004007FE">
            <w:pPr>
              <w:pStyle w:val="CRCoverPage"/>
              <w:numPr>
                <w:ilvl w:val="0"/>
                <w:numId w:val="49"/>
              </w:numPr>
              <w:spacing w:after="0"/>
              <w:rPr>
                <w:rFonts w:cs="Arial"/>
                <w:noProof/>
                <w:lang w:eastAsia="zh-CN"/>
              </w:rPr>
            </w:pPr>
            <w:r>
              <w:rPr>
                <w:rFonts w:hint="eastAsia"/>
                <w:lang w:eastAsia="zh-CN"/>
              </w:rPr>
              <w:t xml:space="preserve">The empty space in the table number of </w:t>
            </w:r>
            <w:r w:rsidRPr="0095273E">
              <w:rPr>
                <w:lang w:eastAsia="zh-CN"/>
              </w:rPr>
              <w:t>Table 7.3.2.3-1a</w:t>
            </w:r>
            <w:r>
              <w:rPr>
                <w:rFonts w:hint="eastAsia"/>
                <w:lang w:eastAsia="zh-CN"/>
              </w:rPr>
              <w:t xml:space="preserve"> was removed.</w:t>
            </w:r>
          </w:p>
          <w:p w:rsidR="00DC310B" w:rsidRPr="00465FAC" w:rsidRDefault="004007FE" w:rsidP="004007FE">
            <w:pPr>
              <w:pStyle w:val="CRCoverPage"/>
              <w:numPr>
                <w:ilvl w:val="0"/>
                <w:numId w:val="49"/>
              </w:numPr>
              <w:spacing w:after="0"/>
              <w:rPr>
                <w:rFonts w:cs="Arial"/>
                <w:noProof/>
                <w:lang w:eastAsia="zh-CN"/>
              </w:rPr>
            </w:pPr>
            <w:r>
              <w:rPr>
                <w:rFonts w:hint="eastAsia"/>
                <w:lang w:eastAsia="zh-CN"/>
              </w:rPr>
              <w:t xml:space="preserve">The style of the table title of </w:t>
            </w:r>
            <w:r w:rsidRPr="0095273E">
              <w:rPr>
                <w:lang w:eastAsia="zh-CN"/>
              </w:rPr>
              <w:t>Table 7.3.2.3-1b</w:t>
            </w:r>
            <w:r>
              <w:rPr>
                <w:rFonts w:hint="eastAsia"/>
                <w:lang w:eastAsia="zh-CN"/>
              </w:rPr>
              <w:t xml:space="preserve">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4007FE" w:rsidP="00C27092">
            <w:pPr>
              <w:pStyle w:val="CRCoverPage"/>
              <w:spacing w:after="0"/>
              <w:ind w:left="100"/>
              <w:rPr>
                <w:rFonts w:cs="Arial"/>
                <w:noProof/>
                <w:lang w:eastAsia="zh-CN"/>
              </w:rPr>
            </w:pPr>
            <w:r>
              <w:rPr>
                <w:rFonts w:hint="eastAsia"/>
                <w:lang w:eastAsia="zh-CN"/>
              </w:rPr>
              <w:t xml:space="preserve">The empty space in the table number of </w:t>
            </w:r>
            <w:r w:rsidRPr="0095273E">
              <w:rPr>
                <w:lang w:eastAsia="zh-CN"/>
              </w:rPr>
              <w:t xml:space="preserve">Table 7.3.2.3-1a </w:t>
            </w:r>
            <w:r>
              <w:rPr>
                <w:rFonts w:hint="eastAsia"/>
                <w:lang w:eastAsia="zh-CN"/>
              </w:rPr>
              <w:t xml:space="preserve">will remain and the style of the table title of </w:t>
            </w:r>
            <w:r w:rsidRPr="0095273E">
              <w:rPr>
                <w:lang w:eastAsia="zh-CN"/>
              </w:rPr>
              <w:t>Table 7.3.2.3-1b</w:t>
            </w:r>
            <w:r>
              <w:rPr>
                <w:rFonts w:hint="eastAsia"/>
                <w:lang w:eastAsia="zh-CN"/>
              </w:rPr>
              <w:t xml:space="preserve">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4007FE" w:rsidP="00145B13">
            <w:pPr>
              <w:pStyle w:val="CRCoverPage"/>
              <w:spacing w:after="0"/>
              <w:ind w:left="100"/>
              <w:rPr>
                <w:noProof/>
                <w:lang w:eastAsia="zh-CN"/>
              </w:rPr>
            </w:pPr>
            <w:r w:rsidRPr="008B5EC6">
              <w:t>7.3.2.3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C042A3" w:rsidRPr="008B5EC6" w:rsidRDefault="00C042A3" w:rsidP="00C042A3">
      <w:pPr>
        <w:pStyle w:val="H6"/>
      </w:pPr>
      <w:bookmarkStart w:id="2" w:name="_Toc27478344"/>
      <w:bookmarkStart w:id="3" w:name="_Toc36227058"/>
      <w:r w:rsidRPr="008B5EC6">
        <w:t>7.3.2.3</w:t>
      </w:r>
      <w:r w:rsidRPr="008B5EC6">
        <w:tab/>
        <w:t>Minimum conformance requirements</w:t>
      </w:r>
      <w:bookmarkEnd w:id="2"/>
      <w:bookmarkEnd w:id="3"/>
    </w:p>
    <w:p w:rsidR="00C042A3" w:rsidRPr="008B5EC6" w:rsidRDefault="00C042A3" w:rsidP="00C042A3">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rsidR="00C042A3" w:rsidRPr="008B5EC6" w:rsidRDefault="00C042A3" w:rsidP="00C042A3">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w:t>
      </w:r>
      <w:del w:id="4" w:author="张玉凤" w:date="2022-04-19T16:14:00Z">
        <w:r w:rsidRPr="008B5EC6" w:rsidDel="00C042A3">
          <w:delText xml:space="preserve"> </w:delText>
        </w:r>
      </w:del>
      <w:r w:rsidRPr="008B5EC6">
        <w:t>a, 7.3.2.3-1b and Table 7.3.2.3-2.</w:t>
      </w:r>
    </w:p>
    <w:p w:rsidR="00C042A3" w:rsidRPr="004F7B64" w:rsidRDefault="00C042A3" w:rsidP="00C042A3">
      <w:pPr>
        <w:pStyle w:val="TH"/>
        <w:rPr>
          <w:vertAlign w:val="subscript"/>
        </w:rPr>
      </w:pPr>
      <w:r w:rsidRPr="008B5EC6">
        <w:lastRenderedPageBreak/>
        <w:t>Table 7.3.2.3-1</w:t>
      </w:r>
      <w:del w:id="5" w:author="张玉凤" w:date="2022-04-19T16:14:00Z">
        <w:r w:rsidRPr="008B5EC6" w:rsidDel="00C042A3">
          <w:delText xml:space="preserve"> </w:delText>
        </w:r>
      </w:del>
      <w:r w:rsidRPr="008B5EC6">
        <w:t>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789"/>
        <w:gridCol w:w="931"/>
        <w:gridCol w:w="930"/>
        <w:gridCol w:w="931"/>
        <w:gridCol w:w="931"/>
        <w:gridCol w:w="930"/>
        <w:gridCol w:w="931"/>
        <w:gridCol w:w="931"/>
        <w:gridCol w:w="930"/>
        <w:gridCol w:w="931"/>
        <w:gridCol w:w="1023"/>
      </w:tblGrid>
      <w:tr w:rsidR="00C042A3" w:rsidRPr="008B5EC6" w:rsidTr="00D935FF">
        <w:trPr>
          <w:trHeight w:val="187"/>
          <w:tblHeader/>
          <w:jc w:val="center"/>
        </w:trPr>
        <w:tc>
          <w:tcPr>
            <w:tcW w:w="9209" w:type="dxa"/>
            <w:gridSpan w:val="12"/>
            <w:tcBorders>
              <w:bottom w:val="single" w:sz="4" w:space="0" w:color="auto"/>
            </w:tcBorders>
            <w:shd w:val="clear" w:color="auto" w:fill="auto"/>
            <w:vAlign w:val="center"/>
          </w:tcPr>
          <w:p w:rsidR="00C042A3" w:rsidRPr="008B5EC6" w:rsidRDefault="00C042A3" w:rsidP="00D935FF">
            <w:pPr>
              <w:pStyle w:val="TAH"/>
              <w:jc w:val="left"/>
              <w:rPr>
                <w:rFonts w:eastAsia="PMingLiU"/>
              </w:rPr>
            </w:pPr>
            <w:r w:rsidRPr="008B5EC6">
              <w:rPr>
                <w:rFonts w:eastAsia="PMingLiU"/>
              </w:rPr>
              <w:t>Operating band / SCS / Channel bandwidth</w:t>
            </w:r>
          </w:p>
        </w:tc>
      </w:tr>
      <w:tr w:rsidR="00C042A3" w:rsidRPr="008B5EC6" w:rsidTr="00D935FF">
        <w:trPr>
          <w:trHeight w:val="187"/>
          <w:tblHeader/>
          <w:jc w:val="center"/>
        </w:trPr>
        <w:tc>
          <w:tcPr>
            <w:tcW w:w="1100" w:type="dxa"/>
            <w:tcBorders>
              <w:bottom w:val="single" w:sz="4" w:space="0" w:color="auto"/>
            </w:tcBorders>
            <w:shd w:val="clear" w:color="auto" w:fill="auto"/>
            <w:vAlign w:val="center"/>
          </w:tcPr>
          <w:p w:rsidR="00C042A3" w:rsidRPr="008B5EC6" w:rsidRDefault="00C042A3" w:rsidP="00D935FF">
            <w:pPr>
              <w:pStyle w:val="TAH"/>
              <w:jc w:val="left"/>
              <w:rPr>
                <w:rFonts w:eastAsia="PMingLiU"/>
              </w:rPr>
            </w:pPr>
            <w:r w:rsidRPr="008B5EC6">
              <w:rPr>
                <w:rFonts w:eastAsia="PMingLiU"/>
              </w:rPr>
              <w:t>Operating Band</w:t>
            </w:r>
          </w:p>
        </w:tc>
        <w:tc>
          <w:tcPr>
            <w:tcW w:w="629" w:type="dxa"/>
            <w:vAlign w:val="center"/>
          </w:tcPr>
          <w:p w:rsidR="00C042A3" w:rsidRPr="008B5EC6" w:rsidRDefault="00C042A3" w:rsidP="00D935FF">
            <w:pPr>
              <w:pStyle w:val="TAH"/>
              <w:jc w:val="left"/>
              <w:rPr>
                <w:rFonts w:eastAsia="PMingLiU"/>
              </w:rPr>
            </w:pPr>
            <w:r w:rsidRPr="008B5EC6">
              <w:rPr>
                <w:rFonts w:eastAsia="PMingLiU"/>
              </w:rPr>
              <w:t>SCS kHz</w:t>
            </w:r>
          </w:p>
        </w:tc>
        <w:tc>
          <w:tcPr>
            <w:tcW w:w="741" w:type="dxa"/>
            <w:shd w:val="clear" w:color="auto" w:fill="auto"/>
            <w:vAlign w:val="center"/>
          </w:tcPr>
          <w:p w:rsidR="00C042A3" w:rsidRPr="008B5EC6" w:rsidRDefault="00C042A3" w:rsidP="00D935FF">
            <w:pPr>
              <w:pStyle w:val="TAH"/>
              <w:jc w:val="left"/>
              <w:rPr>
                <w:rFonts w:eastAsia="PMingLiU"/>
              </w:rPr>
            </w:pPr>
            <w:r w:rsidRPr="008B5EC6">
              <w:rPr>
                <w:rFonts w:eastAsia="PMingLiU"/>
              </w:rPr>
              <w:t>5</w:t>
            </w:r>
          </w:p>
          <w:p w:rsidR="00C042A3" w:rsidRPr="008B5EC6" w:rsidRDefault="00C042A3" w:rsidP="00D935FF">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rsidR="00C042A3" w:rsidRPr="008B5EC6" w:rsidRDefault="00C042A3" w:rsidP="00D935FF">
            <w:pPr>
              <w:pStyle w:val="TAH"/>
              <w:jc w:val="left"/>
              <w:rPr>
                <w:rFonts w:eastAsia="PMingLiU"/>
              </w:rPr>
            </w:pPr>
            <w:r w:rsidRPr="008B5EC6">
              <w:rPr>
                <w:rFonts w:eastAsia="PMingLiU"/>
              </w:rPr>
              <w:t>10</w:t>
            </w:r>
          </w:p>
          <w:p w:rsidR="00C042A3" w:rsidRPr="008B5EC6" w:rsidRDefault="00C042A3" w:rsidP="00D935FF">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rsidR="00C042A3" w:rsidRPr="008B5EC6" w:rsidRDefault="00C042A3" w:rsidP="00D935FF">
            <w:pPr>
              <w:pStyle w:val="TAH"/>
              <w:jc w:val="left"/>
              <w:rPr>
                <w:rFonts w:eastAsia="PMingLiU"/>
              </w:rPr>
            </w:pPr>
            <w:r w:rsidRPr="008B5EC6">
              <w:rPr>
                <w:rFonts w:eastAsia="PMingLiU"/>
              </w:rPr>
              <w:t>15</w:t>
            </w:r>
          </w:p>
          <w:p w:rsidR="00C042A3" w:rsidRPr="008B5EC6" w:rsidRDefault="00C042A3" w:rsidP="00D935FF">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rsidR="00C042A3" w:rsidRPr="008B5EC6" w:rsidRDefault="00C042A3" w:rsidP="00D935FF">
            <w:pPr>
              <w:pStyle w:val="TAH"/>
              <w:jc w:val="left"/>
              <w:rPr>
                <w:rFonts w:eastAsia="PMingLiU"/>
              </w:rPr>
            </w:pPr>
            <w:r w:rsidRPr="008B5EC6">
              <w:rPr>
                <w:rFonts w:eastAsia="PMingLiU"/>
              </w:rPr>
              <w:t>20</w:t>
            </w:r>
          </w:p>
          <w:p w:rsidR="00C042A3" w:rsidRPr="008B5EC6" w:rsidRDefault="00C042A3" w:rsidP="00D935FF">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rsidR="00C042A3" w:rsidRPr="008B5EC6" w:rsidRDefault="00C042A3" w:rsidP="00D935FF">
            <w:pPr>
              <w:pStyle w:val="TAH"/>
              <w:jc w:val="left"/>
              <w:rPr>
                <w:rFonts w:eastAsia="PMingLiU"/>
              </w:rPr>
            </w:pPr>
            <w:r w:rsidRPr="008B5EC6">
              <w:rPr>
                <w:rFonts w:eastAsia="PMingLiU"/>
              </w:rPr>
              <w:t>25</w:t>
            </w:r>
          </w:p>
          <w:p w:rsidR="00C042A3" w:rsidRPr="008B5EC6" w:rsidRDefault="00C042A3" w:rsidP="00D935FF">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rsidR="00C042A3" w:rsidRPr="008B5EC6" w:rsidRDefault="00C042A3" w:rsidP="00D935FF">
            <w:pPr>
              <w:pStyle w:val="TAH"/>
              <w:jc w:val="left"/>
              <w:rPr>
                <w:rFonts w:eastAsia="PMingLiU"/>
              </w:rPr>
            </w:pPr>
            <w:r w:rsidRPr="008B5EC6">
              <w:rPr>
                <w:rFonts w:eastAsia="PMingLiU"/>
              </w:rPr>
              <w:t>30 MHz (dBm)</w:t>
            </w:r>
          </w:p>
        </w:tc>
        <w:tc>
          <w:tcPr>
            <w:tcW w:w="741" w:type="dxa"/>
            <w:vAlign w:val="center"/>
          </w:tcPr>
          <w:p w:rsidR="00C042A3" w:rsidRPr="008B5EC6" w:rsidRDefault="00C042A3" w:rsidP="00D935FF">
            <w:pPr>
              <w:pStyle w:val="TAH"/>
              <w:jc w:val="left"/>
              <w:rPr>
                <w:rFonts w:eastAsia="PMingLiU"/>
              </w:rPr>
            </w:pPr>
            <w:r w:rsidRPr="008B5EC6">
              <w:rPr>
                <w:rFonts w:eastAsia="PMingLiU"/>
              </w:rPr>
              <w:t>35 MHz (dBm)</w:t>
            </w:r>
          </w:p>
        </w:tc>
        <w:tc>
          <w:tcPr>
            <w:tcW w:w="740" w:type="dxa"/>
            <w:shd w:val="clear" w:color="auto" w:fill="auto"/>
            <w:vAlign w:val="center"/>
          </w:tcPr>
          <w:p w:rsidR="00C042A3" w:rsidRPr="008B5EC6" w:rsidRDefault="00C042A3" w:rsidP="00D935FF">
            <w:pPr>
              <w:pStyle w:val="TAH"/>
              <w:jc w:val="left"/>
              <w:rPr>
                <w:rFonts w:eastAsia="PMingLiU"/>
              </w:rPr>
            </w:pPr>
            <w:r w:rsidRPr="008B5EC6">
              <w:rPr>
                <w:rFonts w:eastAsia="PMingLiU"/>
              </w:rPr>
              <w:t>40</w:t>
            </w:r>
          </w:p>
          <w:p w:rsidR="00C042A3" w:rsidRPr="008B5EC6" w:rsidRDefault="00C042A3" w:rsidP="00D935FF">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rsidR="00C042A3" w:rsidRPr="008B5EC6" w:rsidRDefault="00C042A3" w:rsidP="00D935FF">
            <w:pPr>
              <w:pStyle w:val="TAH"/>
              <w:jc w:val="left"/>
              <w:rPr>
                <w:rFonts w:eastAsia="PMingLiU"/>
              </w:rPr>
            </w:pPr>
            <w:r w:rsidRPr="008B5EC6">
              <w:rPr>
                <w:rFonts w:eastAsia="PMingLiU"/>
              </w:rPr>
              <w:t>45 MHz (dBm)</w:t>
            </w:r>
          </w:p>
        </w:tc>
        <w:tc>
          <w:tcPr>
            <w:tcW w:w="814" w:type="dxa"/>
            <w:vAlign w:val="center"/>
          </w:tcPr>
          <w:p w:rsidR="00C042A3" w:rsidRPr="008B5EC6" w:rsidRDefault="00C042A3" w:rsidP="00D935FF">
            <w:pPr>
              <w:pStyle w:val="TAH"/>
              <w:jc w:val="left"/>
              <w:rPr>
                <w:rFonts w:eastAsia="PMingLiU"/>
              </w:rPr>
            </w:pPr>
            <w:r w:rsidRPr="008B5EC6">
              <w:rPr>
                <w:rFonts w:eastAsia="PMingLiU"/>
              </w:rPr>
              <w:t>50</w:t>
            </w:r>
          </w:p>
          <w:p w:rsidR="00C042A3" w:rsidRPr="008B5EC6" w:rsidRDefault="00C042A3" w:rsidP="00D935FF">
            <w:pPr>
              <w:pStyle w:val="TAH"/>
              <w:jc w:val="left"/>
              <w:rPr>
                <w:rFonts w:eastAsia="PMingLiU"/>
              </w:rPr>
            </w:pPr>
            <w:r w:rsidRPr="008B5EC6">
              <w:rPr>
                <w:rFonts w:eastAsia="PMingLiU"/>
              </w:rPr>
              <w:t>MHz</w:t>
            </w:r>
            <w:r w:rsidRPr="008B5EC6">
              <w:rPr>
                <w:rFonts w:eastAsia="PMingLiU"/>
              </w:rPr>
              <w:br/>
              <w:t>(dBm)</w:t>
            </w: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n1</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-100.0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-96.8</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-95.0</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-93.8</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-92.7</w:t>
            </w:r>
          </w:p>
        </w:tc>
        <w:tc>
          <w:tcPr>
            <w:tcW w:w="741" w:type="dxa"/>
          </w:tcPr>
          <w:p w:rsidR="00C042A3" w:rsidRPr="008B5EC6" w:rsidRDefault="00C042A3" w:rsidP="00D935FF">
            <w:pPr>
              <w:pStyle w:val="TAC"/>
              <w:jc w:val="left"/>
              <w:rPr>
                <w:rFonts w:eastAsia="PMingLiU"/>
              </w:rPr>
            </w:pPr>
            <w:r w:rsidRPr="008B5EC6">
              <w:rPr>
                <w:rFonts w:eastAsia="PMingLiU" w:cs="Arial"/>
                <w:szCs w:val="18"/>
              </w:rPr>
              <w:t>-91.9</w:t>
            </w: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-90.6</w:t>
            </w:r>
          </w:p>
        </w:tc>
        <w:tc>
          <w:tcPr>
            <w:tcW w:w="741" w:type="dxa"/>
          </w:tcPr>
          <w:p w:rsidR="00C042A3" w:rsidRPr="008B5EC6" w:rsidRDefault="00C042A3" w:rsidP="00D935FF">
            <w:pPr>
              <w:pStyle w:val="TAC"/>
              <w:jc w:val="left"/>
              <w:rPr>
                <w:rFonts w:eastAsia="PMingLiU"/>
              </w:rPr>
            </w:pPr>
            <w:r w:rsidRPr="008B5EC6">
              <w:rPr>
                <w:rFonts w:eastAsia="PMingLiU"/>
              </w:rPr>
              <w:t>-90.1</w:t>
            </w:r>
          </w:p>
        </w:tc>
        <w:tc>
          <w:tcPr>
            <w:tcW w:w="814" w:type="dxa"/>
          </w:tcPr>
          <w:p w:rsidR="00C042A3" w:rsidRPr="008B5EC6" w:rsidRDefault="00C042A3" w:rsidP="00D935FF">
            <w:pPr>
              <w:pStyle w:val="TAC"/>
              <w:jc w:val="left"/>
              <w:rPr>
                <w:rFonts w:eastAsia="PMingLiU"/>
              </w:rPr>
            </w:pPr>
            <w:r w:rsidRPr="008B5EC6">
              <w:rPr>
                <w:rFonts w:eastAsia="PMingLiU" w:cs="Arial"/>
                <w:szCs w:val="18"/>
              </w:rPr>
              <w:t>-89.6</w:t>
            </w: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-97.1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-95.1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-94.0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-92.8</w:t>
            </w:r>
          </w:p>
        </w:tc>
        <w:tc>
          <w:tcPr>
            <w:tcW w:w="741" w:type="dxa"/>
          </w:tcPr>
          <w:p w:rsidR="00C042A3" w:rsidRPr="008B5EC6" w:rsidRDefault="00C042A3" w:rsidP="00D935FF">
            <w:pPr>
              <w:pStyle w:val="TAC"/>
              <w:jc w:val="left"/>
              <w:rPr>
                <w:rFonts w:eastAsia="PMingLiU"/>
              </w:rPr>
            </w:pPr>
            <w:r w:rsidRPr="008B5EC6">
              <w:rPr>
                <w:rFonts w:eastAsia="PMingLiU" w:cs="Arial"/>
                <w:szCs w:val="18"/>
              </w:rPr>
              <w:t>-92.0</w:t>
            </w: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-90.7</w:t>
            </w:r>
          </w:p>
        </w:tc>
        <w:tc>
          <w:tcPr>
            <w:tcW w:w="741" w:type="dxa"/>
          </w:tcPr>
          <w:p w:rsidR="00C042A3" w:rsidRPr="008B5EC6" w:rsidRDefault="00C042A3" w:rsidP="00D935FF">
            <w:pPr>
              <w:pStyle w:val="TAC"/>
              <w:jc w:val="left"/>
              <w:rPr>
                <w:rFonts w:eastAsia="PMingLiU"/>
              </w:rPr>
            </w:pPr>
            <w:r w:rsidRPr="008B5EC6">
              <w:rPr>
                <w:rFonts w:eastAsia="PMingLiU"/>
              </w:rPr>
              <w:t>-90.2</w:t>
            </w:r>
          </w:p>
        </w:tc>
        <w:tc>
          <w:tcPr>
            <w:tcW w:w="814" w:type="dxa"/>
          </w:tcPr>
          <w:p w:rsidR="00C042A3" w:rsidRPr="008B5EC6" w:rsidRDefault="00C042A3" w:rsidP="00D935FF">
            <w:pPr>
              <w:pStyle w:val="TAC"/>
              <w:jc w:val="left"/>
              <w:rPr>
                <w:rFonts w:eastAsia="PMingLiU"/>
              </w:rPr>
            </w:pPr>
            <w:r w:rsidRPr="008B5EC6">
              <w:rPr>
                <w:rFonts w:eastAsia="PMingLiU" w:cs="Arial"/>
                <w:szCs w:val="18"/>
              </w:rPr>
              <w:t>-89.7</w:t>
            </w:r>
          </w:p>
        </w:tc>
      </w:tr>
      <w:tr w:rsidR="00C042A3" w:rsidRPr="008B5EC6" w:rsidTr="00D935FF">
        <w:trPr>
          <w:trHeight w:val="90"/>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-97.5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-95.4</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-94.2</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-93.0</w:t>
            </w:r>
          </w:p>
        </w:tc>
        <w:tc>
          <w:tcPr>
            <w:tcW w:w="741" w:type="dxa"/>
          </w:tcPr>
          <w:p w:rsidR="00C042A3" w:rsidRPr="008B5EC6" w:rsidRDefault="00C042A3" w:rsidP="00D935FF">
            <w:pPr>
              <w:pStyle w:val="TAC"/>
              <w:jc w:val="left"/>
              <w:rPr>
                <w:rFonts w:eastAsia="PMingLiU"/>
              </w:rPr>
            </w:pPr>
            <w:r w:rsidRPr="008B5EC6">
              <w:rPr>
                <w:rFonts w:eastAsia="PMingLiU" w:cs="Arial"/>
                <w:szCs w:val="18"/>
              </w:rPr>
              <w:t>-92.1</w:t>
            </w: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-90.9</w:t>
            </w:r>
          </w:p>
        </w:tc>
        <w:tc>
          <w:tcPr>
            <w:tcW w:w="741" w:type="dxa"/>
          </w:tcPr>
          <w:p w:rsidR="00C042A3" w:rsidRPr="008B5EC6" w:rsidRDefault="00C042A3" w:rsidP="00D935FF">
            <w:pPr>
              <w:pStyle w:val="TAC"/>
              <w:jc w:val="left"/>
              <w:rPr>
                <w:rFonts w:eastAsia="PMingLiU"/>
              </w:rPr>
            </w:pPr>
            <w:r w:rsidRPr="008B5EC6">
              <w:rPr>
                <w:rFonts w:eastAsia="PMingLiU"/>
              </w:rPr>
              <w:t>-90.3</w:t>
            </w:r>
          </w:p>
        </w:tc>
        <w:tc>
          <w:tcPr>
            <w:tcW w:w="814" w:type="dxa"/>
          </w:tcPr>
          <w:p w:rsidR="00C042A3" w:rsidRPr="008B5EC6" w:rsidRDefault="00C042A3" w:rsidP="00D935FF">
            <w:pPr>
              <w:pStyle w:val="TAC"/>
              <w:jc w:val="left"/>
              <w:rPr>
                <w:rFonts w:eastAsia="PMingLiU"/>
              </w:rPr>
            </w:pPr>
            <w:r w:rsidRPr="008B5EC6">
              <w:rPr>
                <w:rFonts w:eastAsia="PMingLiU" w:cs="Arial"/>
                <w:szCs w:val="18"/>
              </w:rPr>
              <w:t>-89.7</w:t>
            </w: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n2</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-98</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-94.8</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-91.8</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-95.1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-92</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-95.5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-93.4</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-92.2</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n3</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-97.0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-93.8</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-92.0</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-90.8</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-89.7</w:t>
            </w:r>
          </w:p>
        </w:tc>
        <w:tc>
          <w:tcPr>
            <w:tcW w:w="741" w:type="dxa"/>
          </w:tcPr>
          <w:p w:rsidR="00C042A3" w:rsidRPr="008B5EC6" w:rsidRDefault="00C042A3" w:rsidP="00D935FF">
            <w:pPr>
              <w:pStyle w:val="TAC"/>
              <w:jc w:val="left"/>
              <w:rPr>
                <w:rFonts w:eastAsia="PMingLiU"/>
              </w:rPr>
            </w:pPr>
            <w:r w:rsidRPr="008B5EC6">
              <w:rPr>
                <w:rFonts w:eastAsia="PMingLiU"/>
              </w:rPr>
              <w:t>-88.9</w:t>
            </w: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-82.3</w:t>
            </w: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r w:rsidRPr="008B5EC6">
              <w:rPr>
                <w:rFonts w:eastAsia="PMingLiU"/>
              </w:rPr>
              <w:t>-79.7</w:t>
            </w: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-92.1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-89.8</w:t>
            </w:r>
          </w:p>
        </w:tc>
        <w:tc>
          <w:tcPr>
            <w:tcW w:w="741" w:type="dxa"/>
          </w:tcPr>
          <w:p w:rsidR="00C042A3" w:rsidRPr="008B5EC6" w:rsidRDefault="00C042A3" w:rsidP="00D935FF">
            <w:pPr>
              <w:pStyle w:val="TAC"/>
              <w:jc w:val="left"/>
              <w:rPr>
                <w:rFonts w:eastAsia="PMingLiU"/>
              </w:rPr>
            </w:pPr>
            <w:r w:rsidRPr="008B5EC6">
              <w:rPr>
                <w:rFonts w:eastAsia="PMingLiU"/>
              </w:rPr>
              <w:t>-89.0</w:t>
            </w: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-82.4</w:t>
            </w: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r w:rsidRPr="008B5EC6">
              <w:rPr>
                <w:rFonts w:eastAsia="PMingLiU"/>
              </w:rPr>
              <w:t>-79.8</w:t>
            </w:r>
          </w:p>
        </w:tc>
      </w:tr>
      <w:tr w:rsidR="00C042A3" w:rsidRPr="008B5EC6" w:rsidTr="00D935FF">
        <w:trPr>
          <w:trHeight w:val="187"/>
          <w:jc w:val="center"/>
        </w:trPr>
        <w:tc>
          <w:tcPr>
            <w:tcW w:w="1100" w:type="dxa"/>
            <w:vMerge/>
            <w:tcBorders>
              <w:bottom w:val="single" w:sz="4" w:space="0" w:color="auto"/>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-92.4</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-91.2</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-90.0</w:t>
            </w:r>
          </w:p>
        </w:tc>
        <w:tc>
          <w:tcPr>
            <w:tcW w:w="741" w:type="dxa"/>
          </w:tcPr>
          <w:p w:rsidR="00C042A3" w:rsidRPr="008B5EC6" w:rsidRDefault="00C042A3" w:rsidP="00D935FF">
            <w:pPr>
              <w:pStyle w:val="TAC"/>
              <w:jc w:val="left"/>
              <w:rPr>
                <w:rFonts w:eastAsia="PMingLiU"/>
              </w:rPr>
            </w:pPr>
            <w:r w:rsidRPr="008B5EC6">
              <w:rPr>
                <w:rFonts w:eastAsia="PMingLiU"/>
              </w:rPr>
              <w:t>-89.1</w:t>
            </w: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-82.6</w:t>
            </w: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r w:rsidRPr="008B5EC6">
              <w:rPr>
                <w:rFonts w:eastAsia="PMingLiU"/>
              </w:rPr>
              <w:t>-79.9</w:t>
            </w: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n5</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-98.0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-94.8</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-93.0</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-86.8</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tcBorders>
              <w:bottom w:val="single" w:sz="4" w:space="0" w:color="auto"/>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-95.1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-88.6</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n7</w:t>
            </w:r>
            <w:r w:rsidRPr="008B5EC6">
              <w:rPr>
                <w:rFonts w:eastAsia="PMingLiU"/>
                <w:vertAlign w:val="superscript"/>
              </w:rPr>
              <w:t>1</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-98.0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-94.8</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-93.0</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-91.8</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-95.1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-92.0</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tcBorders>
              <w:bottom w:val="single" w:sz="4" w:space="0" w:color="auto"/>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-95.5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-93.4</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-92.2</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n8</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-97.0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-93.8</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-91.4</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-85.8</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tcBorders>
              <w:bottom w:val="single" w:sz="4" w:space="0" w:color="auto"/>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-91.7</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-87.2</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n12</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-97.0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-93.8</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-84.0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tcBorders>
              <w:bottom w:val="single" w:sz="4" w:space="0" w:color="auto"/>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-84.1</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n14</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-97.0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-93.8</w:t>
            </w:r>
          </w:p>
        </w:tc>
        <w:tc>
          <w:tcPr>
            <w:tcW w:w="741" w:type="dxa"/>
            <w:shd w:val="clear" w:color="auto" w:fill="auto"/>
          </w:tcPr>
          <w:p w:rsidR="00C042A3" w:rsidRPr="008B5EC6" w:rsidRDefault="00C042A3" w:rsidP="00D935FF">
            <w:pPr>
              <w:pStyle w:val="TAC"/>
              <w:jc w:val="left"/>
              <w:rPr>
                <w:rFonts w:eastAsia="PMingLiU"/>
              </w:rPr>
            </w:pP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-94.1</w:t>
            </w:r>
          </w:p>
        </w:tc>
        <w:tc>
          <w:tcPr>
            <w:tcW w:w="741" w:type="dxa"/>
            <w:shd w:val="clear" w:color="auto" w:fill="auto"/>
          </w:tcPr>
          <w:p w:rsidR="00C042A3" w:rsidRPr="008B5EC6" w:rsidRDefault="00C042A3" w:rsidP="00D935FF">
            <w:pPr>
              <w:pStyle w:val="TAC"/>
              <w:jc w:val="left"/>
              <w:rPr>
                <w:rFonts w:eastAsia="PMingLiU"/>
              </w:rPr>
            </w:pP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n20</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-97.0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-93.8</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-91.0</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-89.8</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tcBorders>
              <w:bottom w:val="single" w:sz="4" w:space="0" w:color="auto"/>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-91.1</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-90.0</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n24</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-100.0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-96.8</w:t>
            </w:r>
          </w:p>
        </w:tc>
        <w:tc>
          <w:tcPr>
            <w:tcW w:w="741" w:type="dxa"/>
            <w:shd w:val="clear" w:color="auto" w:fill="auto"/>
          </w:tcPr>
          <w:p w:rsidR="00C042A3" w:rsidRPr="008B5EC6" w:rsidRDefault="00C042A3" w:rsidP="00D935FF">
            <w:pPr>
              <w:pStyle w:val="TAC"/>
              <w:jc w:val="left"/>
              <w:rPr>
                <w:rFonts w:eastAsia="PMingLiU"/>
              </w:rPr>
            </w:pP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-97.1</w:t>
            </w:r>
          </w:p>
        </w:tc>
        <w:tc>
          <w:tcPr>
            <w:tcW w:w="741" w:type="dxa"/>
            <w:shd w:val="clear" w:color="auto" w:fill="auto"/>
          </w:tcPr>
          <w:p w:rsidR="00C042A3" w:rsidRPr="008B5EC6" w:rsidRDefault="00C042A3" w:rsidP="00D935FF">
            <w:pPr>
              <w:pStyle w:val="TAC"/>
              <w:jc w:val="left"/>
              <w:rPr>
                <w:rFonts w:eastAsia="PMingLiU"/>
              </w:rPr>
            </w:pP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-97.5</w:t>
            </w:r>
          </w:p>
        </w:tc>
        <w:tc>
          <w:tcPr>
            <w:tcW w:w="741" w:type="dxa"/>
            <w:shd w:val="clear" w:color="auto" w:fill="auto"/>
          </w:tcPr>
          <w:p w:rsidR="00C042A3" w:rsidRPr="008B5EC6" w:rsidRDefault="00C042A3" w:rsidP="00D935FF">
            <w:pPr>
              <w:pStyle w:val="TAC"/>
              <w:jc w:val="left"/>
              <w:rPr>
                <w:rFonts w:eastAsia="PMingLiU"/>
              </w:rPr>
            </w:pP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79"/>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n25</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-96.5</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-93.3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-90.3</w:t>
            </w:r>
          </w:p>
        </w:tc>
        <w:tc>
          <w:tcPr>
            <w:tcW w:w="740" w:type="dxa"/>
            <w:shd w:val="clear" w:color="auto" w:fill="auto"/>
          </w:tcPr>
          <w:p w:rsidR="00C042A3" w:rsidRPr="008B5EC6" w:rsidRDefault="00C042A3" w:rsidP="00D935FF">
            <w:pPr>
              <w:pStyle w:val="TAC"/>
              <w:jc w:val="left"/>
            </w:pPr>
            <w:r w:rsidRPr="008B5EC6">
              <w:t>-89.3</w:t>
            </w:r>
          </w:p>
        </w:tc>
        <w:tc>
          <w:tcPr>
            <w:tcW w:w="741" w:type="dxa"/>
          </w:tcPr>
          <w:p w:rsidR="00C042A3" w:rsidRPr="008B5EC6" w:rsidRDefault="00C042A3" w:rsidP="00D935FF">
            <w:pPr>
              <w:pStyle w:val="TAC"/>
              <w:jc w:val="left"/>
            </w:pPr>
            <w:r w:rsidRPr="008B5EC6">
              <w:t>-82.2</w:t>
            </w:r>
          </w:p>
        </w:tc>
        <w:tc>
          <w:tcPr>
            <w:tcW w:w="741" w:type="dxa"/>
          </w:tcPr>
          <w:p w:rsidR="00C042A3" w:rsidRPr="008B5EC6" w:rsidRDefault="00C042A3" w:rsidP="00D935FF">
            <w:pPr>
              <w:pStyle w:val="TAC"/>
              <w:jc w:val="left"/>
            </w:pPr>
          </w:p>
        </w:tc>
        <w:tc>
          <w:tcPr>
            <w:tcW w:w="740" w:type="dxa"/>
            <w:shd w:val="clear" w:color="auto" w:fill="auto"/>
          </w:tcPr>
          <w:p w:rsidR="00C042A3" w:rsidRPr="008B5EC6" w:rsidRDefault="00C042A3" w:rsidP="00D935FF">
            <w:pPr>
              <w:pStyle w:val="TAC"/>
              <w:jc w:val="left"/>
            </w:pPr>
            <w:r w:rsidRPr="008B5EC6">
              <w:t>-79.5</w:t>
            </w: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-93.6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-90.5</w:t>
            </w:r>
          </w:p>
        </w:tc>
        <w:tc>
          <w:tcPr>
            <w:tcW w:w="740" w:type="dxa"/>
            <w:shd w:val="clear" w:color="auto" w:fill="auto"/>
          </w:tcPr>
          <w:p w:rsidR="00C042A3" w:rsidRPr="008B5EC6" w:rsidRDefault="00C042A3" w:rsidP="00D935FF">
            <w:pPr>
              <w:pStyle w:val="TAC"/>
              <w:jc w:val="left"/>
            </w:pPr>
            <w:r w:rsidRPr="008B5EC6">
              <w:t>-89.4</w:t>
            </w:r>
          </w:p>
        </w:tc>
        <w:tc>
          <w:tcPr>
            <w:tcW w:w="741" w:type="dxa"/>
          </w:tcPr>
          <w:p w:rsidR="00C042A3" w:rsidRPr="008B5EC6" w:rsidRDefault="00C042A3" w:rsidP="00D935FF">
            <w:pPr>
              <w:pStyle w:val="TAC"/>
              <w:jc w:val="left"/>
            </w:pPr>
            <w:r w:rsidRPr="008B5EC6">
              <w:t>-82.3</w:t>
            </w:r>
          </w:p>
        </w:tc>
        <w:tc>
          <w:tcPr>
            <w:tcW w:w="741" w:type="dxa"/>
          </w:tcPr>
          <w:p w:rsidR="00C042A3" w:rsidRPr="008B5EC6" w:rsidRDefault="00C042A3" w:rsidP="00D935FF">
            <w:pPr>
              <w:pStyle w:val="TAC"/>
              <w:jc w:val="left"/>
            </w:pPr>
          </w:p>
        </w:tc>
        <w:tc>
          <w:tcPr>
            <w:tcW w:w="740" w:type="dxa"/>
            <w:shd w:val="clear" w:color="auto" w:fill="auto"/>
          </w:tcPr>
          <w:p w:rsidR="00C042A3" w:rsidRPr="008B5EC6" w:rsidRDefault="00C042A3" w:rsidP="00D935FF">
            <w:pPr>
              <w:pStyle w:val="TAC"/>
              <w:jc w:val="left"/>
            </w:pPr>
            <w:r w:rsidRPr="008B5EC6">
              <w:t>-79.6</w:t>
            </w: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tcBorders>
              <w:bottom w:val="single" w:sz="4" w:space="0" w:color="auto"/>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-94.0</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-91.9</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-90.7</w:t>
            </w:r>
          </w:p>
        </w:tc>
        <w:tc>
          <w:tcPr>
            <w:tcW w:w="740" w:type="dxa"/>
            <w:shd w:val="clear" w:color="auto" w:fill="auto"/>
          </w:tcPr>
          <w:p w:rsidR="00C042A3" w:rsidRPr="008B5EC6" w:rsidRDefault="00C042A3" w:rsidP="00D935FF">
            <w:pPr>
              <w:pStyle w:val="TAC"/>
              <w:jc w:val="left"/>
            </w:pPr>
            <w:r w:rsidRPr="008B5EC6">
              <w:t>-89.6</w:t>
            </w:r>
          </w:p>
        </w:tc>
        <w:tc>
          <w:tcPr>
            <w:tcW w:w="741" w:type="dxa"/>
          </w:tcPr>
          <w:p w:rsidR="00C042A3" w:rsidRPr="008B5EC6" w:rsidRDefault="00C042A3" w:rsidP="00D935FF">
            <w:pPr>
              <w:pStyle w:val="TAC"/>
              <w:jc w:val="left"/>
            </w:pPr>
            <w:r w:rsidRPr="008B5EC6">
              <w:t>-82.4</w:t>
            </w:r>
          </w:p>
        </w:tc>
        <w:tc>
          <w:tcPr>
            <w:tcW w:w="741" w:type="dxa"/>
          </w:tcPr>
          <w:p w:rsidR="00C042A3" w:rsidRPr="008B5EC6" w:rsidRDefault="00C042A3" w:rsidP="00D935FF">
            <w:pPr>
              <w:pStyle w:val="TAC"/>
              <w:jc w:val="left"/>
            </w:pPr>
          </w:p>
        </w:tc>
        <w:tc>
          <w:tcPr>
            <w:tcW w:w="740" w:type="dxa"/>
            <w:shd w:val="clear" w:color="auto" w:fill="auto"/>
          </w:tcPr>
          <w:p w:rsidR="00C042A3" w:rsidRPr="008B5EC6" w:rsidRDefault="00C042A3" w:rsidP="00D935FF">
            <w:pPr>
              <w:pStyle w:val="TAC"/>
              <w:jc w:val="left"/>
            </w:pPr>
            <w:r w:rsidRPr="008B5EC6">
              <w:t>-79.7</w:t>
            </w: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n26</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-97.5</w:t>
            </w:r>
            <w:r w:rsidRPr="008B5EC6">
              <w:rPr>
                <w:rFonts w:eastAsia="PMingLiU"/>
                <w:vertAlign w:val="superscript"/>
              </w:rPr>
              <w:t>6</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-94.5</w:t>
            </w:r>
            <w:r w:rsidRPr="008B5EC6">
              <w:rPr>
                <w:rFonts w:eastAsia="PMingLiU"/>
                <w:vertAlign w:val="superscript"/>
              </w:rPr>
              <w:t>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-87.6</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tcBorders>
              <w:bottom w:val="single" w:sz="4" w:space="0" w:color="auto"/>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-94.8</w:t>
            </w:r>
            <w:r w:rsidRPr="008B5EC6">
              <w:rPr>
                <w:rFonts w:eastAsia="PMingLiU"/>
                <w:vertAlign w:val="superscript"/>
              </w:rPr>
              <w:t>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-87.7</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n28</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-98.5</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-95.5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-90.8</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r w:rsidRPr="008B5EC6">
              <w:rPr>
                <w:rFonts w:eastAsia="PMingLiU"/>
              </w:rPr>
              <w:t>-78.5</w:t>
            </w: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tcBorders>
              <w:bottom w:val="single" w:sz="4" w:space="0" w:color="auto"/>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-95.6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-93.6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-91.0</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r w:rsidRPr="008B5EC6">
              <w:rPr>
                <w:rFonts w:eastAsia="PMingLiU"/>
              </w:rPr>
              <w:t>-78.6</w:t>
            </w: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n30</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-99.0</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-95.8</w:t>
            </w:r>
          </w:p>
        </w:tc>
        <w:tc>
          <w:tcPr>
            <w:tcW w:w="741" w:type="dxa"/>
            <w:shd w:val="clear" w:color="auto" w:fill="auto"/>
          </w:tcPr>
          <w:p w:rsidR="00C042A3" w:rsidRPr="008B5EC6" w:rsidRDefault="00C042A3" w:rsidP="00D935FF">
            <w:pPr>
              <w:pStyle w:val="TAC"/>
              <w:jc w:val="left"/>
              <w:rPr>
                <w:rFonts w:eastAsia="PMingLiU"/>
              </w:rPr>
            </w:pP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-96.1</w:t>
            </w:r>
          </w:p>
        </w:tc>
        <w:tc>
          <w:tcPr>
            <w:tcW w:w="741" w:type="dxa"/>
            <w:shd w:val="clear" w:color="auto" w:fill="auto"/>
          </w:tcPr>
          <w:p w:rsidR="00C042A3" w:rsidRPr="008B5EC6" w:rsidRDefault="00C042A3" w:rsidP="00D935FF">
            <w:pPr>
              <w:pStyle w:val="TAC"/>
              <w:jc w:val="left"/>
              <w:rPr>
                <w:rFonts w:eastAsia="PMingLiU"/>
              </w:rPr>
            </w:pP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n65</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-99.5</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-96.3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-94.5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-93.3</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r w:rsidRPr="008B5EC6">
              <w:rPr>
                <w:rFonts w:eastAsia="PMingLiU" w:cs="Arial"/>
                <w:szCs w:val="18"/>
              </w:rPr>
              <w:t>-89.2</w:t>
            </w: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-96.6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-94.6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-93.5</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r w:rsidRPr="008B5EC6">
              <w:rPr>
                <w:rFonts w:eastAsia="PMingLiU" w:cs="Arial"/>
                <w:szCs w:val="18"/>
              </w:rPr>
              <w:t>-89.3</w:t>
            </w: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-97.0</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-94.9</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-93.7</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r w:rsidRPr="008B5EC6">
              <w:rPr>
                <w:rFonts w:eastAsia="PMingLiU" w:cs="Arial"/>
                <w:szCs w:val="18"/>
              </w:rPr>
              <w:t>-89.4</w:t>
            </w: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n66</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-99.5</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-96.3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-94.5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-93.3</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-90.1</w:t>
            </w:r>
          </w:p>
        </w:tc>
        <w:tc>
          <w:tcPr>
            <w:tcW w:w="741" w:type="dxa"/>
          </w:tcPr>
          <w:p w:rsidR="00C042A3" w:rsidRPr="008B5EC6" w:rsidRDefault="00C042A3" w:rsidP="00D935FF">
            <w:pPr>
              <w:pStyle w:val="TAC"/>
              <w:jc w:val="left"/>
              <w:rPr>
                <w:rFonts w:eastAsia="PMingLiU"/>
              </w:rPr>
            </w:pPr>
            <w:r w:rsidRPr="008B5EC6">
              <w:rPr>
                <w:rFonts w:eastAsia="PMingLiU"/>
              </w:rPr>
              <w:t>-89.6</w:t>
            </w: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-96.6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-94.6</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-93.5</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-90.2</w:t>
            </w:r>
          </w:p>
        </w:tc>
        <w:tc>
          <w:tcPr>
            <w:tcW w:w="741" w:type="dxa"/>
            <w:vAlign w:val="center"/>
          </w:tcPr>
          <w:p w:rsidR="00C042A3" w:rsidRPr="008B5EC6" w:rsidRDefault="00C042A3" w:rsidP="00D935FF">
            <w:pPr>
              <w:pStyle w:val="TAC"/>
              <w:jc w:val="left"/>
              <w:rPr>
                <w:rFonts w:eastAsia="PMingLiU"/>
              </w:rPr>
            </w:pPr>
            <w:r w:rsidRPr="008B5EC6">
              <w:rPr>
                <w:rFonts w:eastAsia="PMingLiU"/>
              </w:rPr>
              <w:t>-89.7</w:t>
            </w: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-97.0</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-94.9</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-93.7</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cs="Arial"/>
                <w:szCs w:val="18"/>
              </w:rPr>
              <w:t>-90.4</w:t>
            </w:r>
          </w:p>
        </w:tc>
        <w:tc>
          <w:tcPr>
            <w:tcW w:w="741" w:type="dxa"/>
          </w:tcPr>
          <w:p w:rsidR="00C042A3" w:rsidRPr="008B5EC6" w:rsidRDefault="00C042A3" w:rsidP="00D935FF">
            <w:pPr>
              <w:pStyle w:val="TAC"/>
              <w:jc w:val="left"/>
              <w:rPr>
                <w:rFonts w:eastAsia="PMingLiU"/>
              </w:rPr>
            </w:pPr>
            <w:r w:rsidRPr="008B5EC6">
              <w:rPr>
                <w:rFonts w:eastAsia="PMingLiU"/>
              </w:rPr>
              <w:t>-89.8</w:t>
            </w: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tcBorders>
              <w:bottom w:val="nil"/>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cs="Arial"/>
              </w:rPr>
              <w:t>15</w:t>
            </w:r>
          </w:p>
        </w:tc>
        <w:tc>
          <w:tcPr>
            <w:tcW w:w="741" w:type="dxa"/>
            <w:shd w:val="clear" w:color="auto" w:fill="auto"/>
          </w:tcPr>
          <w:p w:rsidR="00C042A3" w:rsidRPr="008B5EC6" w:rsidRDefault="00C042A3" w:rsidP="00D935FF">
            <w:pPr>
              <w:pStyle w:val="TAC"/>
              <w:jc w:val="left"/>
              <w:rPr>
                <w:rFonts w:eastAsia="PMingLiU"/>
              </w:rPr>
            </w:pPr>
            <w:r w:rsidRPr="008B5EC6">
              <w:rPr>
                <w:rFonts w:cs="Arial"/>
                <w:szCs w:val="18"/>
              </w:rPr>
              <w:t>-100.0</w:t>
            </w:r>
          </w:p>
        </w:tc>
        <w:tc>
          <w:tcPr>
            <w:tcW w:w="740" w:type="dxa"/>
            <w:shd w:val="clear" w:color="auto" w:fill="auto"/>
          </w:tcPr>
          <w:p w:rsidR="00C042A3" w:rsidRPr="008B5EC6" w:rsidRDefault="00C042A3" w:rsidP="00D935FF">
            <w:pPr>
              <w:pStyle w:val="TAC"/>
              <w:jc w:val="left"/>
              <w:rPr>
                <w:rFonts w:eastAsia="PMingLiU"/>
              </w:rPr>
            </w:pPr>
            <w:r w:rsidRPr="008B5EC6">
              <w:rPr>
                <w:rFonts w:cs="Arial"/>
                <w:szCs w:val="18"/>
              </w:rPr>
              <w:t>-96.8</w:t>
            </w:r>
          </w:p>
        </w:tc>
        <w:tc>
          <w:tcPr>
            <w:tcW w:w="741" w:type="dxa"/>
            <w:shd w:val="clear" w:color="auto" w:fill="auto"/>
          </w:tcPr>
          <w:p w:rsidR="00C042A3" w:rsidRPr="008B5EC6" w:rsidRDefault="00C042A3" w:rsidP="00D935FF">
            <w:pPr>
              <w:pStyle w:val="TAC"/>
              <w:jc w:val="left"/>
              <w:rPr>
                <w:rFonts w:eastAsia="PMingLiU"/>
              </w:rPr>
            </w:pPr>
            <w:r w:rsidRPr="008B5EC6">
              <w:rPr>
                <w:rFonts w:cs="Arial"/>
                <w:szCs w:val="18"/>
              </w:rPr>
              <w:t>-95.0</w:t>
            </w:r>
          </w:p>
        </w:tc>
        <w:tc>
          <w:tcPr>
            <w:tcW w:w="741" w:type="dxa"/>
            <w:shd w:val="clear" w:color="auto" w:fill="auto"/>
          </w:tcPr>
          <w:p w:rsidR="00C042A3" w:rsidRPr="008B5EC6" w:rsidRDefault="00C042A3" w:rsidP="00D935FF">
            <w:pPr>
              <w:pStyle w:val="TAC"/>
              <w:jc w:val="left"/>
              <w:rPr>
                <w:rFonts w:eastAsia="PMingLiU"/>
              </w:rPr>
            </w:pPr>
            <w:r w:rsidRPr="008B5EC6">
              <w:rPr>
                <w:rFonts w:cs="Arial"/>
                <w:szCs w:val="18"/>
              </w:rPr>
              <w:t>-93.8</w:t>
            </w:r>
          </w:p>
        </w:tc>
        <w:tc>
          <w:tcPr>
            <w:tcW w:w="740" w:type="dxa"/>
            <w:shd w:val="clear" w:color="auto" w:fill="auto"/>
          </w:tcPr>
          <w:p w:rsidR="00C042A3" w:rsidRPr="008B5EC6" w:rsidRDefault="00C042A3" w:rsidP="00D935FF">
            <w:pPr>
              <w:pStyle w:val="TAC"/>
              <w:jc w:val="left"/>
              <w:rPr>
                <w:rFonts w:eastAsia="PMingLiU"/>
              </w:rPr>
            </w:pPr>
            <w:r w:rsidRPr="008B5EC6">
              <w:rPr>
                <w:rFonts w:cs="Arial"/>
                <w:szCs w:val="18"/>
              </w:rPr>
              <w:t>-92.7</w:t>
            </w: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tcBorders>
              <w:top w:val="nil"/>
              <w:bottom w:val="nil"/>
            </w:tcBorders>
            <w:shd w:val="clear" w:color="auto" w:fill="auto"/>
            <w:vAlign w:val="center"/>
          </w:tcPr>
          <w:p w:rsidR="00C042A3" w:rsidRPr="008B5EC6" w:rsidRDefault="00C042A3" w:rsidP="00D935FF">
            <w:pPr>
              <w:pStyle w:val="TAC"/>
              <w:jc w:val="left"/>
              <w:rPr>
                <w:rFonts w:eastAsia="PMingLiU"/>
              </w:rPr>
            </w:pPr>
            <w:r w:rsidRPr="008B5EC6">
              <w:rPr>
                <w:lang w:eastAsia="zh-CN"/>
              </w:rPr>
              <w:t>n70</w:t>
            </w:r>
          </w:p>
        </w:tc>
        <w:tc>
          <w:tcPr>
            <w:tcW w:w="629" w:type="dxa"/>
          </w:tcPr>
          <w:p w:rsidR="00C042A3" w:rsidRPr="008B5EC6" w:rsidRDefault="00C042A3" w:rsidP="00D935FF">
            <w:pPr>
              <w:pStyle w:val="TAC"/>
              <w:jc w:val="left"/>
              <w:rPr>
                <w:rFonts w:eastAsia="PMingLiU"/>
              </w:rPr>
            </w:pPr>
            <w:r w:rsidRPr="008B5EC6">
              <w:rPr>
                <w:rFonts w:cs="Arial"/>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cs="Arial"/>
                <w:szCs w:val="18"/>
              </w:rPr>
              <w:t>-97.1</w:t>
            </w:r>
          </w:p>
        </w:tc>
        <w:tc>
          <w:tcPr>
            <w:tcW w:w="741" w:type="dxa"/>
            <w:shd w:val="clear" w:color="auto" w:fill="auto"/>
          </w:tcPr>
          <w:p w:rsidR="00C042A3" w:rsidRPr="008B5EC6" w:rsidRDefault="00C042A3" w:rsidP="00D935FF">
            <w:pPr>
              <w:pStyle w:val="TAC"/>
              <w:jc w:val="left"/>
              <w:rPr>
                <w:rFonts w:eastAsia="PMingLiU"/>
              </w:rPr>
            </w:pPr>
            <w:r w:rsidRPr="008B5EC6">
              <w:rPr>
                <w:rFonts w:cs="Arial"/>
                <w:szCs w:val="18"/>
              </w:rPr>
              <w:t>-95.1</w:t>
            </w:r>
          </w:p>
        </w:tc>
        <w:tc>
          <w:tcPr>
            <w:tcW w:w="741" w:type="dxa"/>
            <w:shd w:val="clear" w:color="auto" w:fill="auto"/>
          </w:tcPr>
          <w:p w:rsidR="00C042A3" w:rsidRPr="008B5EC6" w:rsidRDefault="00C042A3" w:rsidP="00D935FF">
            <w:pPr>
              <w:pStyle w:val="TAC"/>
              <w:jc w:val="left"/>
              <w:rPr>
                <w:rFonts w:eastAsia="PMingLiU"/>
              </w:rPr>
            </w:pPr>
            <w:r w:rsidRPr="008B5EC6">
              <w:rPr>
                <w:rFonts w:cs="Arial"/>
                <w:szCs w:val="18"/>
              </w:rPr>
              <w:t>-94.0</w:t>
            </w:r>
          </w:p>
        </w:tc>
        <w:tc>
          <w:tcPr>
            <w:tcW w:w="740" w:type="dxa"/>
            <w:shd w:val="clear" w:color="auto" w:fill="auto"/>
          </w:tcPr>
          <w:p w:rsidR="00C042A3" w:rsidRPr="008B5EC6" w:rsidRDefault="00C042A3" w:rsidP="00D935FF">
            <w:pPr>
              <w:pStyle w:val="TAC"/>
              <w:jc w:val="left"/>
              <w:rPr>
                <w:rFonts w:eastAsia="PMingLiU"/>
              </w:rPr>
            </w:pPr>
            <w:r w:rsidRPr="008B5EC6">
              <w:rPr>
                <w:rFonts w:cs="Arial"/>
                <w:szCs w:val="18"/>
              </w:rPr>
              <w:t>-92.8</w:t>
            </w: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tcBorders>
              <w:top w:val="nil"/>
            </w:tcBorders>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cs="Arial"/>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lang w:eastAsia="zh-CN"/>
              </w:rPr>
              <w:t>-97.5</w:t>
            </w:r>
          </w:p>
        </w:tc>
        <w:tc>
          <w:tcPr>
            <w:tcW w:w="741" w:type="dxa"/>
            <w:shd w:val="clear" w:color="auto" w:fill="auto"/>
          </w:tcPr>
          <w:p w:rsidR="00C042A3" w:rsidRPr="008B5EC6" w:rsidRDefault="00C042A3" w:rsidP="00D935FF">
            <w:pPr>
              <w:pStyle w:val="TAC"/>
              <w:jc w:val="left"/>
              <w:rPr>
                <w:rFonts w:eastAsia="PMingLiU"/>
              </w:rPr>
            </w:pPr>
            <w:r w:rsidRPr="008B5EC6">
              <w:rPr>
                <w:rFonts w:cs="Arial"/>
                <w:szCs w:val="18"/>
              </w:rPr>
              <w:t>-95.4</w:t>
            </w:r>
          </w:p>
        </w:tc>
        <w:tc>
          <w:tcPr>
            <w:tcW w:w="741" w:type="dxa"/>
            <w:shd w:val="clear" w:color="auto" w:fill="auto"/>
          </w:tcPr>
          <w:p w:rsidR="00C042A3" w:rsidRPr="008B5EC6" w:rsidRDefault="00C042A3" w:rsidP="00D935FF">
            <w:pPr>
              <w:pStyle w:val="TAC"/>
              <w:jc w:val="left"/>
              <w:rPr>
                <w:rFonts w:eastAsia="PMingLiU"/>
              </w:rPr>
            </w:pPr>
            <w:r w:rsidRPr="008B5EC6">
              <w:rPr>
                <w:rFonts w:cs="Arial"/>
                <w:szCs w:val="18"/>
              </w:rPr>
              <w:t>-94.2</w:t>
            </w:r>
          </w:p>
        </w:tc>
        <w:tc>
          <w:tcPr>
            <w:tcW w:w="740" w:type="dxa"/>
            <w:shd w:val="clear" w:color="auto" w:fill="auto"/>
          </w:tcPr>
          <w:p w:rsidR="00C042A3" w:rsidRPr="008B5EC6" w:rsidRDefault="00C042A3" w:rsidP="00D935FF">
            <w:pPr>
              <w:pStyle w:val="TAC"/>
              <w:jc w:val="left"/>
              <w:rPr>
                <w:rFonts w:eastAsia="PMingLiU"/>
              </w:rPr>
            </w:pPr>
            <w:r w:rsidRPr="008B5EC6">
              <w:rPr>
                <w:rFonts w:cs="Arial"/>
                <w:szCs w:val="18"/>
              </w:rPr>
              <w:t>-93.0</w:t>
            </w: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r w:rsidRPr="008B5EC6">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r w:rsidRPr="008B5EC6">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r w:rsidRPr="008B5EC6">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r w:rsidRPr="008B5EC6">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r w:rsidRPr="008B5EC6">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r w:rsidRPr="008B5EC6">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r w:rsidRPr="008B5EC6">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r w:rsidRPr="008B5EC6">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r w:rsidRPr="008B5EC6">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val="restart"/>
            <w:shd w:val="clear" w:color="auto" w:fill="auto"/>
            <w:vAlign w:val="center"/>
          </w:tcPr>
          <w:p w:rsidR="00C042A3" w:rsidRPr="008B5EC6" w:rsidRDefault="00C042A3" w:rsidP="00D935FF">
            <w:pPr>
              <w:pStyle w:val="TAC"/>
              <w:jc w:val="left"/>
              <w:rPr>
                <w:rFonts w:eastAsia="PMingLiU"/>
              </w:rPr>
            </w:pPr>
            <w:r w:rsidRPr="008B5EC6">
              <w:rPr>
                <w:rFonts w:eastAsia="PMingLiU"/>
              </w:rPr>
              <w:t>n74</w:t>
            </w:r>
          </w:p>
        </w:tc>
        <w:tc>
          <w:tcPr>
            <w:tcW w:w="629" w:type="dxa"/>
          </w:tcPr>
          <w:p w:rsidR="00C042A3" w:rsidRPr="008B5EC6" w:rsidRDefault="00C042A3" w:rsidP="00D935FF">
            <w:pPr>
              <w:pStyle w:val="TAC"/>
              <w:jc w:val="left"/>
              <w:rPr>
                <w:rFonts w:eastAsia="PMingLiU"/>
              </w:rPr>
            </w:pPr>
            <w:r w:rsidRPr="008B5EC6">
              <w:rPr>
                <w:rFonts w:eastAsia="PMingLiU"/>
              </w:rPr>
              <w:t>15</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-99.5</w:t>
            </w:r>
            <w:r w:rsidRPr="008B5EC6">
              <w:rPr>
                <w:rFonts w:eastAsia="PMingLiU"/>
                <w:vertAlign w:val="superscript"/>
              </w:rPr>
              <w:t>3</w:t>
            </w: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-96.3</w:t>
            </w:r>
            <w:r w:rsidRPr="008B5EC6">
              <w:rPr>
                <w:rFonts w:eastAsia="PMingLiU"/>
                <w:vertAlign w:val="superscript"/>
              </w:rPr>
              <w:t>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-94.5</w:t>
            </w:r>
            <w:r w:rsidRPr="008B5EC6">
              <w:rPr>
                <w:rFonts w:eastAsia="PMingLiU"/>
                <w:vertAlign w:val="superscript"/>
              </w:rPr>
              <w:t>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-89.3</w:t>
            </w:r>
            <w:r w:rsidRPr="008B5EC6">
              <w:rPr>
                <w:rFonts w:eastAsia="PMingLiU"/>
                <w:vertAlign w:val="superscript"/>
              </w:rPr>
              <w:t>3</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30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-96.6</w:t>
            </w:r>
            <w:r w:rsidRPr="008B5EC6">
              <w:rPr>
                <w:rFonts w:eastAsia="PMingLiU"/>
                <w:vertAlign w:val="superscript"/>
              </w:rPr>
              <w:t>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-94.6</w:t>
            </w:r>
            <w:r w:rsidRPr="008B5EC6">
              <w:rPr>
                <w:rFonts w:eastAsia="PMingLiU"/>
                <w:vertAlign w:val="superscript"/>
              </w:rPr>
              <w:t>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-89.5</w:t>
            </w:r>
            <w:r w:rsidRPr="008B5EC6">
              <w:rPr>
                <w:rFonts w:eastAsia="PMingLiU"/>
                <w:vertAlign w:val="superscript"/>
              </w:rPr>
              <w:t>3</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1100" w:type="dxa"/>
            <w:vMerge/>
            <w:shd w:val="clear" w:color="auto" w:fill="auto"/>
            <w:vAlign w:val="center"/>
          </w:tcPr>
          <w:p w:rsidR="00C042A3" w:rsidRPr="008B5EC6" w:rsidRDefault="00C042A3" w:rsidP="00D935FF">
            <w:pPr>
              <w:pStyle w:val="TAC"/>
              <w:jc w:val="left"/>
              <w:rPr>
                <w:rFonts w:eastAsia="PMingLiU"/>
              </w:rPr>
            </w:pPr>
          </w:p>
        </w:tc>
        <w:tc>
          <w:tcPr>
            <w:tcW w:w="629" w:type="dxa"/>
          </w:tcPr>
          <w:p w:rsidR="00C042A3" w:rsidRPr="008B5EC6" w:rsidRDefault="00C042A3" w:rsidP="00D935FF">
            <w:pPr>
              <w:pStyle w:val="TAC"/>
              <w:jc w:val="left"/>
              <w:rPr>
                <w:rFonts w:eastAsia="PMingLiU"/>
              </w:rPr>
            </w:pPr>
            <w:r w:rsidRPr="008B5EC6">
              <w:rPr>
                <w:rFonts w:eastAsia="PMingLiU"/>
              </w:rPr>
              <w:t>60</w:t>
            </w:r>
          </w:p>
        </w:tc>
        <w:tc>
          <w:tcPr>
            <w:tcW w:w="741" w:type="dxa"/>
            <w:shd w:val="clear" w:color="auto" w:fill="auto"/>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r w:rsidRPr="008B5EC6">
              <w:rPr>
                <w:rFonts w:eastAsia="PMingLiU"/>
              </w:rPr>
              <w:t>-97.0</w:t>
            </w:r>
            <w:r w:rsidRPr="008B5EC6">
              <w:rPr>
                <w:rFonts w:eastAsia="PMingLiU"/>
                <w:vertAlign w:val="superscript"/>
              </w:rPr>
              <w:t>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-94.9</w:t>
            </w:r>
            <w:r w:rsidRPr="008B5EC6">
              <w:rPr>
                <w:rFonts w:eastAsia="PMingLiU"/>
                <w:vertAlign w:val="superscript"/>
              </w:rPr>
              <w:t>3</w:t>
            </w:r>
          </w:p>
        </w:tc>
        <w:tc>
          <w:tcPr>
            <w:tcW w:w="741" w:type="dxa"/>
            <w:shd w:val="clear" w:color="auto" w:fill="auto"/>
          </w:tcPr>
          <w:p w:rsidR="00C042A3" w:rsidRPr="008B5EC6" w:rsidRDefault="00C042A3" w:rsidP="00D935FF">
            <w:pPr>
              <w:pStyle w:val="TAC"/>
              <w:jc w:val="left"/>
              <w:rPr>
                <w:rFonts w:eastAsia="PMingLiU"/>
              </w:rPr>
            </w:pPr>
            <w:r w:rsidRPr="008B5EC6">
              <w:rPr>
                <w:rFonts w:eastAsia="PMingLiU"/>
              </w:rPr>
              <w:t>-89.6</w:t>
            </w:r>
            <w:r w:rsidRPr="008B5EC6">
              <w:rPr>
                <w:rFonts w:eastAsia="PMingLiU"/>
                <w:vertAlign w:val="superscript"/>
              </w:rPr>
              <w:t>3</w:t>
            </w: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740" w:type="dxa"/>
            <w:shd w:val="clear" w:color="auto" w:fill="auto"/>
          </w:tcPr>
          <w:p w:rsidR="00C042A3" w:rsidRPr="008B5EC6" w:rsidRDefault="00C042A3" w:rsidP="00D935FF">
            <w:pPr>
              <w:pStyle w:val="TAC"/>
              <w:jc w:val="left"/>
              <w:rPr>
                <w:rFonts w:eastAsia="PMingLiU"/>
              </w:rPr>
            </w:pPr>
          </w:p>
        </w:tc>
        <w:tc>
          <w:tcPr>
            <w:tcW w:w="741" w:type="dxa"/>
          </w:tcPr>
          <w:p w:rsidR="00C042A3" w:rsidRPr="008B5EC6" w:rsidRDefault="00C042A3" w:rsidP="00D935FF">
            <w:pPr>
              <w:pStyle w:val="TAC"/>
              <w:jc w:val="left"/>
              <w:rPr>
                <w:rFonts w:eastAsia="PMingLiU"/>
              </w:rPr>
            </w:pPr>
          </w:p>
        </w:tc>
        <w:tc>
          <w:tcPr>
            <w:tcW w:w="814" w:type="dxa"/>
          </w:tcPr>
          <w:p w:rsidR="00C042A3" w:rsidRPr="008B5EC6" w:rsidRDefault="00C042A3" w:rsidP="00D935FF">
            <w:pPr>
              <w:pStyle w:val="TAC"/>
              <w:jc w:val="left"/>
              <w:rPr>
                <w:rFonts w:eastAsia="PMingLiU"/>
              </w:rPr>
            </w:pPr>
          </w:p>
        </w:tc>
      </w:tr>
      <w:tr w:rsidR="00C042A3" w:rsidRPr="008B5EC6" w:rsidTr="00D935FF">
        <w:trPr>
          <w:trHeight w:val="187"/>
          <w:jc w:val="center"/>
        </w:trPr>
        <w:tc>
          <w:tcPr>
            <w:tcW w:w="9209" w:type="dxa"/>
            <w:gridSpan w:val="12"/>
            <w:tcBorders>
              <w:bottom w:val="single" w:sz="4" w:space="0" w:color="auto"/>
            </w:tcBorders>
            <w:shd w:val="clear" w:color="auto" w:fill="auto"/>
            <w:vAlign w:val="center"/>
          </w:tcPr>
          <w:p w:rsidR="00C042A3" w:rsidRPr="008B5EC6" w:rsidRDefault="00C042A3" w:rsidP="00D935FF">
            <w:pPr>
              <w:pStyle w:val="TAN"/>
            </w:pPr>
            <w:r w:rsidRPr="008B5EC6">
              <w:t>NOTE 1:</w:t>
            </w:r>
            <w:r w:rsidRPr="008B5EC6">
              <w:tab/>
              <w:t>Four Rx antenna ports shall be the baseline for this operating band except for two Rx vehicular UE.</w:t>
            </w:r>
          </w:p>
          <w:p w:rsidR="00C042A3" w:rsidRPr="008B5EC6" w:rsidRDefault="00C042A3" w:rsidP="00D935FF">
            <w:pPr>
              <w:pStyle w:val="TAN"/>
            </w:pPr>
            <w:r w:rsidRPr="008B5EC6">
              <w:t>NOTE 2:</w:t>
            </w:r>
            <w:r w:rsidRPr="008B5EC6">
              <w:tab/>
              <w:t>The transmitter shall be set to P</w:t>
            </w:r>
            <w:r w:rsidRPr="008B5EC6">
              <w:rPr>
                <w:vertAlign w:val="subscript"/>
              </w:rPr>
              <w:t>UMAX</w:t>
            </w:r>
            <w:r w:rsidRPr="008B5EC6">
              <w:t xml:space="preserve"> as defined in clause 6.2.4</w:t>
            </w:r>
          </w:p>
          <w:p w:rsidR="00C042A3" w:rsidRPr="008B5EC6" w:rsidRDefault="00C042A3" w:rsidP="00D935FF">
            <w:pPr>
              <w:pStyle w:val="TAN"/>
            </w:pPr>
            <w:r w:rsidRPr="008B5EC6">
              <w:t>NOTE 3:</w:t>
            </w:r>
            <w:r w:rsidRPr="008B5EC6">
              <w:tab/>
              <w:t xml:space="preserve">The requirement is modified by -0.5 dB when the assigned NR channel bandwidth is confined within     1475.9 - 1510.9 </w:t>
            </w:r>
            <w:proofErr w:type="spellStart"/>
            <w:r w:rsidRPr="008B5EC6">
              <w:t>MHz.</w:t>
            </w:r>
            <w:proofErr w:type="spellEnd"/>
          </w:p>
          <w:p w:rsidR="00C042A3" w:rsidRPr="008B5EC6" w:rsidRDefault="00C042A3" w:rsidP="00D935FF">
            <w:pPr>
              <w:pStyle w:val="TAN"/>
            </w:pPr>
            <w:r w:rsidRPr="008B5EC6">
              <w:t>NOTE 4:</w:t>
            </w:r>
            <w:r w:rsidRPr="008B5EC6">
              <w:tab/>
              <w:t>Void</w:t>
            </w:r>
          </w:p>
          <w:p w:rsidR="00C042A3" w:rsidRPr="008B5EC6" w:rsidRDefault="00C042A3" w:rsidP="00D935FF">
            <w:pPr>
              <w:pStyle w:val="TAN"/>
            </w:pPr>
            <w:r w:rsidRPr="008B5EC6">
              <w:t>NOTE 5:</w:t>
            </w:r>
            <w:r w:rsidRPr="008B5EC6">
              <w:tab/>
              <w:t>Void</w:t>
            </w:r>
          </w:p>
          <w:p w:rsidR="00C042A3" w:rsidRPr="008B5EC6" w:rsidRDefault="00C042A3" w:rsidP="00D935FF">
            <w:pPr>
              <w:pStyle w:val="TAN"/>
            </w:pPr>
            <w:r w:rsidRPr="008B5EC6">
              <w:t>NOTE 6:</w:t>
            </w:r>
            <w:r w:rsidRPr="008B5EC6">
              <w:tab/>
              <w:t>Values are modified by -0.5dB when carrier channel BW is between 865MHz and 894MHz.</w:t>
            </w:r>
          </w:p>
          <w:p w:rsidR="00C042A3" w:rsidRPr="008B5EC6" w:rsidRDefault="00C042A3" w:rsidP="00D935FF">
            <w:pPr>
              <w:pStyle w:val="TAN"/>
              <w:rPr>
                <w:rFonts w:eastAsia="PMingLiU"/>
              </w:rPr>
            </w:pPr>
            <w:r w:rsidRPr="008B5EC6">
              <w:t>NOTE 7:</w:t>
            </w:r>
            <w:r w:rsidRPr="008B5EC6">
              <w:tab/>
            </w:r>
            <w:r w:rsidRPr="008B5EC6">
              <w:rPr>
                <w:rFonts w:cs="Arial"/>
                <w:szCs w:val="18"/>
              </w:rPr>
              <w:t>Void.</w:t>
            </w:r>
          </w:p>
        </w:tc>
      </w:tr>
    </w:tbl>
    <w:p w:rsidR="00C042A3" w:rsidRPr="008B5EC6" w:rsidRDefault="00C042A3" w:rsidP="00C042A3"/>
    <w:p w:rsidR="00000000" w:rsidRDefault="005148D9">
      <w:pPr>
        <w:pStyle w:val="TH"/>
        <w:rPr>
          <w:rPrChange w:id="6" w:author="张玉凤" w:date="2022-04-19T16:15:00Z">
            <w:rPr>
              <w:rFonts w:eastAsia="PMingLiU"/>
            </w:rPr>
          </w:rPrChange>
        </w:rPr>
        <w:pPrChange w:id="7" w:author="张玉凤" w:date="2022-04-19T16:15:00Z">
          <w:pPr/>
        </w:pPrChange>
      </w:pPr>
      <w:r w:rsidRPr="005148D9">
        <w:rPr>
          <w:rPrChange w:id="8" w:author="张玉凤" w:date="2022-04-19T16:15:00Z">
            <w:rPr>
              <w:rFonts w:eastAsia="PMingLiU"/>
              <w:b/>
            </w:rPr>
          </w:rPrChange>
        </w:rPr>
        <w:lastRenderedPageBreak/>
        <w:t>Table 7.3.2.3-1b: Two antenna port reference sensitivity QPSK PREFSENS for TDD, SDL and FDD with variable duplex operation bands</w:t>
      </w:r>
    </w:p>
    <w:tbl>
      <w:tblPr>
        <w:tblStyle w:val="TableGrid25"/>
        <w:tblW w:w="8648" w:type="dxa"/>
        <w:jc w:val="center"/>
        <w:tblLook w:val="04A0"/>
      </w:tblPr>
      <w:tblGrid>
        <w:gridCol w:w="1067"/>
        <w:gridCol w:w="587"/>
        <w:gridCol w:w="3870"/>
        <w:gridCol w:w="2275"/>
        <w:gridCol w:w="849"/>
      </w:tblGrid>
      <w:tr w:rsidR="00C042A3" w:rsidRPr="008B5EC6" w:rsidTr="00D935FF">
        <w:trPr>
          <w:jc w:val="center"/>
        </w:trPr>
        <w:tc>
          <w:tcPr>
            <w:tcW w:w="8648" w:type="dxa"/>
            <w:gridSpan w:val="5"/>
            <w:vAlign w:val="center"/>
          </w:tcPr>
          <w:p w:rsidR="00C042A3" w:rsidRPr="008B5EC6" w:rsidRDefault="00C042A3" w:rsidP="00D935F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C042A3" w:rsidRPr="008B5EC6" w:rsidTr="00D935FF">
        <w:trPr>
          <w:jc w:val="center"/>
        </w:trPr>
        <w:tc>
          <w:tcPr>
            <w:tcW w:w="1067" w:type="dxa"/>
            <w:vAlign w:val="center"/>
          </w:tcPr>
          <w:p w:rsidR="00C042A3" w:rsidRPr="008B5EC6" w:rsidRDefault="00C042A3" w:rsidP="00D935FF">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rsidR="00C042A3" w:rsidRPr="008B5EC6" w:rsidRDefault="00C042A3" w:rsidP="00D935FF">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rsidR="00C042A3" w:rsidRPr="008B5EC6" w:rsidRDefault="00C042A3" w:rsidP="00D935FF">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rsidR="00C042A3" w:rsidRPr="008B5EC6" w:rsidRDefault="00C042A3" w:rsidP="00D935FF">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rsidR="00C042A3" w:rsidRPr="008B5EC6" w:rsidRDefault="00C042A3" w:rsidP="00D935FF">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rsidR="00C042A3" w:rsidRPr="008B5EC6" w:rsidRDefault="00C042A3" w:rsidP="00D935FF">
            <w:pPr>
              <w:spacing w:after="0"/>
              <w:jc w:val="center"/>
              <w:rPr>
                <w:rFonts w:ascii="Arial" w:hAnsi="Arial" w:cs="Arial"/>
                <w:b/>
                <w:bCs/>
                <w:sz w:val="18"/>
                <w:szCs w:val="18"/>
                <w:lang w:eastAsia="zh-TW"/>
              </w:rPr>
            </w:pPr>
            <w:r w:rsidRPr="008B5EC6">
              <w:rPr>
                <w:rFonts w:ascii="Arial" w:hAnsi="Arial" w:cs="Arial"/>
                <w:b/>
                <w:sz w:val="18"/>
              </w:rPr>
              <w:t>Duplex Mode</w:t>
            </w: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1067" w:type="dxa"/>
            <w:vMerge/>
            <w:vAlign w:val="center"/>
          </w:tcPr>
          <w:p w:rsidR="00C042A3" w:rsidRPr="008B5EC6" w:rsidRDefault="00C042A3" w:rsidP="00D935F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rsidR="00C042A3" w:rsidRPr="008B5EC6" w:rsidRDefault="00C042A3" w:rsidP="00D935FF">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rsidR="00C042A3" w:rsidRPr="008B5EC6" w:rsidRDefault="00C042A3" w:rsidP="00D935FF">
            <w:pPr>
              <w:spacing w:after="0"/>
              <w:jc w:val="center"/>
              <w:rPr>
                <w:rFonts w:ascii="Arial" w:hAnsi="Arial" w:cs="Arial"/>
                <w:sz w:val="18"/>
                <w:szCs w:val="18"/>
                <w:lang w:eastAsia="zh-TW"/>
              </w:rPr>
            </w:pPr>
          </w:p>
        </w:tc>
      </w:tr>
      <w:tr w:rsidR="00C042A3" w:rsidRPr="008B5EC6" w:rsidTr="00D935FF">
        <w:trPr>
          <w:jc w:val="center"/>
        </w:trPr>
        <w:tc>
          <w:tcPr>
            <w:tcW w:w="8648" w:type="dxa"/>
            <w:gridSpan w:val="5"/>
            <w:vAlign w:val="center"/>
          </w:tcPr>
          <w:p w:rsidR="00C042A3" w:rsidRPr="008B5EC6" w:rsidRDefault="00C042A3" w:rsidP="00D935FF">
            <w:pPr>
              <w:pStyle w:val="TAN"/>
            </w:pPr>
            <w:r w:rsidRPr="008B5EC6">
              <w:t>NOTE 1:</w:t>
            </w:r>
            <w:r w:rsidRPr="008B5EC6">
              <w:tab/>
              <w:t>Four Rx antenna ports shall be the baseline for this operating band except for two Rx vehicular UE.</w:t>
            </w:r>
          </w:p>
          <w:p w:rsidR="00C042A3" w:rsidRPr="008B5EC6" w:rsidRDefault="00C042A3" w:rsidP="00D935FF">
            <w:pPr>
              <w:pStyle w:val="TAN"/>
            </w:pPr>
            <w:r w:rsidRPr="008B5EC6">
              <w:t>NOTE 2:</w:t>
            </w:r>
            <w:r w:rsidRPr="008B5EC6">
              <w:tab/>
              <w:t>The transmitter shall be set to P</w:t>
            </w:r>
            <w:r w:rsidRPr="008B5EC6">
              <w:rPr>
                <w:vertAlign w:val="subscript"/>
              </w:rPr>
              <w:t>UMAX</w:t>
            </w:r>
            <w:r w:rsidRPr="008B5EC6">
              <w:t xml:space="preserve"> as defined in clause 6.2.4.</w:t>
            </w:r>
          </w:p>
          <w:p w:rsidR="00C042A3" w:rsidRPr="008B5EC6" w:rsidRDefault="00C042A3" w:rsidP="00D935FF">
            <w:pPr>
              <w:pStyle w:val="TAN"/>
            </w:pPr>
            <w:r w:rsidRPr="008B5EC6">
              <w:t>NOTE 3:</w:t>
            </w:r>
            <w:r w:rsidRPr="008B5EC6">
              <w:tab/>
              <w:t>Void</w:t>
            </w:r>
          </w:p>
          <w:p w:rsidR="00C042A3" w:rsidRPr="008B5EC6" w:rsidRDefault="00C042A3" w:rsidP="00D935FF">
            <w:pPr>
              <w:pStyle w:val="TAN"/>
            </w:pPr>
            <w:r w:rsidRPr="008B5EC6">
              <w:t>NOTE 4:</w:t>
            </w:r>
            <w:r w:rsidRPr="008B5EC6">
              <w:tab/>
              <w:t xml:space="preserve">The requirement is modified by -0.5 dB when the assigned UE channel bandwidth is confined within 3300 - 3800 </w:t>
            </w:r>
            <w:proofErr w:type="spellStart"/>
            <w:r w:rsidRPr="008B5EC6">
              <w:t>MHz.</w:t>
            </w:r>
            <w:proofErr w:type="spellEnd"/>
          </w:p>
          <w:p w:rsidR="00C042A3" w:rsidRPr="008B5EC6" w:rsidRDefault="00C042A3" w:rsidP="00D935FF">
            <w:pPr>
              <w:pStyle w:val="TAN"/>
            </w:pPr>
            <w:r w:rsidRPr="008B5EC6">
              <w:t>NOTE 5:</w:t>
            </w:r>
            <w:r w:rsidRPr="008B5EC6">
              <w:tab/>
              <w:t>For these bandwidths, the minimum requirements are restricted to operation when carrier is configured as a downlink carrier part of CA configuration.</w:t>
            </w:r>
          </w:p>
          <w:p w:rsidR="00C042A3" w:rsidRPr="008B5EC6" w:rsidRDefault="00C042A3" w:rsidP="00D935FF">
            <w:pPr>
              <w:pStyle w:val="TAN"/>
            </w:pPr>
            <w:r w:rsidRPr="008B5EC6">
              <w:t>NOTE 6:</w:t>
            </w:r>
            <w:r w:rsidRPr="008B5EC6">
              <w:tab/>
              <w:t>Void</w:t>
            </w:r>
          </w:p>
          <w:p w:rsidR="00C042A3" w:rsidRPr="008B5EC6" w:rsidRDefault="00C042A3" w:rsidP="00D935FF">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rsidR="00C042A3" w:rsidRPr="008B5EC6" w:rsidRDefault="00C042A3" w:rsidP="00D935FF">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rsidR="00C042A3" w:rsidRPr="008B5EC6" w:rsidRDefault="00C042A3" w:rsidP="00C042A3">
      <w:pPr>
        <w:rPr>
          <w:lang w:eastAsia="zh-CN"/>
        </w:rPr>
      </w:pPr>
    </w:p>
    <w:p w:rsidR="00C042A3" w:rsidRPr="008B5EC6" w:rsidRDefault="00C042A3" w:rsidP="00C042A3">
      <w:r w:rsidRPr="008B5EC6">
        <w:t>For UE(s) equipped with 4 Rx antenna ports, reference sensitivity for 2Rx antenna ports in Table 7.3.2.3-1</w:t>
      </w:r>
      <w:del w:id="9" w:author="张玉凤" w:date="2022-04-19T16:15:00Z">
        <w:r w:rsidRPr="008B5EC6" w:rsidDel="00C042A3">
          <w:delText xml:space="preserve"> </w:delText>
        </w:r>
      </w:del>
      <w:r w:rsidRPr="008B5EC6">
        <w:t>a and in Table 7.3.2.3-1b shall be modified by the amount given in ΔR</w:t>
      </w:r>
      <w:r w:rsidRPr="008B5EC6">
        <w:rPr>
          <w:vertAlign w:val="subscript"/>
        </w:rPr>
        <w:t>IB</w:t>
      </w:r>
      <w:proofErr w:type="gramStart"/>
      <w:r w:rsidRPr="008B5EC6">
        <w:rPr>
          <w:vertAlign w:val="subscript"/>
        </w:rPr>
        <w:t>,4R</w:t>
      </w:r>
      <w:proofErr w:type="gramEnd"/>
      <w:r w:rsidRPr="008B5EC6">
        <w:t xml:space="preserve"> in Table 7.3.2.3-2 for the applicable operating bands. </w:t>
      </w:r>
    </w:p>
    <w:p w:rsidR="00C042A3" w:rsidRPr="008B5EC6" w:rsidRDefault="00C042A3" w:rsidP="00C042A3">
      <w:pPr>
        <w:pStyle w:val="TH"/>
        <w:rPr>
          <w:bCs/>
          <w:vertAlign w:val="subscript"/>
        </w:rPr>
      </w:pPr>
      <w:r w:rsidRPr="008B5EC6">
        <w:lastRenderedPageBreak/>
        <w:t>Table 7.3.2.3-2: Four antenna port reference sensitivity allowance ΔR</w:t>
      </w:r>
      <w:r w:rsidRPr="008B5EC6">
        <w:rPr>
          <w:bCs/>
          <w:vertAlign w:val="subscript"/>
        </w:rPr>
        <w:t>IB</w:t>
      </w:r>
      <w:proofErr w:type="gramStart"/>
      <w:r w:rsidRPr="008B5EC6">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9"/>
        <w:gridCol w:w="2970"/>
      </w:tblGrid>
      <w:tr w:rsidR="00C042A3" w:rsidRPr="008B5EC6" w:rsidTr="00D935FF">
        <w:trPr>
          <w:jc w:val="center"/>
        </w:trPr>
        <w:tc>
          <w:tcPr>
            <w:tcW w:w="2889" w:type="dxa"/>
          </w:tcPr>
          <w:p w:rsidR="00C042A3" w:rsidRPr="008B5EC6" w:rsidRDefault="00C042A3" w:rsidP="00D935FF">
            <w:pPr>
              <w:pStyle w:val="TAH"/>
            </w:pPr>
            <w:r w:rsidRPr="008B5EC6">
              <w:t>Operating band</w:t>
            </w:r>
          </w:p>
        </w:tc>
        <w:tc>
          <w:tcPr>
            <w:tcW w:w="2970" w:type="dxa"/>
          </w:tcPr>
          <w:p w:rsidR="00C042A3" w:rsidRPr="008B5EC6" w:rsidRDefault="00C042A3" w:rsidP="00D935FF">
            <w:pPr>
              <w:pStyle w:val="TAH"/>
            </w:pPr>
            <w:r w:rsidRPr="008B5EC6">
              <w:t>ΔR</w:t>
            </w:r>
            <w:r w:rsidRPr="008B5EC6">
              <w:rPr>
                <w:vertAlign w:val="subscript"/>
              </w:rPr>
              <w:t xml:space="preserve">IB,4R </w:t>
            </w:r>
            <w:r w:rsidRPr="008B5EC6">
              <w:t>(dB)</w:t>
            </w:r>
          </w:p>
        </w:tc>
      </w:tr>
      <w:tr w:rsidR="00C042A3" w:rsidRPr="008B5EC6" w:rsidTr="00D935FF">
        <w:trPr>
          <w:jc w:val="center"/>
        </w:trPr>
        <w:tc>
          <w:tcPr>
            <w:tcW w:w="2889" w:type="dxa"/>
            <w:vAlign w:val="center"/>
          </w:tcPr>
          <w:p w:rsidR="00C042A3" w:rsidRPr="008B5EC6" w:rsidRDefault="00C042A3" w:rsidP="00D935FF">
            <w:pPr>
              <w:pStyle w:val="TAC"/>
            </w:pPr>
            <w:r w:rsidRPr="008B5EC6">
              <w:t>n28, n71</w:t>
            </w:r>
          </w:p>
        </w:tc>
        <w:tc>
          <w:tcPr>
            <w:tcW w:w="2970" w:type="dxa"/>
            <w:vAlign w:val="center"/>
          </w:tcPr>
          <w:p w:rsidR="00C042A3" w:rsidRPr="008B5EC6" w:rsidRDefault="00C042A3" w:rsidP="00D935FF">
            <w:pPr>
              <w:pStyle w:val="TAC"/>
            </w:pPr>
            <w:r w:rsidRPr="008B5EC6">
              <w:t>-2.7</w:t>
            </w:r>
            <w:r w:rsidRPr="008B5EC6">
              <w:rPr>
                <w:vertAlign w:val="superscript"/>
              </w:rPr>
              <w:t>1</w:t>
            </w:r>
          </w:p>
        </w:tc>
      </w:tr>
      <w:tr w:rsidR="00C042A3" w:rsidRPr="008B5EC6" w:rsidTr="00D935FF">
        <w:trPr>
          <w:jc w:val="center"/>
        </w:trPr>
        <w:tc>
          <w:tcPr>
            <w:tcW w:w="2889" w:type="dxa"/>
            <w:vAlign w:val="center"/>
          </w:tcPr>
          <w:p w:rsidR="00C042A3" w:rsidRPr="008B5EC6" w:rsidRDefault="00C042A3" w:rsidP="00D935FF">
            <w:pPr>
              <w:pStyle w:val="TAC"/>
            </w:pPr>
            <w:r w:rsidRPr="008B5EC6">
              <w:t>n1, n2, n3, n30, n40, n7,</w:t>
            </w:r>
            <w:r w:rsidRPr="008B5EC6">
              <w:rPr>
                <w:rFonts w:eastAsia="Calibri"/>
              </w:rPr>
              <w:t xml:space="preserve"> n34, n38, n39, n41, n66, n70</w:t>
            </w:r>
          </w:p>
        </w:tc>
        <w:tc>
          <w:tcPr>
            <w:tcW w:w="2970" w:type="dxa"/>
            <w:vAlign w:val="center"/>
          </w:tcPr>
          <w:p w:rsidR="00C042A3" w:rsidRPr="008B5EC6" w:rsidRDefault="00C042A3" w:rsidP="00D935FF">
            <w:pPr>
              <w:pStyle w:val="TAC"/>
            </w:pPr>
            <w:r w:rsidRPr="008B5EC6">
              <w:t>-2.7</w:t>
            </w:r>
          </w:p>
        </w:tc>
      </w:tr>
      <w:tr w:rsidR="00C042A3" w:rsidRPr="008B5EC6" w:rsidTr="00D935FF">
        <w:trPr>
          <w:jc w:val="center"/>
        </w:trPr>
        <w:tc>
          <w:tcPr>
            <w:tcW w:w="2889" w:type="dxa"/>
            <w:vAlign w:val="center"/>
          </w:tcPr>
          <w:p w:rsidR="00C042A3" w:rsidRPr="008B5EC6" w:rsidRDefault="00C042A3" w:rsidP="00D935FF">
            <w:pPr>
              <w:pStyle w:val="TAC"/>
              <w:rPr>
                <w:rFonts w:eastAsia="Calibri"/>
              </w:rPr>
            </w:pPr>
            <w:r w:rsidRPr="008B5EC6">
              <w:rPr>
                <w:rFonts w:eastAsia="Calibri"/>
              </w:rPr>
              <w:t>n48, n77, n78, n79</w:t>
            </w:r>
          </w:p>
        </w:tc>
        <w:tc>
          <w:tcPr>
            <w:tcW w:w="2970" w:type="dxa"/>
            <w:vAlign w:val="center"/>
          </w:tcPr>
          <w:p w:rsidR="00C042A3" w:rsidRPr="008B5EC6" w:rsidRDefault="00C042A3" w:rsidP="00D935FF">
            <w:pPr>
              <w:pStyle w:val="TAC"/>
            </w:pPr>
            <w:r w:rsidRPr="008B5EC6">
              <w:t>-2.2</w:t>
            </w:r>
          </w:p>
        </w:tc>
      </w:tr>
      <w:tr w:rsidR="00C042A3" w:rsidRPr="008B5EC6" w:rsidTr="00D935FF">
        <w:trPr>
          <w:jc w:val="center"/>
        </w:trPr>
        <w:tc>
          <w:tcPr>
            <w:tcW w:w="5859" w:type="dxa"/>
            <w:gridSpan w:val="2"/>
            <w:vAlign w:val="center"/>
          </w:tcPr>
          <w:p w:rsidR="00C042A3" w:rsidRPr="008B5EC6" w:rsidRDefault="00C042A3" w:rsidP="00D935FF">
            <w:pPr>
              <w:pStyle w:val="TAC"/>
              <w:jc w:val="left"/>
            </w:pPr>
            <w:r w:rsidRPr="008B5EC6">
              <w:t>NOTE 1:</w:t>
            </w:r>
            <w:r w:rsidRPr="008B5EC6">
              <w:tab/>
              <w:t>4 Rx operation is targeted for FWA form factor</w:t>
            </w:r>
          </w:p>
        </w:tc>
      </w:tr>
    </w:tbl>
    <w:p w:rsidR="00C042A3" w:rsidRPr="008B5EC6" w:rsidRDefault="00C042A3" w:rsidP="00C042A3"/>
    <w:p w:rsidR="00C042A3" w:rsidRPr="008B5EC6" w:rsidRDefault="00C042A3" w:rsidP="00C042A3">
      <w:r w:rsidRPr="008B5EC6">
        <w:t>The reference sensitivity (REFSENS) requirement specified in Table 7.3.2.3-1</w:t>
      </w:r>
      <w:del w:id="10" w:author="张玉凤" w:date="2022-04-19T16:15:00Z">
        <w:r w:rsidRPr="008B5EC6" w:rsidDel="00C042A3">
          <w:delText xml:space="preserve"> </w:delText>
        </w:r>
      </w:del>
      <w:r w:rsidRPr="008B5EC6">
        <w:t>a, Table 7.3.2.3-1b and Table 7.3.2.3-2 shall be met with uplink transmission bandwidth less than or equal to that specified in Table 7.3.2.3-</w:t>
      </w:r>
      <w:r w:rsidRPr="008B5EC6">
        <w:rPr>
          <w:lang w:eastAsia="zh-CN"/>
        </w:rPr>
        <w:t>3</w:t>
      </w:r>
      <w:r w:rsidRPr="008B5EC6">
        <w:t>.</w:t>
      </w: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E32" w:rsidRDefault="009F7E32">
      <w:r>
        <w:separator/>
      </w:r>
    </w:p>
  </w:endnote>
  <w:endnote w:type="continuationSeparator" w:id="0">
    <w:p w:rsidR="009F7E32" w:rsidRDefault="009F7E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E32" w:rsidRDefault="009F7E32">
      <w:r>
        <w:separator/>
      </w:r>
    </w:p>
  </w:footnote>
  <w:footnote w:type="continuationSeparator" w:id="0">
    <w:p w:rsidR="009F7E32" w:rsidRDefault="009F7E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9E3A07"/>
    <w:multiLevelType w:val="singleLevel"/>
    <w:tmpl w:val="B99E3A07"/>
    <w:lvl w:ilvl="0">
      <w:start w:val="1"/>
      <w:numFmt w:val="decimal"/>
      <w:suff w:val="space"/>
      <w:lvlText w:val="%1."/>
      <w:lvlJc w:val="left"/>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pStyle w:val="ZchnZchn"/>
      <w:lvlText w:val="*"/>
      <w:lvlJc w:val="left"/>
    </w:lvl>
  </w:abstractNum>
  <w:abstractNum w:abstractNumId="3">
    <w:nsid w:val="000C78DF"/>
    <w:multiLevelType w:val="hybridMultilevel"/>
    <w:tmpl w:val="CA28074E"/>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7632B67"/>
    <w:multiLevelType w:val="hybridMultilevel"/>
    <w:tmpl w:val="4E16153A"/>
    <w:lvl w:ilvl="0" w:tplc="4E462B14">
      <w:start w:val="1"/>
      <w:numFmt w:val="decimal"/>
      <w:lvlText w:val="%1."/>
      <w:lvlJc w:val="left"/>
      <w:pPr>
        <w:ind w:left="460" w:hanging="360"/>
      </w:pPr>
      <w:rPr>
        <w:rFonts w:ascii="Arial" w:eastAsia="DengXian" w:hAnsi="Arial" w:cs="Times New Roman"/>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9">
    <w:nsid w:val="29265D46"/>
    <w:multiLevelType w:val="hybridMultilevel"/>
    <w:tmpl w:val="D2F814C8"/>
    <w:lvl w:ilvl="0" w:tplc="A0BAAA7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B4D64BA"/>
    <w:multiLevelType w:val="hybridMultilevel"/>
    <w:tmpl w:val="3150431E"/>
    <w:lvl w:ilvl="0" w:tplc="BBB490D0">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9B04BDB"/>
    <w:multiLevelType w:val="hybridMultilevel"/>
    <w:tmpl w:val="B70C0060"/>
    <w:lvl w:ilvl="0" w:tplc="04090001">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3A283DA6"/>
    <w:multiLevelType w:val="hybridMultilevel"/>
    <w:tmpl w:val="9E7ED3F0"/>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6">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7A3D60"/>
    <w:multiLevelType w:val="hybridMultilevel"/>
    <w:tmpl w:val="1264E64C"/>
    <w:lvl w:ilvl="0" w:tplc="0409000F">
      <w:start w:val="9"/>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8">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1E4A8C"/>
    <w:multiLevelType w:val="hybridMultilevel"/>
    <w:tmpl w:val="19F2B4E2"/>
    <w:lvl w:ilvl="0" w:tplc="11487BAC">
      <w:start w:val="1"/>
      <w:numFmt w:val="decimal"/>
      <w:lvlText w:val="%1."/>
      <w:lvlJc w:val="left"/>
      <w:pPr>
        <w:ind w:left="460" w:hanging="360"/>
      </w:pPr>
      <w:rPr>
        <w:rFonts w:hint="default"/>
      </w:rPr>
    </w:lvl>
    <w:lvl w:ilvl="1" w:tplc="F7BA3716" w:tentative="1">
      <w:start w:val="1"/>
      <w:numFmt w:val="lowerLetter"/>
      <w:lvlText w:val="%2)"/>
      <w:lvlJc w:val="left"/>
      <w:pPr>
        <w:ind w:left="940" w:hanging="420"/>
      </w:pPr>
    </w:lvl>
    <w:lvl w:ilvl="2" w:tplc="ADB22ACA" w:tentative="1">
      <w:start w:val="1"/>
      <w:numFmt w:val="lowerRoman"/>
      <w:lvlText w:val="%3."/>
      <w:lvlJc w:val="right"/>
      <w:pPr>
        <w:ind w:left="1360" w:hanging="420"/>
      </w:pPr>
    </w:lvl>
    <w:lvl w:ilvl="3" w:tplc="CCB4AD60" w:tentative="1">
      <w:start w:val="1"/>
      <w:numFmt w:val="decimal"/>
      <w:lvlText w:val="%4."/>
      <w:lvlJc w:val="left"/>
      <w:pPr>
        <w:ind w:left="1780" w:hanging="420"/>
      </w:pPr>
    </w:lvl>
    <w:lvl w:ilvl="4" w:tplc="DF10EE94" w:tentative="1">
      <w:start w:val="1"/>
      <w:numFmt w:val="lowerLetter"/>
      <w:lvlText w:val="%5)"/>
      <w:lvlJc w:val="left"/>
      <w:pPr>
        <w:ind w:left="2200" w:hanging="420"/>
      </w:pPr>
    </w:lvl>
    <w:lvl w:ilvl="5" w:tplc="5FF842E4" w:tentative="1">
      <w:start w:val="1"/>
      <w:numFmt w:val="lowerRoman"/>
      <w:lvlText w:val="%6."/>
      <w:lvlJc w:val="right"/>
      <w:pPr>
        <w:ind w:left="2620" w:hanging="420"/>
      </w:pPr>
    </w:lvl>
    <w:lvl w:ilvl="6" w:tplc="BAE2DECA" w:tentative="1">
      <w:start w:val="1"/>
      <w:numFmt w:val="decimal"/>
      <w:lvlText w:val="%7."/>
      <w:lvlJc w:val="left"/>
      <w:pPr>
        <w:ind w:left="3040" w:hanging="420"/>
      </w:pPr>
    </w:lvl>
    <w:lvl w:ilvl="7" w:tplc="847AAC18" w:tentative="1">
      <w:start w:val="1"/>
      <w:numFmt w:val="lowerLetter"/>
      <w:lvlText w:val="%8)"/>
      <w:lvlJc w:val="left"/>
      <w:pPr>
        <w:ind w:left="3460" w:hanging="420"/>
      </w:pPr>
    </w:lvl>
    <w:lvl w:ilvl="8" w:tplc="C5DAC2AC" w:tentative="1">
      <w:start w:val="1"/>
      <w:numFmt w:val="lowerRoman"/>
      <w:lvlText w:val="%9."/>
      <w:lvlJc w:val="right"/>
      <w:pPr>
        <w:ind w:left="3880" w:hanging="420"/>
      </w:pPr>
    </w:lvl>
  </w:abstractNum>
  <w:abstractNum w:abstractNumId="21">
    <w:nsid w:val="50675540"/>
    <w:multiLevelType w:val="hybridMultilevel"/>
    <w:tmpl w:val="2EF4B592"/>
    <w:lvl w:ilvl="0" w:tplc="6AE8CC68">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7C02C6B"/>
    <w:multiLevelType w:val="hybridMultilevel"/>
    <w:tmpl w:val="6F7C47C0"/>
    <w:lvl w:ilvl="0" w:tplc="D004D22A">
      <w:start w:val="3"/>
      <w:numFmt w:val="bullet"/>
      <w:lvlText w:val="-"/>
      <w:lvlJc w:val="left"/>
      <w:pPr>
        <w:ind w:left="644" w:hanging="360"/>
      </w:pPr>
      <w:rPr>
        <w:rFonts w:ascii="Times New Roman" w:eastAsia="MS Mincho"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5">
    <w:nsid w:val="5B8960AB"/>
    <w:multiLevelType w:val="hybridMultilevel"/>
    <w:tmpl w:val="BD68B130"/>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9">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71116969"/>
    <w:multiLevelType w:val="hybridMultilevel"/>
    <w:tmpl w:val="D2F814C8"/>
    <w:lvl w:ilvl="0" w:tplc="FA345A1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7">
    <w:nsid w:val="769801EC"/>
    <w:multiLevelType w:val="hybridMultilevel"/>
    <w:tmpl w:val="BE5AFCDC"/>
    <w:lvl w:ilvl="0" w:tplc="CA6AF1A6">
      <w:start w:val="1"/>
      <w:numFmt w:val="bullet"/>
      <w:lvlText w:val=""/>
      <w:lvlJc w:val="left"/>
      <w:pPr>
        <w:tabs>
          <w:tab w:val="num" w:pos="720"/>
        </w:tabs>
        <w:ind w:left="720" w:hanging="360"/>
      </w:pPr>
      <w:rPr>
        <w:rFonts w:ascii="Symbol" w:hAnsi="Symbol" w:hint="default"/>
      </w:rPr>
    </w:lvl>
    <w:lvl w:ilvl="1" w:tplc="F2BEEC8C" w:tentative="1">
      <w:start w:val="1"/>
      <w:numFmt w:val="bullet"/>
      <w:lvlText w:val="o"/>
      <w:lvlJc w:val="left"/>
      <w:pPr>
        <w:tabs>
          <w:tab w:val="num" w:pos="1440"/>
        </w:tabs>
        <w:ind w:left="1440" w:hanging="360"/>
      </w:pPr>
      <w:rPr>
        <w:rFonts w:ascii="Courier New" w:hAnsi="Courier New" w:cs="Courier New" w:hint="default"/>
      </w:rPr>
    </w:lvl>
    <w:lvl w:ilvl="2" w:tplc="438EFA0E" w:tentative="1">
      <w:start w:val="1"/>
      <w:numFmt w:val="bullet"/>
      <w:lvlText w:val=""/>
      <w:lvlJc w:val="left"/>
      <w:pPr>
        <w:tabs>
          <w:tab w:val="num" w:pos="2160"/>
        </w:tabs>
        <w:ind w:left="2160" w:hanging="360"/>
      </w:pPr>
      <w:rPr>
        <w:rFonts w:ascii="Wingdings" w:hAnsi="Wingdings" w:hint="default"/>
      </w:rPr>
    </w:lvl>
    <w:lvl w:ilvl="3" w:tplc="880479D6" w:tentative="1">
      <w:start w:val="1"/>
      <w:numFmt w:val="bullet"/>
      <w:lvlText w:val=""/>
      <w:lvlJc w:val="left"/>
      <w:pPr>
        <w:tabs>
          <w:tab w:val="num" w:pos="2880"/>
        </w:tabs>
        <w:ind w:left="2880" w:hanging="360"/>
      </w:pPr>
      <w:rPr>
        <w:rFonts w:ascii="Symbol" w:hAnsi="Symbol" w:hint="default"/>
      </w:rPr>
    </w:lvl>
    <w:lvl w:ilvl="4" w:tplc="98AC6A80" w:tentative="1">
      <w:start w:val="1"/>
      <w:numFmt w:val="bullet"/>
      <w:lvlText w:val="o"/>
      <w:lvlJc w:val="left"/>
      <w:pPr>
        <w:tabs>
          <w:tab w:val="num" w:pos="3600"/>
        </w:tabs>
        <w:ind w:left="3600" w:hanging="360"/>
      </w:pPr>
      <w:rPr>
        <w:rFonts w:ascii="Courier New" w:hAnsi="Courier New" w:cs="Courier New" w:hint="default"/>
      </w:rPr>
    </w:lvl>
    <w:lvl w:ilvl="5" w:tplc="40D22722" w:tentative="1">
      <w:start w:val="1"/>
      <w:numFmt w:val="bullet"/>
      <w:lvlText w:val=""/>
      <w:lvlJc w:val="left"/>
      <w:pPr>
        <w:tabs>
          <w:tab w:val="num" w:pos="4320"/>
        </w:tabs>
        <w:ind w:left="4320" w:hanging="360"/>
      </w:pPr>
      <w:rPr>
        <w:rFonts w:ascii="Wingdings" w:hAnsi="Wingdings" w:hint="default"/>
      </w:rPr>
    </w:lvl>
    <w:lvl w:ilvl="6" w:tplc="997A5F40" w:tentative="1">
      <w:start w:val="1"/>
      <w:numFmt w:val="bullet"/>
      <w:lvlText w:val=""/>
      <w:lvlJc w:val="left"/>
      <w:pPr>
        <w:tabs>
          <w:tab w:val="num" w:pos="5040"/>
        </w:tabs>
        <w:ind w:left="5040" w:hanging="360"/>
      </w:pPr>
      <w:rPr>
        <w:rFonts w:ascii="Symbol" w:hAnsi="Symbol" w:hint="default"/>
      </w:rPr>
    </w:lvl>
    <w:lvl w:ilvl="7" w:tplc="844E0EE0" w:tentative="1">
      <w:start w:val="1"/>
      <w:numFmt w:val="bullet"/>
      <w:lvlText w:val="o"/>
      <w:lvlJc w:val="left"/>
      <w:pPr>
        <w:tabs>
          <w:tab w:val="num" w:pos="5760"/>
        </w:tabs>
        <w:ind w:left="5760" w:hanging="360"/>
      </w:pPr>
      <w:rPr>
        <w:rFonts w:ascii="Courier New" w:hAnsi="Courier New" w:cs="Courier New" w:hint="default"/>
      </w:rPr>
    </w:lvl>
    <w:lvl w:ilvl="8" w:tplc="258A841E" w:tentative="1">
      <w:start w:val="1"/>
      <w:numFmt w:val="bullet"/>
      <w:lvlText w:val=""/>
      <w:lvlJc w:val="left"/>
      <w:pPr>
        <w:tabs>
          <w:tab w:val="num" w:pos="6480"/>
        </w:tabs>
        <w:ind w:left="6480" w:hanging="360"/>
      </w:pPr>
      <w:rPr>
        <w:rFonts w:ascii="Wingdings" w:hAnsi="Wingdings" w:hint="default"/>
      </w:rPr>
    </w:lvl>
  </w:abstractNum>
  <w:abstractNum w:abstractNumId="38">
    <w:nsid w:val="78407231"/>
    <w:multiLevelType w:val="hybridMultilevel"/>
    <w:tmpl w:val="06AA1714"/>
    <w:lvl w:ilvl="0" w:tplc="3502E5AA">
      <w:start w:val="7"/>
      <w:numFmt w:val="bullet"/>
      <w:lvlText w:val="-"/>
      <w:lvlJc w:val="left"/>
      <w:pPr>
        <w:ind w:left="644" w:hanging="360"/>
      </w:pPr>
      <w:rPr>
        <w:rFonts w:ascii="Times New Roman" w:eastAsia="Times New Roman" w:hAnsi="Times New Roman" w:cs="Times New Roman" w:hint="default"/>
      </w:rPr>
    </w:lvl>
    <w:lvl w:ilvl="1" w:tplc="5B58C748" w:tentative="1">
      <w:start w:val="1"/>
      <w:numFmt w:val="bullet"/>
      <w:lvlText w:val=""/>
      <w:lvlJc w:val="left"/>
      <w:pPr>
        <w:ind w:left="1124" w:hanging="420"/>
      </w:pPr>
      <w:rPr>
        <w:rFonts w:ascii="Wingdings" w:hAnsi="Wingdings" w:hint="default"/>
      </w:rPr>
    </w:lvl>
    <w:lvl w:ilvl="2" w:tplc="D0500DA8" w:tentative="1">
      <w:start w:val="1"/>
      <w:numFmt w:val="bullet"/>
      <w:lvlText w:val=""/>
      <w:lvlJc w:val="left"/>
      <w:pPr>
        <w:ind w:left="1544" w:hanging="420"/>
      </w:pPr>
      <w:rPr>
        <w:rFonts w:ascii="Wingdings" w:hAnsi="Wingdings" w:hint="default"/>
      </w:rPr>
    </w:lvl>
    <w:lvl w:ilvl="3" w:tplc="268E8638" w:tentative="1">
      <w:start w:val="1"/>
      <w:numFmt w:val="bullet"/>
      <w:lvlText w:val=""/>
      <w:lvlJc w:val="left"/>
      <w:pPr>
        <w:ind w:left="1964" w:hanging="420"/>
      </w:pPr>
      <w:rPr>
        <w:rFonts w:ascii="Wingdings" w:hAnsi="Wingdings" w:hint="default"/>
      </w:rPr>
    </w:lvl>
    <w:lvl w:ilvl="4" w:tplc="A3FEC226" w:tentative="1">
      <w:start w:val="1"/>
      <w:numFmt w:val="bullet"/>
      <w:lvlText w:val=""/>
      <w:lvlJc w:val="left"/>
      <w:pPr>
        <w:ind w:left="2384" w:hanging="420"/>
      </w:pPr>
      <w:rPr>
        <w:rFonts w:ascii="Wingdings" w:hAnsi="Wingdings" w:hint="default"/>
      </w:rPr>
    </w:lvl>
    <w:lvl w:ilvl="5" w:tplc="ACE688B4" w:tentative="1">
      <w:start w:val="1"/>
      <w:numFmt w:val="bullet"/>
      <w:lvlText w:val=""/>
      <w:lvlJc w:val="left"/>
      <w:pPr>
        <w:ind w:left="2804" w:hanging="420"/>
      </w:pPr>
      <w:rPr>
        <w:rFonts w:ascii="Wingdings" w:hAnsi="Wingdings" w:hint="default"/>
      </w:rPr>
    </w:lvl>
    <w:lvl w:ilvl="6" w:tplc="0C266C88" w:tentative="1">
      <w:start w:val="1"/>
      <w:numFmt w:val="bullet"/>
      <w:lvlText w:val=""/>
      <w:lvlJc w:val="left"/>
      <w:pPr>
        <w:ind w:left="3224" w:hanging="420"/>
      </w:pPr>
      <w:rPr>
        <w:rFonts w:ascii="Wingdings" w:hAnsi="Wingdings" w:hint="default"/>
      </w:rPr>
    </w:lvl>
    <w:lvl w:ilvl="7" w:tplc="0DF4C2AA" w:tentative="1">
      <w:start w:val="1"/>
      <w:numFmt w:val="bullet"/>
      <w:lvlText w:val=""/>
      <w:lvlJc w:val="left"/>
      <w:pPr>
        <w:ind w:left="3644" w:hanging="420"/>
      </w:pPr>
      <w:rPr>
        <w:rFonts w:ascii="Wingdings" w:hAnsi="Wingdings" w:hint="default"/>
      </w:rPr>
    </w:lvl>
    <w:lvl w:ilvl="8" w:tplc="8E76C5AC" w:tentative="1">
      <w:start w:val="1"/>
      <w:numFmt w:val="bullet"/>
      <w:lvlText w:val=""/>
      <w:lvlJc w:val="left"/>
      <w:pPr>
        <w:ind w:left="4064" w:hanging="420"/>
      </w:pPr>
      <w:rPr>
        <w:rFonts w:ascii="Wingdings" w:hAnsi="Wingdings" w:hint="default"/>
      </w:rPr>
    </w:lvl>
  </w:abstractNum>
  <w:abstractNum w:abstractNumId="39">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2"/>
  </w:num>
  <w:num w:numId="3">
    <w:abstractNumId w:val="22"/>
  </w:num>
  <w:num w:numId="4">
    <w:abstractNumId w:val="18"/>
  </w:num>
  <w:num w:numId="5">
    <w:abstractNumId w:val="28"/>
  </w:num>
  <w:num w:numId="6">
    <w:abstractNumId w:val="11"/>
  </w:num>
  <w:num w:numId="7">
    <w:abstractNumId w:val="42"/>
  </w:num>
  <w:num w:numId="8">
    <w:abstractNumId w:val="33"/>
  </w:num>
  <w:num w:numId="9">
    <w:abstractNumId w:val="39"/>
  </w:num>
  <w:num w:numId="10">
    <w:abstractNumId w:val="40"/>
  </w:num>
  <w:num w:numId="11">
    <w:abstractNumId w:val="16"/>
  </w:num>
  <w:num w:numId="12">
    <w:abstractNumId w:val="19"/>
  </w:num>
  <w:num w:numId="13">
    <w:abstractNumId w:val="13"/>
  </w:num>
  <w:num w:numId="14">
    <w:abstractNumId w:val="31"/>
  </w:num>
  <w:num w:numId="15">
    <w:abstractNumId w:val="1"/>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6"/>
  </w:num>
  <w:num w:numId="22">
    <w:abstractNumId w:val="27"/>
  </w:num>
  <w:num w:numId="23">
    <w:abstractNumId w:val="29"/>
  </w:num>
  <w:num w:numId="24">
    <w:abstractNumId w:val="36"/>
  </w:num>
  <w:num w:numId="25">
    <w:abstractNumId w:val="32"/>
  </w:num>
  <w:num w:numId="26">
    <w:abstractNumId w:val="5"/>
  </w:num>
  <w:num w:numId="27">
    <w:abstractNumId w:val="30"/>
  </w:num>
  <w:num w:numId="28">
    <w:abstractNumId w:val="41"/>
  </w:num>
  <w:num w:numId="29">
    <w:abstractNumId w:val="34"/>
  </w:num>
  <w:num w:numId="30">
    <w:abstractNumId w:val="6"/>
  </w:num>
  <w:num w:numId="31">
    <w:abstractNumId w:val="4"/>
  </w:num>
  <w:num w:numId="32">
    <w:abstractNumId w:val="10"/>
  </w:num>
  <w:num w:numId="33">
    <w:abstractNumId w:val="37"/>
  </w:num>
  <w:num w:numId="34">
    <w:abstractNumId w:val="14"/>
  </w:num>
  <w:num w:numId="35">
    <w:abstractNumId w:val="21"/>
  </w:num>
  <w:num w:numId="36">
    <w:abstractNumId w:val="17"/>
  </w:num>
  <w:num w:numId="37">
    <w:abstractNumId w:val="24"/>
  </w:num>
  <w:num w:numId="38">
    <w:abstractNumId w:val="9"/>
  </w:num>
  <w:num w:numId="39">
    <w:abstractNumId w:val="35"/>
  </w:num>
  <w:num w:numId="40">
    <w:abstractNumId w:val="8"/>
  </w:num>
  <w:num w:numId="41">
    <w:abstractNumId w:val="20"/>
  </w:num>
  <w:num w:numId="42">
    <w:abstractNumId w:val="15"/>
  </w:num>
  <w:num w:numId="43">
    <w:abstractNumId w:val="38"/>
  </w:num>
  <w:num w:numId="44">
    <w:abstractNumId w:val="0"/>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num>
  <w:num w:numId="47">
    <w:abstractNumId w:val="2"/>
    <w:lvlOverride w:ilvl="0">
      <w:lvl w:ilvl="0">
        <w:start w:val="1"/>
        <w:numFmt w:val="bullet"/>
        <w:pStyle w:val="ZchnZchn"/>
        <w:lvlText w:val=""/>
        <w:legacy w:legacy="1" w:legacySpace="0" w:legacyIndent="283"/>
        <w:lvlJc w:val="left"/>
        <w:pPr>
          <w:ind w:left="1701" w:hanging="283"/>
        </w:pPr>
        <w:rPr>
          <w:rFonts w:ascii="Symbol" w:hAnsi="Symbol" w:hint="default"/>
        </w:rPr>
      </w:lvl>
    </w:lvlOverride>
  </w:num>
  <w:num w:numId="48">
    <w:abstractNumId w:val="25"/>
  </w:num>
  <w:num w:numId="49">
    <w:abstractNumId w:val="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18466"/>
  </w:hdrShapeDefaults>
  <w:footnotePr>
    <w:numRestart w:val="eachSect"/>
    <w:footnote w:id="-1"/>
    <w:footnote w:id="0"/>
  </w:footnotePr>
  <w:endnotePr>
    <w:endnote w:id="-1"/>
    <w:endnote w:id="0"/>
  </w:endnotePr>
  <w:compat>
    <w:useFELayout/>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1159C"/>
    <w:rsid w:val="00C12FD6"/>
    <w:rsid w:val="00C15CF5"/>
    <w:rsid w:val="00C15E73"/>
    <w:rsid w:val="00C225E6"/>
    <w:rsid w:val="00C266DD"/>
    <w:rsid w:val="00C27092"/>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0" w:unhideWhenUsed="0"/>
    <w:lsdException w:name="annotation subject" w:qFormat="1"/>
    <w:lsdException w:name="No List" w:uiPriority="99"/>
    <w:lsdException w:name="Table Classic 2" w:qFormat="1"/>
    <w:lsdException w:name="Table Classic 3" w:qFormat="1"/>
    <w:lsdException w:name="Table Colorful 1" w:qFormat="1"/>
    <w:lsdException w:name="Table List 8" w:qFormat="1"/>
    <w:lsdException w:name="Table Web 2"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qFormat/>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qFormat/>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qFormat/>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1">
    <w:name w:val="List Paragraph"/>
    <w:aliases w:val="- Bullets,목록 단락,リスト段落,?? ??,?????,????,Lista1,?? ?목록 단락 Char,¥ê¥¹¥È¶ÎÂä Char"/>
    <w:basedOn w:val="a1"/>
    <w:link w:val="Charf1"/>
    <w:uiPriority w:val="99"/>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99"/>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uiPriority w:val="39"/>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affc">
    <w:name w:val="未处理的提及"/>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Char1">
    <w:name w:val="列表 3 Char"/>
    <w:link w:val="32"/>
    <w:qFormat/>
    <w:locked/>
    <w:rsid w:val="00E70D6E"/>
    <w:rPr>
      <w:rFonts w:ascii="Times New Roman" w:hAnsi="Times New Roman"/>
      <w:lang w:val="en-GB" w:eastAsia="en-US"/>
    </w:rPr>
  </w:style>
  <w:style w:type="character" w:customStyle="1" w:styleId="Char13">
    <w:name w:val="标题 Char1"/>
    <w:aliases w:val="Section Header Char1"/>
    <w:qFormat/>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qFormat/>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qFormat/>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5">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SimSun" w:hAnsi="Arial" w:cs="Times New Roman" w:hint="default"/>
      <w:kern w:val="0"/>
      <w:sz w:val="20"/>
      <w:szCs w:val="20"/>
      <w:lang w:val="en-GB" w:eastAsia="en-US"/>
    </w:rPr>
  </w:style>
  <w:style w:type="character" w:customStyle="1" w:styleId="Heading8Char3">
    <w:name w:val="Heading 8 Char3"/>
    <w:qFormat/>
    <w:rsid w:val="00E70D6E"/>
    <w:rPr>
      <w:rFonts w:ascii="Arial" w:eastAsia="SimSun" w:hAnsi="Arial" w:cs="Times New Roman" w:hint="default"/>
      <w:kern w:val="0"/>
      <w:sz w:val="36"/>
      <w:szCs w:val="20"/>
      <w:lang w:val="en-GB" w:eastAsia="en-US"/>
    </w:rPr>
  </w:style>
  <w:style w:type="character" w:customStyle="1" w:styleId="Heading9Char2">
    <w:name w:val="Heading 9 Char2"/>
    <w:qFormat/>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SimSun"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SimSun"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SimSun"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SimSun"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SimSun"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SimSun"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SimSun"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3">
    <w:name w:val="段落フォント"/>
    <w:qFormat/>
    <w:rsid w:val="00E70D6E"/>
  </w:style>
  <w:style w:type="character" w:customStyle="1" w:styleId="affff4">
    <w:name w:val="脚注番号"/>
    <w:qFormat/>
    <w:rsid w:val="00E70D6E"/>
    <w:rPr>
      <w:b/>
      <w:bCs w:val="0"/>
      <w:position w:val="3"/>
      <w:sz w:val="16"/>
    </w:rPr>
  </w:style>
  <w:style w:type="character" w:customStyle="1" w:styleId="affff5">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2">
    <w:name w:val="(文字) (文字)8"/>
    <w:qFormat/>
    <w:rsid w:val="00E70D6E"/>
    <w:rPr>
      <w:rFonts w:ascii="Arial" w:eastAsia="MS Mincho" w:hAnsi="Arial" w:cs="Arial" w:hint="default"/>
      <w:lang w:val="en-GB" w:eastAsia="ar-SA" w:bidi="ar-SA"/>
    </w:rPr>
  </w:style>
  <w:style w:type="character" w:customStyle="1" w:styleId="72">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6">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SimSun"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SimSun"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SimSun"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a">
    <w:name w:val="段落フォント1"/>
    <w:qFormat/>
    <w:rsid w:val="00E70D6E"/>
  </w:style>
  <w:style w:type="character" w:customStyle="1" w:styleId="1fb">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c">
    <w:name w:val="書式なし (文字)1"/>
    <w:qFormat/>
    <w:rsid w:val="00E70D6E"/>
    <w:rPr>
      <w:rFonts w:ascii="MS Mincho" w:eastAsia="MS Mincho" w:hAnsi="Courier New" w:cs="Courier New" w:hint="eastAsia"/>
      <w:sz w:val="21"/>
      <w:szCs w:val="21"/>
      <w:lang w:val="en-GB" w:eastAsia="en-US"/>
    </w:rPr>
  </w:style>
  <w:style w:type="character" w:customStyle="1" w:styleId="1fd">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6">
    <w:name w:val="批注文字 Char1"/>
    <w:qFormat/>
    <w:rsid w:val="00E70D6E"/>
    <w:rPr>
      <w:rFonts w:ascii="SimSun" w:eastAsia="SimSun" w:hAnsi="SimSun" w:hint="eastAsia"/>
      <w:lang w:eastAsia="en-US"/>
    </w:rPr>
  </w:style>
  <w:style w:type="character" w:customStyle="1" w:styleId="Char20">
    <w:name w:val="批注主题 Char2"/>
    <w:qFormat/>
    <w:rsid w:val="00E70D6E"/>
    <w:rPr>
      <w:rFonts w:ascii="SimSun" w:eastAsia="SimSun" w:hAnsi="SimSun" w:hint="eastAsia"/>
      <w:b/>
      <w:bCs/>
      <w:lang w:eastAsia="en-US"/>
    </w:rPr>
  </w:style>
  <w:style w:type="character" w:customStyle="1" w:styleId="Char17">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8">
    <w:name w:val="文档结构图 Char1"/>
    <w:semiHidden/>
    <w:qFormat/>
    <w:rsid w:val="00E70D6E"/>
    <w:rPr>
      <w:rFonts w:ascii="Tahoma" w:hAnsi="Tahoma" w:cs="Tahoma" w:hint="default"/>
      <w:shd w:val="clear" w:color="auto" w:fill="000080"/>
      <w:lang w:val="en-GB"/>
    </w:rPr>
  </w:style>
  <w:style w:type="character" w:customStyle="1" w:styleId="Char19">
    <w:name w:val="纯文本 Char1"/>
    <w:qFormat/>
    <w:rsid w:val="00E70D6E"/>
    <w:rPr>
      <w:rFonts w:ascii="Courier New" w:eastAsia="SimSun" w:hAnsi="Courier New" w:cs="Courier New" w:hint="default"/>
      <w:lang w:val="nb-NO"/>
    </w:rPr>
  </w:style>
  <w:style w:type="character" w:customStyle="1" w:styleId="Char1a">
    <w:name w:val="批注框文本 Char1"/>
    <w:uiPriority w:val="99"/>
    <w:qFormat/>
    <w:rsid w:val="00E70D6E"/>
    <w:rPr>
      <w:rFonts w:ascii="Tahoma" w:hAnsi="Tahoma" w:cs="Tahoma" w:hint="default"/>
      <w:sz w:val="16"/>
      <w:szCs w:val="16"/>
      <w:lang w:val="en-GB"/>
    </w:rPr>
  </w:style>
  <w:style w:type="character" w:customStyle="1" w:styleId="Char1b">
    <w:name w:val="尾注文本 Char1"/>
    <w:qFormat/>
    <w:rsid w:val="00E70D6E"/>
    <w:rPr>
      <w:rFonts w:ascii="SimSun" w:eastAsia="SimSun" w:hAnsi="SimSun" w:hint="eastAsia"/>
      <w:lang w:val="en-GB"/>
    </w:rPr>
  </w:style>
  <w:style w:type="character" w:customStyle="1" w:styleId="Char1c">
    <w:name w:val="正文文本缩进 Char1"/>
    <w:qFormat/>
    <w:rsid w:val="00E70D6E"/>
    <w:rPr>
      <w:rFonts w:ascii="Batang" w:eastAsia="Batang" w:hAnsi="Batang" w:hint="eastAsia"/>
      <w:lang w:val="en-GB"/>
    </w:rPr>
  </w:style>
  <w:style w:type="character" w:customStyle="1" w:styleId="2Char10">
    <w:name w:val="正文文本 2 Char1"/>
    <w:qFormat/>
    <w:rsid w:val="00E70D6E"/>
    <w:rPr>
      <w:rFonts w:ascii="CG Times (WN)" w:eastAsia="Malgun Gothic" w:hAnsi="CG Times (WN)" w:hint="default"/>
      <w:i/>
      <w:iCs w:val="0"/>
      <w:lang w:val="en-GB" w:eastAsia="ko-KR"/>
    </w:rPr>
  </w:style>
  <w:style w:type="character" w:customStyle="1" w:styleId="3Char10">
    <w:name w:val="正文文本 3 Char1"/>
    <w:qFormat/>
    <w:rsid w:val="00E70D6E"/>
    <w:rPr>
      <w:rFonts w:ascii="CG Times (WN)" w:eastAsia="Osaka" w:hAnsi="CG Times (WN)" w:hint="default"/>
      <w:color w:val="000000"/>
      <w:lang w:val="en-GB" w:eastAsia="ko-KR"/>
    </w:rPr>
  </w:style>
  <w:style w:type="character" w:customStyle="1" w:styleId="2Char11">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SimSun"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e">
    <w:name w:val="純文字 字元1"/>
    <w:qFormat/>
    <w:rsid w:val="00E70D6E"/>
    <w:rPr>
      <w:rFonts w:ascii="MingLiU" w:eastAsia="MingLiU" w:hAnsi="Courier New" w:cs="Courier New" w:hint="eastAsia"/>
      <w:sz w:val="24"/>
      <w:szCs w:val="24"/>
      <w:lang w:val="en-GB" w:eastAsia="en-US"/>
    </w:rPr>
  </w:style>
  <w:style w:type="character" w:customStyle="1" w:styleId="1ff">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1">
    <w:name w:val="段落フォント2"/>
    <w:qFormat/>
    <w:rsid w:val="00E70D6E"/>
  </w:style>
  <w:style w:type="character" w:customStyle="1" w:styleId="2ff2">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9">
    <w:name w:val="段落フォント3"/>
    <w:qFormat/>
    <w:rsid w:val="00E70D6E"/>
  </w:style>
  <w:style w:type="character" w:customStyle="1" w:styleId="3fa">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f0">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qFormat/>
    <w:rsid w:val="00E70D6E"/>
    <w:rPr>
      <w:rFonts w:ascii="Times New Roman" w:eastAsia="Times New Roman" w:hAnsi="Times New Roman" w:cs="Times New Roman" w:hint="default"/>
      <w:lang w:val="en-GB"/>
    </w:rPr>
  </w:style>
  <w:style w:type="character" w:customStyle="1" w:styleId="1ff5">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d">
    <w:name w:val="글자만 Char1"/>
    <w:uiPriority w:val="99"/>
    <w:semiHidden/>
    <w:qFormat/>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f9">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b">
    <w:name w:val="Table Classic 3"/>
    <w:basedOn w:val="a3"/>
    <w:unhideWhenUsed/>
    <w:qFormat/>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qFormat/>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SimSun" w:hAnsi="Arial"/>
      <w:sz w:val="32"/>
      <w:lang w:val="en-GB" w:eastAsia="en-US" w:bidi="ar-SA"/>
    </w:rPr>
  </w:style>
  <w:style w:type="character" w:customStyle="1" w:styleId="CharChar161">
    <w:name w:val="Char Char161"/>
    <w:qFormat/>
    <w:rsid w:val="00E70D6E"/>
    <w:rPr>
      <w:rFonts w:ascii="Arial" w:eastAsia="SimSun" w:hAnsi="Arial"/>
      <w:lang w:val="en-GB" w:eastAsia="en-US" w:bidi="ar-SA"/>
    </w:rPr>
  </w:style>
  <w:style w:type="character" w:customStyle="1" w:styleId="CharChar141">
    <w:name w:val="Char Char141"/>
    <w:qFormat/>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qFormat/>
    <w:rsid w:val="000171E5"/>
    <w:rPr>
      <w:color w:val="808080"/>
      <w:shd w:val="clear" w:color="auto" w:fill="E6E6E6"/>
    </w:rPr>
  </w:style>
  <w:style w:type="character" w:customStyle="1" w:styleId="1ffa">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e">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SimSun"/>
      <w:lang w:val="en-GB" w:eastAsia="en-US" w:bidi="ar-SA"/>
    </w:rPr>
  </w:style>
  <w:style w:type="character" w:customStyle="1" w:styleId="CharChar73">
    <w:name w:val="Char Char73"/>
    <w:qFormat/>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qFormat/>
    <w:rsid w:val="000171E5"/>
    <w:rPr>
      <w:rFonts w:ascii="Arial" w:eastAsia="SimSun" w:hAnsi="Arial"/>
      <w:sz w:val="28"/>
      <w:lang w:val="en-GB" w:eastAsia="en-US" w:bidi="ar-SA"/>
    </w:rPr>
  </w:style>
  <w:style w:type="character" w:customStyle="1" w:styleId="CharChar162">
    <w:name w:val="Char Char162"/>
    <w:qFormat/>
    <w:rsid w:val="000171E5"/>
    <w:rPr>
      <w:rFonts w:ascii="Arial" w:eastAsia="SimSun" w:hAnsi="Arial"/>
      <w:lang w:val="en-GB" w:eastAsia="en-US" w:bidi="ar-SA"/>
    </w:rPr>
  </w:style>
  <w:style w:type="character" w:customStyle="1" w:styleId="CharChar142">
    <w:name w:val="Char Char142"/>
    <w:qFormat/>
    <w:rsid w:val="000171E5"/>
    <w:rPr>
      <w:rFonts w:ascii="Arial" w:eastAsia="SimSun" w:hAnsi="Arial"/>
      <w:sz w:val="36"/>
      <w:lang w:val="en-GB" w:eastAsia="en-US" w:bidi="ar-SA"/>
    </w:rPr>
  </w:style>
  <w:style w:type="character" w:customStyle="1" w:styleId="CharChar112">
    <w:name w:val="Char Char112"/>
    <w:qFormat/>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qFormat/>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qFormat/>
    <w:rsid w:val="000171E5"/>
    <w:rPr>
      <w:rFonts w:ascii="SimSun" w:eastAsia="SimSun"/>
      <w:sz w:val="18"/>
      <w:szCs w:val="18"/>
      <w:lang w:val="en-GB" w:eastAsia="en-US"/>
    </w:rPr>
  </w:style>
  <w:style w:type="character" w:customStyle="1" w:styleId="affffd">
    <w:name w:val="页脚 字符"/>
    <w:aliases w:val="footer odd 字符,footer 字符,fo 字符,pie de página 字符"/>
    <w:qFormat/>
    <w:rsid w:val="000171E5"/>
    <w:rPr>
      <w:rFonts w:ascii="Arial" w:eastAsia="Times New Roman" w:hAnsi="Arial"/>
      <w:b/>
      <w:i/>
      <w:noProof/>
      <w:sz w:val="18"/>
    </w:rPr>
  </w:style>
  <w:style w:type="character" w:customStyle="1" w:styleId="affffe">
    <w:name w:val="批注框文本 字符"/>
    <w:qFormat/>
    <w:rsid w:val="000171E5"/>
    <w:rPr>
      <w:sz w:val="18"/>
      <w:szCs w:val="18"/>
      <w:lang w:val="en-GB" w:eastAsia="en-US"/>
    </w:rPr>
  </w:style>
  <w:style w:type="character" w:customStyle="1" w:styleId="afffff">
    <w:name w:val="批注文字 字符"/>
    <w:qFormat/>
    <w:rsid w:val="000171E5"/>
    <w:rPr>
      <w:rFonts w:eastAsia="MS Mincho"/>
      <w:lang w:eastAsia="en-US"/>
    </w:rPr>
  </w:style>
  <w:style w:type="character" w:customStyle="1" w:styleId="afffff0">
    <w:name w:val="批注主题 字符"/>
    <w:qFormat/>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2">
    <w:name w:val="正文文本缩进 字符"/>
    <w:qFormat/>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3">
    <w:name w:val="纯文本 字符"/>
    <w:qFormat/>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SimSun"/>
      <w:lang w:val="en-GB" w:eastAsia="ja-JP"/>
    </w:rPr>
  </w:style>
  <w:style w:type="character" w:customStyle="1" w:styleId="2ff5">
    <w:name w:val="正文文本 2 字符"/>
    <w:qFormat/>
    <w:rsid w:val="000171E5"/>
    <w:rPr>
      <w:rFonts w:eastAsia="SimSun"/>
      <w:i/>
      <w:lang w:val="en-GB"/>
    </w:rPr>
  </w:style>
  <w:style w:type="character" w:customStyle="1" w:styleId="3ff0">
    <w:name w:val="正文文本 3 字符"/>
    <w:qFormat/>
    <w:rsid w:val="000171E5"/>
    <w:rPr>
      <w:rFonts w:eastAsia="Osaka"/>
      <w:color w:val="000000"/>
      <w:lang w:val="en-GB"/>
    </w:rPr>
  </w:style>
  <w:style w:type="character" w:customStyle="1" w:styleId="2ff6">
    <w:name w:val="正文文本缩进 2 字符"/>
    <w:qFormat/>
    <w:rsid w:val="000171E5"/>
    <w:rPr>
      <w:rFonts w:eastAsia="MS Mincho"/>
      <w:lang w:val="en-GB" w:eastAsia="en-GB"/>
    </w:rPr>
  </w:style>
  <w:style w:type="character" w:customStyle="1" w:styleId="afffff5">
    <w:name w:val="尾注文本 字符"/>
    <w:qFormat/>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7">
    <w:name w:val="标题 9 字符"/>
    <w:qFormat/>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30"/>
      </w:numPr>
    </w:pPr>
  </w:style>
  <w:style w:type="table" w:customStyle="1" w:styleId="TableColorful11">
    <w:name w:val="Table Colorful 11"/>
    <w:basedOn w:val="a3"/>
    <w:next w:val="1ff6"/>
    <w:qFormat/>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qFormat/>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qFormat/>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qFormat/>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qFormat/>
    <w:rsid w:val="000171E5"/>
    <w:rPr>
      <w:rFonts w:ascii="Courier New" w:eastAsia="SimSun" w:hAnsi="Courier New" w:cs="Courier New"/>
      <w:color w:val="0000FF"/>
      <w:kern w:val="2"/>
      <w:lang w:val="en-US" w:eastAsia="zh-CN" w:bidi="ar-SA"/>
    </w:rPr>
  </w:style>
  <w:style w:type="character" w:styleId="afffff8">
    <w:name w:val="line number"/>
    <w:qFormat/>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qFormat/>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qFormat/>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qFormat/>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qFormat/>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d">
    <w:name w:val="Medium Grid 2"/>
    <w:basedOn w:val="a3"/>
    <w:uiPriority w:val="1"/>
    <w:unhideWhenUsed/>
    <w:rsid w:val="00C042A3"/>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a">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a"/>
    <w:qFormat/>
    <w:rsid w:val="00C042A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0">
    <w:name w:val="不明显强调1"/>
    <w:uiPriority w:val="19"/>
    <w:qFormat/>
    <w:rsid w:val="00C042A3"/>
    <w:rPr>
      <w:i/>
      <w:iCs/>
      <w:color w:val="808080"/>
    </w:rPr>
  </w:style>
  <w:style w:type="character" w:customStyle="1" w:styleId="1ffff1">
    <w:name w:val="明显参考1"/>
    <w:uiPriority w:val="32"/>
    <w:qFormat/>
    <w:rsid w:val="00C042A3"/>
    <w:rPr>
      <w:b/>
      <w:bCs/>
      <w:smallCaps/>
      <w:color w:val="C0504D"/>
      <w:spacing w:val="5"/>
      <w:u w:val="single"/>
    </w:rPr>
  </w:style>
  <w:style w:type="character" w:customStyle="1" w:styleId="1ffff2">
    <w:name w:val="书籍标题1"/>
    <w:uiPriority w:val="33"/>
    <w:qFormat/>
    <w:rsid w:val="00C042A3"/>
    <w:rPr>
      <w:b/>
      <w:bCs/>
      <w:smallCaps/>
      <w:spacing w:val="5"/>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537</TotalTime>
  <Pages>5</Pages>
  <Words>1378</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331</cp:revision>
  <cp:lastPrinted>1899-12-31T23:00:00Z</cp:lastPrinted>
  <dcterms:created xsi:type="dcterms:W3CDTF">2022-03-30T06:06:00Z</dcterms:created>
  <dcterms:modified xsi:type="dcterms:W3CDTF">2022-04-20T08:18:00Z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