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74FC2540"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093647">
        <w:t>4</w:t>
      </w:r>
      <w:r w:rsidR="00DB2F35">
        <w:t>-e</w:t>
      </w:r>
      <w:r w:rsidRPr="004266F6">
        <w:tab/>
      </w:r>
      <w:r w:rsidR="002A0AFF">
        <w:t xml:space="preserve">        </w:t>
      </w:r>
      <w:r w:rsidR="00527012">
        <w:t xml:space="preserve">     </w:t>
      </w:r>
      <w:r w:rsidR="0028318B">
        <w:t xml:space="preserve">    </w:t>
      </w:r>
      <w:r w:rsidR="00527012">
        <w:t xml:space="preserve"> </w:t>
      </w:r>
      <w:r w:rsidR="009769AB">
        <w:t xml:space="preserve">   </w:t>
      </w:r>
      <w:r w:rsidR="00527012">
        <w:t xml:space="preserve"> </w:t>
      </w:r>
      <w:r w:rsidRPr="004266F6">
        <w:t>R</w:t>
      </w:r>
      <w:r w:rsidR="00CF7EA0">
        <w:t>5</w:t>
      </w:r>
      <w:r w:rsidRPr="004266F6">
        <w:t>-</w:t>
      </w:r>
      <w:r w:rsidR="00DB2F35">
        <w:t>2</w:t>
      </w:r>
      <w:r w:rsidR="00093647">
        <w:t>2</w:t>
      </w:r>
      <w:r w:rsidR="009769AB">
        <w:t>1346</w:t>
      </w:r>
      <w:r w:rsidR="00F564CF" w:rsidRPr="00F564CF">
        <w:rPr>
          <w:highlight w:val="yellow"/>
        </w:rPr>
        <w:t>r1</w:t>
      </w:r>
    </w:p>
    <w:p w14:paraId="1C54FDC5" w14:textId="506D2E48" w:rsidR="00D309CC" w:rsidRPr="00FD166F" w:rsidRDefault="00DB2F35" w:rsidP="00D46431">
      <w:pPr>
        <w:pStyle w:val="CH"/>
        <w:tabs>
          <w:tab w:val="clear" w:pos="7920"/>
        </w:tabs>
        <w:rPr>
          <w:b w:val="0"/>
        </w:rPr>
      </w:pPr>
      <w:r>
        <w:t>Electronic Meeting</w:t>
      </w:r>
      <w:r w:rsidR="004266F6" w:rsidRPr="004266F6">
        <w:t xml:space="preserve">, </w:t>
      </w:r>
      <w:r w:rsidR="00093647">
        <w:t>2</w:t>
      </w:r>
      <w:r w:rsidR="009769AB">
        <w:t>1</w:t>
      </w:r>
      <w:r w:rsidR="009769AB" w:rsidRPr="009769AB">
        <w:rPr>
          <w:vertAlign w:val="superscript"/>
        </w:rPr>
        <w:t>st</w:t>
      </w:r>
      <w:r w:rsidR="009769AB">
        <w:t xml:space="preserve"> </w:t>
      </w:r>
      <w:r w:rsidR="00093647">
        <w:t>Feb</w:t>
      </w:r>
      <w:r>
        <w:t xml:space="preserve"> – </w:t>
      </w:r>
      <w:r w:rsidR="009769AB">
        <w:t>4</w:t>
      </w:r>
      <w:r w:rsidR="009769AB" w:rsidRPr="009769AB">
        <w:rPr>
          <w:vertAlign w:val="superscript"/>
        </w:rPr>
        <w:t>th</w:t>
      </w:r>
      <w:r w:rsidR="009769AB">
        <w:t xml:space="preserve"> </w:t>
      </w:r>
      <w:r w:rsidR="00093647">
        <w:t xml:space="preserve">Mar </w:t>
      </w:r>
      <w:r>
        <w:t>202</w:t>
      </w:r>
      <w:r w:rsidR="00093647">
        <w:t>2</w:t>
      </w:r>
      <w:r w:rsidR="00D46431">
        <w:tab/>
      </w:r>
    </w:p>
    <w:p w14:paraId="03983AD9" w14:textId="77777777" w:rsidR="00D309CC" w:rsidRDefault="00D309CC" w:rsidP="00D309CC">
      <w:pPr>
        <w:tabs>
          <w:tab w:val="left" w:pos="2160"/>
        </w:tabs>
        <w:rPr>
          <w:rFonts w:ascii="Arial" w:hAnsi="Arial" w:cs="Arial"/>
          <w:b/>
        </w:rPr>
      </w:pPr>
    </w:p>
    <w:p w14:paraId="021646DD" w14:textId="521ACC1E" w:rsidR="00DB2F35" w:rsidRPr="00DB2F35" w:rsidRDefault="00D309CC" w:rsidP="00DB2F35">
      <w:pPr>
        <w:pStyle w:val="CH"/>
        <w:spacing w:after="180"/>
      </w:pPr>
      <w:r w:rsidRPr="004266F6">
        <w:t>Agenda item:</w:t>
      </w:r>
      <w:r w:rsidRPr="004266F6">
        <w:tab/>
      </w:r>
      <w:r w:rsidR="0014035F">
        <w:t>5.3.</w:t>
      </w:r>
      <w:r w:rsidR="003E3BAF">
        <w:t>1</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7AA0A990" w14:textId="77777777" w:rsidR="003E3BAF" w:rsidRPr="003E3BAF" w:rsidRDefault="00D309CC" w:rsidP="003E3BAF">
      <w:pPr>
        <w:pStyle w:val="CH"/>
        <w:spacing w:after="180"/>
        <w:rPr>
          <w:lang w:val="en-US"/>
        </w:rPr>
      </w:pPr>
      <w:r w:rsidRPr="004266F6">
        <w:t>Title:</w:t>
      </w:r>
      <w:r w:rsidR="007B5C8F">
        <w:t xml:space="preserve">       </w:t>
      </w:r>
      <w:r w:rsidR="003E3BAF" w:rsidRPr="003E3BAF">
        <w:rPr>
          <w:lang w:val="en-US"/>
        </w:rPr>
        <w:t xml:space="preserve">Avoiding </w:t>
      </w:r>
      <w:proofErr w:type="spellStart"/>
      <w:r w:rsidR="003E3BAF" w:rsidRPr="003E3BAF">
        <w:rPr>
          <w:lang w:val="en-US"/>
        </w:rPr>
        <w:t>Scell</w:t>
      </w:r>
      <w:proofErr w:type="spellEnd"/>
      <w:r w:rsidR="003E3BAF" w:rsidRPr="003E3BAF">
        <w:rPr>
          <w:lang w:val="en-US"/>
        </w:rPr>
        <w:t xml:space="preserve"> Drop in FR2 RF UL-CA tests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7A891305" w:rsidR="008E7986" w:rsidRDefault="002A0AFF" w:rsidP="002A0AFF">
      <w:pPr>
        <w:spacing w:before="120" w:after="120"/>
        <w:rPr>
          <w:rFonts w:eastAsia="MS Mincho"/>
        </w:rPr>
      </w:pPr>
      <w:r>
        <w:rPr>
          <w:rFonts w:eastAsia="MS Mincho" w:hint="eastAsia"/>
        </w:rPr>
        <w:t>The</w:t>
      </w:r>
      <w:r w:rsidR="009769AB">
        <w:rPr>
          <w:rFonts w:eastAsia="MS Mincho"/>
        </w:rPr>
        <w:t xml:space="preserve">re </w:t>
      </w:r>
      <w:r w:rsidR="00F83514">
        <w:rPr>
          <w:rFonts w:eastAsia="MS Mincho"/>
        </w:rPr>
        <w:t>have</w:t>
      </w:r>
      <w:r w:rsidR="009769AB">
        <w:rPr>
          <w:rFonts w:eastAsia="MS Mincho"/>
        </w:rPr>
        <w:t xml:space="preserve"> been extensive discussions over the course of several meetings regarding the </w:t>
      </w:r>
      <w:proofErr w:type="spellStart"/>
      <w:r w:rsidR="009769AB">
        <w:rPr>
          <w:rFonts w:eastAsia="MS Mincho"/>
        </w:rPr>
        <w:t>SCell</w:t>
      </w:r>
      <w:proofErr w:type="spellEnd"/>
      <w:r w:rsidR="009769AB">
        <w:rPr>
          <w:rFonts w:eastAsia="MS Mincho"/>
        </w:rPr>
        <w:t xml:space="preserve"> drop in FR2 UL-CA RF test cases. The</w:t>
      </w:r>
      <w:r>
        <w:rPr>
          <w:rFonts w:eastAsia="MS Mincho"/>
        </w:rPr>
        <w:t xml:space="preserve"> purpose of this discussion paper is to </w:t>
      </w:r>
      <w:r w:rsidR="00CA2FCD">
        <w:rPr>
          <w:rFonts w:eastAsia="MS Mincho"/>
        </w:rPr>
        <w:t xml:space="preserve">summarize </w:t>
      </w:r>
      <w:proofErr w:type="gramStart"/>
      <w:r w:rsidR="00C75A22">
        <w:rPr>
          <w:rFonts w:eastAsia="MS Mincho"/>
        </w:rPr>
        <w:t>current status</w:t>
      </w:r>
      <w:proofErr w:type="gramEnd"/>
      <w:r w:rsidR="00C75A22">
        <w:rPr>
          <w:rFonts w:eastAsia="MS Mincho"/>
        </w:rPr>
        <w:t xml:space="preserve"> in RAN5</w:t>
      </w:r>
      <w:r w:rsidR="00CA2FCD">
        <w:rPr>
          <w:rFonts w:eastAsia="MS Mincho"/>
        </w:rPr>
        <w:t xml:space="preserve"> on the </w:t>
      </w:r>
      <w:r>
        <w:rPr>
          <w:rFonts w:eastAsia="MS Mincho"/>
        </w:rPr>
        <w:t xml:space="preserve">issue of </w:t>
      </w:r>
      <w:r>
        <w:rPr>
          <w:rFonts w:eastAsia="MS Mincho" w:hint="eastAsia"/>
        </w:rPr>
        <w:t>FR2 EN-DC UE</w:t>
      </w:r>
      <w:r>
        <w:rPr>
          <w:rFonts w:eastAsia="MS Mincho"/>
        </w:rPr>
        <w:t>s dropping</w:t>
      </w:r>
      <w:r>
        <w:rPr>
          <w:rFonts w:eastAsia="MS Mincho" w:hint="eastAsia"/>
        </w:rPr>
        <w:t xml:space="preserve"> NR </w:t>
      </w:r>
      <w:proofErr w:type="spellStart"/>
      <w:r>
        <w:rPr>
          <w:rFonts w:eastAsia="MS Mincho" w:hint="eastAsia"/>
        </w:rPr>
        <w:t>SC</w:t>
      </w:r>
      <w:r>
        <w:rPr>
          <w:rFonts w:eastAsia="MS Mincho"/>
        </w:rPr>
        <w:t>ell</w:t>
      </w:r>
      <w:proofErr w:type="spellEnd"/>
      <w:r>
        <w:rPr>
          <w:rFonts w:eastAsia="MS Mincho"/>
        </w:rPr>
        <w:t xml:space="preserve"> d</w:t>
      </w:r>
      <w:r>
        <w:rPr>
          <w:rFonts w:eastAsia="MS Mincho" w:hint="eastAsia"/>
        </w:rPr>
        <w:t xml:space="preserve">uring the </w:t>
      </w:r>
      <w:proofErr w:type="spellStart"/>
      <w:r>
        <w:rPr>
          <w:rFonts w:eastAsia="MS Mincho" w:hint="eastAsia"/>
        </w:rPr>
        <w:t>TRx</w:t>
      </w:r>
      <w:proofErr w:type="spellEnd"/>
      <w:r>
        <w:rPr>
          <w:rFonts w:eastAsia="MS Mincho" w:hint="eastAsia"/>
        </w:rPr>
        <w:t xml:space="preserve"> measurement </w:t>
      </w:r>
      <w:r>
        <w:rPr>
          <w:rFonts w:eastAsia="MS Mincho"/>
        </w:rPr>
        <w:t xml:space="preserve">and thereby ceasing to be in UL-CA mode. This is </w:t>
      </w:r>
      <w:r w:rsidR="009E515E">
        <w:rPr>
          <w:rFonts w:eastAsia="MS Mincho"/>
        </w:rPr>
        <w:t xml:space="preserve">in </w:t>
      </w:r>
      <w:r w:rsidR="00CA2FCD">
        <w:rPr>
          <w:rFonts w:eastAsia="MS Mincho"/>
        </w:rPr>
        <w:t>lieu</w:t>
      </w:r>
      <w:r>
        <w:rPr>
          <w:rFonts w:eastAsia="MS Mincho"/>
        </w:rPr>
        <w:t xml:space="preserve"> of the DUT following the prioritization rules in </w:t>
      </w:r>
      <w:r>
        <w:rPr>
          <w:rFonts w:eastAsia="MS Mincho" w:hint="eastAsia"/>
        </w:rPr>
        <w:t xml:space="preserve">TS 38.101-2 [1] and TS 38.213 [2]. </w:t>
      </w:r>
      <w:r w:rsidR="00CA2FCD">
        <w:rPr>
          <w:rFonts w:eastAsia="MS Mincho"/>
        </w:rPr>
        <w:t>The issue has been discussed in length in RAN5 [5] [6] [7] [8]</w:t>
      </w:r>
      <w:r w:rsidR="009769AB">
        <w:rPr>
          <w:rFonts w:eastAsia="MS Mincho"/>
        </w:rPr>
        <w:t>, [9</w:t>
      </w:r>
      <w:proofErr w:type="gramStart"/>
      <w:r w:rsidR="009769AB">
        <w:rPr>
          <w:rFonts w:eastAsia="MS Mincho"/>
        </w:rPr>
        <w:t>]</w:t>
      </w:r>
      <w:r w:rsidR="007B2019">
        <w:rPr>
          <w:rFonts w:eastAsia="MS Mincho"/>
        </w:rPr>
        <w:t>.</w:t>
      </w:r>
      <w:r w:rsidR="00C75A22">
        <w:rPr>
          <w:rFonts w:eastAsia="MS Mincho"/>
        </w:rPr>
        <w:t>We</w:t>
      </w:r>
      <w:proofErr w:type="gramEnd"/>
      <w:r w:rsidR="00C75A22">
        <w:rPr>
          <w:rFonts w:eastAsia="MS Mincho"/>
        </w:rPr>
        <w:t xml:space="preserve"> further propose some solutions for agreement.</w:t>
      </w:r>
    </w:p>
    <w:p w14:paraId="05C12B6F" w14:textId="55E6FB42" w:rsidR="00D00D4A" w:rsidRPr="00DB2F35" w:rsidRDefault="00D00D4A" w:rsidP="002A0AFF">
      <w:pPr>
        <w:spacing w:before="120" w:after="120"/>
        <w:rPr>
          <w:rFonts w:ascii="Arial" w:hAnsi="Arial" w:cs="Arial"/>
        </w:rPr>
      </w:pPr>
      <w:r w:rsidRPr="00CA2FCD">
        <w:rPr>
          <w:rFonts w:eastAsia="MS Mincho"/>
        </w:rPr>
        <w:t xml:space="preserve">It should also be noted that there </w:t>
      </w:r>
      <w:r w:rsidR="00385C60">
        <w:rPr>
          <w:rFonts w:eastAsia="MS Mincho"/>
        </w:rPr>
        <w:t>was a</w:t>
      </w:r>
      <w:r w:rsidR="00511017">
        <w:rPr>
          <w:rFonts w:eastAsia="MS Mincho"/>
        </w:rPr>
        <w:t xml:space="preserve"> </w:t>
      </w:r>
      <w:r w:rsidR="00385C60">
        <w:rPr>
          <w:rFonts w:eastAsia="MS Mincho"/>
        </w:rPr>
        <w:t>way forward</w:t>
      </w:r>
      <w:r w:rsidRPr="00CA2FCD">
        <w:rPr>
          <w:rFonts w:eastAsia="MS Mincho"/>
        </w:rPr>
        <w:t xml:space="preserve"> in </w:t>
      </w:r>
      <w:r w:rsidRPr="00F564CF">
        <w:rPr>
          <w:rFonts w:eastAsia="MS Mincho"/>
        </w:rPr>
        <w:t>RAN4 (R4-2</w:t>
      </w:r>
      <w:r w:rsidR="00385C60" w:rsidRPr="00F564CF">
        <w:rPr>
          <w:rFonts w:eastAsia="MS Mincho"/>
        </w:rPr>
        <w:t>202341</w:t>
      </w:r>
      <w:r w:rsidRPr="00F564CF">
        <w:rPr>
          <w:rFonts w:eastAsia="MS Mincho"/>
        </w:rPr>
        <w:t>)</w:t>
      </w:r>
      <w:r w:rsidRPr="00CA2FCD">
        <w:rPr>
          <w:rFonts w:eastAsia="MS Mincho"/>
        </w:rPr>
        <w:t xml:space="preserve"> </w:t>
      </w:r>
      <w:r w:rsidR="00385C60">
        <w:rPr>
          <w:rFonts w:eastAsia="MS Mincho"/>
        </w:rPr>
        <w:t xml:space="preserve">as of RAN4#101-bise which </w:t>
      </w:r>
      <w:r w:rsidR="00511017">
        <w:rPr>
          <w:rFonts w:eastAsia="MS Mincho"/>
        </w:rPr>
        <w:t>discussed</w:t>
      </w:r>
      <w:r w:rsidRPr="00CA2FCD">
        <w:rPr>
          <w:rFonts w:eastAsia="MS Mincho"/>
        </w:rPr>
        <w:t xml:space="preserve"> possible ways to limit the serving cel</w:t>
      </w:r>
      <w:r w:rsidR="00CA2FCD">
        <w:rPr>
          <w:rFonts w:eastAsia="MS Mincho"/>
        </w:rPr>
        <w:t>l</w:t>
      </w:r>
      <w:r w:rsidRPr="00CA2FCD">
        <w:rPr>
          <w:rFonts w:eastAsia="MS Mincho"/>
        </w:rPr>
        <w:t xml:space="preserve"> power to prevent excessive power scaling of secondary cells</w:t>
      </w:r>
      <w:r w:rsidR="00256EA9">
        <w:rPr>
          <w:rFonts w:eastAsia="MS Mincho"/>
        </w:rPr>
        <w:t>, however there is no immediate solution seemingly available</w:t>
      </w:r>
      <w:r w:rsidRPr="00CA2FCD">
        <w:rPr>
          <w:rFonts w:eastAsia="MS Mincho"/>
        </w:rPr>
        <w:t xml:space="preserve">. While the actual method is still under discussion, the impact of this to conformance testing and possible </w:t>
      </w:r>
      <w:r w:rsidR="0024331B">
        <w:rPr>
          <w:rFonts w:eastAsia="MS Mincho"/>
        </w:rPr>
        <w:t xml:space="preserve">options to consider in </w:t>
      </w:r>
      <w:r w:rsidRPr="00CA2FCD">
        <w:rPr>
          <w:rFonts w:eastAsia="MS Mincho"/>
        </w:rPr>
        <w:t xml:space="preserve">RAN5 spec </w:t>
      </w:r>
      <w:r w:rsidR="0024331B">
        <w:rPr>
          <w:rFonts w:eastAsia="MS Mincho"/>
        </w:rPr>
        <w:t>are discussed.</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558957CF" w14:textId="3123A77A" w:rsidR="002A0AFF" w:rsidRPr="002A0AFF" w:rsidRDefault="002A0AFF" w:rsidP="002A0AFF">
      <w:pPr>
        <w:pStyle w:val="Heading2"/>
        <w:rPr>
          <w:rFonts w:eastAsia="MS Mincho"/>
        </w:rPr>
      </w:pPr>
      <w:r>
        <w:rPr>
          <w:rFonts w:eastAsia="MS Mincho"/>
        </w:rPr>
        <w:t>2.</w:t>
      </w:r>
      <w:r w:rsidR="009769AB">
        <w:rPr>
          <w:rFonts w:eastAsia="MS Mincho"/>
        </w:rPr>
        <w:t>1</w:t>
      </w:r>
      <w:r>
        <w:rPr>
          <w:rFonts w:eastAsia="MS Mincho"/>
        </w:rPr>
        <w:tab/>
        <w:t>Core and Test Specification background</w:t>
      </w:r>
    </w:p>
    <w:p w14:paraId="10FA81FC" w14:textId="3BF0D931" w:rsidR="002A0AFF" w:rsidRDefault="003C112B" w:rsidP="002A0AFF">
      <w:pPr>
        <w:spacing w:before="120" w:after="120"/>
        <w:rPr>
          <w:rFonts w:eastAsia="MS Mincho"/>
        </w:rPr>
      </w:pPr>
      <w:r>
        <w:rPr>
          <w:rFonts w:eastAsia="MS Mincho"/>
        </w:rPr>
        <w:t xml:space="preserve">It would be useful to </w:t>
      </w:r>
      <w:r w:rsidR="00F83514">
        <w:rPr>
          <w:rFonts w:eastAsia="MS Mincho"/>
        </w:rPr>
        <w:t>recap</w:t>
      </w:r>
      <w:r>
        <w:rPr>
          <w:rFonts w:eastAsia="MS Mincho"/>
        </w:rPr>
        <w:t xml:space="preserve"> the background from</w:t>
      </w:r>
      <w:r w:rsidR="002A0AFF">
        <w:rPr>
          <w:rFonts w:eastAsia="MS Mincho" w:hint="eastAsia"/>
        </w:rPr>
        <w:t xml:space="preserve"> TS 38.213 [2] and TS 38.101-2 [1]. Associated clauses are extracted in the appendix at the bottom of this contribution. </w:t>
      </w:r>
      <w:r>
        <w:rPr>
          <w:rFonts w:eastAsia="MS Mincho"/>
        </w:rPr>
        <w:t>In summary:</w:t>
      </w:r>
    </w:p>
    <w:p w14:paraId="75595598" w14:textId="0FFD9C77" w:rsidR="002A0AFF" w:rsidRDefault="002A0AFF" w:rsidP="002A0AFF">
      <w:pPr>
        <w:pStyle w:val="ListParagraph"/>
        <w:numPr>
          <w:ilvl w:val="0"/>
          <w:numId w:val="11"/>
        </w:numPr>
        <w:spacing w:before="120" w:after="120"/>
        <w:ind w:leftChars="0"/>
        <w:rPr>
          <w:rFonts w:eastAsia="MS Mincho"/>
          <w:lang w:val="en-GB"/>
        </w:rPr>
      </w:pPr>
      <w:r>
        <w:rPr>
          <w:rFonts w:eastAsia="MS Mincho" w:hint="eastAsia"/>
          <w:lang w:val="en-GB"/>
        </w:rPr>
        <w:t>I</w:t>
      </w:r>
      <w:r w:rsidRPr="00322437">
        <w:rPr>
          <w:rFonts w:eastAsia="MS Mincho" w:hint="eastAsia"/>
          <w:lang w:val="en-GB"/>
        </w:rPr>
        <w:t>n TS 38.213</w:t>
      </w:r>
      <w:r>
        <w:rPr>
          <w:rFonts w:eastAsia="MS Mincho" w:hint="eastAsia"/>
          <w:lang w:val="en-GB"/>
        </w:rPr>
        <w:t xml:space="preserve"> clause 7.5</w:t>
      </w:r>
      <w:r w:rsidRPr="00322437">
        <w:rPr>
          <w:rFonts w:eastAsia="MS Mincho" w:hint="eastAsia"/>
          <w:lang w:val="en-GB"/>
        </w:rPr>
        <w:t>,</w:t>
      </w:r>
      <w:r>
        <w:rPr>
          <w:rFonts w:eastAsia="MS Mincho" w:hint="eastAsia"/>
          <w:lang w:val="en-GB"/>
        </w:rPr>
        <w:t xml:space="preserve"> UE is defined to prioritize the primary cell in case of same priority order of transmission and for operation with CA, which means the primary cell of the SCG (NR cell group) is prioritized than secondary cell in the EN-DC UE case.</w:t>
      </w:r>
      <w:r w:rsidR="009E515E">
        <w:rPr>
          <w:rFonts w:eastAsia="MS Mincho"/>
          <w:lang w:val="en-GB"/>
        </w:rPr>
        <w:t xml:space="preserve"> Moreover, this is also the default mode of operation in real deployments.</w:t>
      </w:r>
    </w:p>
    <w:p w14:paraId="20CCF1C8" w14:textId="25932C27" w:rsidR="003C112B" w:rsidRPr="009E515E" w:rsidRDefault="003C112B" w:rsidP="009E515E">
      <w:pPr>
        <w:pStyle w:val="ListParagraph"/>
        <w:spacing w:before="120" w:after="120"/>
        <w:ind w:leftChars="0" w:left="284"/>
        <w:rPr>
          <w:rFonts w:eastAsia="MS Mincho"/>
          <w:b/>
          <w:iCs/>
        </w:rPr>
      </w:pPr>
      <w:r w:rsidRPr="009E515E">
        <w:rPr>
          <w:rFonts w:eastAsia="MS Mincho" w:hint="eastAsia"/>
          <w:b/>
          <w:iCs/>
        </w:rPr>
        <w:t xml:space="preserve">Observation </w:t>
      </w:r>
      <w:r w:rsidR="00B0158E">
        <w:rPr>
          <w:rFonts w:eastAsia="MS Mincho"/>
          <w:b/>
          <w:iCs/>
        </w:rPr>
        <w:t>1</w:t>
      </w:r>
      <w:r w:rsidRPr="009E515E">
        <w:rPr>
          <w:rFonts w:eastAsia="MS Mincho" w:hint="eastAsia"/>
          <w:b/>
          <w:iCs/>
        </w:rPr>
        <w:t xml:space="preserve">: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sidR="009E515E">
        <w:rPr>
          <w:rFonts w:eastAsia="MS Mincho"/>
          <w:b/>
          <w:iCs/>
        </w:rPr>
        <w:t>. This is also the mode of operation in the field</w:t>
      </w:r>
    </w:p>
    <w:p w14:paraId="35C08E89" w14:textId="7CD7DBD9" w:rsidR="003C112B" w:rsidRPr="003C112B" w:rsidRDefault="002A0AFF" w:rsidP="002A0AFF">
      <w:pPr>
        <w:pStyle w:val="ListParagraph"/>
        <w:numPr>
          <w:ilvl w:val="0"/>
          <w:numId w:val="11"/>
        </w:numPr>
        <w:spacing w:before="120" w:after="120"/>
        <w:ind w:leftChars="0"/>
      </w:pPr>
      <w:r w:rsidRPr="00634FC0">
        <w:rPr>
          <w:rFonts w:eastAsia="MS Mincho" w:hint="eastAsia"/>
          <w:lang w:val="en-GB"/>
        </w:rPr>
        <w:t>In TS 38.101-2 clause 6.2A.4, configured transmitted power for CA is defined only with P</w:t>
      </w:r>
      <w:r w:rsidRPr="00634FC0">
        <w:rPr>
          <w:rFonts w:eastAsia="MS Mincho" w:hint="eastAsia"/>
          <w:vertAlign w:val="subscript"/>
          <w:lang w:val="en-GB"/>
        </w:rPr>
        <w:t>CMAX</w:t>
      </w:r>
      <w:r w:rsidRPr="00634FC0">
        <w:rPr>
          <w:rFonts w:eastAsia="MS Mincho" w:hint="eastAsia"/>
          <w:lang w:val="en-GB"/>
        </w:rPr>
        <w:t>, which is the total power of CCs as NR.</w:t>
      </w:r>
      <w:r w:rsidRPr="00634FC0">
        <w:rPr>
          <w:rFonts w:eastAsia="MS Mincho"/>
          <w:lang w:val="en-GB"/>
        </w:rPr>
        <w:t xml:space="preserve"> </w:t>
      </w:r>
      <w:r w:rsidR="009E515E" w:rsidRPr="00634FC0">
        <w:rPr>
          <w:rFonts w:eastAsia="MS Mincho"/>
          <w:lang w:val="en-GB"/>
        </w:rPr>
        <w:t>Thus,</w:t>
      </w:r>
      <w:r w:rsidRPr="00634FC0">
        <w:rPr>
          <w:rFonts w:eastAsia="MS Mincho"/>
          <w:lang w:val="en-GB"/>
        </w:rPr>
        <w:t xml:space="preserve"> it is possible to configure the output power of each component carrier with an imbalanced output power. </w:t>
      </w:r>
      <w:r w:rsidR="003C112B">
        <w:rPr>
          <w:rFonts w:eastAsia="MS Mincho"/>
          <w:lang w:val="en-GB"/>
        </w:rPr>
        <w:t xml:space="preserve">This led to the question on whether </w:t>
      </w:r>
      <w:r w:rsidRPr="00634FC0">
        <w:rPr>
          <w:rFonts w:eastAsia="MS Mincho"/>
          <w:lang w:val="en-GB"/>
        </w:rPr>
        <w:t>“</w:t>
      </w:r>
      <w:r w:rsidR="003C112B">
        <w:rPr>
          <w:rFonts w:eastAsia="MS Mincho"/>
          <w:lang w:val="en-GB"/>
        </w:rPr>
        <w:t xml:space="preserve">equal </w:t>
      </w:r>
      <w:r w:rsidRPr="00FE760F">
        <w:t>power spectral density for each RB in each component carrie</w:t>
      </w:r>
      <w:r w:rsidR="003C112B">
        <w:t>r</w:t>
      </w:r>
      <w:r w:rsidRPr="00634FC0">
        <w:rPr>
          <w:rFonts w:eastAsia="MS Mincho"/>
          <w:lang w:val="en-GB"/>
        </w:rPr>
        <w:t>”</w:t>
      </w:r>
      <w:r w:rsidRPr="00634FC0">
        <w:rPr>
          <w:rFonts w:eastAsia="MS Mincho" w:hint="eastAsia"/>
          <w:lang w:val="en-GB"/>
        </w:rPr>
        <w:t xml:space="preserve"> </w:t>
      </w:r>
      <w:r w:rsidR="003C112B">
        <w:rPr>
          <w:rFonts w:eastAsia="MS Mincho"/>
          <w:lang w:val="en-GB"/>
        </w:rPr>
        <w:t xml:space="preserve">should be a </w:t>
      </w:r>
      <w:r w:rsidRPr="00634FC0">
        <w:rPr>
          <w:rFonts w:eastAsia="MS Mincho" w:hint="eastAsia"/>
          <w:lang w:val="en-GB"/>
        </w:rPr>
        <w:t xml:space="preserve">mandatory condition or not. </w:t>
      </w:r>
    </w:p>
    <w:p w14:paraId="7F359922" w14:textId="5ED2DEE1" w:rsidR="002A0AFF" w:rsidRPr="00FE760F" w:rsidRDefault="002A0AFF" w:rsidP="003C112B">
      <w:pPr>
        <w:pStyle w:val="ListParagraph"/>
        <w:spacing w:before="120" w:after="120"/>
        <w:ind w:leftChars="0" w:left="360"/>
      </w:pPr>
      <w:r>
        <w:rPr>
          <w:rFonts w:eastAsia="MS Mincho"/>
          <w:lang w:val="en-GB"/>
        </w:rPr>
        <w:br/>
      </w:r>
      <w:r>
        <w:rPr>
          <w:rFonts w:eastAsia="MS Mincho" w:hint="eastAsia"/>
          <w:lang w:val="en-GB"/>
        </w:rPr>
        <w:t>Extract from TS 38.101-2 clause 6.2A.4</w:t>
      </w:r>
      <w:r>
        <w:rPr>
          <w:rFonts w:eastAsia="MS Mincho" w:hint="eastAsia"/>
          <w:lang w:val="en-GB"/>
        </w:rPr>
        <w:br/>
      </w:r>
      <w:r w:rsidRPr="00FE760F">
        <w:t xml:space="preserve">For uplink intra-band contiguous carrier aggregation, MPR is specified in clause 6.2A.2. </w:t>
      </w:r>
      <w:r w:rsidRPr="007B5C8F">
        <w:rPr>
          <w:highlight w:val="lightGray"/>
        </w:rPr>
        <w:t>P</w:t>
      </w:r>
      <w:r w:rsidRPr="007B5C8F">
        <w:rPr>
          <w:highlight w:val="lightGray"/>
          <w:vertAlign w:val="subscript"/>
        </w:rPr>
        <w:t xml:space="preserve">CMAX </w:t>
      </w:r>
      <w:r w:rsidRPr="007B5C8F">
        <w:rPr>
          <w:highlight w:val="lightGray"/>
        </w:rPr>
        <w:t>is calculated under the assumption that power spectral density for each RB in each component carrier is same.</w:t>
      </w:r>
    </w:p>
    <w:p w14:paraId="3E9648D3" w14:textId="3A1F97BA" w:rsidR="00761361" w:rsidRPr="00761361" w:rsidRDefault="00761361" w:rsidP="002A0AFF">
      <w:pPr>
        <w:spacing w:before="120" w:after="120"/>
        <w:rPr>
          <w:rFonts w:eastAsia="MS Mincho"/>
        </w:rPr>
      </w:pPr>
      <w:r w:rsidRPr="00761361">
        <w:rPr>
          <w:rFonts w:eastAsia="MS Mincho"/>
        </w:rPr>
        <w:t>In addition, RAN4 has confirmed</w:t>
      </w:r>
      <w:r>
        <w:rPr>
          <w:rFonts w:eastAsia="MS Mincho"/>
        </w:rPr>
        <w:t xml:space="preserve"> the below</w:t>
      </w:r>
    </w:p>
    <w:p w14:paraId="30486362" w14:textId="77777777" w:rsidR="00761361" w:rsidRPr="00CC5DE9" w:rsidRDefault="00761361" w:rsidP="00761361">
      <w:pPr>
        <w:spacing w:after="120"/>
        <w:rPr>
          <w:rFonts w:eastAsia="MS Mincho"/>
          <w:iCs/>
          <w:highlight w:val="lightGray"/>
        </w:rPr>
      </w:pPr>
      <w:r w:rsidRPr="00CC5DE9">
        <w:rPr>
          <w:rFonts w:eastAsia="MS Mincho"/>
          <w:iCs/>
          <w:highlight w:val="lightGray"/>
        </w:rPr>
        <w:t>To this end, RAN4 has discussed the following two options for verification of the CA test cases:</w:t>
      </w:r>
    </w:p>
    <w:p w14:paraId="641983F6" w14:textId="77777777" w:rsidR="00761361" w:rsidRPr="00CC5DE9" w:rsidRDefault="00761361" w:rsidP="00761361">
      <w:pPr>
        <w:numPr>
          <w:ilvl w:val="0"/>
          <w:numId w:val="15"/>
        </w:numPr>
        <w:spacing w:after="120"/>
        <w:rPr>
          <w:rFonts w:eastAsia="MS Mincho"/>
          <w:iCs/>
          <w:highlight w:val="lightGray"/>
        </w:rPr>
      </w:pPr>
      <w:r w:rsidRPr="00CC5DE9">
        <w:rPr>
          <w:rFonts w:eastAsia="MS Mincho"/>
          <w:iCs/>
          <w:highlight w:val="lightGray"/>
        </w:rPr>
        <w:lastRenderedPageBreak/>
        <w:t>Option 1: Equal PSD between CCs.</w:t>
      </w:r>
    </w:p>
    <w:p w14:paraId="41E85AA5" w14:textId="77777777" w:rsidR="00761361" w:rsidRPr="00CC5DE9" w:rsidRDefault="00761361" w:rsidP="00761361">
      <w:pPr>
        <w:numPr>
          <w:ilvl w:val="0"/>
          <w:numId w:val="15"/>
        </w:numPr>
        <w:spacing w:after="120"/>
        <w:rPr>
          <w:rFonts w:eastAsia="MS Mincho"/>
          <w:iCs/>
          <w:highlight w:val="lightGray"/>
        </w:rPr>
      </w:pPr>
      <w:r w:rsidRPr="00CC5DE9">
        <w:rPr>
          <w:rFonts w:eastAsia="MS Mincho"/>
          <w:iCs/>
          <w:highlight w:val="lightGray"/>
        </w:rPr>
        <w:t xml:space="preserve">Option 2: Measure the UE as is even SCC output may be scaled down under CA mode. </w:t>
      </w:r>
    </w:p>
    <w:p w14:paraId="7B2ABF55" w14:textId="77777777" w:rsidR="00761361" w:rsidRPr="00CC5DE9" w:rsidRDefault="00761361" w:rsidP="00761361">
      <w:pPr>
        <w:tabs>
          <w:tab w:val="center" w:pos="4153"/>
          <w:tab w:val="right" w:pos="8306"/>
        </w:tabs>
        <w:jc w:val="both"/>
        <w:rPr>
          <w:rFonts w:eastAsia="MS Mincho"/>
          <w:iCs/>
          <w:highlight w:val="lightGray"/>
        </w:rPr>
      </w:pPr>
      <w:r w:rsidRPr="00CC5DE9">
        <w:rPr>
          <w:rFonts w:eastAsia="MS Mincho"/>
          <w:iCs/>
          <w:highlight w:val="lightGray"/>
        </w:rPr>
        <w:t xml:space="preserve">RAN4 considers that equal PSD is a preferred test condition to verify the UL CA requirements. However, considering the actual UE </w:t>
      </w:r>
      <w:proofErr w:type="spellStart"/>
      <w:r w:rsidRPr="00CC5DE9">
        <w:rPr>
          <w:rFonts w:eastAsia="MS Mincho"/>
          <w:iCs/>
          <w:highlight w:val="lightGray"/>
        </w:rPr>
        <w:t>behaviour</w:t>
      </w:r>
      <w:proofErr w:type="spellEnd"/>
      <w:r w:rsidRPr="00CC5DE9">
        <w:rPr>
          <w:rFonts w:eastAsia="MS Mincho"/>
          <w:iCs/>
          <w:highlight w:val="lightGray"/>
        </w:rPr>
        <w:t xml:space="preserve"> in the field, which is subject to the prioritization rules in </w:t>
      </w:r>
      <w:proofErr w:type="gramStart"/>
      <w:r w:rsidRPr="00CC5DE9">
        <w:rPr>
          <w:rFonts w:eastAsia="MS Mincho"/>
          <w:iCs/>
          <w:highlight w:val="lightGray"/>
        </w:rPr>
        <w:t>38.213.RAN</w:t>
      </w:r>
      <w:proofErr w:type="gramEnd"/>
      <w:r w:rsidRPr="00CC5DE9">
        <w:rPr>
          <w:rFonts w:eastAsia="MS Mincho"/>
          <w:iCs/>
          <w:highlight w:val="lightGray"/>
        </w:rPr>
        <w:t>4 recognizes that testing details (config</w:t>
      </w:r>
      <w:r w:rsidRPr="00CC5DE9">
        <w:rPr>
          <w:rFonts w:eastAsia="MS Mincho" w:hint="eastAsia"/>
          <w:iCs/>
          <w:highlight w:val="lightGray"/>
        </w:rPr>
        <w:t>ur</w:t>
      </w:r>
      <w:r w:rsidRPr="00CC5DE9">
        <w:rPr>
          <w:rFonts w:eastAsia="MS Mincho"/>
          <w:iCs/>
          <w:highlight w:val="lightGray"/>
        </w:rPr>
        <w:t xml:space="preserve">es/procedures) are ultimately up to RAN5. </w:t>
      </w:r>
    </w:p>
    <w:p w14:paraId="47F4B669" w14:textId="2C68EF4D" w:rsidR="009E515E" w:rsidRPr="009E515E" w:rsidRDefault="009E515E" w:rsidP="009E515E">
      <w:pPr>
        <w:spacing w:before="120" w:after="120"/>
        <w:rPr>
          <w:rFonts w:eastAsia="MS Mincho"/>
          <w:b/>
          <w:iCs/>
        </w:rPr>
      </w:pPr>
      <w:r w:rsidRPr="009E515E">
        <w:rPr>
          <w:rFonts w:eastAsia="MS Mincho"/>
          <w:b/>
          <w:iCs/>
        </w:rPr>
        <w:t xml:space="preserve">Observation </w:t>
      </w:r>
      <w:r w:rsidR="00B0158E">
        <w:rPr>
          <w:rFonts w:eastAsia="MS Mincho"/>
          <w:b/>
          <w:iCs/>
        </w:rPr>
        <w:t>2</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clarified via LS</w:t>
      </w:r>
      <w:r w:rsidR="0028318B">
        <w:rPr>
          <w:rFonts w:eastAsia="MS Mincho"/>
          <w:b/>
          <w:iCs/>
        </w:rPr>
        <w:t xml:space="preserve"> [2]</w:t>
      </w:r>
      <w:r>
        <w:rPr>
          <w:rFonts w:eastAsia="MS Mincho"/>
          <w:b/>
          <w:iCs/>
        </w:rPr>
        <w:t xml:space="preserve"> </w:t>
      </w:r>
      <w:r w:rsidR="00363271">
        <w:rPr>
          <w:rFonts w:eastAsia="MS Mincho"/>
          <w:b/>
          <w:iCs/>
        </w:rPr>
        <w:t>to RAN5</w:t>
      </w:r>
      <w:r>
        <w:rPr>
          <w:rFonts w:eastAsia="MS Mincho"/>
          <w:b/>
          <w:iCs/>
        </w:rPr>
        <w:t xml:space="preserve"> that equal PSD is preferred test condition. However, actual UE behavior in the field </w:t>
      </w:r>
      <w:proofErr w:type="gramStart"/>
      <w:r>
        <w:rPr>
          <w:rFonts w:eastAsia="MS Mincho"/>
          <w:b/>
          <w:iCs/>
        </w:rPr>
        <w:t>has to</w:t>
      </w:r>
      <w:proofErr w:type="gramEnd"/>
      <w:r>
        <w:rPr>
          <w:rFonts w:eastAsia="MS Mincho"/>
          <w:b/>
          <w:iCs/>
        </w:rPr>
        <w:t xml:space="preserve"> be considered as well as prioritization rules i</w:t>
      </w:r>
      <w:r w:rsidR="007B2019">
        <w:rPr>
          <w:rFonts w:eastAsia="MS Mincho"/>
          <w:b/>
          <w:iCs/>
        </w:rPr>
        <w:t>n</w:t>
      </w:r>
      <w:r>
        <w:rPr>
          <w:rFonts w:eastAsia="MS Mincho"/>
          <w:b/>
          <w:iCs/>
        </w:rPr>
        <w:t xml:space="preserve"> TS 38.213 to identify testing details. </w:t>
      </w:r>
    </w:p>
    <w:p w14:paraId="52A4108B" w14:textId="3775DD29" w:rsidR="00363271" w:rsidRDefault="00363271" w:rsidP="00363271">
      <w:pPr>
        <w:spacing w:before="120" w:after="120"/>
        <w:rPr>
          <w:rFonts w:eastAsia="MS Mincho"/>
          <w:b/>
          <w:iCs/>
        </w:rPr>
      </w:pPr>
      <w:r>
        <w:rPr>
          <w:rFonts w:eastAsia="MS Mincho"/>
          <w:b/>
          <w:iCs/>
        </w:rPr>
        <w:t xml:space="preserve">Observation </w:t>
      </w:r>
      <w:r w:rsidR="00B0158E">
        <w:rPr>
          <w:rFonts w:eastAsia="MS Mincho"/>
          <w:b/>
          <w:iCs/>
        </w:rPr>
        <w:t>3</w:t>
      </w:r>
      <w:r>
        <w:rPr>
          <w:rFonts w:eastAsia="MS Mincho"/>
          <w:b/>
          <w:iCs/>
        </w:rPr>
        <w:t xml:space="preserve">: RAN5 has agreed that the way forward </w:t>
      </w:r>
      <w:r w:rsidRPr="00363271">
        <w:rPr>
          <w:rFonts w:eastAsia="MS Mincho"/>
          <w:b/>
          <w:iCs/>
          <w:u w:val="single"/>
        </w:rPr>
        <w:t>recognizes prioritization rules in TS 38.213</w:t>
      </w:r>
      <w:r w:rsidR="00CC5DE9">
        <w:rPr>
          <w:rFonts w:eastAsia="MS Mincho"/>
          <w:b/>
          <w:iCs/>
          <w:u w:val="single"/>
        </w:rPr>
        <w:t xml:space="preserve"> [</w:t>
      </w:r>
      <w:r w:rsidR="007E52EC">
        <w:rPr>
          <w:rFonts w:eastAsia="MS Mincho"/>
          <w:b/>
          <w:iCs/>
          <w:u w:val="single"/>
        </w:rPr>
        <w:t>10]</w:t>
      </w:r>
    </w:p>
    <w:p w14:paraId="6F2DD813" w14:textId="7C4945B7" w:rsidR="002A0AFF" w:rsidRDefault="00E01FBD" w:rsidP="002A0AFF">
      <w:pPr>
        <w:spacing w:before="120" w:after="120"/>
        <w:rPr>
          <w:rFonts w:eastAsia="MS Mincho"/>
          <w:b/>
          <w:iCs/>
        </w:rPr>
      </w:pPr>
      <w:r w:rsidRPr="009E515E">
        <w:rPr>
          <w:rFonts w:eastAsia="MS Mincho"/>
          <w:b/>
          <w:iCs/>
        </w:rPr>
        <w:t xml:space="preserve">Observation </w:t>
      </w:r>
      <w:r w:rsidR="00B0158E">
        <w:rPr>
          <w:rFonts w:eastAsia="MS Mincho"/>
          <w:b/>
          <w:iCs/>
        </w:rPr>
        <w:t>4</w:t>
      </w:r>
      <w:r w:rsidR="002A0AFF" w:rsidRPr="009E515E">
        <w:rPr>
          <w:rFonts w:eastAsia="MS Mincho" w:hint="eastAsia"/>
          <w:b/>
          <w:iCs/>
        </w:rPr>
        <w:t>: RAN</w:t>
      </w:r>
      <w:r w:rsidRPr="009E515E">
        <w:rPr>
          <w:rFonts w:eastAsia="MS Mincho"/>
          <w:b/>
          <w:iCs/>
        </w:rPr>
        <w:t xml:space="preserve">5 </w:t>
      </w:r>
      <w:proofErr w:type="gramStart"/>
      <w:r w:rsidRPr="009E515E">
        <w:rPr>
          <w:rFonts w:eastAsia="MS Mincho"/>
          <w:b/>
          <w:iCs/>
        </w:rPr>
        <w:t>has to</w:t>
      </w:r>
      <w:proofErr w:type="gramEnd"/>
      <w:r w:rsidRPr="009E515E">
        <w:rPr>
          <w:rFonts w:eastAsia="MS Mincho"/>
          <w:b/>
          <w:iCs/>
        </w:rPr>
        <w:t xml:space="preserve"> </w:t>
      </w:r>
      <w:proofErr w:type="spellStart"/>
      <w:r w:rsidR="009E515E" w:rsidRPr="009E515E">
        <w:rPr>
          <w:rFonts w:eastAsia="MS Mincho"/>
          <w:b/>
          <w:iCs/>
        </w:rPr>
        <w:t>analyse</w:t>
      </w:r>
      <w:proofErr w:type="spellEnd"/>
      <w:r w:rsidRPr="009E515E">
        <w:rPr>
          <w:rFonts w:eastAsia="MS Mincho"/>
          <w:b/>
          <w:iCs/>
        </w:rPr>
        <w:t xml:space="preserve"> and define test procedures which will ensure testability for intra-band UL-CA scenarios</w:t>
      </w:r>
      <w:r w:rsidR="002A0AFF" w:rsidRPr="009E515E">
        <w:rPr>
          <w:rFonts w:eastAsia="MS Mincho" w:hint="eastAsia"/>
          <w:b/>
          <w:iCs/>
        </w:rPr>
        <w:t>.</w:t>
      </w:r>
      <w:r w:rsidR="007B2019">
        <w:rPr>
          <w:rFonts w:eastAsia="MS Mincho"/>
          <w:b/>
          <w:iCs/>
        </w:rPr>
        <w:t xml:space="preserve"> Considering the ongoing RAN4 discussion, a potential solution from RAN4 cannot be precluded.</w:t>
      </w:r>
    </w:p>
    <w:p w14:paraId="1F44175C" w14:textId="49D00100" w:rsidR="007E52EC" w:rsidRPr="004B0623" w:rsidRDefault="009769AB" w:rsidP="007E52EC">
      <w:pPr>
        <w:spacing w:before="120" w:after="120"/>
        <w:rPr>
          <w:rFonts w:eastAsia="MS Mincho"/>
          <w:bCs/>
          <w:iCs/>
        </w:rPr>
      </w:pPr>
      <w:r>
        <w:rPr>
          <w:rFonts w:eastAsia="MS Mincho"/>
          <w:bCs/>
          <w:iCs/>
        </w:rPr>
        <w:t>As discussed during RAN5#93 a summary of the LS communication between RAN4 and RAN1 was available.</w:t>
      </w:r>
    </w:p>
    <w:p w14:paraId="5417E1F9" w14:textId="273E4EE9" w:rsidR="007E52EC" w:rsidRPr="000E7DD4" w:rsidRDefault="000E7DD4" w:rsidP="002A0AFF">
      <w:pPr>
        <w:spacing w:before="120" w:after="120"/>
        <w:rPr>
          <w:rFonts w:eastAsia="MS Mincho"/>
          <w:b/>
          <w:iCs/>
        </w:rPr>
      </w:pPr>
      <w:r w:rsidRPr="000E7DD4">
        <w:rPr>
          <w:rFonts w:eastAsia="MS Mincho"/>
          <w:b/>
          <w:iCs/>
        </w:rPr>
        <w:t xml:space="preserve">Observation </w:t>
      </w:r>
      <w:r w:rsidR="00B0158E">
        <w:rPr>
          <w:rFonts w:eastAsia="MS Mincho"/>
          <w:b/>
          <w:iCs/>
        </w:rPr>
        <w:t>5</w:t>
      </w:r>
      <w:r w:rsidRPr="000E7DD4">
        <w:rPr>
          <w:rFonts w:eastAsia="MS Mincho"/>
          <w:b/>
          <w:iCs/>
        </w:rPr>
        <w:t xml:space="preserve">: RAN1 confirms that no changes to prioritization rules is planned as there is no known issue as such. Further any UE-specific configuration of power limits to prevent </w:t>
      </w:r>
      <w:proofErr w:type="spellStart"/>
      <w:r w:rsidRPr="000E7DD4">
        <w:rPr>
          <w:rFonts w:eastAsia="MS Mincho"/>
          <w:b/>
          <w:iCs/>
        </w:rPr>
        <w:t>SCell</w:t>
      </w:r>
      <w:proofErr w:type="spellEnd"/>
      <w:r w:rsidRPr="000E7DD4">
        <w:rPr>
          <w:rFonts w:eastAsia="MS Mincho"/>
          <w:b/>
          <w:iCs/>
        </w:rPr>
        <w:t xml:space="preserve"> drop would not conflict with RAN1 specifications but a confirmation on this is dependent on the actual RAN4 solution.</w:t>
      </w:r>
    </w:p>
    <w:p w14:paraId="755B650D" w14:textId="152E9AB2" w:rsidR="00E01FBD" w:rsidRDefault="00E01FBD" w:rsidP="00ED0C20">
      <w:pPr>
        <w:pStyle w:val="Heading2"/>
        <w:numPr>
          <w:ilvl w:val="1"/>
          <w:numId w:val="15"/>
        </w:numPr>
        <w:rPr>
          <w:rFonts w:eastAsia="MS Mincho"/>
        </w:rPr>
      </w:pPr>
      <w:r>
        <w:rPr>
          <w:rFonts w:eastAsia="MS Mincho"/>
        </w:rPr>
        <w:t xml:space="preserve">Discussion on possible </w:t>
      </w:r>
      <w:r w:rsidR="00847A61">
        <w:rPr>
          <w:rFonts w:eastAsia="MS Mincho"/>
        </w:rPr>
        <w:t>ways forward for RAN5</w:t>
      </w:r>
    </w:p>
    <w:p w14:paraId="3A63B6A4" w14:textId="78B5D1CD" w:rsidR="000E7DD4" w:rsidRDefault="00ED0C20" w:rsidP="000E7DD4">
      <w:pPr>
        <w:pStyle w:val="Heading3"/>
        <w:rPr>
          <w:rFonts w:eastAsia="MS Mincho"/>
          <w:lang w:val="en-US"/>
        </w:rPr>
      </w:pPr>
      <w:r>
        <w:rPr>
          <w:rFonts w:eastAsia="MS Mincho"/>
        </w:rPr>
        <w:t>2.3.1</w:t>
      </w:r>
      <w:r>
        <w:rPr>
          <w:rFonts w:eastAsia="MS Mincho"/>
        </w:rPr>
        <w:tab/>
      </w:r>
      <w:r w:rsidR="00847A61">
        <w:rPr>
          <w:rFonts w:eastAsia="MS Mincho"/>
        </w:rPr>
        <w:t xml:space="preserve">Background: </w:t>
      </w:r>
      <w:r w:rsidR="000E7DD4">
        <w:rPr>
          <w:rFonts w:eastAsia="MS Mincho"/>
          <w:lang w:val="en-US"/>
        </w:rPr>
        <w:t xml:space="preserve">Previous </w:t>
      </w:r>
      <w:r w:rsidR="000E7DD4" w:rsidRPr="000E7DD4">
        <w:rPr>
          <w:rFonts w:eastAsia="MS Mincho"/>
        </w:rPr>
        <w:t>RAN5</w:t>
      </w:r>
      <w:r w:rsidR="000E7DD4">
        <w:rPr>
          <w:rFonts w:eastAsia="MS Mincho"/>
          <w:lang w:val="en-US"/>
        </w:rPr>
        <w:t xml:space="preserve"> discussion on FR2 RF Tx tests impacted by this issue</w:t>
      </w:r>
    </w:p>
    <w:p w14:paraId="0B20C0BE" w14:textId="2CF979DA" w:rsidR="000E7DD4" w:rsidRDefault="000E7DD4" w:rsidP="007267D3">
      <w:pPr>
        <w:spacing w:before="120" w:after="120"/>
        <w:rPr>
          <w:rFonts w:eastAsia="MS Mincho"/>
        </w:rPr>
      </w:pPr>
      <w:r>
        <w:rPr>
          <w:rFonts w:eastAsia="MS Mincho"/>
        </w:rPr>
        <w:t xml:space="preserve">As part of the discussions during </w:t>
      </w:r>
      <w:r w:rsidR="00C318F0">
        <w:rPr>
          <w:rFonts w:eastAsia="MS Mincho"/>
        </w:rPr>
        <w:t>earlier RAN5 meetings</w:t>
      </w:r>
      <w:r>
        <w:rPr>
          <w:rFonts w:eastAsia="MS Mincho"/>
        </w:rPr>
        <w:t>, a list of tests that are impacted was identified.</w:t>
      </w:r>
      <w:r w:rsidR="00C318F0">
        <w:rPr>
          <w:rFonts w:eastAsia="MS Mincho"/>
        </w:rPr>
        <w:t xml:space="preserve"> This information is useful to determine the real impact on coverage solely because of the </w:t>
      </w:r>
      <w:proofErr w:type="spellStart"/>
      <w:r w:rsidR="00C318F0">
        <w:rPr>
          <w:rFonts w:eastAsia="MS Mincho"/>
        </w:rPr>
        <w:t>SCell</w:t>
      </w:r>
      <w:proofErr w:type="spellEnd"/>
      <w:r w:rsidR="00C318F0">
        <w:rPr>
          <w:rFonts w:eastAsia="MS Mincho"/>
        </w:rPr>
        <w:t xml:space="preserve"> drop issue and how much bandwidth to spend/how best to identify a temporary workaround for the issue before a RAN4</w:t>
      </w:r>
      <w:r w:rsidR="0024331B">
        <w:rPr>
          <w:rFonts w:eastAsia="MS Mincho"/>
        </w:rPr>
        <w:t>/RAN2</w:t>
      </w:r>
      <w:r w:rsidR="00C318F0">
        <w:rPr>
          <w:rFonts w:eastAsia="MS Mincho"/>
        </w:rPr>
        <w:t xml:space="preserve"> solution is identified.</w:t>
      </w:r>
    </w:p>
    <w:p w14:paraId="538EBE73" w14:textId="07EEE239" w:rsidR="00C318F0" w:rsidRDefault="00C318F0" w:rsidP="007267D3">
      <w:pPr>
        <w:spacing w:before="120" w:after="120"/>
        <w:rPr>
          <w:rFonts w:eastAsia="MS Mincho"/>
        </w:rPr>
      </w:pPr>
      <w:r w:rsidRPr="00C318F0">
        <w:rPr>
          <w:rFonts w:eastAsia="MS Mincho"/>
          <w:b/>
          <w:bCs/>
        </w:rPr>
        <w:t xml:space="preserve">Observation </w:t>
      </w:r>
      <w:r w:rsidR="00B0158E">
        <w:rPr>
          <w:rFonts w:eastAsia="MS Mincho"/>
          <w:b/>
          <w:bCs/>
        </w:rPr>
        <w:t>6</w:t>
      </w:r>
      <w:r w:rsidRPr="00C318F0">
        <w:rPr>
          <w:rFonts w:eastAsia="MS Mincho"/>
          <w:b/>
          <w:bCs/>
        </w:rPr>
        <w:t xml:space="preserve">: There are </w:t>
      </w:r>
      <w:r w:rsidRPr="00840839">
        <w:rPr>
          <w:rFonts w:eastAsia="MS Mincho"/>
          <w:b/>
          <w:bCs/>
          <w:highlight w:val="lightGray"/>
        </w:rPr>
        <w:t xml:space="preserve">3 (three) </w:t>
      </w:r>
      <w:r w:rsidR="009769AB" w:rsidRPr="00840839">
        <w:rPr>
          <w:rFonts w:eastAsia="MS Mincho"/>
          <w:b/>
          <w:bCs/>
          <w:highlight w:val="lightGray"/>
        </w:rPr>
        <w:t xml:space="preserve">completed </w:t>
      </w:r>
      <w:r w:rsidRPr="00840839">
        <w:rPr>
          <w:rFonts w:eastAsia="MS Mincho"/>
          <w:b/>
          <w:bCs/>
          <w:highlight w:val="lightGray"/>
        </w:rPr>
        <w:t>FR2 RF UL-CA tests</w:t>
      </w:r>
      <w:r w:rsidRPr="00C318F0">
        <w:rPr>
          <w:rFonts w:eastAsia="MS Mincho"/>
          <w:b/>
          <w:bCs/>
        </w:rPr>
        <w:t xml:space="preserve"> that are blocked solely by </w:t>
      </w:r>
      <w:proofErr w:type="spellStart"/>
      <w:r w:rsidRPr="00C318F0">
        <w:rPr>
          <w:rFonts w:eastAsia="MS Mincho"/>
          <w:b/>
          <w:bCs/>
        </w:rPr>
        <w:t>SCell</w:t>
      </w:r>
      <w:proofErr w:type="spellEnd"/>
      <w:r w:rsidRPr="00C318F0">
        <w:rPr>
          <w:rFonts w:eastAsia="MS Mincho"/>
          <w:b/>
          <w:bCs/>
        </w:rPr>
        <w:t xml:space="preserve"> drop issue. Other tests </w:t>
      </w:r>
      <w:r w:rsidR="009769AB">
        <w:rPr>
          <w:rFonts w:eastAsia="MS Mincho"/>
          <w:b/>
          <w:bCs/>
        </w:rPr>
        <w:t xml:space="preserve">are not complete in the </w:t>
      </w:r>
      <w:proofErr w:type="gramStart"/>
      <w:r w:rsidR="009769AB">
        <w:rPr>
          <w:rFonts w:eastAsia="MS Mincho"/>
          <w:b/>
          <w:bCs/>
        </w:rPr>
        <w:t>spec :</w:t>
      </w:r>
      <w:proofErr w:type="gramEnd"/>
      <w:r w:rsidR="009769AB">
        <w:rPr>
          <w:rFonts w:eastAsia="MS Mincho"/>
          <w:b/>
          <w:bCs/>
        </w:rPr>
        <w:t xml:space="preserve"> </w:t>
      </w:r>
      <w:r w:rsidRPr="00C318F0">
        <w:rPr>
          <w:rFonts w:eastAsia="MS Mincho"/>
          <w:b/>
          <w:bCs/>
        </w:rPr>
        <w:t>either have multiple other blocking issues or are not yet introduced in the spec even in Release 15 work plan</w:t>
      </w:r>
      <w:r>
        <w:rPr>
          <w:rFonts w:eastAsia="MS Mincho"/>
          <w:b/>
          <w:bCs/>
        </w:rPr>
        <w:t xml:space="preserve"> for the past many RAN5 meetings</w:t>
      </w:r>
      <w:r w:rsidRPr="00C318F0">
        <w:rPr>
          <w:rFonts w:eastAsia="MS Mincho"/>
          <w:b/>
          <w:bCs/>
        </w:rPr>
        <w:t>.</w:t>
      </w:r>
    </w:p>
    <w:tbl>
      <w:tblPr>
        <w:tblW w:w="0" w:type="auto"/>
        <w:tblCellMar>
          <w:left w:w="0" w:type="dxa"/>
          <w:right w:w="0" w:type="dxa"/>
        </w:tblCellMar>
        <w:tblLook w:val="04A0" w:firstRow="1" w:lastRow="0" w:firstColumn="1" w:lastColumn="0" w:noHBand="0" w:noVBand="1"/>
      </w:tblPr>
      <w:tblGrid>
        <w:gridCol w:w="1216"/>
        <w:gridCol w:w="2111"/>
        <w:gridCol w:w="2396"/>
        <w:gridCol w:w="3902"/>
      </w:tblGrid>
      <w:tr w:rsidR="00C318F0" w:rsidRPr="00C318F0" w14:paraId="6969C932" w14:textId="77777777" w:rsidTr="00C318F0">
        <w:trPr>
          <w:trHeight w:val="63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23C61A" w14:textId="77777777" w:rsidR="00C318F0" w:rsidRPr="00C318F0" w:rsidRDefault="00C318F0" w:rsidP="00C318F0">
            <w:pPr>
              <w:jc w:val="center"/>
            </w:pPr>
            <w:r w:rsidRPr="00C318F0">
              <w:rPr>
                <w:rFonts w:ascii="Arial" w:hAnsi="Arial" w:cs="Arial"/>
                <w:b/>
                <w:bCs/>
                <w:color w:val="000000"/>
                <w:sz w:val="18"/>
                <w:szCs w:val="18"/>
              </w:rPr>
              <w:t>TS38.521-2 clause number</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073C03D" w14:textId="77777777" w:rsidR="00C318F0" w:rsidRPr="00C318F0" w:rsidRDefault="00C318F0" w:rsidP="00C318F0">
            <w:pPr>
              <w:jc w:val="center"/>
            </w:pPr>
            <w:r w:rsidRPr="00C318F0">
              <w:rPr>
                <w:rFonts w:ascii="Arial" w:hAnsi="Arial" w:cs="Arial"/>
                <w:b/>
                <w:bCs/>
                <w:color w:val="000000"/>
                <w:sz w:val="18"/>
                <w:szCs w:val="18"/>
              </w:rPr>
              <w:t>Test case title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A2DA79" w14:textId="77777777" w:rsidR="00C318F0" w:rsidRPr="00C318F0" w:rsidRDefault="00C318F0" w:rsidP="00C318F0">
            <w:pPr>
              <w:jc w:val="center"/>
            </w:pPr>
            <w:r w:rsidRPr="00C318F0">
              <w:rPr>
                <w:rFonts w:ascii="Arial" w:hAnsi="Arial" w:cs="Arial"/>
                <w:b/>
                <w:bCs/>
                <w:color w:val="000000"/>
                <w:sz w:val="18"/>
                <w:szCs w:val="18"/>
              </w:rPr>
              <w:t xml:space="preserve">Coverage Blocked by </w:t>
            </w:r>
            <w:proofErr w:type="spellStart"/>
            <w:r w:rsidRPr="00C318F0">
              <w:rPr>
                <w:rFonts w:ascii="Arial" w:hAnsi="Arial" w:cs="Arial"/>
                <w:b/>
                <w:bCs/>
                <w:color w:val="000000"/>
                <w:sz w:val="18"/>
                <w:szCs w:val="18"/>
              </w:rPr>
              <w:t>SCell</w:t>
            </w:r>
            <w:proofErr w:type="spellEnd"/>
            <w:r w:rsidRPr="00C318F0">
              <w:rPr>
                <w:rFonts w:ascii="Arial" w:hAnsi="Arial" w:cs="Arial"/>
                <w:b/>
                <w:bCs/>
                <w:color w:val="000000"/>
                <w:sz w:val="18"/>
                <w:szCs w:val="18"/>
              </w:rPr>
              <w:t xml:space="preserve"> Drop Issue?</w:t>
            </w:r>
          </w:p>
        </w:tc>
        <w:tc>
          <w:tcPr>
            <w:tcW w:w="4335" w:type="dxa"/>
            <w:tcBorders>
              <w:top w:val="single" w:sz="6" w:space="0" w:color="000000"/>
              <w:left w:val="single" w:sz="6" w:space="0" w:color="000000"/>
              <w:bottom w:val="single" w:sz="6" w:space="0" w:color="000000"/>
              <w:right w:val="single" w:sz="6" w:space="0" w:color="000000"/>
            </w:tcBorders>
            <w:hideMark/>
          </w:tcPr>
          <w:p w14:paraId="39A4269B" w14:textId="77777777" w:rsidR="00C318F0" w:rsidRPr="00C318F0" w:rsidRDefault="00C318F0" w:rsidP="00C318F0">
            <w:pPr>
              <w:jc w:val="center"/>
            </w:pPr>
            <w:r w:rsidRPr="00C318F0">
              <w:rPr>
                <w:rFonts w:ascii="Arial" w:hAnsi="Arial" w:cs="Arial"/>
                <w:b/>
                <w:bCs/>
                <w:color w:val="000000"/>
                <w:sz w:val="18"/>
                <w:szCs w:val="18"/>
              </w:rPr>
              <w:t>Comments</w:t>
            </w:r>
          </w:p>
        </w:tc>
      </w:tr>
      <w:tr w:rsidR="00C318F0" w:rsidRPr="00C318F0" w14:paraId="65453257" w14:textId="77777777" w:rsidTr="00C318F0">
        <w:trPr>
          <w:trHeight w:val="8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A58688B" w14:textId="77777777" w:rsidR="00C318F0" w:rsidRPr="00C318F0" w:rsidRDefault="00C318F0" w:rsidP="00C318F0">
            <w:pPr>
              <w:jc w:val="center"/>
            </w:pPr>
            <w:r w:rsidRPr="00C318F0">
              <w:rPr>
                <w:rFonts w:ascii="Arial" w:hAnsi="Arial" w:cs="Arial"/>
                <w:color w:val="000000"/>
                <w:sz w:val="18"/>
                <w:szCs w:val="18"/>
              </w:rPr>
              <w:t>6.2A.1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CAF6D1E" w14:textId="77777777" w:rsidR="00C318F0" w:rsidRPr="00C318F0" w:rsidRDefault="00C318F0" w:rsidP="00C318F0">
            <w:pPr>
              <w:jc w:val="center"/>
            </w:pPr>
            <w:r w:rsidRPr="00C318F0">
              <w:rPr>
                <w:rFonts w:ascii="Arial" w:hAnsi="Arial" w:cs="Arial"/>
                <w:color w:val="000000"/>
                <w:sz w:val="18"/>
                <w:szCs w:val="18"/>
              </w:rPr>
              <w:t>UE maximum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FA02D3"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124B13D9" w14:textId="77777777" w:rsidR="00C318F0" w:rsidRPr="00C318F0" w:rsidRDefault="00C318F0" w:rsidP="00C318F0">
            <w:pPr>
              <w:jc w:val="center"/>
            </w:pPr>
            <w:r w:rsidRPr="00C318F0">
              <w:rPr>
                <w:rFonts w:ascii="Arial" w:hAnsi="Arial" w:cs="Arial"/>
                <w:color w:val="000000"/>
                <w:sz w:val="18"/>
                <w:szCs w:val="18"/>
              </w:rPr>
              <w:t xml:space="preserve">The MOP CA test case requires to be tested at MPR=0 and according to RAN 4 this condition is met only with 1CC. This means </w:t>
            </w:r>
            <w:proofErr w:type="spellStart"/>
            <w:r w:rsidRPr="00C318F0">
              <w:rPr>
                <w:rFonts w:ascii="Arial" w:hAnsi="Arial" w:cs="Arial"/>
                <w:color w:val="000000"/>
                <w:sz w:val="18"/>
                <w:szCs w:val="18"/>
              </w:rPr>
              <w:t>SCell</w:t>
            </w:r>
            <w:proofErr w:type="spellEnd"/>
            <w:r w:rsidRPr="00C318F0">
              <w:rPr>
                <w:rFonts w:ascii="Arial" w:hAnsi="Arial" w:cs="Arial"/>
                <w:color w:val="000000"/>
                <w:sz w:val="18"/>
                <w:szCs w:val="18"/>
              </w:rPr>
              <w:t xml:space="preserve"> drop cannot happen in this test case</w:t>
            </w:r>
          </w:p>
        </w:tc>
      </w:tr>
      <w:tr w:rsidR="00C318F0" w:rsidRPr="00C318F0" w14:paraId="454B526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A91607"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6.2A.2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BEC13E"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UE maximum output power reduction for CA</w:t>
            </w:r>
          </w:p>
        </w:tc>
        <w:tc>
          <w:tcPr>
            <w:tcW w:w="2595" w:type="dxa"/>
            <w:tcBorders>
              <w:top w:val="single" w:sz="6" w:space="0" w:color="000000"/>
              <w:left w:val="single" w:sz="6" w:space="0" w:color="000000"/>
              <w:bottom w:val="single" w:sz="6" w:space="0" w:color="000000"/>
              <w:right w:val="single" w:sz="6" w:space="0" w:color="000000"/>
            </w:tcBorders>
            <w:hideMark/>
          </w:tcPr>
          <w:p w14:paraId="380831EE"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Yes, if other incomplete items are addressed</w:t>
            </w:r>
          </w:p>
        </w:tc>
        <w:tc>
          <w:tcPr>
            <w:tcW w:w="4335" w:type="dxa"/>
            <w:tcBorders>
              <w:top w:val="single" w:sz="6" w:space="0" w:color="000000"/>
              <w:left w:val="single" w:sz="6" w:space="0" w:color="000000"/>
              <w:bottom w:val="single" w:sz="6" w:space="0" w:color="000000"/>
              <w:right w:val="single" w:sz="6" w:space="0" w:color="000000"/>
            </w:tcBorders>
            <w:hideMark/>
          </w:tcPr>
          <w:p w14:paraId="2D703919"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 xml:space="preserve">Multiple other incomplete items in test so </w:t>
            </w:r>
            <w:proofErr w:type="spellStart"/>
            <w:r w:rsidRPr="00840839">
              <w:rPr>
                <w:rFonts w:ascii="Arial" w:hAnsi="Arial" w:cs="Arial"/>
                <w:color w:val="000000"/>
                <w:sz w:val="18"/>
                <w:szCs w:val="18"/>
                <w:highlight w:val="lightGray"/>
                <w:shd w:val="clear" w:color="auto" w:fill="FFFF0B"/>
              </w:rPr>
              <w:t>SCell</w:t>
            </w:r>
            <w:proofErr w:type="spellEnd"/>
            <w:r w:rsidRPr="00840839">
              <w:rPr>
                <w:rFonts w:ascii="Arial" w:hAnsi="Arial" w:cs="Arial"/>
                <w:color w:val="000000"/>
                <w:sz w:val="18"/>
                <w:szCs w:val="18"/>
                <w:highlight w:val="lightGray"/>
                <w:shd w:val="clear" w:color="auto" w:fill="FFFF0B"/>
              </w:rPr>
              <w:t xml:space="preserve"> Drop is not only issue</w:t>
            </w:r>
          </w:p>
        </w:tc>
      </w:tr>
      <w:tr w:rsidR="00C318F0" w:rsidRPr="00C318F0" w14:paraId="19F560A4"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A5A0A5" w14:textId="77777777" w:rsidR="00C318F0" w:rsidRPr="00C318F0" w:rsidRDefault="00C318F0" w:rsidP="00C318F0">
            <w:pPr>
              <w:jc w:val="center"/>
            </w:pPr>
            <w:r w:rsidRPr="00C318F0">
              <w:rPr>
                <w:rFonts w:ascii="Arial" w:hAnsi="Arial" w:cs="Arial"/>
                <w:color w:val="000000"/>
                <w:sz w:val="18"/>
                <w:szCs w:val="18"/>
              </w:rPr>
              <w:t>6.2A.3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10C89C" w14:textId="77777777" w:rsidR="00C318F0" w:rsidRPr="00C318F0" w:rsidRDefault="00C318F0" w:rsidP="00C318F0">
            <w:pPr>
              <w:jc w:val="center"/>
            </w:pPr>
            <w:r w:rsidRPr="00C318F0">
              <w:rPr>
                <w:rFonts w:ascii="Arial" w:hAnsi="Arial" w:cs="Arial"/>
                <w:color w:val="000000"/>
                <w:sz w:val="18"/>
                <w:szCs w:val="18"/>
              </w:rPr>
              <w:t>A-MPR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ECED74"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605E3A74"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0E5761DD"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8927A6" w14:textId="77777777" w:rsidR="00C318F0" w:rsidRPr="00C318F0" w:rsidRDefault="00C318F0" w:rsidP="00C318F0">
            <w:pPr>
              <w:jc w:val="center"/>
            </w:pPr>
            <w:r w:rsidRPr="00C318F0">
              <w:rPr>
                <w:rFonts w:ascii="Arial" w:hAnsi="Arial" w:cs="Arial"/>
                <w:color w:val="000000"/>
                <w:sz w:val="18"/>
                <w:szCs w:val="18"/>
              </w:rPr>
              <w:t>6.2A.4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C314BA" w14:textId="77777777" w:rsidR="00C318F0" w:rsidRPr="00C318F0" w:rsidRDefault="00C318F0" w:rsidP="00C318F0">
            <w:pPr>
              <w:jc w:val="center"/>
            </w:pPr>
            <w:r w:rsidRPr="00C318F0">
              <w:rPr>
                <w:rFonts w:ascii="Arial" w:hAnsi="Arial" w:cs="Arial"/>
                <w:color w:val="000000"/>
                <w:sz w:val="18"/>
                <w:szCs w:val="18"/>
              </w:rPr>
              <w:t>Configured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FEDC24"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B50303D"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4C6433FA"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521C9F" w14:textId="77777777" w:rsidR="00C318F0" w:rsidRPr="00C318F0" w:rsidRDefault="00C318F0" w:rsidP="00C318F0">
            <w:pPr>
              <w:jc w:val="center"/>
            </w:pPr>
            <w:r w:rsidRPr="00C318F0">
              <w:rPr>
                <w:rFonts w:ascii="Arial" w:hAnsi="Arial" w:cs="Arial"/>
                <w:color w:val="000000"/>
                <w:sz w:val="18"/>
                <w:szCs w:val="18"/>
              </w:rPr>
              <w:t>6.3A.4.2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20E895" w14:textId="77777777" w:rsidR="00C318F0" w:rsidRPr="00C318F0" w:rsidRDefault="00C318F0" w:rsidP="00C318F0">
            <w:pPr>
              <w:jc w:val="center"/>
            </w:pPr>
            <w:r w:rsidRPr="00C318F0">
              <w:rPr>
                <w:rFonts w:ascii="Arial" w:hAnsi="Arial" w:cs="Arial"/>
                <w:color w:val="000000"/>
                <w:sz w:val="18"/>
                <w:szCs w:val="18"/>
              </w:rPr>
              <w:t>Absolute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87A0C0"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112ED313" w14:textId="77777777" w:rsidR="00C318F0" w:rsidRPr="00C318F0" w:rsidRDefault="00C318F0" w:rsidP="00C318F0">
            <w:pPr>
              <w:jc w:val="center"/>
            </w:pPr>
            <w:r w:rsidRPr="00C318F0">
              <w:rPr>
                <w:rFonts w:ascii="Arial" w:hAnsi="Arial" w:cs="Arial"/>
                <w:color w:val="000000"/>
                <w:sz w:val="18"/>
                <w:szCs w:val="18"/>
              </w:rPr>
              <w:t>MU/TT is FFS</w:t>
            </w:r>
          </w:p>
        </w:tc>
      </w:tr>
      <w:tr w:rsidR="00C318F0" w:rsidRPr="00C318F0" w14:paraId="7BFAD90E"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2AE0E0" w14:textId="77777777" w:rsidR="00C318F0" w:rsidRPr="00C318F0" w:rsidRDefault="00C318F0" w:rsidP="00C318F0">
            <w:pPr>
              <w:jc w:val="center"/>
            </w:pPr>
            <w:r w:rsidRPr="00C318F0">
              <w:rPr>
                <w:rFonts w:ascii="Arial" w:hAnsi="Arial" w:cs="Arial"/>
                <w:color w:val="000000"/>
                <w:sz w:val="18"/>
                <w:szCs w:val="18"/>
              </w:rPr>
              <w:lastRenderedPageBreak/>
              <w:t>6.3A.4.3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01D028" w14:textId="77777777" w:rsidR="00C318F0" w:rsidRPr="00C318F0" w:rsidRDefault="00C318F0" w:rsidP="00C318F0">
            <w:pPr>
              <w:jc w:val="center"/>
            </w:pPr>
            <w:r w:rsidRPr="00C318F0">
              <w:rPr>
                <w:rFonts w:ascii="Arial" w:hAnsi="Arial" w:cs="Arial"/>
                <w:color w:val="000000"/>
                <w:sz w:val="18"/>
                <w:szCs w:val="18"/>
              </w:rPr>
              <w:t>Relative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9B861F"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87502D8"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640088DF"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65DDF4" w14:textId="77777777" w:rsidR="00C318F0" w:rsidRPr="00C318F0" w:rsidRDefault="00C318F0" w:rsidP="00C318F0">
            <w:pPr>
              <w:jc w:val="center"/>
            </w:pPr>
            <w:r w:rsidRPr="00C318F0">
              <w:rPr>
                <w:rFonts w:ascii="Arial" w:hAnsi="Arial" w:cs="Arial"/>
                <w:color w:val="000000"/>
                <w:sz w:val="18"/>
                <w:szCs w:val="18"/>
              </w:rPr>
              <w:t>6.3A.4.4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00BAD3" w14:textId="77777777" w:rsidR="00C318F0" w:rsidRPr="00C318F0" w:rsidRDefault="00C318F0" w:rsidP="00C318F0">
            <w:pPr>
              <w:jc w:val="center"/>
            </w:pPr>
            <w:r w:rsidRPr="00C318F0">
              <w:rPr>
                <w:rFonts w:ascii="Arial" w:hAnsi="Arial" w:cs="Arial"/>
                <w:color w:val="000000"/>
                <w:sz w:val="18"/>
                <w:szCs w:val="18"/>
              </w:rPr>
              <w:t>Aggregate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0BFAAE"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5D9CD0BB"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403E64F8"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8FC548" w14:textId="77777777" w:rsidR="00C318F0" w:rsidRPr="00C318F0" w:rsidRDefault="00C318F0" w:rsidP="00C318F0">
            <w:pPr>
              <w:jc w:val="center"/>
            </w:pPr>
            <w:r w:rsidRPr="00C318F0">
              <w:rPr>
                <w:rFonts w:ascii="Arial" w:hAnsi="Arial" w:cs="Arial"/>
                <w:color w:val="000000"/>
                <w:sz w:val="18"/>
                <w:szCs w:val="18"/>
              </w:rPr>
              <w:t>6.5A.1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900EB5" w14:textId="77777777" w:rsidR="00C318F0" w:rsidRPr="00C318F0" w:rsidRDefault="00C318F0" w:rsidP="00C318F0">
            <w:pPr>
              <w:jc w:val="center"/>
            </w:pPr>
            <w:r w:rsidRPr="00C318F0">
              <w:rPr>
                <w:rFonts w:ascii="Arial" w:hAnsi="Arial" w:cs="Arial"/>
                <w:color w:val="000000"/>
                <w:sz w:val="18"/>
                <w:szCs w:val="18"/>
              </w:rPr>
              <w:t>Occupied bandwidth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910E65"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09E20DF7" w14:textId="77777777" w:rsidR="00C318F0" w:rsidRPr="00C318F0" w:rsidRDefault="00C318F0" w:rsidP="00C318F0">
            <w:pPr>
              <w:jc w:val="center"/>
            </w:pPr>
            <w:r w:rsidRPr="00C318F0">
              <w:rPr>
                <w:rFonts w:ascii="Arial" w:hAnsi="Arial" w:cs="Arial"/>
                <w:color w:val="000000"/>
                <w:sz w:val="18"/>
                <w:szCs w:val="18"/>
              </w:rPr>
              <w:t>MU/TT is FFS, TP Analysis has been pending</w:t>
            </w:r>
          </w:p>
        </w:tc>
      </w:tr>
      <w:tr w:rsidR="00C318F0" w:rsidRPr="00C318F0" w14:paraId="7EABA51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4B44653"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6.5A.2.1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FABBE4"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Spectrum emission mask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06D638"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Yes.</w:t>
            </w:r>
          </w:p>
        </w:tc>
        <w:tc>
          <w:tcPr>
            <w:tcW w:w="4335" w:type="dxa"/>
            <w:tcBorders>
              <w:top w:val="single" w:sz="6" w:space="0" w:color="000000"/>
              <w:left w:val="single" w:sz="6" w:space="0" w:color="000000"/>
              <w:bottom w:val="single" w:sz="6" w:space="0" w:color="000000"/>
              <w:right w:val="single" w:sz="6" w:space="0" w:color="000000"/>
            </w:tcBorders>
            <w:hideMark/>
          </w:tcPr>
          <w:p w14:paraId="69550B9E" w14:textId="77777777" w:rsidR="00C318F0" w:rsidRPr="00C318F0" w:rsidRDefault="00C318F0" w:rsidP="00C318F0">
            <w:pPr>
              <w:rPr>
                <w:rFonts w:ascii="Helvetica" w:hAnsi="Helvetica"/>
                <w:sz w:val="18"/>
                <w:szCs w:val="18"/>
              </w:rPr>
            </w:pPr>
          </w:p>
        </w:tc>
      </w:tr>
      <w:tr w:rsidR="00C318F0" w:rsidRPr="00C318F0" w14:paraId="5E5E5556"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E9EE8D"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6.5A.2.2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7166DF"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Adjacent channel leakage ratio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845613" w14:textId="77777777" w:rsidR="00C318F0" w:rsidRPr="00840839" w:rsidRDefault="00C318F0" w:rsidP="00C318F0">
            <w:pPr>
              <w:jc w:val="center"/>
              <w:rPr>
                <w:highlight w:val="lightGray"/>
              </w:rPr>
            </w:pPr>
            <w:r w:rsidRPr="00840839">
              <w:rPr>
                <w:rFonts w:ascii="Arial" w:hAnsi="Arial" w:cs="Arial"/>
                <w:color w:val="000000"/>
                <w:sz w:val="18"/>
                <w:szCs w:val="18"/>
                <w:highlight w:val="lightGray"/>
                <w:shd w:val="clear" w:color="auto" w:fill="FFFF0B"/>
              </w:rPr>
              <w:t>Yes.</w:t>
            </w:r>
          </w:p>
        </w:tc>
        <w:tc>
          <w:tcPr>
            <w:tcW w:w="4335" w:type="dxa"/>
            <w:tcBorders>
              <w:top w:val="single" w:sz="6" w:space="0" w:color="000000"/>
              <w:left w:val="single" w:sz="6" w:space="0" w:color="000000"/>
              <w:bottom w:val="single" w:sz="6" w:space="0" w:color="000000"/>
              <w:right w:val="single" w:sz="6" w:space="0" w:color="000000"/>
            </w:tcBorders>
            <w:hideMark/>
          </w:tcPr>
          <w:p w14:paraId="32E6E14F" w14:textId="77777777" w:rsidR="00C318F0" w:rsidRPr="00C318F0" w:rsidRDefault="00C318F0" w:rsidP="00C318F0">
            <w:pPr>
              <w:rPr>
                <w:rFonts w:ascii="Helvetica" w:hAnsi="Helvetica"/>
                <w:sz w:val="18"/>
                <w:szCs w:val="18"/>
              </w:rPr>
            </w:pPr>
          </w:p>
        </w:tc>
      </w:tr>
      <w:tr w:rsidR="00C318F0" w:rsidRPr="00C318F0" w14:paraId="38012ADB" w14:textId="77777777" w:rsidTr="00C318F0">
        <w:trPr>
          <w:trHeight w:val="40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FCA293" w14:textId="77777777" w:rsidR="00C318F0" w:rsidRPr="00C318F0" w:rsidRDefault="00C318F0" w:rsidP="00C318F0">
            <w:pPr>
              <w:jc w:val="center"/>
            </w:pPr>
            <w:r w:rsidRPr="00C318F0">
              <w:rPr>
                <w:rFonts w:ascii="Arial" w:hAnsi="Arial" w:cs="Arial"/>
                <w:color w:val="000000"/>
                <w:sz w:val="18"/>
                <w:szCs w:val="18"/>
              </w:rPr>
              <w:t>6.5A.3.0</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F5D58A" w14:textId="77777777" w:rsidR="00C318F0" w:rsidRPr="00C318F0" w:rsidRDefault="00C318F0" w:rsidP="00C318F0">
            <w:pPr>
              <w:jc w:val="center"/>
            </w:pPr>
            <w:r w:rsidRPr="00C318F0">
              <w:rPr>
                <w:rFonts w:ascii="Arial" w:hAnsi="Arial" w:cs="Arial"/>
                <w:color w:val="000000"/>
                <w:sz w:val="18"/>
                <w:szCs w:val="18"/>
              </w:rPr>
              <w:t>General spurious emissions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0DFDCE"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2CE8641" w14:textId="77777777" w:rsidR="00C318F0" w:rsidRPr="00C318F0" w:rsidRDefault="00C318F0" w:rsidP="00C318F0">
            <w:pPr>
              <w:jc w:val="center"/>
            </w:pPr>
            <w:r w:rsidRPr="00C318F0">
              <w:rPr>
                <w:rFonts w:ascii="Arial" w:hAnsi="Arial" w:cs="Arial"/>
                <w:color w:val="000000"/>
                <w:sz w:val="18"/>
                <w:szCs w:val="18"/>
              </w:rPr>
              <w:t>Test is incomplete</w:t>
            </w:r>
          </w:p>
        </w:tc>
      </w:tr>
      <w:tr w:rsidR="00C318F0" w:rsidRPr="00C318F0" w14:paraId="6893A99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D5D2BA" w14:textId="77777777" w:rsidR="00C318F0" w:rsidRPr="00C318F0" w:rsidRDefault="00C318F0" w:rsidP="00C318F0">
            <w:pPr>
              <w:jc w:val="center"/>
            </w:pPr>
            <w:r w:rsidRPr="00C318F0">
              <w:rPr>
                <w:rFonts w:ascii="Arial" w:hAnsi="Arial" w:cs="Arial"/>
                <w:color w:val="000000"/>
                <w:sz w:val="18"/>
                <w:szCs w:val="18"/>
              </w:rPr>
              <w:t>6.5A.3.1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01E1C4" w14:textId="77777777" w:rsidR="00C318F0" w:rsidRPr="00C318F0" w:rsidRDefault="00C318F0" w:rsidP="00C318F0">
            <w:pPr>
              <w:jc w:val="center"/>
            </w:pPr>
            <w:r w:rsidRPr="00C318F0">
              <w:rPr>
                <w:rFonts w:ascii="Arial" w:hAnsi="Arial" w:cs="Arial"/>
                <w:color w:val="000000"/>
                <w:sz w:val="18"/>
                <w:szCs w:val="18"/>
              </w:rPr>
              <w:t>Spurious emission band UE co-existence for UL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3EFEE3"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73C50668" w14:textId="77777777" w:rsidR="00C318F0" w:rsidRPr="00C318F0" w:rsidRDefault="00C318F0" w:rsidP="00C318F0">
            <w:pPr>
              <w:jc w:val="center"/>
            </w:pPr>
            <w:r w:rsidRPr="00C318F0">
              <w:rPr>
                <w:rFonts w:ascii="Arial" w:hAnsi="Arial" w:cs="Arial"/>
                <w:color w:val="000000"/>
                <w:sz w:val="18"/>
                <w:szCs w:val="18"/>
              </w:rPr>
              <w:t>Other incomplete items in test</w:t>
            </w:r>
          </w:p>
        </w:tc>
      </w:tr>
      <w:tr w:rsidR="00C318F0" w:rsidRPr="00C318F0" w14:paraId="5D624D9A"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DE99D2" w14:textId="77777777" w:rsidR="00C318F0" w:rsidRPr="00C318F0" w:rsidRDefault="00C318F0" w:rsidP="00C318F0">
            <w:pPr>
              <w:jc w:val="center"/>
            </w:pPr>
            <w:r w:rsidRPr="00C318F0">
              <w:rPr>
                <w:rFonts w:ascii="Arial" w:hAnsi="Arial" w:cs="Arial"/>
                <w:color w:val="000000"/>
                <w:sz w:val="18"/>
                <w:szCs w:val="18"/>
              </w:rPr>
              <w:t>6.5A.3.2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BFC018" w14:textId="77777777" w:rsidR="00C318F0" w:rsidRPr="00C318F0" w:rsidRDefault="00C318F0" w:rsidP="00C318F0">
            <w:pPr>
              <w:jc w:val="center"/>
            </w:pPr>
            <w:r w:rsidRPr="00C318F0">
              <w:rPr>
                <w:rFonts w:ascii="Arial" w:hAnsi="Arial" w:cs="Arial"/>
                <w:color w:val="000000"/>
                <w:sz w:val="18"/>
                <w:szCs w:val="18"/>
              </w:rPr>
              <w:t>Additional spurious emissions</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39120B"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7875E1BF" w14:textId="77777777" w:rsidR="00C318F0" w:rsidRPr="00C318F0" w:rsidRDefault="00C318F0" w:rsidP="00C318F0">
            <w:pPr>
              <w:jc w:val="center"/>
            </w:pPr>
            <w:r w:rsidRPr="00C318F0">
              <w:rPr>
                <w:rFonts w:ascii="Arial" w:hAnsi="Arial" w:cs="Arial"/>
                <w:color w:val="000000"/>
                <w:sz w:val="18"/>
                <w:szCs w:val="18"/>
              </w:rPr>
              <w:t>Other incomplete items in test</w:t>
            </w:r>
          </w:p>
        </w:tc>
      </w:tr>
    </w:tbl>
    <w:p w14:paraId="5D17C443" w14:textId="77777777" w:rsidR="000E7DD4" w:rsidRDefault="000E7DD4" w:rsidP="007267D3">
      <w:pPr>
        <w:spacing w:before="120" w:after="120"/>
        <w:rPr>
          <w:rFonts w:eastAsia="MS Mincho"/>
        </w:rPr>
      </w:pPr>
    </w:p>
    <w:p w14:paraId="700E524D" w14:textId="79C951CA" w:rsidR="00C318F0" w:rsidRDefault="00ED0C20" w:rsidP="00ED0C20">
      <w:pPr>
        <w:pStyle w:val="Heading3"/>
        <w:rPr>
          <w:rFonts w:eastAsia="MS Mincho"/>
        </w:rPr>
      </w:pPr>
      <w:r>
        <w:rPr>
          <w:rFonts w:eastAsia="MS Mincho"/>
        </w:rPr>
        <w:t>2.3.2</w:t>
      </w:r>
      <w:r>
        <w:rPr>
          <w:rFonts w:eastAsia="MS Mincho"/>
        </w:rPr>
        <w:tab/>
      </w:r>
      <w:r w:rsidR="00C318F0">
        <w:rPr>
          <w:rFonts w:eastAsia="MS Mincho"/>
        </w:rPr>
        <w:t xml:space="preserve">Testability issues raised for approach using </w:t>
      </w:r>
      <w:proofErr w:type="spellStart"/>
      <w:r w:rsidR="00C318F0">
        <w:rPr>
          <w:rFonts w:eastAsia="MS Mincho"/>
        </w:rPr>
        <w:t>Pcell</w:t>
      </w:r>
      <w:proofErr w:type="spellEnd"/>
      <w:r w:rsidR="00C318F0">
        <w:rPr>
          <w:rFonts w:eastAsia="MS Mincho"/>
        </w:rPr>
        <w:t xml:space="preserve"> power limiting via </w:t>
      </w:r>
      <w:r w:rsidR="000C3839">
        <w:rPr>
          <w:rFonts w:eastAsia="MS Mincho"/>
        </w:rPr>
        <w:t>TPC approach</w:t>
      </w:r>
      <w:r w:rsidR="00C318F0">
        <w:rPr>
          <w:rFonts w:eastAsia="MS Mincho"/>
        </w:rPr>
        <w:t>.</w:t>
      </w:r>
    </w:p>
    <w:p w14:paraId="0EED1BF0" w14:textId="6FDDBDC1" w:rsidR="00ED0C20" w:rsidRDefault="00035F38" w:rsidP="00035F38">
      <w:pPr>
        <w:pStyle w:val="Heading3"/>
        <w:numPr>
          <w:ilvl w:val="3"/>
          <w:numId w:val="17"/>
        </w:numPr>
        <w:rPr>
          <w:rFonts w:eastAsia="MS Mincho"/>
        </w:rPr>
      </w:pPr>
      <w:r>
        <w:rPr>
          <w:rFonts w:eastAsia="MS Mincho"/>
        </w:rPr>
        <w:t xml:space="preserve">     </w:t>
      </w:r>
      <w:r w:rsidR="00ED0C20">
        <w:rPr>
          <w:rFonts w:eastAsia="MS Mincho"/>
        </w:rPr>
        <w:t xml:space="preserve">The </w:t>
      </w:r>
      <w:r w:rsidR="00511017">
        <w:rPr>
          <w:rFonts w:eastAsia="MS Mincho"/>
        </w:rPr>
        <w:t xml:space="preserve">Aspect </w:t>
      </w:r>
      <w:r w:rsidR="00ED0C20">
        <w:rPr>
          <w:rFonts w:eastAsia="MS Mincho"/>
        </w:rPr>
        <w:t>of beam peak search</w:t>
      </w:r>
    </w:p>
    <w:p w14:paraId="502E1B95" w14:textId="5B7DF3D0" w:rsidR="00035F38" w:rsidRDefault="00C318F0" w:rsidP="00035F38">
      <w:pPr>
        <w:spacing w:before="120" w:after="120"/>
        <w:rPr>
          <w:rFonts w:eastAsia="MS PGothic"/>
        </w:rPr>
      </w:pPr>
      <w:r>
        <w:rPr>
          <w:rFonts w:eastAsia="MS PGothic"/>
        </w:rPr>
        <w:t xml:space="preserve">It was identified by some </w:t>
      </w:r>
      <w:r w:rsidR="0024331B">
        <w:rPr>
          <w:rFonts w:eastAsia="MS PGothic"/>
        </w:rPr>
        <w:t>contributors</w:t>
      </w:r>
      <w:r>
        <w:rPr>
          <w:rFonts w:eastAsia="MS PGothic"/>
        </w:rPr>
        <w:t xml:space="preserve"> that t</w:t>
      </w:r>
      <w:r w:rsidR="006D070D">
        <w:rPr>
          <w:rFonts w:eastAsia="MS PGothic"/>
        </w:rPr>
        <w:t xml:space="preserve">he peak beam search will have to be performed uniquely for CA tests unless there is a </w:t>
      </w:r>
      <w:r w:rsidR="00D00D4A" w:rsidRPr="00ED0C20">
        <w:rPr>
          <w:rFonts w:eastAsia="MS PGothic"/>
        </w:rPr>
        <w:t>UE vendor declaration of reusing the beam peak result from single carrier</w:t>
      </w:r>
      <w:r w:rsidR="006D070D">
        <w:rPr>
          <w:rFonts w:eastAsia="MS PGothic"/>
        </w:rPr>
        <w:t xml:space="preserve"> [9]</w:t>
      </w:r>
      <w:r w:rsidR="00D00D4A" w:rsidRPr="00ED0C20">
        <w:rPr>
          <w:rFonts w:eastAsia="MS PGothic"/>
        </w:rPr>
        <w:t xml:space="preserve">. </w:t>
      </w:r>
      <w:r w:rsidR="006D070D">
        <w:rPr>
          <w:rFonts w:eastAsia="MS PGothic"/>
        </w:rPr>
        <w:t xml:space="preserve">With the approach of limiting power on the </w:t>
      </w:r>
      <w:proofErr w:type="spellStart"/>
      <w:r w:rsidR="006D070D">
        <w:rPr>
          <w:rFonts w:eastAsia="MS PGothic"/>
        </w:rPr>
        <w:t>PCell</w:t>
      </w:r>
      <w:proofErr w:type="spellEnd"/>
      <w:r w:rsidR="006D070D">
        <w:rPr>
          <w:rFonts w:eastAsia="MS PGothic"/>
        </w:rPr>
        <w:t xml:space="preserve">, one aspect that needs to be discussed is if this would apply during the peak beam search process as well. If so, then the limiting of </w:t>
      </w:r>
      <w:proofErr w:type="spellStart"/>
      <w:r w:rsidR="006D070D">
        <w:rPr>
          <w:rFonts w:eastAsia="MS PGothic"/>
        </w:rPr>
        <w:t>PCell</w:t>
      </w:r>
      <w:proofErr w:type="spellEnd"/>
      <w:r w:rsidR="006D070D">
        <w:rPr>
          <w:rFonts w:eastAsia="MS PGothic"/>
        </w:rPr>
        <w:t xml:space="preserve"> power would potentially prevent the </w:t>
      </w:r>
      <w:proofErr w:type="spellStart"/>
      <w:r w:rsidR="006D070D">
        <w:rPr>
          <w:rFonts w:eastAsia="MS PGothic"/>
        </w:rPr>
        <w:t>SCell</w:t>
      </w:r>
      <w:proofErr w:type="spellEnd"/>
      <w:r w:rsidR="006D070D">
        <w:rPr>
          <w:rFonts w:eastAsia="MS PGothic"/>
        </w:rPr>
        <w:t xml:space="preserve"> </w:t>
      </w:r>
      <w:proofErr w:type="gramStart"/>
      <w:r w:rsidR="006D070D">
        <w:rPr>
          <w:rFonts w:eastAsia="MS PGothic"/>
        </w:rPr>
        <w:t>drop</w:t>
      </w:r>
      <w:proofErr w:type="gramEnd"/>
      <w:r w:rsidR="006D070D">
        <w:rPr>
          <w:rFonts w:eastAsia="MS PGothic"/>
        </w:rPr>
        <w:t xml:space="preserve"> and peak beam search can be carried out in CA mode. </w:t>
      </w:r>
      <w:r w:rsidR="007B2019">
        <w:rPr>
          <w:rFonts w:eastAsia="MS PGothic"/>
        </w:rPr>
        <w:t xml:space="preserve">However, the concern about time to obtain peak beam search while trying to limit the </w:t>
      </w:r>
      <w:proofErr w:type="spellStart"/>
      <w:r w:rsidR="007B2019">
        <w:rPr>
          <w:rFonts w:eastAsia="MS PGothic"/>
        </w:rPr>
        <w:t>PCell</w:t>
      </w:r>
      <w:proofErr w:type="spellEnd"/>
      <w:r w:rsidR="007B2019">
        <w:rPr>
          <w:rFonts w:eastAsia="MS PGothic"/>
        </w:rPr>
        <w:t xml:space="preserve"> power and attain equal PSD on both component carriers was raised </w:t>
      </w:r>
      <w:r>
        <w:rPr>
          <w:rFonts w:eastAsia="MS PGothic"/>
        </w:rPr>
        <w:t>at</w:t>
      </w:r>
      <w:r w:rsidR="00511017">
        <w:rPr>
          <w:rFonts w:eastAsia="MS PGothic"/>
        </w:rPr>
        <w:t xml:space="preserve"> RAN5#</w:t>
      </w:r>
      <w:r w:rsidR="007B2019">
        <w:rPr>
          <w:rFonts w:eastAsia="MS PGothic"/>
        </w:rPr>
        <w:t>92. For intra-band CA, it can be assumed that the peak beam would not differ significantly across component carriers</w:t>
      </w:r>
      <w:r>
        <w:rPr>
          <w:rFonts w:eastAsia="MS PGothic"/>
        </w:rPr>
        <w:t xml:space="preserve">. This has been confirmed by agreement on </w:t>
      </w:r>
      <w:r w:rsidR="00035F38">
        <w:rPr>
          <w:rFonts w:eastAsia="MS PGothic"/>
        </w:rPr>
        <w:t>R5-215819 which can be extended to UL-CA.</w:t>
      </w:r>
    </w:p>
    <w:p w14:paraId="282AA75E" w14:textId="4F2C4BF4" w:rsidR="00035F38" w:rsidRPr="00035F38" w:rsidRDefault="007B2019" w:rsidP="00035F38">
      <w:pPr>
        <w:spacing w:before="120" w:after="120"/>
        <w:rPr>
          <w:rFonts w:eastAsia="MS PGothic"/>
        </w:rPr>
      </w:pPr>
      <w:r w:rsidRPr="007B2019">
        <w:rPr>
          <w:rFonts w:eastAsia="MS PGothic"/>
          <w:b/>
          <w:bCs/>
        </w:rPr>
        <w:t xml:space="preserve">Observation </w:t>
      </w:r>
      <w:r w:rsidR="00B0158E">
        <w:rPr>
          <w:rFonts w:eastAsia="MS PGothic"/>
          <w:b/>
          <w:bCs/>
        </w:rPr>
        <w:t>7</w:t>
      </w:r>
      <w:r w:rsidRPr="007B2019">
        <w:rPr>
          <w:rFonts w:eastAsia="MS PGothic"/>
          <w:b/>
          <w:bCs/>
        </w:rPr>
        <w:t xml:space="preserve">: </w:t>
      </w:r>
      <w:r w:rsidR="00035F38">
        <w:rPr>
          <w:rFonts w:eastAsia="MS PGothic"/>
          <w:b/>
          <w:bCs/>
        </w:rPr>
        <w:t xml:space="preserve">RAN5 has agreed that </w:t>
      </w:r>
      <w:r w:rsidR="00035F38" w:rsidRPr="00035F38">
        <w:rPr>
          <w:rFonts w:eastAsia="MS PGothic"/>
          <w:b/>
          <w:bCs/>
        </w:rPr>
        <w:t xml:space="preserve">PCC beam peak direction as the beam peak for intra-band DL CA for a frequency separation of up to 800 </w:t>
      </w:r>
      <w:proofErr w:type="spellStart"/>
      <w:r w:rsidR="00035F38" w:rsidRPr="00035F38">
        <w:rPr>
          <w:rFonts w:eastAsia="MS PGothic"/>
          <w:b/>
          <w:bCs/>
        </w:rPr>
        <w:t>MHz.</w:t>
      </w:r>
      <w:proofErr w:type="spellEnd"/>
      <w:r w:rsidR="00035F38" w:rsidRPr="00035F38">
        <w:rPr>
          <w:rFonts w:eastAsia="MS PGothic"/>
          <w:b/>
          <w:bCs/>
        </w:rPr>
        <w:t xml:space="preserve"> </w:t>
      </w:r>
      <w:r w:rsidR="00035F38">
        <w:rPr>
          <w:rFonts w:eastAsia="MS PGothic"/>
          <w:b/>
          <w:bCs/>
        </w:rPr>
        <w:t>This can be extended to UL-CA.</w:t>
      </w:r>
    </w:p>
    <w:p w14:paraId="3684BA35" w14:textId="2804B693" w:rsidR="007B2019" w:rsidRPr="00111D6D" w:rsidRDefault="003E59F1" w:rsidP="003E59F1">
      <w:pPr>
        <w:pStyle w:val="Heading3"/>
        <w:numPr>
          <w:ilvl w:val="3"/>
          <w:numId w:val="17"/>
        </w:numPr>
        <w:rPr>
          <w:rFonts w:eastAsia="MS Mincho"/>
        </w:rPr>
      </w:pPr>
      <w:r>
        <w:rPr>
          <w:rFonts w:eastAsia="MS Mincho"/>
        </w:rPr>
        <w:t xml:space="preserve">      </w:t>
      </w:r>
      <w:r w:rsidR="00035F38" w:rsidRPr="003E59F1">
        <w:rPr>
          <w:rFonts w:eastAsia="MS Mincho"/>
        </w:rPr>
        <w:t>Dynamic Range Issue</w:t>
      </w:r>
      <w:r w:rsidR="00847A61">
        <w:rPr>
          <w:rFonts w:eastAsia="MS Mincho"/>
        </w:rPr>
        <w:t>s</w:t>
      </w:r>
      <w:r w:rsidR="004B0623">
        <w:rPr>
          <w:rFonts w:eastAsia="MS Mincho"/>
        </w:rPr>
        <w:t xml:space="preserve"> </w:t>
      </w:r>
      <w:r w:rsidR="004B0623" w:rsidRPr="00111D6D">
        <w:rPr>
          <w:rFonts w:eastAsia="MS Mincho"/>
        </w:rPr>
        <w:t>and Noise Impact</w:t>
      </w:r>
    </w:p>
    <w:p w14:paraId="0C508BC3" w14:textId="509274C7" w:rsidR="003E59F1" w:rsidRDefault="003E59F1" w:rsidP="003E59F1">
      <w:pPr>
        <w:rPr>
          <w:rFonts w:eastAsia="MS PGothic"/>
        </w:rPr>
      </w:pPr>
      <w:r w:rsidRPr="00111D6D">
        <w:rPr>
          <w:rFonts w:eastAsia="MS PGothic"/>
        </w:rPr>
        <w:t>Another testability issue that has been raised is dynamic range</w:t>
      </w:r>
      <w:r w:rsidR="00847A61" w:rsidRPr="00111D6D">
        <w:rPr>
          <w:rFonts w:eastAsia="MS PGothic"/>
        </w:rPr>
        <w:t xml:space="preserve"> </w:t>
      </w:r>
      <w:r w:rsidR="000F2267" w:rsidRPr="00111D6D">
        <w:rPr>
          <w:rFonts w:eastAsia="MS PGothic"/>
        </w:rPr>
        <w:t>issues and the need to incorporate impact of Noise on testability and MU</w:t>
      </w:r>
      <w:r w:rsidR="00847A61" w:rsidRPr="00111D6D">
        <w:rPr>
          <w:rFonts w:eastAsia="MS PGothic"/>
        </w:rPr>
        <w:t>. An analysis</w:t>
      </w:r>
      <w:r w:rsidR="00847A61">
        <w:rPr>
          <w:rFonts w:eastAsia="MS PGothic"/>
        </w:rPr>
        <w:t xml:space="preserve"> of some test points </w:t>
      </w:r>
      <w:r w:rsidR="0027249D">
        <w:rPr>
          <w:rFonts w:eastAsia="MS PGothic"/>
        </w:rPr>
        <w:t xml:space="preserve">performed earlier for the MPR FR2 UL-CA test </w:t>
      </w:r>
      <w:r w:rsidR="00847A61">
        <w:rPr>
          <w:rFonts w:eastAsia="MS PGothic"/>
        </w:rPr>
        <w:t xml:space="preserve">indicates a few </w:t>
      </w:r>
      <w:r w:rsidR="0027249D">
        <w:rPr>
          <w:rFonts w:eastAsia="MS PGothic"/>
        </w:rPr>
        <w:t>aspects</w:t>
      </w:r>
    </w:p>
    <w:p w14:paraId="4E166052" w14:textId="6ACF3E1D" w:rsidR="00847A61" w:rsidRPr="009C77B2" w:rsidRDefault="00847A61" w:rsidP="00847A61">
      <w:pPr>
        <w:pStyle w:val="ListParagraph"/>
        <w:numPr>
          <w:ilvl w:val="0"/>
          <w:numId w:val="11"/>
        </w:numPr>
        <w:spacing w:before="120" w:after="120"/>
        <w:ind w:leftChars="0"/>
        <w:rPr>
          <w:rFonts w:eastAsia="MS PGothic"/>
          <w:sz w:val="24"/>
          <w:szCs w:val="24"/>
          <w:lang w:eastAsia="en-US"/>
        </w:rPr>
      </w:pPr>
      <w:r w:rsidRPr="009C77B2">
        <w:rPr>
          <w:rFonts w:eastAsia="MS PGothic"/>
          <w:sz w:val="24"/>
          <w:szCs w:val="24"/>
          <w:lang w:eastAsia="en-US"/>
        </w:rPr>
        <w:t>The impact of noise floor increases with channel bandwidth</w:t>
      </w:r>
    </w:p>
    <w:p w14:paraId="369D2D3A" w14:textId="19F57988" w:rsidR="003E59F1" w:rsidRPr="009C77B2" w:rsidRDefault="00847A61" w:rsidP="00AC1D15">
      <w:pPr>
        <w:pStyle w:val="ListParagraph"/>
        <w:numPr>
          <w:ilvl w:val="0"/>
          <w:numId w:val="11"/>
        </w:numPr>
        <w:spacing w:before="120" w:after="120"/>
        <w:ind w:leftChars="0"/>
        <w:rPr>
          <w:rFonts w:eastAsia="MS PGothic"/>
          <w:sz w:val="24"/>
          <w:szCs w:val="24"/>
          <w:lang w:eastAsia="en-US"/>
        </w:rPr>
      </w:pPr>
      <w:r w:rsidRPr="009C77B2">
        <w:rPr>
          <w:rFonts w:eastAsia="MS PGothic"/>
          <w:sz w:val="24"/>
          <w:szCs w:val="24"/>
          <w:lang w:eastAsia="en-US"/>
        </w:rPr>
        <w:t>Impact is lower for lower MPR values</w:t>
      </w:r>
    </w:p>
    <w:p w14:paraId="1FE7386F" w14:textId="4AB01720" w:rsidR="003E59F1" w:rsidRPr="009C77B2" w:rsidRDefault="00847A61" w:rsidP="00404F36">
      <w:pPr>
        <w:pStyle w:val="ListParagraph"/>
        <w:numPr>
          <w:ilvl w:val="0"/>
          <w:numId w:val="11"/>
        </w:numPr>
        <w:spacing w:before="120" w:after="120"/>
        <w:ind w:leftChars="0"/>
        <w:rPr>
          <w:rFonts w:eastAsia="MS PGothic"/>
          <w:sz w:val="24"/>
          <w:szCs w:val="24"/>
          <w:lang w:eastAsia="en-US"/>
        </w:rPr>
      </w:pPr>
      <w:r w:rsidRPr="009C77B2">
        <w:rPr>
          <w:rFonts w:eastAsia="MS PGothic"/>
          <w:sz w:val="24"/>
          <w:szCs w:val="24"/>
          <w:lang w:eastAsia="en-US"/>
        </w:rPr>
        <w:t>Since measurement for UL-CA tests occurs on per CC basis, some of the dynamic range impa</w:t>
      </w:r>
      <w:r w:rsidR="004B0623" w:rsidRPr="009C77B2">
        <w:rPr>
          <w:rFonts w:eastAsia="MS PGothic"/>
          <w:sz w:val="24"/>
          <w:szCs w:val="24"/>
          <w:lang w:eastAsia="en-US"/>
        </w:rPr>
        <w:t>ct can be approximated to the single carrier case.</w:t>
      </w:r>
    </w:p>
    <w:p w14:paraId="3A4AA67A" w14:textId="1D1B71AE" w:rsidR="00CE3A48" w:rsidRPr="009C77B2" w:rsidRDefault="004B0623" w:rsidP="000F2267">
      <w:pPr>
        <w:pStyle w:val="ListParagraph"/>
        <w:spacing w:before="120" w:after="120"/>
        <w:ind w:leftChars="0" w:left="360"/>
        <w:rPr>
          <w:rFonts w:eastAsia="MS PGothic"/>
          <w:sz w:val="24"/>
          <w:szCs w:val="24"/>
          <w:lang w:eastAsia="en-US"/>
        </w:rPr>
      </w:pPr>
      <w:r w:rsidRPr="009C77B2">
        <w:rPr>
          <w:rFonts w:eastAsia="MS PGothic"/>
          <w:sz w:val="24"/>
          <w:szCs w:val="24"/>
          <w:lang w:eastAsia="en-US"/>
        </w:rPr>
        <w:t>[</w:t>
      </w:r>
      <w:r w:rsidR="000F2267" w:rsidRPr="009C77B2">
        <w:rPr>
          <w:rFonts w:eastAsia="MS PGothic"/>
          <w:sz w:val="24"/>
          <w:szCs w:val="24"/>
          <w:lang w:eastAsia="en-US"/>
        </w:rPr>
        <w:t>12</w:t>
      </w:r>
      <w:r w:rsidRPr="009C77B2">
        <w:rPr>
          <w:rFonts w:eastAsia="MS PGothic"/>
          <w:sz w:val="24"/>
          <w:szCs w:val="24"/>
          <w:lang w:eastAsia="en-US"/>
        </w:rPr>
        <w:t xml:space="preserve">] provided an extensive analysis of the testability limit and MU value for “influence of noise” for FR2 CA tests where MPR tests. </w:t>
      </w:r>
    </w:p>
    <w:p w14:paraId="03739626" w14:textId="2228BA0D" w:rsidR="00847A61" w:rsidRPr="00F83514" w:rsidRDefault="00847A61" w:rsidP="0072248B">
      <w:pPr>
        <w:rPr>
          <w:rFonts w:eastAsia="MS PGothic"/>
          <w:b/>
          <w:bCs/>
          <w:sz w:val="22"/>
          <w:szCs w:val="22"/>
        </w:rPr>
      </w:pPr>
      <w:r w:rsidRPr="00F83514">
        <w:rPr>
          <w:rFonts w:eastAsia="MS PGothic"/>
          <w:b/>
          <w:bCs/>
          <w:sz w:val="22"/>
          <w:szCs w:val="22"/>
        </w:rPr>
        <w:t>Observation</w:t>
      </w:r>
      <w:r w:rsidR="00B0158E">
        <w:rPr>
          <w:rFonts w:eastAsia="MS PGothic"/>
          <w:b/>
          <w:bCs/>
          <w:sz w:val="22"/>
          <w:szCs w:val="22"/>
        </w:rPr>
        <w:t xml:space="preserve"> 8</w:t>
      </w:r>
      <w:r w:rsidRPr="00F83514">
        <w:rPr>
          <w:rFonts w:eastAsia="MS PGothic"/>
          <w:b/>
          <w:bCs/>
          <w:sz w:val="22"/>
          <w:szCs w:val="22"/>
        </w:rPr>
        <w:t xml:space="preserve">: </w:t>
      </w:r>
      <w:r w:rsidR="0024331B" w:rsidRPr="00F83514">
        <w:rPr>
          <w:rFonts w:eastAsia="MS PGothic"/>
          <w:b/>
          <w:bCs/>
          <w:sz w:val="22"/>
          <w:szCs w:val="22"/>
        </w:rPr>
        <w:t>F</w:t>
      </w:r>
      <w:r w:rsidRPr="00F83514">
        <w:rPr>
          <w:rFonts w:eastAsia="MS PGothic"/>
          <w:b/>
          <w:bCs/>
          <w:sz w:val="22"/>
          <w:szCs w:val="22"/>
        </w:rPr>
        <w:t>ocusing on a reduced set of test points for</w:t>
      </w:r>
      <w:r w:rsidR="00F45941" w:rsidRPr="00F83514">
        <w:rPr>
          <w:rFonts w:eastAsia="MS PGothic"/>
          <w:b/>
          <w:bCs/>
          <w:sz w:val="22"/>
          <w:szCs w:val="22"/>
        </w:rPr>
        <w:t xml:space="preserve"> MPR</w:t>
      </w:r>
      <w:r w:rsidRPr="00F83514">
        <w:rPr>
          <w:rFonts w:eastAsia="MS PGothic"/>
          <w:b/>
          <w:bCs/>
          <w:sz w:val="22"/>
          <w:szCs w:val="22"/>
        </w:rPr>
        <w:t xml:space="preserve"> UL-CA </w:t>
      </w:r>
      <w:r w:rsidR="00F45941" w:rsidRPr="00F83514">
        <w:rPr>
          <w:rFonts w:eastAsia="MS PGothic"/>
          <w:b/>
          <w:bCs/>
          <w:sz w:val="22"/>
          <w:szCs w:val="22"/>
        </w:rPr>
        <w:t xml:space="preserve">tests </w:t>
      </w:r>
      <w:r w:rsidR="00F9320A" w:rsidRPr="00F83514">
        <w:rPr>
          <w:rFonts w:eastAsia="MS PGothic"/>
          <w:b/>
          <w:bCs/>
          <w:sz w:val="22"/>
          <w:szCs w:val="22"/>
        </w:rPr>
        <w:t xml:space="preserve">allows to </w:t>
      </w:r>
      <w:r w:rsidRPr="00F83514">
        <w:rPr>
          <w:rFonts w:eastAsia="MS PGothic"/>
          <w:b/>
          <w:bCs/>
          <w:sz w:val="22"/>
          <w:szCs w:val="22"/>
        </w:rPr>
        <w:t xml:space="preserve">avoid testability issues </w:t>
      </w:r>
      <w:r w:rsidR="003E3BAF" w:rsidRPr="00F83514">
        <w:rPr>
          <w:rFonts w:eastAsia="MS PGothic"/>
          <w:b/>
          <w:bCs/>
          <w:sz w:val="22"/>
          <w:szCs w:val="22"/>
        </w:rPr>
        <w:t xml:space="preserve">related to </w:t>
      </w:r>
      <w:r w:rsidR="00F9320A" w:rsidRPr="00F83514">
        <w:rPr>
          <w:rFonts w:eastAsia="MS PGothic"/>
          <w:b/>
          <w:bCs/>
          <w:sz w:val="22"/>
          <w:szCs w:val="22"/>
        </w:rPr>
        <w:t>noise impact</w:t>
      </w:r>
      <w:r w:rsidR="003E3BAF" w:rsidRPr="00F83514">
        <w:rPr>
          <w:rFonts w:eastAsia="MS PGothic"/>
          <w:b/>
          <w:bCs/>
          <w:sz w:val="22"/>
          <w:szCs w:val="22"/>
        </w:rPr>
        <w:t xml:space="preserve"> </w:t>
      </w:r>
      <w:r w:rsidRPr="00F83514">
        <w:rPr>
          <w:rFonts w:eastAsia="MS PGothic"/>
          <w:b/>
          <w:bCs/>
          <w:sz w:val="22"/>
          <w:szCs w:val="22"/>
        </w:rPr>
        <w:t>while enabling testing for UL-CA configurations</w:t>
      </w:r>
      <w:r w:rsidR="000F2267" w:rsidRPr="00F83514">
        <w:rPr>
          <w:rFonts w:eastAsia="MS PGothic"/>
          <w:b/>
          <w:bCs/>
          <w:sz w:val="22"/>
          <w:szCs w:val="22"/>
        </w:rPr>
        <w:t>.</w:t>
      </w:r>
      <w:r w:rsidR="0027249D" w:rsidRPr="00F83514">
        <w:rPr>
          <w:rFonts w:eastAsia="MS PGothic"/>
          <w:b/>
          <w:bCs/>
          <w:sz w:val="22"/>
          <w:szCs w:val="22"/>
        </w:rPr>
        <w:t xml:space="preserve"> This can be based on</w:t>
      </w:r>
    </w:p>
    <w:p w14:paraId="38AA47B1" w14:textId="3B32645F" w:rsidR="0027249D" w:rsidRPr="00F83514" w:rsidRDefault="0027249D" w:rsidP="0027249D">
      <w:pPr>
        <w:pStyle w:val="ListParagraph"/>
        <w:numPr>
          <w:ilvl w:val="0"/>
          <w:numId w:val="19"/>
        </w:numPr>
        <w:spacing w:before="120" w:after="120"/>
        <w:ind w:leftChars="0"/>
        <w:rPr>
          <w:rFonts w:eastAsia="MS PGothic"/>
          <w:b/>
          <w:bCs/>
          <w:sz w:val="22"/>
          <w:szCs w:val="22"/>
          <w:lang w:eastAsia="en-US"/>
        </w:rPr>
      </w:pPr>
      <w:r w:rsidRPr="00F83514">
        <w:rPr>
          <w:rFonts w:eastAsia="MS PGothic"/>
          <w:b/>
          <w:bCs/>
          <w:sz w:val="22"/>
          <w:szCs w:val="22"/>
        </w:rPr>
        <w:lastRenderedPageBreak/>
        <w:t xml:space="preserve"> - Limited to</w:t>
      </w:r>
      <w:r w:rsidR="00A634E4" w:rsidRPr="00F83514">
        <w:rPr>
          <w:rFonts w:eastAsia="MS PGothic"/>
          <w:b/>
          <w:bCs/>
          <w:sz w:val="22"/>
          <w:szCs w:val="22"/>
        </w:rPr>
        <w:t xml:space="preserve"> </w:t>
      </w:r>
      <w:r w:rsidR="00A634E4" w:rsidRPr="00F83514">
        <w:rPr>
          <w:rFonts w:eastAsia="MS PGothic"/>
          <w:b/>
          <w:bCs/>
          <w:sz w:val="22"/>
          <w:szCs w:val="22"/>
          <w:lang w:eastAsia="en-US"/>
        </w:rPr>
        <w:t>up to</w:t>
      </w:r>
      <w:r w:rsidRPr="00F83514">
        <w:rPr>
          <w:rFonts w:eastAsia="MS PGothic"/>
          <w:b/>
          <w:bCs/>
          <w:sz w:val="22"/>
          <w:szCs w:val="22"/>
          <w:lang w:eastAsia="en-US"/>
        </w:rPr>
        <w:t xml:space="preserve"> aggregated channel bandwidth of 800 MHz</w:t>
      </w:r>
    </w:p>
    <w:p w14:paraId="7B452331" w14:textId="5A4D6910" w:rsidR="0027249D" w:rsidRPr="00F83514" w:rsidRDefault="0027249D" w:rsidP="0027249D">
      <w:pPr>
        <w:pStyle w:val="ListParagraph"/>
        <w:numPr>
          <w:ilvl w:val="0"/>
          <w:numId w:val="19"/>
        </w:numPr>
        <w:spacing w:before="120" w:after="120"/>
        <w:ind w:leftChars="0"/>
        <w:rPr>
          <w:rFonts w:eastAsia="MS PGothic"/>
          <w:b/>
          <w:bCs/>
          <w:sz w:val="22"/>
          <w:szCs w:val="22"/>
          <w:lang w:eastAsia="en-US"/>
        </w:rPr>
      </w:pPr>
      <w:r w:rsidRPr="00F83514">
        <w:rPr>
          <w:rFonts w:eastAsia="MS PGothic"/>
          <w:b/>
          <w:bCs/>
          <w:sz w:val="22"/>
          <w:szCs w:val="22"/>
          <w:lang w:eastAsia="en-US"/>
        </w:rPr>
        <w:t xml:space="preserve">- Limit </w:t>
      </w:r>
      <w:r w:rsidR="00F9320A" w:rsidRPr="00F83514">
        <w:rPr>
          <w:rFonts w:eastAsia="MS PGothic"/>
          <w:b/>
          <w:bCs/>
          <w:sz w:val="22"/>
          <w:szCs w:val="22"/>
          <w:lang w:eastAsia="en-US"/>
        </w:rPr>
        <w:t xml:space="preserve">test points </w:t>
      </w:r>
      <w:r w:rsidRPr="00F83514">
        <w:rPr>
          <w:rFonts w:eastAsia="MS PGothic"/>
          <w:b/>
          <w:bCs/>
          <w:sz w:val="22"/>
          <w:szCs w:val="22"/>
          <w:lang w:eastAsia="en-US"/>
        </w:rPr>
        <w:t xml:space="preserve">to MPR </w:t>
      </w:r>
      <w:r w:rsidR="00CA528E" w:rsidRPr="00F83514">
        <w:rPr>
          <w:rFonts w:eastAsia="MS PGothic"/>
          <w:b/>
          <w:bCs/>
          <w:sz w:val="22"/>
          <w:szCs w:val="22"/>
          <w:lang w:eastAsia="en-US"/>
        </w:rPr>
        <w:t xml:space="preserve">of 5 dB (from &lt;=200 MHz CBW Single Carrier </w:t>
      </w:r>
      <w:proofErr w:type="spellStart"/>
      <w:r w:rsidR="00CA528E" w:rsidRPr="00F83514">
        <w:rPr>
          <w:rFonts w:eastAsia="MS PGothic"/>
          <w:b/>
          <w:bCs/>
          <w:sz w:val="22"/>
          <w:szCs w:val="22"/>
          <w:lang w:eastAsia="en-US"/>
        </w:rPr>
        <w:t>MPRwt</w:t>
      </w:r>
      <w:proofErr w:type="spellEnd"/>
      <w:r w:rsidR="00CA528E" w:rsidRPr="00F83514">
        <w:rPr>
          <w:rFonts w:eastAsia="MS PGothic"/>
          <w:b/>
          <w:bCs/>
          <w:sz w:val="22"/>
          <w:szCs w:val="22"/>
          <w:lang w:eastAsia="en-US"/>
        </w:rPr>
        <w:t xml:space="preserve"> Table) and 3 dB (from 400 MHZ CBW Single Carrier </w:t>
      </w:r>
      <w:proofErr w:type="spellStart"/>
      <w:r w:rsidR="00CA528E" w:rsidRPr="00F83514">
        <w:rPr>
          <w:rFonts w:eastAsia="MS PGothic"/>
          <w:b/>
          <w:bCs/>
          <w:sz w:val="22"/>
          <w:szCs w:val="22"/>
          <w:lang w:eastAsia="en-US"/>
        </w:rPr>
        <w:t>MPRwt</w:t>
      </w:r>
      <w:proofErr w:type="spellEnd"/>
      <w:r w:rsidR="00CA528E" w:rsidRPr="00F83514">
        <w:rPr>
          <w:rFonts w:eastAsia="MS PGothic"/>
          <w:b/>
          <w:bCs/>
          <w:sz w:val="22"/>
          <w:szCs w:val="22"/>
          <w:lang w:eastAsia="en-US"/>
        </w:rPr>
        <w:t xml:space="preserve"> Table).</w:t>
      </w:r>
    </w:p>
    <w:p w14:paraId="37CC8F86" w14:textId="2DFA86B0" w:rsidR="0027249D" w:rsidRPr="00F83514" w:rsidRDefault="0027249D" w:rsidP="0027249D">
      <w:pPr>
        <w:pStyle w:val="ListParagraph"/>
        <w:numPr>
          <w:ilvl w:val="0"/>
          <w:numId w:val="19"/>
        </w:numPr>
        <w:spacing w:before="120" w:after="120"/>
        <w:ind w:leftChars="0"/>
        <w:rPr>
          <w:rFonts w:eastAsia="MS PGothic"/>
          <w:b/>
          <w:bCs/>
          <w:sz w:val="22"/>
          <w:szCs w:val="22"/>
        </w:rPr>
      </w:pPr>
      <w:r w:rsidRPr="00F83514">
        <w:rPr>
          <w:rFonts w:eastAsia="MS PGothic"/>
          <w:b/>
          <w:bCs/>
          <w:sz w:val="22"/>
          <w:szCs w:val="22"/>
        </w:rPr>
        <w:t xml:space="preserve">Additional analysis </w:t>
      </w:r>
      <w:r w:rsidR="00F9320A" w:rsidRPr="00F83514">
        <w:rPr>
          <w:rFonts w:eastAsia="MS PGothic"/>
          <w:b/>
          <w:bCs/>
          <w:sz w:val="22"/>
          <w:szCs w:val="22"/>
        </w:rPr>
        <w:t xml:space="preserve">and selecting a subset </w:t>
      </w:r>
      <w:r w:rsidRPr="00F83514">
        <w:rPr>
          <w:rFonts w:eastAsia="MS PGothic"/>
          <w:b/>
          <w:bCs/>
          <w:sz w:val="22"/>
          <w:szCs w:val="22"/>
        </w:rPr>
        <w:t xml:space="preserve">of test points would help arrive at a stable set </w:t>
      </w:r>
      <w:r w:rsidR="00F9320A" w:rsidRPr="00F83514">
        <w:rPr>
          <w:rFonts w:eastAsia="MS PGothic"/>
          <w:b/>
          <w:bCs/>
          <w:sz w:val="22"/>
          <w:szCs w:val="22"/>
        </w:rPr>
        <w:t xml:space="preserve">of MPR FR2 UL-CA test points </w:t>
      </w:r>
      <w:r w:rsidRPr="00F83514">
        <w:rPr>
          <w:rFonts w:eastAsia="MS PGothic"/>
          <w:b/>
          <w:bCs/>
          <w:sz w:val="22"/>
          <w:szCs w:val="22"/>
        </w:rPr>
        <w:t xml:space="preserve">where noise impact to measurements </w:t>
      </w:r>
      <w:proofErr w:type="gramStart"/>
      <w:r w:rsidR="00CA528E" w:rsidRPr="00F83514">
        <w:rPr>
          <w:rFonts w:eastAsia="MS PGothic"/>
          <w:b/>
          <w:bCs/>
          <w:sz w:val="22"/>
          <w:szCs w:val="22"/>
        </w:rPr>
        <w:t>are</w:t>
      </w:r>
      <w:proofErr w:type="gramEnd"/>
      <w:r w:rsidR="00CA528E" w:rsidRPr="00F83514">
        <w:rPr>
          <w:rFonts w:eastAsia="MS PGothic"/>
          <w:b/>
          <w:bCs/>
          <w:sz w:val="22"/>
          <w:szCs w:val="22"/>
        </w:rPr>
        <w:t xml:space="preserve"> minimal</w:t>
      </w:r>
      <w:r w:rsidRPr="00F83514">
        <w:rPr>
          <w:rFonts w:eastAsia="MS PGothic"/>
          <w:b/>
          <w:bCs/>
          <w:sz w:val="22"/>
          <w:szCs w:val="22"/>
        </w:rPr>
        <w:t>.</w:t>
      </w:r>
    </w:p>
    <w:p w14:paraId="441E156B" w14:textId="3D7EC4C4" w:rsidR="00847A61" w:rsidRDefault="00847A61" w:rsidP="003E59F1">
      <w:pPr>
        <w:rPr>
          <w:rFonts w:ascii="Arial" w:eastAsia="MS Mincho" w:hAnsi="Arial"/>
          <w:sz w:val="28"/>
        </w:rPr>
      </w:pPr>
      <w:r w:rsidRPr="00847A61">
        <w:rPr>
          <w:rFonts w:ascii="Arial" w:eastAsia="MS Mincho" w:hAnsi="Arial"/>
          <w:sz w:val="28"/>
        </w:rPr>
        <w:t xml:space="preserve">2.3.3 </w:t>
      </w:r>
      <w:r>
        <w:rPr>
          <w:rFonts w:ascii="Arial" w:eastAsia="MS Mincho" w:hAnsi="Arial"/>
          <w:sz w:val="28"/>
        </w:rPr>
        <w:t xml:space="preserve">  Option 1: </w:t>
      </w:r>
      <w:r w:rsidR="00F45941">
        <w:rPr>
          <w:rFonts w:ascii="Arial" w:eastAsia="MS Mincho" w:hAnsi="Arial"/>
          <w:sz w:val="28"/>
        </w:rPr>
        <w:t>Use TPC</w:t>
      </w:r>
      <w:r>
        <w:rPr>
          <w:rFonts w:ascii="Arial" w:eastAsia="MS Mincho" w:hAnsi="Arial"/>
          <w:sz w:val="28"/>
        </w:rPr>
        <w:t xml:space="preserve"> to limit </w:t>
      </w:r>
      <w:proofErr w:type="spellStart"/>
      <w:r>
        <w:rPr>
          <w:rFonts w:ascii="Arial" w:eastAsia="MS Mincho" w:hAnsi="Arial"/>
          <w:sz w:val="28"/>
        </w:rPr>
        <w:t>PCell</w:t>
      </w:r>
      <w:proofErr w:type="spellEnd"/>
      <w:r>
        <w:rPr>
          <w:rFonts w:ascii="Arial" w:eastAsia="MS Mincho" w:hAnsi="Arial"/>
          <w:sz w:val="28"/>
        </w:rPr>
        <w:t xml:space="preserve"> Power</w:t>
      </w:r>
    </w:p>
    <w:p w14:paraId="29E44130" w14:textId="77777777" w:rsidR="00847A61" w:rsidRPr="00F83514" w:rsidRDefault="00847A61" w:rsidP="00847A61">
      <w:pPr>
        <w:spacing w:before="120" w:after="120"/>
        <w:rPr>
          <w:rFonts w:eastAsia="MS Mincho"/>
          <w:sz w:val="20"/>
          <w:szCs w:val="20"/>
        </w:rPr>
      </w:pPr>
      <w:r w:rsidRPr="00F83514">
        <w:rPr>
          <w:rFonts w:eastAsia="MS Mincho"/>
          <w:sz w:val="20"/>
          <w:szCs w:val="20"/>
        </w:rPr>
        <w:t>Most of the focus of RAN5 has been to explore test mode versus non test mode options to accomplish the desired objective of the FR2 RF CA test scenarios. There has been no agreement to adopt one or the other and in lieu of the ongoing RAN4 discussion.</w:t>
      </w:r>
    </w:p>
    <w:p w14:paraId="34A59BC4" w14:textId="77777777" w:rsidR="00847A61" w:rsidRPr="00F83514" w:rsidRDefault="00847A61" w:rsidP="00847A61">
      <w:pPr>
        <w:pStyle w:val="BodyText"/>
        <w:rPr>
          <w:lang w:val="en-US"/>
        </w:rPr>
      </w:pPr>
      <w:r w:rsidRPr="00F83514">
        <w:rPr>
          <w:lang w:val="en-US"/>
        </w:rPr>
        <w:t xml:space="preserve">As stated in [4] and [7], one way of preventing </w:t>
      </w:r>
      <w:proofErr w:type="spellStart"/>
      <w:r w:rsidRPr="00F83514">
        <w:rPr>
          <w:lang w:val="en-US"/>
        </w:rPr>
        <w:t>SCell</w:t>
      </w:r>
      <w:proofErr w:type="spellEnd"/>
      <w:r w:rsidRPr="00F83514">
        <w:rPr>
          <w:lang w:val="en-US"/>
        </w:rPr>
        <w:t xml:space="preserve"> dropping would be to limit the maximum power for the </w:t>
      </w:r>
      <w:proofErr w:type="spellStart"/>
      <w:r w:rsidRPr="00F83514">
        <w:rPr>
          <w:lang w:val="en-US"/>
        </w:rPr>
        <w:t>PCell</w:t>
      </w:r>
      <w:proofErr w:type="spellEnd"/>
      <w:r w:rsidRPr="00F83514">
        <w:rPr>
          <w:lang w:val="en-US"/>
        </w:rPr>
        <w:t xml:space="preserve"> to reserve power for </w:t>
      </w:r>
      <w:proofErr w:type="spellStart"/>
      <w:r w:rsidRPr="00F83514">
        <w:rPr>
          <w:lang w:val="en-US"/>
        </w:rPr>
        <w:t>SCell</w:t>
      </w:r>
      <w:proofErr w:type="spellEnd"/>
      <w:r w:rsidRPr="00F83514">
        <w:rPr>
          <w:lang w:val="en-US"/>
        </w:rPr>
        <w:t xml:space="preserve"> transmissions, at least for particular transmissions </w:t>
      </w:r>
      <w:proofErr w:type="gramStart"/>
      <w:r w:rsidRPr="00F83514">
        <w:rPr>
          <w:lang w:val="en-US"/>
        </w:rPr>
        <w:t>e.g.</w:t>
      </w:r>
      <w:proofErr w:type="gramEnd"/>
      <w:r w:rsidRPr="00F83514">
        <w:rPr>
          <w:lang w:val="en-US"/>
        </w:rPr>
        <w:t xml:space="preserve"> for PUSCH without UCI. Moreover, by limiting the </w:t>
      </w:r>
      <w:proofErr w:type="spellStart"/>
      <w:r w:rsidRPr="00F83514">
        <w:rPr>
          <w:lang w:val="en-US"/>
        </w:rPr>
        <w:t>SCell</w:t>
      </w:r>
      <w:proofErr w:type="spellEnd"/>
      <w:r w:rsidRPr="00F83514">
        <w:rPr>
          <w:lang w:val="en-US"/>
        </w:rPr>
        <w:t xml:space="preserve"> maximum power in addition, a behavior </w:t>
      </w:r>
      <w:proofErr w:type="gramStart"/>
      <w:r w:rsidRPr="00F83514">
        <w:rPr>
          <w:lang w:val="en-US"/>
        </w:rPr>
        <w:t>similar to</w:t>
      </w:r>
      <w:proofErr w:type="gramEnd"/>
      <w:r w:rsidRPr="00F83514">
        <w:rPr>
          <w:lang w:val="en-US"/>
        </w:rPr>
        <w:t xml:space="preserve"> that for LTE in which scaling applies uniformly for each serving cell as noted previously, from 36.213, </w:t>
      </w:r>
    </w:p>
    <w:p w14:paraId="50557310" w14:textId="77777777" w:rsidR="00847A61" w:rsidRPr="00BB1AE9" w:rsidRDefault="00847A61" w:rsidP="00847A61">
      <w:pPr>
        <w:pStyle w:val="BodyText"/>
        <w:jc w:val="center"/>
        <w:rPr>
          <w:lang w:val="en-US"/>
        </w:rPr>
      </w:pPr>
      <w:r>
        <w:rPr>
          <w:noProof/>
        </w:rPr>
        <w:drawing>
          <wp:inline distT="0" distB="0" distL="0" distR="0" wp14:anchorId="235B87C7" wp14:editId="0974B5C9">
            <wp:extent cx="2413000" cy="330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3000" cy="330200"/>
                    </a:xfrm>
                    <a:prstGeom prst="rect">
                      <a:avLst/>
                    </a:prstGeom>
                    <a:noFill/>
                    <a:ln>
                      <a:noFill/>
                    </a:ln>
                  </pic:spPr>
                </pic:pic>
              </a:graphicData>
            </a:graphic>
          </wp:inline>
        </w:drawing>
      </w:r>
    </w:p>
    <w:p w14:paraId="792C03E0" w14:textId="77777777" w:rsidR="00847A61" w:rsidRDefault="00847A61" w:rsidP="00847A61">
      <w:pPr>
        <w:spacing w:before="120" w:after="120"/>
      </w:pPr>
      <w:r w:rsidRPr="00BB1AE9">
        <w:t>an “equal PSD” condition</w:t>
      </w:r>
      <w:r>
        <w:t xml:space="preserve">, </w:t>
      </w:r>
      <w:r w:rsidRPr="00BB1AE9">
        <w:t xml:space="preserve">could be achieved </w:t>
      </w:r>
      <w:r>
        <w:t>for PUSCH transmissions.</w:t>
      </w:r>
    </w:p>
    <w:p w14:paraId="289DAB20" w14:textId="77777777" w:rsidR="00847A61" w:rsidRDefault="00847A61" w:rsidP="00847A61">
      <w:pPr>
        <w:pStyle w:val="BodyText"/>
        <w:rPr>
          <w:lang w:val="en-US"/>
        </w:rPr>
      </w:pPr>
      <w:r>
        <w:rPr>
          <w:lang w:val="en-US"/>
        </w:rPr>
        <w:t>For FR1, the</w:t>
      </w:r>
      <w:r w:rsidRPr="00BB1AE9">
        <w:rPr>
          <w:lang w:val="en-US"/>
        </w:rPr>
        <w:t xml:space="preserve"> configured maximum output power is specified at the antenna connector</w:t>
      </w:r>
      <w:r>
        <w:rPr>
          <w:lang w:val="en-US"/>
        </w:rPr>
        <w:t xml:space="preserve"> and can be determined by </w:t>
      </w:r>
      <w:r w:rsidR="005108E2">
        <w:rPr>
          <w:noProof/>
          <w:position w:val="-5"/>
        </w:rPr>
        <w:pict w14:anchorId="6E870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26.9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B1AE9">
        <w:rPr>
          <w:lang w:val="en-US"/>
        </w:rPr>
        <w:t xml:space="preserve">. For FR2, on the other hand, both the configured power per cell </w:t>
      </w:r>
      <w:r w:rsidR="005108E2">
        <w:rPr>
          <w:noProof/>
          <w:position w:val="-8"/>
        </w:rPr>
        <w:pict w14:anchorId="4F5C9145">
          <v:shape id="_x0000_i1039" type="#_x0000_t75" alt="" style="width:45.1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3FA&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B313FA&quot; wsp:rsidP=&quot;00B313FA&quot;&gt;&lt;m:oMathPara&gt;&lt;m:oMath&gt;&lt;m:sSub&gt;&lt;m:sSubPr&gt;&lt;m:ctrlPr&gt;&lt;w:rPr&gt;&lt;w:rStyle w:val=&quot;IvDbodytextChar&quot;/&gt;&lt;w:rFonts w:ascii=&quot;Cambria Math&quot; w:fareast=&quot;SimSun&quot; w:h-ansi=&quot;Cambria Math&quot;/&gt;&lt;wx:font wx:val=&quot;Cambria Math&quot;/&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c,f&lt;/m:t&gt;&lt;/m:r&gt;&lt;/m:sub&gt;&lt;/m:sSub&gt;&lt;m:r&gt;&lt;w:rPr&gt;&lt;w:rStyle w:val=&quot;IvDbodytextChar&quot;/&gt;&lt;w:rFonts w:ascii=&quot;Cambria Math&quot; w:fareast=&quot;SimSun&quot; w:h-ansi=&quot;Cambria Math&quot;/&gt;&lt;wx:font wx:val=&quot;Cambria Math&quot;/&gt;&lt;w:i/&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B1AE9">
        <w:rPr>
          <w:lang w:val="en-US"/>
        </w:rPr>
        <w:t xml:space="preserve"> and the total configured power  </w:t>
      </w:r>
      <w:r w:rsidR="005108E2">
        <w:rPr>
          <w:noProof/>
          <w:position w:val="-5"/>
        </w:rPr>
        <w:pict w14:anchorId="7439A4B7">
          <v:shape id="_x0000_i1038" type="#_x0000_t75" alt="" style="width:26.9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B1AE9">
        <w:rPr>
          <w:lang w:val="en-US"/>
        </w:rPr>
        <w:t xml:space="preserve"> are specified in implementation-specific plane of references internal to the UE. Absolute power limits configured by the network are therefore not viable for these parameters. Moreover, the UE power class for FR2 is specified in terms of EIRP that is </w:t>
      </w:r>
      <w:r>
        <w:rPr>
          <w:lang w:val="en-US"/>
        </w:rPr>
        <w:t>impossible</w:t>
      </w:r>
      <w:r w:rsidRPr="00BB1AE9">
        <w:rPr>
          <w:lang w:val="en-US"/>
        </w:rPr>
        <w:t xml:space="preserve"> to control for UE operations in the field.</w:t>
      </w:r>
    </w:p>
    <w:p w14:paraId="43BAC31E" w14:textId="77777777" w:rsidR="00847A61" w:rsidRDefault="00847A61" w:rsidP="00847A61">
      <w:pPr>
        <w:pStyle w:val="BodyText"/>
        <w:rPr>
          <w:lang w:val="en-US"/>
        </w:rPr>
      </w:pPr>
      <w:r>
        <w:rPr>
          <w:lang w:val="en-US"/>
        </w:rPr>
        <w:t>Again from [4], it can be gathered that a limit relative to the configured power can be specified to work around the</w:t>
      </w:r>
      <w:r w:rsidRPr="006C2754">
        <w:rPr>
          <w:lang w:val="en-US"/>
        </w:rPr>
        <w:t xml:space="preserve"> </w:t>
      </w:r>
      <w:r>
        <w:rPr>
          <w:lang w:val="en-US"/>
        </w:rPr>
        <w:t xml:space="preserve">issue of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power getting limited. </w:t>
      </w:r>
      <w:r w:rsidRPr="006C2754">
        <w:rPr>
          <w:lang w:val="en-US"/>
        </w:rPr>
        <w:t xml:space="preserve">This would also account for the </w:t>
      </w:r>
      <w:r w:rsidRPr="00A44EF0">
        <w:rPr>
          <w:i/>
          <w:iCs/>
          <w:lang w:val="en-US"/>
        </w:rPr>
        <w:t>actual</w:t>
      </w:r>
      <w:r w:rsidRPr="006C2754">
        <w:rPr>
          <w:lang w:val="en-US"/>
        </w:rPr>
        <w:t xml:space="preserve"> power back-off (up to MPR) that is applied by the UE, which is unknown to the network but included in the PHR</w:t>
      </w:r>
      <w:r>
        <w:rPr>
          <w:lang w:val="en-US"/>
        </w:rPr>
        <w:t xml:space="preserve"> determination</w:t>
      </w:r>
      <w:r w:rsidRPr="006C2754">
        <w:rPr>
          <w:lang w:val="en-US"/>
        </w:rPr>
        <w:t xml:space="preserve">. The network would then configure the UE with UE-specific relative limits </w:t>
      </w:r>
      <w:proofErr w:type="spellStart"/>
      <w:proofErr w:type="gramStart"/>
      <w:r w:rsidRPr="006C2754">
        <w:rPr>
          <w:i/>
          <w:iCs/>
          <w:lang w:val="en-US"/>
        </w:rPr>
        <w:t>X</w:t>
      </w:r>
      <w:r w:rsidRPr="006C2754">
        <w:rPr>
          <w:vertAlign w:val="subscript"/>
          <w:lang w:val="en-US"/>
        </w:rPr>
        <w:t>max,</w:t>
      </w:r>
      <w:r>
        <w:rPr>
          <w:vertAlign w:val="subscript"/>
          <w:lang w:val="en-US"/>
        </w:rPr>
        <w:t>f</w:t>
      </w:r>
      <w:proofErr w:type="gramEnd"/>
      <w:r>
        <w:rPr>
          <w:vertAlign w:val="subscript"/>
          <w:lang w:val="en-US"/>
        </w:rPr>
        <w:t>,</w:t>
      </w:r>
      <w:r w:rsidRPr="006C2754">
        <w:rPr>
          <w:vertAlign w:val="subscript"/>
          <w:lang w:val="en-US"/>
        </w:rPr>
        <w:t>c</w:t>
      </w:r>
      <w:proofErr w:type="spellEnd"/>
      <w:r w:rsidRPr="006C2754">
        <w:rPr>
          <w:lang w:val="en-US"/>
        </w:rPr>
        <w:t xml:space="preserve"> on the </w:t>
      </w:r>
      <w:proofErr w:type="spellStart"/>
      <w:r w:rsidRPr="006C2754">
        <w:rPr>
          <w:lang w:val="en-US"/>
        </w:rPr>
        <w:t>PCell</w:t>
      </w:r>
      <w:proofErr w:type="spellEnd"/>
      <w:r w:rsidRPr="006C2754">
        <w:rPr>
          <w:lang w:val="en-US"/>
        </w:rPr>
        <w:t xml:space="preserve"> and possibly also one or more </w:t>
      </w:r>
      <w:proofErr w:type="spellStart"/>
      <w:r w:rsidRPr="006C2754">
        <w:rPr>
          <w:lang w:val="en-US"/>
        </w:rPr>
        <w:t>SCells</w:t>
      </w:r>
      <w:proofErr w:type="spellEnd"/>
    </w:p>
    <w:p w14:paraId="6EDC1D3A" w14:textId="77777777" w:rsidR="00847A61" w:rsidRDefault="005108E2" w:rsidP="00847A61">
      <w:pPr>
        <w:pStyle w:val="BodyText"/>
        <w:jc w:val="center"/>
        <w:rPr>
          <w:lang w:val="en-US"/>
        </w:rPr>
      </w:pPr>
      <w:r>
        <w:rPr>
          <w:noProof/>
        </w:rPr>
        <w:pict w14:anchorId="070B652C">
          <v:shape id="_x0000_i1037" type="#_x0000_t75" alt="" style="width:275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5AD1&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Pr=&quot;00AF5AD1&quot; wsp:rsidRDefault=&quot;00AF5AD1&quot; wsp:rsidP=&quot;00AF5AD1&quot;&gt;&lt;m:oMathPara&gt;&lt;m:oMath&gt;&lt;m:d&gt;&lt;m:dPr&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PCell&lt;/m:t&gt;&lt;/m:r&gt;&lt;/m:sub&gt;&lt;/m:sSub&gt;&lt;m:r&gt;&lt;w:rPr&gt;&lt;w:rStyle w:val=&quot;IvDbodytextChar&quot;/&gt;&lt;w:rFonts w:ascii=&quot;Cambria Math&quot; w:fareast=&quot;SimSun&quot; w:h-ansi=&quot;Cambria Math&quot;/&gt;&lt;wx:font wx:val=&quot;Cambria Math&quot;/&gt;&lt;w:i/&gt;&lt;/w:rPr&gt;&lt;m:t&gt;,&lt;/m:t&gt;&lt;/m:r&gt;&lt;m:d&gt;&lt;m:dPr&gt;&lt;m:begChr m:val=&quot;[&quot;/&gt;&lt;m:endChr m:val=&quot;]&quot;/&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lt;/m:t&gt;&lt;/m:r&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1)&lt;/m:t&gt;&lt;/m:r&gt;&lt;/m:sub&gt;&lt;/m:sSub&gt;&lt;m:r&gt;&lt;w:rPr&gt;&lt;w:rStyle w:val=&quot;IvDbodytextChar&quot;/&gt;&lt;w:rFonts w:ascii=&quot;Cambria Math&quot; w:fareast=&quot;SimSun&quot; w:h-ansi=&quot;Cambria Math&quot;/&gt;&lt;wx:font wx:val=&quot;Cambria Math&quot;/&gt;&lt;w:i/&gt;&lt;/w:rPr&gt;&lt;m:t&gt;,‚Ä¶, &lt;/m:t&gt;&lt;/m:r&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n)&lt;/m:t&gt;&lt;/m:r&gt;&lt;/m:sub&gt;&lt;/m:sSub&gt;&lt;/m:e&gt;&lt;/m:d&gt;&lt;/m:e&gt;&lt;/m:d&gt;&lt;/m:oMath&gt;&lt;/m:oMathPara&gt;&lt;/w:p&gt;&lt;w:sectPr wsp:rsidR=&quot;00000000&quot; wsp:rsidRPr=&quot;00AF5AD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14:paraId="0D5A3747" w14:textId="77777777" w:rsidR="00847A61" w:rsidRDefault="00847A61" w:rsidP="00847A61">
      <w:pPr>
        <w:pStyle w:val="BodyText"/>
        <w:rPr>
          <w:lang w:val="en-US"/>
        </w:rPr>
      </w:pPr>
      <w:r w:rsidRPr="006C2754">
        <w:rPr>
          <w:lang w:val="en-US"/>
        </w:rPr>
        <w:t xml:space="preserve">relative to an absolute reference power </w:t>
      </w:r>
      <w:proofErr w:type="gramStart"/>
      <w:r w:rsidRPr="006C2754">
        <w:rPr>
          <w:lang w:val="en-US"/>
        </w:rPr>
        <w:t>Pref  that</w:t>
      </w:r>
      <w:proofErr w:type="gramEnd"/>
      <w:r w:rsidRPr="006C2754">
        <w:rPr>
          <w:lang w:val="en-US"/>
        </w:rPr>
        <w:t xml:space="preserve"> could be implementation specific. The relative limitation must not necessarily apply to all transmissions, only to specific transmissions like PUSCH </w:t>
      </w:r>
      <w:r>
        <w:rPr>
          <w:lang w:val="en-US"/>
        </w:rPr>
        <w:t>without UCI or of priority 0</w:t>
      </w:r>
      <w:r w:rsidRPr="006C2754">
        <w:rPr>
          <w:lang w:val="en-US"/>
        </w:rPr>
        <w:t>.</w:t>
      </w:r>
      <w:r>
        <w:rPr>
          <w:lang w:val="en-US"/>
        </w:rPr>
        <w:t xml:space="preserve"> Other transmissions would not be limited.</w:t>
      </w:r>
    </w:p>
    <w:p w14:paraId="59076659" w14:textId="77777777" w:rsidR="00847A61" w:rsidRDefault="00847A61" w:rsidP="00847A61">
      <w:pPr>
        <w:pStyle w:val="BodyText"/>
        <w:rPr>
          <w:lang w:val="en-US"/>
        </w:rPr>
      </w:pPr>
      <w:r>
        <w:rPr>
          <w:lang w:val="en-US"/>
        </w:rPr>
        <w:t>From 38.521-2 clause 6.2.4.3, we know that</w:t>
      </w:r>
    </w:p>
    <w:p w14:paraId="0BEE5015" w14:textId="77777777" w:rsidR="00847A61" w:rsidRDefault="00847A61" w:rsidP="00847A61">
      <w:pPr>
        <w:pStyle w:val="EQ"/>
        <w:rPr>
          <w:noProof w:val="0"/>
          <w:vertAlign w:val="subscript"/>
        </w:rPr>
      </w:pPr>
      <w:proofErr w:type="spellStart"/>
      <w:r w:rsidRPr="00EA6804">
        <w:rPr>
          <w:noProof w:val="0"/>
        </w:rPr>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14:paraId="5082F0BF" w14:textId="77777777" w:rsidR="00847A61" w:rsidRPr="00F83514" w:rsidRDefault="00847A61" w:rsidP="00847A61">
      <w:pPr>
        <w:rPr>
          <w:sz w:val="22"/>
          <w:szCs w:val="22"/>
        </w:rPr>
      </w:pPr>
      <w:r w:rsidRPr="00F83514">
        <w:rPr>
          <w:sz w:val="22"/>
          <w:szCs w:val="22"/>
        </w:rPr>
        <w:t xml:space="preserve">Also </w:t>
      </w:r>
      <w:proofErr w:type="spellStart"/>
      <w:proofErr w:type="gramStart"/>
      <w:r w:rsidRPr="00F83514">
        <w:rPr>
          <w:sz w:val="22"/>
          <w:szCs w:val="22"/>
        </w:rPr>
        <w:t>P</w:t>
      </w:r>
      <w:r w:rsidRPr="00F83514">
        <w:rPr>
          <w:sz w:val="22"/>
          <w:szCs w:val="22"/>
          <w:vertAlign w:val="subscript"/>
        </w:rPr>
        <w:t>CMAX,f</w:t>
      </w:r>
      <w:proofErr w:type="gramEnd"/>
      <w:r w:rsidRPr="00F83514">
        <w:rPr>
          <w:sz w:val="22"/>
          <w:szCs w:val="22"/>
          <w:vertAlign w:val="subscript"/>
        </w:rPr>
        <w:t>,c</w:t>
      </w:r>
      <w:proofErr w:type="spellEnd"/>
      <w:r w:rsidRPr="00F83514">
        <w:rPr>
          <w:sz w:val="22"/>
          <w:szCs w:val="22"/>
        </w:rPr>
        <w:t xml:space="preserve"> for carrier f of a serving cell c is defined as that available to the reference point of a given transmitter branch that corresponds to the reference point of the higher-layer filtered RSRP measurement as specified in TS 38.215 [24].</w:t>
      </w:r>
    </w:p>
    <w:p w14:paraId="4A5AB54A" w14:textId="77777777" w:rsidR="00847A61" w:rsidRDefault="00847A61" w:rsidP="00847A61">
      <w:pPr>
        <w:pStyle w:val="BodyText"/>
      </w:pPr>
      <w:r w:rsidRPr="00225ACD">
        <w:t xml:space="preserve">For intra-band CA, the MPR for each serving cell is the same as that for the total power. Hence the same power back-off is normally assumed for both the </w:t>
      </w:r>
      <w:r w:rsidR="005108E2">
        <w:rPr>
          <w:noProof/>
          <w:position w:val="-8"/>
        </w:rPr>
        <w:pict w14:anchorId="7AE541E6">
          <v:shape id="_x0000_i1036" type="#_x0000_t75" alt="" style="width:39.05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and the </w:t>
      </w:r>
      <w:r w:rsidR="005108E2">
        <w:rPr>
          <w:noProof/>
          <w:position w:val="-5"/>
        </w:rPr>
        <w:pict w14:anchorId="1782E5E8">
          <v:shape id="_x0000_i1035" type="#_x0000_t75" alt="" style="width:26.9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Suppose we pick </w:t>
      </w:r>
      <w:r w:rsidR="005108E2">
        <w:rPr>
          <w:noProof/>
          <w:position w:val="-8"/>
        </w:rPr>
        <w:pict w14:anchorId="270762FD">
          <v:shape id="_x0000_i1034" type="#_x0000_t75" alt="" style="width:65.05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25ACD">
        <w:t xml:space="preserve">. If the network configures the UE with a value </w:t>
      </w:r>
      <w:proofErr w:type="gramStart"/>
      <w:r w:rsidRPr="00225ACD">
        <w:t xml:space="preserve">of  </w:t>
      </w:r>
      <w:proofErr w:type="spellStart"/>
      <w:r w:rsidRPr="006C2754">
        <w:rPr>
          <w:i/>
          <w:iCs/>
          <w:lang w:val="en-US"/>
        </w:rPr>
        <w:t>X</w:t>
      </w:r>
      <w:r w:rsidRPr="006C2754">
        <w:rPr>
          <w:vertAlign w:val="subscript"/>
          <w:lang w:val="en-US"/>
        </w:rPr>
        <w:t>max</w:t>
      </w:r>
      <w:proofErr w:type="gramEnd"/>
      <w:r w:rsidRPr="006C2754">
        <w:rPr>
          <w:vertAlign w:val="subscript"/>
          <w:lang w:val="en-US"/>
        </w:rPr>
        <w:t>,</w:t>
      </w:r>
      <w:r>
        <w:rPr>
          <w:vertAlign w:val="subscript"/>
          <w:lang w:val="en-US"/>
        </w:rPr>
        <w:t>f,PCell</w:t>
      </w:r>
      <w:proofErr w:type="spellEnd"/>
      <w:r w:rsidRPr="00225ACD">
        <w:t xml:space="preserve"> &gt; 0 dB, then the </w:t>
      </w:r>
      <w:r w:rsidR="005108E2">
        <w:rPr>
          <w:noProof/>
          <w:position w:val="-8"/>
        </w:rPr>
        <w:pict w14:anchorId="12A083F0">
          <v:shape id="_x0000_i1033" type="#_x0000_t75" alt="" style="width:39.05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w:t>
      </w:r>
      <w:r>
        <w:t xml:space="preserve">for the </w:t>
      </w:r>
      <w:proofErr w:type="spellStart"/>
      <w:r>
        <w:t>PCell</w:t>
      </w:r>
      <w:proofErr w:type="spellEnd"/>
      <w:r>
        <w:t xml:space="preserve"> </w:t>
      </w:r>
      <w:r w:rsidRPr="00225ACD">
        <w:t xml:space="preserve">should be reduced by this value and power for </w:t>
      </w:r>
      <w:proofErr w:type="spellStart"/>
      <w:r w:rsidRPr="00225ACD">
        <w:t>SCells</w:t>
      </w:r>
      <w:proofErr w:type="spellEnd"/>
      <w:r w:rsidRPr="00225ACD">
        <w:t xml:space="preserve"> </w:t>
      </w:r>
      <w:r>
        <w:t>would</w:t>
      </w:r>
      <w:r w:rsidRPr="00225ACD">
        <w:t xml:space="preserve"> therefore </w:t>
      </w:r>
      <w:r>
        <w:t xml:space="preserve">be </w:t>
      </w:r>
      <w:r w:rsidRPr="00225ACD">
        <w:t xml:space="preserve">ensured as the total power </w:t>
      </w:r>
      <w:r w:rsidR="005108E2">
        <w:rPr>
          <w:noProof/>
          <w:position w:val="-5"/>
        </w:rPr>
        <w:pict w14:anchorId="438D2474">
          <v:shape id="_x0000_i1032" type="#_x0000_t75" alt="" style="width:26.9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is unchanged.</w:t>
      </w:r>
      <w:r>
        <w:t xml:space="preserve"> </w:t>
      </w:r>
    </w:p>
    <w:p w14:paraId="14E9B2EC" w14:textId="77777777" w:rsidR="00847A61" w:rsidRDefault="00847A61" w:rsidP="00847A61">
      <w:pPr>
        <w:pStyle w:val="BodyText"/>
        <w:rPr>
          <w:lang w:val="en-US"/>
        </w:rPr>
      </w:pPr>
      <w:r w:rsidRPr="00C26A34">
        <w:rPr>
          <w:lang w:val="en-US"/>
        </w:rPr>
        <w:t xml:space="preserve">An example of intra-band UL CA with allowed MPR for FR2 UE configured with a limit relative to  </w:t>
      </w:r>
      <w:r w:rsidR="005108E2">
        <w:rPr>
          <w:noProof/>
          <w:position w:val="-8"/>
        </w:rPr>
        <w:pict w14:anchorId="624E8D2E">
          <v:shape id="_x0000_i1031" type="#_x0000_t75" alt="" style="width:65.05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C26A34">
        <w:rPr>
          <w:lang w:val="en-US"/>
        </w:rPr>
        <w:t xml:space="preserve">  and four UL component carriers is shown in Figure 4.1. The ordinate shows the transmitted power density of the component carriers in relation to the </w:t>
      </w:r>
      <w:r w:rsidR="005108E2">
        <w:rPr>
          <w:noProof/>
          <w:position w:val="-8"/>
        </w:rPr>
        <w:pict w14:anchorId="770D2847">
          <v:shape id="_x0000_i1030" type="#_x0000_t75" alt="" style="width:39.05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the  </w:t>
      </w:r>
      <w:r w:rsidR="005108E2">
        <w:rPr>
          <w:noProof/>
          <w:position w:val="-5"/>
        </w:rPr>
        <w:pict w14:anchorId="51F86DFC">
          <v:shape id="_x0000_i1029" type="#_x0000_t75" alt="" style="width:26.9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and the </w:t>
      </w:r>
      <w:r w:rsidR="005108E2">
        <w:rPr>
          <w:noProof/>
          <w:position w:val="-6"/>
        </w:rPr>
        <w:pict w14:anchorId="738BE882">
          <v:shape id="_x0000_i1028" type="#_x0000_t75" alt="" style="width:45.1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6F74&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D16F74&quot; wsp:rsidP=&quot;00D16F74&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power clas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val="en-US"/>
        </w:rPr>
        <w:t xml:space="preserve"> as seen in the respective plane of reference (different at least for the power class).</w:t>
      </w:r>
      <w:r w:rsidRPr="00C26A34">
        <w:rPr>
          <w:lang w:val="en-US"/>
        </w:rPr>
        <w:t xml:space="preserve"> </w:t>
      </w:r>
      <w:r>
        <w:rPr>
          <w:lang w:val="en-US"/>
        </w:rPr>
        <w:t xml:space="preserve">The </w:t>
      </w:r>
      <w:r w:rsidRPr="00C26A34">
        <w:rPr>
          <w:lang w:val="en-US"/>
        </w:rPr>
        <w:t xml:space="preserve">power back-off up to </w:t>
      </w:r>
      <w:r>
        <w:rPr>
          <w:lang w:val="en-US"/>
        </w:rPr>
        <w:t xml:space="preserve">the allowed </w:t>
      </w:r>
      <w:r w:rsidRPr="00C26A34">
        <w:rPr>
          <w:lang w:val="en-US"/>
        </w:rPr>
        <w:t xml:space="preserve">MPR </w:t>
      </w:r>
      <w:r>
        <w:rPr>
          <w:lang w:val="en-US"/>
        </w:rPr>
        <w:t>is measured r</w:t>
      </w:r>
      <w:r w:rsidRPr="00C26A34">
        <w:rPr>
          <w:lang w:val="en-US"/>
        </w:rPr>
        <w:t xml:space="preserve">elative to the power class. Configuration of the relative limit  </w:t>
      </w:r>
      <w:r w:rsidR="005108E2">
        <w:rPr>
          <w:noProof/>
          <w:position w:val="-8"/>
        </w:rPr>
        <w:pict w14:anchorId="799F4C77">
          <v:shape id="_x0000_i1027" type="#_x0000_t75" alt="" style="width:45.1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1F71&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081F71&quot; wsp:rsidP=&quot;00081F71&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26A34">
        <w:rPr>
          <w:lang w:val="en-US"/>
        </w:rPr>
        <w:t xml:space="preserve"> reduces the configured power for the </w:t>
      </w:r>
      <w:proofErr w:type="spellStart"/>
      <w:r w:rsidRPr="00C26A34">
        <w:rPr>
          <w:lang w:val="en-US"/>
        </w:rPr>
        <w:t>PCell</w:t>
      </w:r>
      <w:proofErr w:type="spellEnd"/>
      <w:r w:rsidRPr="00C26A34">
        <w:rPr>
          <w:lang w:val="en-US"/>
        </w:rPr>
        <w:t xml:space="preserve">, the remaining power up to </w:t>
      </w:r>
      <w:r w:rsidR="005108E2">
        <w:rPr>
          <w:noProof/>
          <w:position w:val="-5"/>
        </w:rPr>
        <w:pict w14:anchorId="31B811CE">
          <v:shape id="_x0000_i1026" type="#_x0000_t75" alt="" style="width:26.9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w:t>
      </w:r>
      <w:r>
        <w:rPr>
          <w:lang w:val="en-US"/>
        </w:rPr>
        <w:t xml:space="preserve">is </w:t>
      </w:r>
      <w:r w:rsidRPr="00C26A34">
        <w:rPr>
          <w:lang w:val="en-US"/>
        </w:rPr>
        <w:t xml:space="preserve">available for the </w:t>
      </w:r>
      <w:proofErr w:type="spellStart"/>
      <w:r w:rsidRPr="00C26A34">
        <w:rPr>
          <w:lang w:val="en-US"/>
        </w:rPr>
        <w:t>SCells</w:t>
      </w:r>
      <w:proofErr w:type="spellEnd"/>
      <w:r w:rsidRPr="00C26A34">
        <w:rPr>
          <w:lang w:val="en-US"/>
        </w:rPr>
        <w:t xml:space="preserve">. Setting </w:t>
      </w:r>
      <w:r w:rsidR="005108E2">
        <w:rPr>
          <w:noProof/>
          <w:position w:val="-8"/>
        </w:rPr>
        <w:pict w14:anchorId="6AA0DC69">
          <v:shape id="_x0000_i1025" type="#_x0000_t75" alt="" style="width:98.9pt;height:13pt;mso-width-percent:0;mso-height-percent:0;mso-width-percent:0;mso-height-percent:0" equationxml="&lt;?xml version=&quot;1.0&quot; encoding=&quot;UTF-8&quot; standalone=&quot;yes&quot;?&gt;&#13;&#13;&#13;&#13;&#13;&#13;&#13;&#13;&#13;&#13;&#13;&#13;&#13;&#13;&#13;&#13;&#13;&#10;&lt;?mso-application progid=&quot;Word.Document&quot;?&gt;&#13;&#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4FFA&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34FFA&quot; wsp:rsidP=&quot;00234FF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r&gt;&lt;w:rPr&gt;&lt;w:rStyle w:val=&quot;IvDbodytextChar&quot;/&gt;&lt;w:rFonts w:ascii=&quot;Cambria Math&quot; w:fareast=&quot;SimSun&quot; w:h-ansi=&quot;Cambria Math&quot;/&gt;&lt;wx:font wx:val=&quot;Cambria Math&quot;/&gt;&lt;w:i/&gt;&lt;/w:rPr&gt;&lt;m:t&gt;=10&lt;/m:t&gt;&lt;/m:r&gt;&lt;m:r&gt;&lt;m:rPr&gt;&lt;m:sty m:val=&quot;p&quot;/&gt;&lt;/m:rPr&gt;&lt;w:rPr&gt;&lt;w:rStyle w:val=&quot;IvDbodytextChar&quot;/&gt;&lt;w:rFonts w:ascii=&quot;Cambria Math&quot; w:fareast=&quot;SimSun&quot; w:h-ansi=&quot;Cambria Math&quot;/&gt;&lt;wx:font wx:val=&quot;Cambria Math&quot;/&gt;&lt;/w:rPr&gt;&lt;m:t&gt;log‚Å°&lt;/m:t&gt;&lt;/m:r&gt;&lt;m:r&gt;&lt;w:rPr&gt;&lt;w:rStyle w:val=&quot;IvDbodytextChar&quot;/&gt;&lt;w:rFonts w:ascii=&quot;Cambria Math&quot; w:fareast=&quot;SimSun&quot; w:h-ansi=&quot;Cambria Math&quot;/&gt;&lt;wx:font wx:val=&quot;Cambria Math&quot;/&gt;&lt;w:i/&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26A34">
        <w:rPr>
          <w:lang w:val="en-US"/>
        </w:rPr>
        <w:t xml:space="preserve"> = 6 dB would make possible transmissions with equal power spectral density on all configured cells if the same limit </w:t>
      </w:r>
      <w:proofErr w:type="gramStart"/>
      <w:r w:rsidRPr="00C26A34">
        <w:rPr>
          <w:lang w:val="en-US"/>
        </w:rPr>
        <w:t>is</w:t>
      </w:r>
      <w:proofErr w:type="gramEnd"/>
      <w:r w:rsidRPr="00C26A34">
        <w:rPr>
          <w:lang w:val="en-US"/>
        </w:rPr>
        <w:t xml:space="preserve"> </w:t>
      </w:r>
      <w:r>
        <w:rPr>
          <w:lang w:val="en-US"/>
        </w:rPr>
        <w:t>configured for</w:t>
      </w:r>
      <w:r w:rsidRPr="00C26A34">
        <w:rPr>
          <w:lang w:val="en-US"/>
        </w:rPr>
        <w:t xml:space="preserve"> the </w:t>
      </w:r>
      <w:proofErr w:type="spellStart"/>
      <w:r w:rsidRPr="00C26A34">
        <w:rPr>
          <w:lang w:val="en-US"/>
        </w:rPr>
        <w:t>SCells</w:t>
      </w:r>
      <w:proofErr w:type="spellEnd"/>
      <w:r w:rsidRPr="00C26A34">
        <w:rPr>
          <w:lang w:val="en-US"/>
        </w:rPr>
        <w:t>.</w:t>
      </w:r>
    </w:p>
    <w:p w14:paraId="6481D5CF" w14:textId="77777777" w:rsidR="00847A61" w:rsidRPr="00C26A34" w:rsidRDefault="00847A61" w:rsidP="00847A61">
      <w:pPr>
        <w:pStyle w:val="BodyText"/>
        <w:jc w:val="center"/>
        <w:rPr>
          <w:lang w:val="en-US"/>
        </w:rPr>
      </w:pPr>
      <w:r w:rsidRPr="00157E6A">
        <w:rPr>
          <w:noProof/>
          <w:lang w:val="en-US"/>
        </w:rPr>
        <w:lastRenderedPageBreak/>
        <w:drawing>
          <wp:inline distT="0" distB="0" distL="0" distR="0" wp14:anchorId="23E6A060" wp14:editId="61A34389">
            <wp:extent cx="6122035" cy="2500630"/>
            <wp:effectExtent l="0" t="0" r="0" b="127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18"/>
                    <a:stretch>
                      <a:fillRect/>
                    </a:stretch>
                  </pic:blipFill>
                  <pic:spPr>
                    <a:xfrm>
                      <a:off x="0" y="0"/>
                      <a:ext cx="6122035" cy="2500630"/>
                    </a:xfrm>
                    <a:prstGeom prst="rect">
                      <a:avLst/>
                    </a:prstGeom>
                  </pic:spPr>
                </pic:pic>
              </a:graphicData>
            </a:graphic>
          </wp:inline>
        </w:drawing>
      </w:r>
    </w:p>
    <w:p w14:paraId="63F44A60" w14:textId="77777777" w:rsidR="00847A61" w:rsidRDefault="00847A61" w:rsidP="00847A61">
      <w:pPr>
        <w:pStyle w:val="BodyText"/>
        <w:jc w:val="center"/>
        <w:rPr>
          <w:lang w:val="en-US"/>
        </w:rPr>
      </w:pPr>
      <w:r w:rsidRPr="0014695F">
        <w:rPr>
          <w:lang w:val="en-US"/>
        </w:rPr>
        <w:t xml:space="preserve">Figure 4.1: UL intra-band contiguous CA </w:t>
      </w:r>
      <w:r>
        <w:rPr>
          <w:lang w:val="en-US"/>
        </w:rPr>
        <w:t xml:space="preserve">– avoiding power limitation on </w:t>
      </w:r>
      <w:proofErr w:type="spellStart"/>
      <w:r>
        <w:rPr>
          <w:lang w:val="en-US"/>
        </w:rPr>
        <w:t>SCell</w:t>
      </w:r>
      <w:proofErr w:type="spellEnd"/>
      <w:r>
        <w:rPr>
          <w:lang w:val="en-US"/>
        </w:rPr>
        <w:t xml:space="preserve"> in F</w:t>
      </w:r>
      <w:r w:rsidRPr="0014695F">
        <w:rPr>
          <w:lang w:val="en-US"/>
        </w:rPr>
        <w:t>R2</w:t>
      </w:r>
    </w:p>
    <w:p w14:paraId="2DD63F76" w14:textId="77777777" w:rsidR="00847A61" w:rsidRPr="0014695F" w:rsidRDefault="00847A61" w:rsidP="00847A61">
      <w:pPr>
        <w:pStyle w:val="BodyText"/>
        <w:jc w:val="center"/>
        <w:rPr>
          <w:lang w:val="en-US"/>
        </w:rPr>
      </w:pPr>
      <w:r>
        <w:rPr>
          <w:lang w:val="en-US"/>
        </w:rPr>
        <w:t>Based on reference diagram in [4] with additional parameters added</w:t>
      </w:r>
    </w:p>
    <w:p w14:paraId="0F4D4BA4" w14:textId="58D221F1" w:rsidR="00847A61" w:rsidRDefault="00847A61" w:rsidP="00847A61">
      <w:pPr>
        <w:pStyle w:val="BodyText"/>
        <w:rPr>
          <w:b/>
          <w:bCs/>
          <w:lang w:val="en-US"/>
        </w:rPr>
      </w:pPr>
      <w:r>
        <w:rPr>
          <w:b/>
          <w:bCs/>
          <w:lang w:val="en-US"/>
        </w:rPr>
        <w:t xml:space="preserve">Observation </w:t>
      </w:r>
      <w:r w:rsidR="00B0158E">
        <w:rPr>
          <w:b/>
          <w:bCs/>
          <w:lang w:val="en-US"/>
        </w:rPr>
        <w:t>9</w:t>
      </w:r>
      <w:r>
        <w:rPr>
          <w:b/>
          <w:bCs/>
          <w:lang w:val="en-US"/>
        </w:rPr>
        <w:t>: T</w:t>
      </w:r>
      <w:r w:rsidRPr="00156704">
        <w:rPr>
          <w:b/>
          <w:bCs/>
          <w:lang w:val="en-US"/>
        </w:rPr>
        <w:t xml:space="preserve">o prevent </w:t>
      </w:r>
      <w:proofErr w:type="spellStart"/>
      <w:r w:rsidRPr="00156704">
        <w:rPr>
          <w:b/>
          <w:bCs/>
          <w:lang w:val="en-US"/>
        </w:rPr>
        <w:t>SCell</w:t>
      </w:r>
      <w:proofErr w:type="spellEnd"/>
      <w:r w:rsidRPr="00156704">
        <w:rPr>
          <w:b/>
          <w:bCs/>
          <w:lang w:val="en-US"/>
        </w:rPr>
        <w:t xml:space="preserve"> dropping </w:t>
      </w:r>
      <w:r>
        <w:rPr>
          <w:b/>
          <w:bCs/>
          <w:lang w:val="en-US"/>
        </w:rPr>
        <w:t>due to a large power reduction</w:t>
      </w:r>
      <w:r w:rsidRPr="00156704">
        <w:rPr>
          <w:b/>
          <w:bCs/>
          <w:lang w:val="en-US"/>
        </w:rPr>
        <w:t xml:space="preserve">, </w:t>
      </w:r>
      <w:r>
        <w:rPr>
          <w:b/>
          <w:bCs/>
          <w:lang w:val="en-US"/>
        </w:rPr>
        <w:t xml:space="preserve">the discussed approach in RAN5 </w:t>
      </w:r>
      <w:r w:rsidRPr="000E7DD4">
        <w:rPr>
          <w:b/>
          <w:bCs/>
          <w:u w:val="single"/>
          <w:lang w:val="en-US"/>
        </w:rPr>
        <w:t>aligns with ongoing discussions in RAN4</w:t>
      </w:r>
      <w:r>
        <w:rPr>
          <w:b/>
          <w:bCs/>
          <w:lang w:val="en-US"/>
        </w:rPr>
        <w:t xml:space="preserve"> that seek to attain the same objective </w:t>
      </w:r>
      <w:proofErr w:type="gramStart"/>
      <w:r>
        <w:rPr>
          <w:b/>
          <w:bCs/>
          <w:lang w:val="en-US"/>
        </w:rPr>
        <w:t>i.e.</w:t>
      </w:r>
      <w:proofErr w:type="gramEnd"/>
      <w:r>
        <w:rPr>
          <w:b/>
          <w:bCs/>
          <w:lang w:val="en-US"/>
        </w:rPr>
        <w:t xml:space="preserve"> limit the </w:t>
      </w:r>
      <w:proofErr w:type="spellStart"/>
      <w:r>
        <w:rPr>
          <w:b/>
          <w:bCs/>
          <w:lang w:val="en-US"/>
        </w:rPr>
        <w:t>PCell</w:t>
      </w:r>
      <w:proofErr w:type="spellEnd"/>
      <w:r>
        <w:rPr>
          <w:b/>
          <w:bCs/>
          <w:lang w:val="en-US"/>
        </w:rPr>
        <w:t xml:space="preserve"> power. </w:t>
      </w:r>
    </w:p>
    <w:p w14:paraId="61162708" w14:textId="1B0D5D1B" w:rsidR="00847A61" w:rsidRDefault="00847A61" w:rsidP="000C3839">
      <w:pPr>
        <w:pStyle w:val="BodyText"/>
        <w:rPr>
          <w:b/>
          <w:bCs/>
          <w:lang w:val="en-US"/>
        </w:rPr>
      </w:pPr>
      <w:r>
        <w:rPr>
          <w:b/>
          <w:bCs/>
          <w:lang w:val="en-US"/>
        </w:rPr>
        <w:t xml:space="preserve">Option </w:t>
      </w:r>
      <w:r w:rsidR="00F45941">
        <w:rPr>
          <w:b/>
          <w:bCs/>
          <w:lang w:val="en-US"/>
        </w:rPr>
        <w:t>1:</w:t>
      </w:r>
      <w:r>
        <w:rPr>
          <w:b/>
          <w:bCs/>
          <w:lang w:val="en-US"/>
        </w:rPr>
        <w:t xml:space="preserve"> </w:t>
      </w:r>
      <w:r w:rsidR="000C3839">
        <w:rPr>
          <w:b/>
          <w:bCs/>
          <w:lang w:val="en-US"/>
        </w:rPr>
        <w:t>T</w:t>
      </w:r>
      <w:r w:rsidR="000C3839" w:rsidRPr="00156704">
        <w:rPr>
          <w:b/>
          <w:bCs/>
          <w:lang w:val="en-US"/>
        </w:rPr>
        <w:t xml:space="preserve">o prevent </w:t>
      </w:r>
      <w:proofErr w:type="spellStart"/>
      <w:r w:rsidR="000C3839" w:rsidRPr="00156704">
        <w:rPr>
          <w:b/>
          <w:bCs/>
          <w:lang w:val="en-US"/>
        </w:rPr>
        <w:t>SCell</w:t>
      </w:r>
      <w:proofErr w:type="spellEnd"/>
      <w:r w:rsidR="000C3839" w:rsidRPr="00156704">
        <w:rPr>
          <w:b/>
          <w:bCs/>
          <w:lang w:val="en-US"/>
        </w:rPr>
        <w:t xml:space="preserve"> dropping </w:t>
      </w:r>
      <w:r w:rsidR="000C3839">
        <w:rPr>
          <w:b/>
          <w:bCs/>
          <w:lang w:val="en-US"/>
        </w:rPr>
        <w:t>due to a large power reduction</w:t>
      </w:r>
      <w:r w:rsidR="000C3839" w:rsidRPr="00156704">
        <w:rPr>
          <w:b/>
          <w:bCs/>
          <w:lang w:val="en-US"/>
        </w:rPr>
        <w:t xml:space="preserve">, </w:t>
      </w:r>
      <w:r w:rsidR="000C3839">
        <w:rPr>
          <w:b/>
          <w:bCs/>
          <w:lang w:val="en-US"/>
        </w:rPr>
        <w:t xml:space="preserve">configure a power back-off on the PCC power via TPC so that remaining power up to </w:t>
      </w:r>
      <w:proofErr w:type="spellStart"/>
      <w:r w:rsidR="000C3839">
        <w:rPr>
          <w:b/>
          <w:bCs/>
          <w:lang w:val="en-US"/>
        </w:rPr>
        <w:t>Pcmax</w:t>
      </w:r>
      <w:proofErr w:type="spellEnd"/>
      <w:r w:rsidR="000C3839">
        <w:rPr>
          <w:b/>
          <w:bCs/>
          <w:lang w:val="en-US"/>
        </w:rPr>
        <w:t xml:space="preserve"> is available for </w:t>
      </w:r>
      <w:proofErr w:type="spellStart"/>
      <w:r w:rsidR="000C3839">
        <w:rPr>
          <w:b/>
          <w:bCs/>
          <w:lang w:val="en-US"/>
        </w:rPr>
        <w:t>Scells</w:t>
      </w:r>
      <w:proofErr w:type="spellEnd"/>
      <w:r w:rsidR="000C3839">
        <w:rPr>
          <w:b/>
          <w:bCs/>
          <w:lang w:val="en-US"/>
        </w:rPr>
        <w:t>. Start with a limited set of test points on MPR CA tests to unblock UL-CA testing.</w:t>
      </w:r>
    </w:p>
    <w:p w14:paraId="6AB99638" w14:textId="259B9833" w:rsidR="00A65B6A" w:rsidRPr="00847A61" w:rsidRDefault="00A65B6A" w:rsidP="00A65B6A">
      <w:pPr>
        <w:spacing w:before="120" w:after="120"/>
        <w:rPr>
          <w:rFonts w:ascii="Arial" w:eastAsia="MS Mincho" w:hAnsi="Arial"/>
          <w:sz w:val="28"/>
        </w:rPr>
      </w:pPr>
      <w:r>
        <w:rPr>
          <w:rFonts w:eastAsia="MS PGothic"/>
          <w:b/>
          <w:bCs/>
        </w:rPr>
        <w:t xml:space="preserve">Observation </w:t>
      </w:r>
      <w:r w:rsidR="00B0158E">
        <w:rPr>
          <w:rFonts w:eastAsia="MS PGothic"/>
          <w:b/>
          <w:bCs/>
        </w:rPr>
        <w:t>10</w:t>
      </w:r>
      <w:r>
        <w:rPr>
          <w:rFonts w:eastAsia="MS PGothic"/>
          <w:b/>
          <w:bCs/>
        </w:rPr>
        <w:t>: One aspect that kept arising with this option, however, is the MU impact of the dynamic range/noise issues discussed in this section. Based on some feedback from TE vendors, this aspect could not really be resolved and has been a</w:t>
      </w:r>
      <w:r w:rsidR="00B0158E">
        <w:rPr>
          <w:rFonts w:eastAsia="MS PGothic"/>
          <w:b/>
          <w:bCs/>
        </w:rPr>
        <w:t xml:space="preserve"> constant</w:t>
      </w:r>
      <w:r>
        <w:rPr>
          <w:rFonts w:eastAsia="MS PGothic"/>
          <w:b/>
          <w:bCs/>
        </w:rPr>
        <w:t xml:space="preserve"> limitation of Option 1.</w:t>
      </w:r>
    </w:p>
    <w:p w14:paraId="1CA0ACA1" w14:textId="350F6234" w:rsidR="00511017" w:rsidRDefault="00847A61" w:rsidP="00D00D4A">
      <w:pPr>
        <w:spacing w:before="120" w:after="120"/>
        <w:rPr>
          <w:rFonts w:ascii="Arial" w:eastAsia="MS Mincho" w:hAnsi="Arial"/>
          <w:sz w:val="28"/>
        </w:rPr>
      </w:pPr>
      <w:r w:rsidRPr="00511017">
        <w:rPr>
          <w:rFonts w:ascii="Arial" w:eastAsia="MS Mincho" w:hAnsi="Arial"/>
          <w:sz w:val="28"/>
        </w:rPr>
        <w:t>2.3.</w:t>
      </w:r>
      <w:r>
        <w:rPr>
          <w:rFonts w:ascii="Arial" w:eastAsia="MS Mincho" w:hAnsi="Arial"/>
          <w:sz w:val="28"/>
        </w:rPr>
        <w:t>4</w:t>
      </w:r>
      <w:r>
        <w:rPr>
          <w:rFonts w:ascii="Arial" w:eastAsia="MS Mincho" w:hAnsi="Arial"/>
          <w:sz w:val="28"/>
        </w:rPr>
        <w:tab/>
      </w:r>
      <w:r w:rsidR="0094218B">
        <w:rPr>
          <w:rFonts w:ascii="Arial" w:eastAsia="MS Mincho" w:hAnsi="Arial"/>
          <w:sz w:val="28"/>
        </w:rPr>
        <w:t xml:space="preserve">Option 2: </w:t>
      </w:r>
      <w:r>
        <w:rPr>
          <w:rFonts w:ascii="Arial" w:eastAsia="MS Mincho" w:hAnsi="Arial"/>
          <w:sz w:val="28"/>
        </w:rPr>
        <w:t xml:space="preserve">Use Conformance Test Function to </w:t>
      </w:r>
      <w:r w:rsidR="000C3839">
        <w:rPr>
          <w:rFonts w:ascii="Arial" w:eastAsia="MS Mincho" w:hAnsi="Arial"/>
          <w:sz w:val="28"/>
        </w:rPr>
        <w:t>apply limit on</w:t>
      </w:r>
      <w:r>
        <w:rPr>
          <w:rFonts w:ascii="Arial" w:eastAsia="MS Mincho" w:hAnsi="Arial"/>
          <w:sz w:val="28"/>
        </w:rPr>
        <w:t xml:space="preserve"> </w:t>
      </w:r>
      <w:proofErr w:type="spellStart"/>
      <w:r>
        <w:rPr>
          <w:rFonts w:ascii="Arial" w:eastAsia="MS Mincho" w:hAnsi="Arial"/>
          <w:sz w:val="28"/>
        </w:rPr>
        <w:t>PCell</w:t>
      </w:r>
      <w:proofErr w:type="spellEnd"/>
      <w:r>
        <w:rPr>
          <w:rFonts w:ascii="Arial" w:eastAsia="MS Mincho" w:hAnsi="Arial"/>
          <w:sz w:val="28"/>
        </w:rPr>
        <w:t xml:space="preserve"> Power</w:t>
      </w:r>
      <w:r w:rsidR="000C3839">
        <w:rPr>
          <w:rFonts w:ascii="Arial" w:eastAsia="MS Mincho" w:hAnsi="Arial"/>
          <w:sz w:val="28"/>
        </w:rPr>
        <w:t xml:space="preserve"> </w:t>
      </w:r>
      <w:r w:rsidR="000C3839" w:rsidRPr="000C3839">
        <w:rPr>
          <w:rFonts w:ascii="Arial" w:eastAsia="MS Mincho" w:hAnsi="Arial"/>
          <w:i/>
          <w:iCs/>
          <w:sz w:val="28"/>
        </w:rPr>
        <w:t>(no impact on PCC prioritization rules)</w:t>
      </w:r>
    </w:p>
    <w:p w14:paraId="738795CD" w14:textId="56B9E6CB" w:rsidR="00511017" w:rsidRDefault="00511017" w:rsidP="00D00D4A">
      <w:pPr>
        <w:spacing w:before="120" w:after="120"/>
        <w:rPr>
          <w:rFonts w:ascii="Arial" w:eastAsia="MS Mincho" w:hAnsi="Arial"/>
          <w:sz w:val="28"/>
        </w:rPr>
      </w:pPr>
      <w:r w:rsidRPr="00511017">
        <w:rPr>
          <w:rFonts w:ascii="Arial" w:eastAsia="MS Mincho" w:hAnsi="Arial"/>
          <w:noProof/>
          <w:sz w:val="28"/>
        </w:rPr>
        <w:drawing>
          <wp:inline distT="0" distB="0" distL="0" distR="0" wp14:anchorId="34D7E2CC" wp14:editId="29F42E11">
            <wp:extent cx="6122035" cy="2565400"/>
            <wp:effectExtent l="0" t="0" r="0" b="0"/>
            <wp:docPr id="1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10;&#10;Description automatically generated"/>
                    <pic:cNvPicPr/>
                  </pic:nvPicPr>
                  <pic:blipFill>
                    <a:blip r:embed="rId19"/>
                    <a:stretch>
                      <a:fillRect/>
                    </a:stretch>
                  </pic:blipFill>
                  <pic:spPr>
                    <a:xfrm>
                      <a:off x="0" y="0"/>
                      <a:ext cx="6122035" cy="2565400"/>
                    </a:xfrm>
                    <a:prstGeom prst="rect">
                      <a:avLst/>
                    </a:prstGeom>
                  </pic:spPr>
                </pic:pic>
              </a:graphicData>
            </a:graphic>
          </wp:inline>
        </w:drawing>
      </w:r>
    </w:p>
    <w:p w14:paraId="14790336" w14:textId="7B162991" w:rsidR="00511017" w:rsidRPr="003E3BAF" w:rsidRDefault="00F45941" w:rsidP="00D00D4A">
      <w:pPr>
        <w:spacing w:before="120" w:after="120"/>
        <w:rPr>
          <w:rFonts w:eastAsia="SimSun"/>
        </w:rPr>
      </w:pPr>
      <w:r w:rsidRPr="003E3BAF">
        <w:rPr>
          <w:rFonts w:eastAsia="SimSun"/>
        </w:rPr>
        <w:t>To</w:t>
      </w:r>
      <w:r w:rsidR="00511017" w:rsidRPr="003E3BAF">
        <w:rPr>
          <w:rFonts w:eastAsia="SimSun"/>
        </w:rPr>
        <w:t xml:space="preserve"> help avoid some of the testability issues that are of concern when adjusting the power levels of PCC and SCCs during UL-CA RF conformance tests, it is proposed to have a test function that can </w:t>
      </w:r>
      <w:r w:rsidR="0024331B">
        <w:rPr>
          <w:rFonts w:eastAsia="SimSun"/>
        </w:rPr>
        <w:t>apply</w:t>
      </w:r>
      <w:r w:rsidR="00511017" w:rsidRPr="003E3BAF">
        <w:rPr>
          <w:rFonts w:eastAsia="SimSun"/>
        </w:rPr>
        <w:t xml:space="preserve"> the backoff or limit of power on the </w:t>
      </w:r>
      <w:proofErr w:type="spellStart"/>
      <w:r w:rsidR="00511017" w:rsidRPr="003E3BAF">
        <w:rPr>
          <w:rFonts w:eastAsia="SimSun"/>
        </w:rPr>
        <w:t>PCell</w:t>
      </w:r>
      <w:proofErr w:type="spellEnd"/>
      <w:r w:rsidR="00511017" w:rsidRPr="003E3BAF">
        <w:rPr>
          <w:rFonts w:eastAsia="SimSun"/>
        </w:rPr>
        <w:t>. This will enable to UE to app</w:t>
      </w:r>
      <w:r w:rsidRPr="003E3BAF">
        <w:rPr>
          <w:rFonts w:eastAsia="SimSun"/>
        </w:rPr>
        <w:t>l</w:t>
      </w:r>
      <w:r w:rsidR="00511017" w:rsidRPr="003E3BAF">
        <w:rPr>
          <w:rFonts w:eastAsia="SimSun"/>
        </w:rPr>
        <w:t xml:space="preserve">y the backoff in response to the conformance test function and enable the </w:t>
      </w:r>
      <w:proofErr w:type="spellStart"/>
      <w:r w:rsidR="00511017" w:rsidRPr="003E3BAF">
        <w:rPr>
          <w:rFonts w:eastAsia="SimSun"/>
        </w:rPr>
        <w:t>SCells</w:t>
      </w:r>
      <w:proofErr w:type="spellEnd"/>
      <w:r w:rsidR="00511017" w:rsidRPr="003E3BAF">
        <w:rPr>
          <w:rFonts w:eastAsia="SimSun"/>
        </w:rPr>
        <w:t xml:space="preserve"> to </w:t>
      </w:r>
      <w:r w:rsidR="00847A61" w:rsidRPr="003E3BAF">
        <w:rPr>
          <w:rFonts w:eastAsia="SimSun"/>
        </w:rPr>
        <w:t>s</w:t>
      </w:r>
      <w:r w:rsidR="00511017" w:rsidRPr="003E3BAF">
        <w:rPr>
          <w:rFonts w:eastAsia="SimSun"/>
        </w:rPr>
        <w:t>tay active.</w:t>
      </w:r>
      <w:r w:rsidR="00847A61" w:rsidRPr="003E3BAF">
        <w:rPr>
          <w:rFonts w:eastAsia="SimSun"/>
        </w:rPr>
        <w:t xml:space="preserve"> This will enable testing of UL-CA configuration with prioritization rules enabled per TS 38.213</w:t>
      </w:r>
      <w:r w:rsidRPr="003E3BAF">
        <w:rPr>
          <w:rFonts w:eastAsia="SimSun"/>
        </w:rPr>
        <w:t xml:space="preserve">. </w:t>
      </w:r>
      <w:r w:rsidR="0019035B">
        <w:rPr>
          <w:rFonts w:eastAsia="SimSun"/>
        </w:rPr>
        <w:t xml:space="preserve">However, </w:t>
      </w:r>
      <w:r w:rsidR="0019035B">
        <w:rPr>
          <w:rFonts w:eastAsia="SimSun"/>
        </w:rPr>
        <w:lastRenderedPageBreak/>
        <w:t>considering the impact on UEs that are already commercialized, this option should be limited to Release 16</w:t>
      </w:r>
      <w:r w:rsidR="009C77B2">
        <w:rPr>
          <w:rFonts w:eastAsia="SimSun"/>
        </w:rPr>
        <w:t xml:space="preserve"> </w:t>
      </w:r>
      <w:r w:rsidR="009C77B2" w:rsidRPr="009C77B2">
        <w:rPr>
          <w:rFonts w:eastAsia="SimSun"/>
          <w:highlight w:val="yellow"/>
        </w:rPr>
        <w:t>and forward until and if a RAN4 solution is available</w:t>
      </w:r>
      <w:r w:rsidR="0019035B" w:rsidRPr="009C77B2">
        <w:rPr>
          <w:rFonts w:eastAsia="SimSun"/>
          <w:highlight w:val="yellow"/>
        </w:rPr>
        <w:t xml:space="preserve"> </w:t>
      </w:r>
      <w:r w:rsidR="0019035B" w:rsidRPr="009C77B2">
        <w:rPr>
          <w:rFonts w:eastAsia="SimSun"/>
          <w:strike/>
          <w:highlight w:val="yellow"/>
        </w:rPr>
        <w:t>since the RAN4/RAN2 solution is planned in Release 17</w:t>
      </w:r>
      <w:r w:rsidR="0019035B">
        <w:rPr>
          <w:rFonts w:eastAsia="SimSun"/>
        </w:rPr>
        <w:t xml:space="preserve">. </w:t>
      </w:r>
      <w:r w:rsidRPr="003E3BAF">
        <w:rPr>
          <w:rFonts w:eastAsia="SimSun"/>
        </w:rPr>
        <w:t>This option potentially serves as a compromise among the solutions available.</w:t>
      </w:r>
    </w:p>
    <w:p w14:paraId="646D47EF" w14:textId="5D412425" w:rsidR="00511017" w:rsidRDefault="00F45941" w:rsidP="00D00D4A">
      <w:pPr>
        <w:spacing w:before="120" w:after="120"/>
        <w:rPr>
          <w:rFonts w:eastAsia="MS Mincho"/>
          <w:b/>
          <w:iCs/>
        </w:rPr>
      </w:pPr>
      <w:r>
        <w:rPr>
          <w:rFonts w:eastAsia="MS Mincho"/>
          <w:b/>
          <w:iCs/>
        </w:rPr>
        <w:t>Option 2:</w:t>
      </w:r>
      <w:r w:rsidR="00511017" w:rsidRPr="00AD1114">
        <w:rPr>
          <w:rFonts w:eastAsia="MS Mincho"/>
          <w:b/>
          <w:iCs/>
        </w:rPr>
        <w:t xml:space="preserve"> Introduce a conformance test function</w:t>
      </w:r>
      <w:r w:rsidR="0019035B">
        <w:rPr>
          <w:rFonts w:eastAsia="MS Mincho"/>
          <w:b/>
          <w:iCs/>
        </w:rPr>
        <w:t xml:space="preserve">, for Release 16 </w:t>
      </w:r>
      <w:r w:rsidR="0047259E">
        <w:rPr>
          <w:rFonts w:eastAsia="MS Mincho"/>
          <w:b/>
          <w:iCs/>
        </w:rPr>
        <w:t xml:space="preserve">onward </w:t>
      </w:r>
      <w:r w:rsidR="0019035B">
        <w:rPr>
          <w:rFonts w:eastAsia="MS Mincho"/>
          <w:b/>
          <w:iCs/>
        </w:rPr>
        <w:t>testing only,</w:t>
      </w:r>
      <w:r w:rsidR="00511017" w:rsidRPr="00AD1114">
        <w:rPr>
          <w:rFonts w:eastAsia="MS Mincho"/>
          <w:b/>
          <w:iCs/>
        </w:rPr>
        <w:t xml:space="preserve"> to</w:t>
      </w:r>
      <w:r w:rsidR="000C3839">
        <w:rPr>
          <w:rFonts w:eastAsia="MS Mincho"/>
          <w:b/>
          <w:iCs/>
        </w:rPr>
        <w:t xml:space="preserve"> apply </w:t>
      </w:r>
      <w:r w:rsidR="00AD1114" w:rsidRPr="00AD1114">
        <w:rPr>
          <w:rFonts w:eastAsia="MS Mincho"/>
          <w:b/>
          <w:iCs/>
        </w:rPr>
        <w:t xml:space="preserve">the backoff </w:t>
      </w:r>
      <w:proofErr w:type="spellStart"/>
      <w:proofErr w:type="gramStart"/>
      <w:r w:rsidR="00AD1114" w:rsidRPr="00AD1114">
        <w:rPr>
          <w:rFonts w:eastAsia="MS Mincho"/>
          <w:b/>
          <w:iCs/>
        </w:rPr>
        <w:t>Xmax,f</w:t>
      </w:r>
      <w:proofErr w:type="gramEnd"/>
      <w:r w:rsidR="00AD1114" w:rsidRPr="00AD1114">
        <w:rPr>
          <w:rFonts w:eastAsia="MS Mincho"/>
          <w:b/>
          <w:iCs/>
        </w:rPr>
        <w:t>,Pcell</w:t>
      </w:r>
      <w:proofErr w:type="spellEnd"/>
      <w:r w:rsidR="00AD1114" w:rsidRPr="00AD1114">
        <w:rPr>
          <w:rFonts w:eastAsia="MS Mincho"/>
          <w:b/>
          <w:iCs/>
        </w:rPr>
        <w:t xml:space="preserve"> that the UE can apply during the UL-CA conformance tests that are configured to test at max transmit power.</w:t>
      </w:r>
    </w:p>
    <w:p w14:paraId="6B0F297C" w14:textId="6A77E774" w:rsidR="00A65B6A" w:rsidRDefault="00A65B6A" w:rsidP="00D00D4A">
      <w:pPr>
        <w:spacing w:before="120" w:after="120"/>
        <w:rPr>
          <w:rFonts w:eastAsia="MS Mincho"/>
          <w:b/>
          <w:iCs/>
        </w:rPr>
      </w:pPr>
      <w:r>
        <w:rPr>
          <w:rFonts w:eastAsia="MS Mincho"/>
          <w:b/>
          <w:iCs/>
        </w:rPr>
        <w:t>Observation 11</w:t>
      </w:r>
      <w:r w:rsidR="00840839">
        <w:rPr>
          <w:rFonts w:eastAsia="MS Mincho"/>
          <w:b/>
          <w:iCs/>
        </w:rPr>
        <w:t>a</w:t>
      </w:r>
      <w:r>
        <w:rPr>
          <w:rFonts w:eastAsia="MS Mincho"/>
          <w:b/>
          <w:iCs/>
        </w:rPr>
        <w:t xml:space="preserve">: Based on prior discussions, this approach effectively puts the responsibility on the UE to </w:t>
      </w:r>
      <w:r w:rsidR="00B0158E">
        <w:rPr>
          <w:rFonts w:eastAsia="MS Mincho"/>
          <w:b/>
          <w:iCs/>
        </w:rPr>
        <w:t>backoff/</w:t>
      </w:r>
      <w:r>
        <w:rPr>
          <w:rFonts w:eastAsia="MS Mincho"/>
          <w:b/>
          <w:iCs/>
        </w:rPr>
        <w:t xml:space="preserve">set </w:t>
      </w:r>
      <w:r w:rsidR="00D026B4">
        <w:rPr>
          <w:rFonts w:eastAsia="MS Mincho"/>
          <w:b/>
          <w:iCs/>
        </w:rPr>
        <w:t>it</w:t>
      </w:r>
      <w:r>
        <w:rPr>
          <w:rFonts w:eastAsia="MS Mincho"/>
          <w:b/>
          <w:iCs/>
        </w:rPr>
        <w:t xml:space="preserve"> transmit power in response to the test function.  </w:t>
      </w:r>
    </w:p>
    <w:p w14:paraId="7D4AB06A" w14:textId="7CA91FAD" w:rsidR="001F30D3" w:rsidRDefault="009C77B2" w:rsidP="00D00D4A">
      <w:pPr>
        <w:spacing w:before="120" w:after="120"/>
        <w:rPr>
          <w:rFonts w:eastAsia="MS Mincho"/>
          <w:bCs/>
          <w:iCs/>
        </w:rPr>
      </w:pPr>
      <w:r w:rsidRPr="00840839">
        <w:rPr>
          <w:rFonts w:eastAsia="MS Mincho"/>
          <w:bCs/>
          <w:iCs/>
          <w:highlight w:val="yellow"/>
        </w:rPr>
        <w:t xml:space="preserve">Based on clarification shared during email discussions the impact of Noise </w:t>
      </w:r>
      <w:r w:rsidR="001F30D3" w:rsidRPr="00840839">
        <w:rPr>
          <w:rFonts w:eastAsia="MS Mincho"/>
          <w:bCs/>
          <w:iCs/>
          <w:highlight w:val="yellow"/>
        </w:rPr>
        <w:t xml:space="preserve">has to be evaluated assuming a back-off </w:t>
      </w:r>
      <w:r w:rsidR="00D026B4" w:rsidRPr="00840839">
        <w:rPr>
          <w:rFonts w:eastAsia="MS Mincho"/>
          <w:bCs/>
          <w:iCs/>
          <w:highlight w:val="yellow"/>
        </w:rPr>
        <w:t xml:space="preserve">of </w:t>
      </w:r>
      <w:proofErr w:type="spellStart"/>
      <w:proofErr w:type="gramStart"/>
      <w:r w:rsidR="00D026B4" w:rsidRPr="00840839">
        <w:rPr>
          <w:rFonts w:eastAsia="MS Mincho"/>
          <w:bCs/>
          <w:iCs/>
          <w:highlight w:val="yellow"/>
        </w:rPr>
        <w:t>Xmax,f</w:t>
      </w:r>
      <w:proofErr w:type="gramEnd"/>
      <w:r w:rsidR="00D026B4" w:rsidRPr="00840839">
        <w:rPr>
          <w:rFonts w:eastAsia="MS Mincho"/>
          <w:bCs/>
          <w:iCs/>
          <w:highlight w:val="yellow"/>
        </w:rPr>
        <w:t>,c</w:t>
      </w:r>
      <w:proofErr w:type="spellEnd"/>
      <w:r w:rsidR="00D026B4" w:rsidRPr="00840839">
        <w:rPr>
          <w:rFonts w:eastAsia="MS Mincho"/>
          <w:bCs/>
          <w:iCs/>
          <w:highlight w:val="yellow"/>
        </w:rPr>
        <w:t xml:space="preserve"> </w:t>
      </w:r>
      <w:r w:rsidR="001F30D3" w:rsidRPr="00840839">
        <w:rPr>
          <w:rFonts w:eastAsia="MS Mincho"/>
          <w:bCs/>
          <w:iCs/>
          <w:highlight w:val="yellow"/>
        </w:rPr>
        <w:t xml:space="preserve">to </w:t>
      </w:r>
      <w:r w:rsidR="00D026B4" w:rsidRPr="00840839">
        <w:rPr>
          <w:rFonts w:eastAsia="MS Mincho"/>
          <w:bCs/>
          <w:iCs/>
          <w:highlight w:val="yellow"/>
        </w:rPr>
        <w:t xml:space="preserve">the </w:t>
      </w:r>
      <w:proofErr w:type="spellStart"/>
      <w:r w:rsidR="001F30D3" w:rsidRPr="00840839">
        <w:rPr>
          <w:rFonts w:eastAsia="MS Mincho"/>
          <w:bCs/>
          <w:iCs/>
          <w:highlight w:val="yellow"/>
        </w:rPr>
        <w:t>PCell</w:t>
      </w:r>
      <w:proofErr w:type="spellEnd"/>
      <w:r w:rsidR="001F30D3" w:rsidRPr="00840839">
        <w:rPr>
          <w:rFonts w:eastAsia="MS Mincho"/>
          <w:bCs/>
          <w:iCs/>
          <w:highlight w:val="yellow"/>
        </w:rPr>
        <w:t xml:space="preserve"> power applied via a conformance test function</w:t>
      </w:r>
      <w:r w:rsidR="00645260">
        <w:rPr>
          <w:rFonts w:eastAsia="MS Mincho"/>
          <w:bCs/>
          <w:iCs/>
          <w:highlight w:val="yellow"/>
        </w:rPr>
        <w:t xml:space="preserve"> as well</w:t>
      </w:r>
      <w:r w:rsidR="001F30D3" w:rsidRPr="00840839">
        <w:rPr>
          <w:rFonts w:eastAsia="MS Mincho"/>
          <w:bCs/>
          <w:iCs/>
          <w:highlight w:val="yellow"/>
        </w:rPr>
        <w:t>.</w:t>
      </w:r>
    </w:p>
    <w:tbl>
      <w:tblPr>
        <w:tblW w:w="3820" w:type="dxa"/>
        <w:jc w:val="center"/>
        <w:tblLook w:val="04A0" w:firstRow="1" w:lastRow="0" w:firstColumn="1" w:lastColumn="0" w:noHBand="0" w:noVBand="1"/>
      </w:tblPr>
      <w:tblGrid>
        <w:gridCol w:w="1720"/>
        <w:gridCol w:w="2100"/>
      </w:tblGrid>
      <w:tr w:rsidR="001F30D3" w:rsidRPr="001F30D3" w14:paraId="76A9A952" w14:textId="77777777" w:rsidTr="001F30D3">
        <w:trPr>
          <w:trHeight w:val="320"/>
          <w:jc w:val="center"/>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AEDF0" w14:textId="77777777" w:rsidR="001F30D3" w:rsidRPr="001F30D3" w:rsidRDefault="001F30D3">
            <w:pPr>
              <w:jc w:val="center"/>
              <w:rPr>
                <w:b/>
                <w:bCs/>
                <w:color w:val="000000"/>
              </w:rPr>
            </w:pPr>
            <w:r w:rsidRPr="001F30D3">
              <w:rPr>
                <w:b/>
                <w:bCs/>
                <w:color w:val="000000"/>
              </w:rPr>
              <w:t>Number of CCs</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4BE6F74A" w14:textId="77777777" w:rsidR="001F30D3" w:rsidRPr="001F30D3" w:rsidRDefault="001F30D3">
            <w:pPr>
              <w:jc w:val="center"/>
              <w:rPr>
                <w:b/>
                <w:bCs/>
                <w:color w:val="000000"/>
              </w:rPr>
            </w:pPr>
            <w:proofErr w:type="spellStart"/>
            <w:proofErr w:type="gramStart"/>
            <w:r w:rsidRPr="001F30D3">
              <w:rPr>
                <w:b/>
                <w:bCs/>
                <w:color w:val="000000"/>
              </w:rPr>
              <w:t>Xmax,f</w:t>
            </w:r>
            <w:proofErr w:type="gramEnd"/>
            <w:r w:rsidRPr="001F30D3">
              <w:rPr>
                <w:b/>
                <w:bCs/>
                <w:color w:val="000000"/>
              </w:rPr>
              <w:t>,c</w:t>
            </w:r>
            <w:proofErr w:type="spellEnd"/>
            <w:r w:rsidRPr="001F30D3">
              <w:rPr>
                <w:b/>
                <w:bCs/>
                <w:color w:val="000000"/>
              </w:rPr>
              <w:t xml:space="preserve"> (dB)</w:t>
            </w:r>
          </w:p>
        </w:tc>
      </w:tr>
      <w:tr w:rsidR="001F30D3" w:rsidRPr="001F30D3" w14:paraId="019CD778"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65D1AE04" w14:textId="77777777" w:rsidR="001F30D3" w:rsidRPr="001F30D3" w:rsidRDefault="001F30D3">
            <w:pPr>
              <w:jc w:val="center"/>
              <w:rPr>
                <w:color w:val="000000"/>
              </w:rPr>
            </w:pPr>
            <w:r w:rsidRPr="001F30D3">
              <w:rPr>
                <w:color w:val="000000"/>
              </w:rPr>
              <w:t>2</w:t>
            </w:r>
          </w:p>
        </w:tc>
        <w:tc>
          <w:tcPr>
            <w:tcW w:w="2100" w:type="dxa"/>
            <w:tcBorders>
              <w:top w:val="nil"/>
              <w:left w:val="nil"/>
              <w:bottom w:val="single" w:sz="4" w:space="0" w:color="auto"/>
              <w:right w:val="single" w:sz="4" w:space="0" w:color="auto"/>
            </w:tcBorders>
            <w:shd w:val="clear" w:color="auto" w:fill="auto"/>
            <w:noWrap/>
            <w:vAlign w:val="bottom"/>
            <w:hideMark/>
          </w:tcPr>
          <w:p w14:paraId="380DB9C7" w14:textId="77777777" w:rsidR="001F30D3" w:rsidRPr="001F30D3" w:rsidRDefault="001F30D3">
            <w:pPr>
              <w:jc w:val="center"/>
              <w:rPr>
                <w:color w:val="000000"/>
              </w:rPr>
            </w:pPr>
            <w:r w:rsidRPr="001F30D3">
              <w:rPr>
                <w:color w:val="000000"/>
              </w:rPr>
              <w:t>3.0103</w:t>
            </w:r>
          </w:p>
        </w:tc>
      </w:tr>
      <w:tr w:rsidR="001F30D3" w:rsidRPr="001F30D3" w14:paraId="6BB1D2A5"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7902D7B4" w14:textId="77777777" w:rsidR="001F30D3" w:rsidRPr="001F30D3" w:rsidRDefault="001F30D3">
            <w:pPr>
              <w:jc w:val="center"/>
              <w:rPr>
                <w:color w:val="000000"/>
              </w:rPr>
            </w:pPr>
            <w:r w:rsidRPr="001F30D3">
              <w:rPr>
                <w:color w:val="000000"/>
              </w:rPr>
              <w:t>3</w:t>
            </w:r>
          </w:p>
        </w:tc>
        <w:tc>
          <w:tcPr>
            <w:tcW w:w="2100" w:type="dxa"/>
            <w:tcBorders>
              <w:top w:val="nil"/>
              <w:left w:val="nil"/>
              <w:bottom w:val="single" w:sz="4" w:space="0" w:color="auto"/>
              <w:right w:val="single" w:sz="4" w:space="0" w:color="auto"/>
            </w:tcBorders>
            <w:shd w:val="clear" w:color="auto" w:fill="auto"/>
            <w:noWrap/>
            <w:vAlign w:val="bottom"/>
            <w:hideMark/>
          </w:tcPr>
          <w:p w14:paraId="7D1A0EAC" w14:textId="77777777" w:rsidR="001F30D3" w:rsidRPr="001F30D3" w:rsidRDefault="001F30D3">
            <w:pPr>
              <w:jc w:val="center"/>
              <w:rPr>
                <w:color w:val="000000"/>
              </w:rPr>
            </w:pPr>
            <w:r w:rsidRPr="001F30D3">
              <w:rPr>
                <w:color w:val="000000"/>
              </w:rPr>
              <w:t>4.771213</w:t>
            </w:r>
          </w:p>
        </w:tc>
      </w:tr>
      <w:tr w:rsidR="001F30D3" w:rsidRPr="001F30D3" w14:paraId="3E7759A1"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FEAEF04" w14:textId="77777777" w:rsidR="001F30D3" w:rsidRPr="001F30D3" w:rsidRDefault="001F30D3">
            <w:pPr>
              <w:jc w:val="center"/>
              <w:rPr>
                <w:color w:val="000000"/>
              </w:rPr>
            </w:pPr>
            <w:r w:rsidRPr="001F30D3">
              <w:rPr>
                <w:color w:val="000000"/>
              </w:rPr>
              <w:t>4</w:t>
            </w:r>
          </w:p>
        </w:tc>
        <w:tc>
          <w:tcPr>
            <w:tcW w:w="2100" w:type="dxa"/>
            <w:tcBorders>
              <w:top w:val="nil"/>
              <w:left w:val="nil"/>
              <w:bottom w:val="single" w:sz="4" w:space="0" w:color="auto"/>
              <w:right w:val="single" w:sz="4" w:space="0" w:color="auto"/>
            </w:tcBorders>
            <w:shd w:val="clear" w:color="auto" w:fill="auto"/>
            <w:noWrap/>
            <w:vAlign w:val="bottom"/>
            <w:hideMark/>
          </w:tcPr>
          <w:p w14:paraId="12E035A9" w14:textId="77777777" w:rsidR="001F30D3" w:rsidRPr="001F30D3" w:rsidRDefault="001F30D3">
            <w:pPr>
              <w:jc w:val="center"/>
              <w:rPr>
                <w:color w:val="000000"/>
              </w:rPr>
            </w:pPr>
            <w:r w:rsidRPr="001F30D3">
              <w:rPr>
                <w:color w:val="000000"/>
              </w:rPr>
              <w:t>6.0206</w:t>
            </w:r>
          </w:p>
        </w:tc>
      </w:tr>
      <w:tr w:rsidR="001F30D3" w:rsidRPr="001F30D3" w14:paraId="7D1B1B02"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03B6490A" w14:textId="77777777" w:rsidR="001F30D3" w:rsidRPr="001F30D3" w:rsidRDefault="001F30D3">
            <w:pPr>
              <w:jc w:val="center"/>
              <w:rPr>
                <w:color w:val="000000"/>
              </w:rPr>
            </w:pPr>
            <w:r w:rsidRPr="001F30D3">
              <w:rPr>
                <w:color w:val="000000"/>
              </w:rPr>
              <w:t>5</w:t>
            </w:r>
          </w:p>
        </w:tc>
        <w:tc>
          <w:tcPr>
            <w:tcW w:w="2100" w:type="dxa"/>
            <w:tcBorders>
              <w:top w:val="nil"/>
              <w:left w:val="nil"/>
              <w:bottom w:val="single" w:sz="4" w:space="0" w:color="auto"/>
              <w:right w:val="single" w:sz="4" w:space="0" w:color="auto"/>
            </w:tcBorders>
            <w:shd w:val="clear" w:color="auto" w:fill="auto"/>
            <w:noWrap/>
            <w:vAlign w:val="bottom"/>
            <w:hideMark/>
          </w:tcPr>
          <w:p w14:paraId="031CA60E" w14:textId="77777777" w:rsidR="001F30D3" w:rsidRPr="001F30D3" w:rsidRDefault="001F30D3">
            <w:pPr>
              <w:jc w:val="center"/>
              <w:rPr>
                <w:color w:val="000000"/>
              </w:rPr>
            </w:pPr>
            <w:r w:rsidRPr="001F30D3">
              <w:rPr>
                <w:color w:val="000000"/>
              </w:rPr>
              <w:t>6.9897</w:t>
            </w:r>
          </w:p>
        </w:tc>
      </w:tr>
      <w:tr w:rsidR="001F30D3" w:rsidRPr="001F30D3" w14:paraId="306479CC"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3E81737" w14:textId="77777777" w:rsidR="001F30D3" w:rsidRPr="001F30D3" w:rsidRDefault="001F30D3">
            <w:pPr>
              <w:jc w:val="center"/>
              <w:rPr>
                <w:color w:val="000000"/>
              </w:rPr>
            </w:pPr>
            <w:r w:rsidRPr="001F30D3">
              <w:rPr>
                <w:color w:val="000000"/>
              </w:rPr>
              <w:t>6</w:t>
            </w:r>
          </w:p>
        </w:tc>
        <w:tc>
          <w:tcPr>
            <w:tcW w:w="2100" w:type="dxa"/>
            <w:tcBorders>
              <w:top w:val="nil"/>
              <w:left w:val="nil"/>
              <w:bottom w:val="single" w:sz="4" w:space="0" w:color="auto"/>
              <w:right w:val="single" w:sz="4" w:space="0" w:color="auto"/>
            </w:tcBorders>
            <w:shd w:val="clear" w:color="auto" w:fill="auto"/>
            <w:noWrap/>
            <w:vAlign w:val="bottom"/>
            <w:hideMark/>
          </w:tcPr>
          <w:p w14:paraId="49CF4A5C" w14:textId="77777777" w:rsidR="001F30D3" w:rsidRPr="001F30D3" w:rsidRDefault="001F30D3">
            <w:pPr>
              <w:jc w:val="center"/>
              <w:rPr>
                <w:color w:val="000000"/>
              </w:rPr>
            </w:pPr>
            <w:r w:rsidRPr="001F30D3">
              <w:rPr>
                <w:color w:val="000000"/>
              </w:rPr>
              <w:t>7.781513</w:t>
            </w:r>
          </w:p>
        </w:tc>
      </w:tr>
      <w:tr w:rsidR="001F30D3" w:rsidRPr="001F30D3" w14:paraId="51DD3EE2"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19A160CD" w14:textId="77777777" w:rsidR="001F30D3" w:rsidRPr="001F30D3" w:rsidRDefault="001F30D3">
            <w:pPr>
              <w:jc w:val="center"/>
              <w:rPr>
                <w:color w:val="000000"/>
              </w:rPr>
            </w:pPr>
            <w:r w:rsidRPr="001F30D3">
              <w:rPr>
                <w:color w:val="000000"/>
              </w:rPr>
              <w:t>7</w:t>
            </w:r>
          </w:p>
        </w:tc>
        <w:tc>
          <w:tcPr>
            <w:tcW w:w="2100" w:type="dxa"/>
            <w:tcBorders>
              <w:top w:val="nil"/>
              <w:left w:val="nil"/>
              <w:bottom w:val="single" w:sz="4" w:space="0" w:color="auto"/>
              <w:right w:val="single" w:sz="4" w:space="0" w:color="auto"/>
            </w:tcBorders>
            <w:shd w:val="clear" w:color="auto" w:fill="auto"/>
            <w:noWrap/>
            <w:vAlign w:val="bottom"/>
            <w:hideMark/>
          </w:tcPr>
          <w:p w14:paraId="5F0B5C35" w14:textId="77777777" w:rsidR="001F30D3" w:rsidRPr="001F30D3" w:rsidRDefault="001F30D3">
            <w:pPr>
              <w:jc w:val="center"/>
              <w:rPr>
                <w:color w:val="000000"/>
              </w:rPr>
            </w:pPr>
            <w:r w:rsidRPr="001F30D3">
              <w:rPr>
                <w:color w:val="000000"/>
              </w:rPr>
              <w:t>8.45098</w:t>
            </w:r>
          </w:p>
        </w:tc>
      </w:tr>
      <w:tr w:rsidR="001F30D3" w:rsidRPr="001F30D3" w14:paraId="2252A429" w14:textId="77777777" w:rsidTr="001F30D3">
        <w:trPr>
          <w:trHeight w:val="320"/>
          <w:jc w:val="center"/>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14:paraId="2FC257F1" w14:textId="77777777" w:rsidR="001F30D3" w:rsidRPr="001F30D3" w:rsidRDefault="001F30D3">
            <w:pPr>
              <w:jc w:val="center"/>
              <w:rPr>
                <w:color w:val="000000"/>
              </w:rPr>
            </w:pPr>
            <w:r w:rsidRPr="001F30D3">
              <w:rPr>
                <w:color w:val="000000"/>
              </w:rPr>
              <w:t>8</w:t>
            </w:r>
          </w:p>
        </w:tc>
        <w:tc>
          <w:tcPr>
            <w:tcW w:w="2100" w:type="dxa"/>
            <w:tcBorders>
              <w:top w:val="nil"/>
              <w:left w:val="nil"/>
              <w:bottom w:val="single" w:sz="4" w:space="0" w:color="auto"/>
              <w:right w:val="single" w:sz="4" w:space="0" w:color="auto"/>
            </w:tcBorders>
            <w:shd w:val="clear" w:color="auto" w:fill="auto"/>
            <w:noWrap/>
            <w:vAlign w:val="bottom"/>
            <w:hideMark/>
          </w:tcPr>
          <w:p w14:paraId="4DB48B59" w14:textId="77777777" w:rsidR="001F30D3" w:rsidRPr="001F30D3" w:rsidRDefault="001F30D3">
            <w:pPr>
              <w:jc w:val="center"/>
              <w:rPr>
                <w:color w:val="000000"/>
              </w:rPr>
            </w:pPr>
            <w:r w:rsidRPr="001F30D3">
              <w:rPr>
                <w:color w:val="000000"/>
              </w:rPr>
              <w:t>9.0309</w:t>
            </w:r>
          </w:p>
        </w:tc>
      </w:tr>
    </w:tbl>
    <w:p w14:paraId="11E8E051" w14:textId="1345875B" w:rsidR="001F30D3" w:rsidRDefault="001F30D3" w:rsidP="00D00D4A">
      <w:pPr>
        <w:spacing w:before="120" w:after="120"/>
        <w:rPr>
          <w:rFonts w:eastAsia="MS Mincho"/>
          <w:bCs/>
          <w:iCs/>
        </w:rPr>
      </w:pPr>
    </w:p>
    <w:p w14:paraId="6D66594A" w14:textId="5ABB9CB6" w:rsidR="00D026B4" w:rsidRPr="00D026B4" w:rsidRDefault="00D026B4" w:rsidP="00D026B4">
      <w:pPr>
        <w:spacing w:before="120" w:after="120"/>
        <w:rPr>
          <w:rFonts w:eastAsia="MS Mincho"/>
          <w:bCs/>
          <w:iCs/>
        </w:rPr>
      </w:pPr>
      <w:r w:rsidRPr="00840839">
        <w:rPr>
          <w:rFonts w:eastAsia="MS Mincho"/>
          <w:bCs/>
          <w:iCs/>
          <w:highlight w:val="yellow"/>
        </w:rPr>
        <w:t xml:space="preserve">Based on the above the below computation of </w:t>
      </w:r>
      <w:r w:rsidR="00840839" w:rsidRPr="00840839">
        <w:rPr>
          <w:rFonts w:eastAsia="MS Mincho"/>
          <w:bCs/>
          <w:iCs/>
          <w:highlight w:val="yellow"/>
        </w:rPr>
        <w:t>the delta SNR can be performed using the approach outlined in</w:t>
      </w:r>
      <w:r w:rsidR="00840839">
        <w:rPr>
          <w:rFonts w:eastAsia="MS Mincho"/>
          <w:bCs/>
          <w:iCs/>
        </w:rPr>
        <w:t xml:space="preserve"> </w:t>
      </w:r>
    </w:p>
    <w:tbl>
      <w:tblPr>
        <w:tblW w:w="7800" w:type="dxa"/>
        <w:jc w:val="center"/>
        <w:tblLook w:val="04A0" w:firstRow="1" w:lastRow="0" w:firstColumn="1" w:lastColumn="0" w:noHBand="0" w:noVBand="1"/>
      </w:tblPr>
      <w:tblGrid>
        <w:gridCol w:w="1300"/>
        <w:gridCol w:w="1300"/>
        <w:gridCol w:w="1300"/>
        <w:gridCol w:w="1300"/>
        <w:gridCol w:w="1300"/>
        <w:gridCol w:w="1300"/>
      </w:tblGrid>
      <w:tr w:rsidR="00D026B4" w:rsidRPr="00D026B4" w14:paraId="029AC436" w14:textId="77777777" w:rsidTr="00D026B4">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CCF5F" w14:textId="680DC0BB" w:rsidR="00D026B4" w:rsidRPr="00D026B4" w:rsidRDefault="00D026B4" w:rsidP="00D026B4">
            <w:pPr>
              <w:jc w:val="center"/>
              <w:rPr>
                <w:color w:val="000000"/>
              </w:rPr>
            </w:pP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4DDC3FD6" w14:textId="72A7A89D" w:rsidR="00D026B4" w:rsidRPr="00D026B4" w:rsidRDefault="00D026B4" w:rsidP="00D026B4">
            <w:pPr>
              <w:jc w:val="center"/>
              <w:rPr>
                <w:color w:val="000000"/>
              </w:rPr>
            </w:pP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1589C3CB" w14:textId="77777777" w:rsidR="00D026B4" w:rsidRPr="00D026B4" w:rsidRDefault="00D026B4" w:rsidP="00D026B4">
            <w:pPr>
              <w:jc w:val="center"/>
              <w:rPr>
                <w:color w:val="000000"/>
              </w:rPr>
            </w:pPr>
            <w:proofErr w:type="spellStart"/>
            <w:r w:rsidRPr="00D026B4">
              <w:rPr>
                <w:color w:val="000000"/>
              </w:rPr>
              <w:t>Xmax</w:t>
            </w:r>
            <w:proofErr w:type="spellEnd"/>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61290E6C" w14:textId="77777777" w:rsidR="00D026B4" w:rsidRPr="00D026B4" w:rsidRDefault="00D026B4" w:rsidP="00D026B4">
            <w:pPr>
              <w:jc w:val="center"/>
              <w:rPr>
                <w:color w:val="000000"/>
              </w:rPr>
            </w:pPr>
            <w:r w:rsidRPr="00D026B4">
              <w:rPr>
                <w:color w:val="000000"/>
              </w:rPr>
              <w:t>4.77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7F1B309A" w14:textId="77777777" w:rsidR="00D026B4" w:rsidRPr="00D026B4" w:rsidRDefault="00D026B4" w:rsidP="00D026B4">
            <w:pPr>
              <w:jc w:val="center"/>
              <w:rPr>
                <w:color w:val="000000"/>
              </w:rPr>
            </w:pPr>
            <w:r w:rsidRPr="00D026B4">
              <w:rPr>
                <w:color w:val="000000"/>
              </w:rPr>
              <w:t>dB</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51248F50" w14:textId="24FC8859" w:rsidR="00D026B4" w:rsidRPr="00D026B4" w:rsidRDefault="00D026B4" w:rsidP="00D026B4">
            <w:pPr>
              <w:jc w:val="center"/>
              <w:rPr>
                <w:color w:val="000000"/>
              </w:rPr>
            </w:pPr>
          </w:p>
        </w:tc>
      </w:tr>
      <w:tr w:rsidR="00D026B4" w:rsidRPr="00D026B4" w14:paraId="6142D585"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665FE6C" w14:textId="77777777" w:rsidR="00D026B4" w:rsidRPr="00D026B4" w:rsidRDefault="00D026B4" w:rsidP="00D026B4">
            <w:pPr>
              <w:jc w:val="center"/>
              <w:rPr>
                <w:color w:val="000000"/>
              </w:rPr>
            </w:pPr>
            <w:r w:rsidRPr="00D026B4">
              <w:rPr>
                <w:color w:val="000000"/>
              </w:rPr>
              <w:t>MPR SNR</w:t>
            </w:r>
          </w:p>
        </w:tc>
        <w:tc>
          <w:tcPr>
            <w:tcW w:w="1300" w:type="dxa"/>
            <w:tcBorders>
              <w:top w:val="nil"/>
              <w:left w:val="nil"/>
              <w:bottom w:val="single" w:sz="4" w:space="0" w:color="auto"/>
              <w:right w:val="single" w:sz="4" w:space="0" w:color="auto"/>
            </w:tcBorders>
            <w:shd w:val="clear" w:color="auto" w:fill="auto"/>
            <w:noWrap/>
            <w:vAlign w:val="bottom"/>
            <w:hideMark/>
          </w:tcPr>
          <w:p w14:paraId="11DE2E8F" w14:textId="77777777" w:rsidR="00D026B4" w:rsidRPr="00D026B4" w:rsidRDefault="00D026B4" w:rsidP="00D026B4">
            <w:pPr>
              <w:jc w:val="center"/>
              <w:rPr>
                <w:color w:val="000000"/>
              </w:rPr>
            </w:pPr>
            <w:r w:rsidRPr="00D026B4">
              <w:rPr>
                <w:color w:val="000000"/>
              </w:rPr>
              <w:t>ACP SNR</w:t>
            </w:r>
          </w:p>
        </w:tc>
        <w:tc>
          <w:tcPr>
            <w:tcW w:w="1300" w:type="dxa"/>
            <w:tcBorders>
              <w:top w:val="nil"/>
              <w:left w:val="nil"/>
              <w:bottom w:val="single" w:sz="4" w:space="0" w:color="auto"/>
              <w:right w:val="single" w:sz="4" w:space="0" w:color="auto"/>
            </w:tcBorders>
            <w:shd w:val="clear" w:color="auto" w:fill="auto"/>
            <w:noWrap/>
            <w:vAlign w:val="bottom"/>
            <w:hideMark/>
          </w:tcPr>
          <w:p w14:paraId="13ACECB3" w14:textId="77777777" w:rsidR="00D026B4" w:rsidRPr="00D026B4" w:rsidRDefault="00D026B4" w:rsidP="00D026B4">
            <w:pPr>
              <w:jc w:val="center"/>
              <w:rPr>
                <w:color w:val="000000"/>
              </w:rPr>
            </w:pPr>
            <w:r w:rsidRPr="00D026B4">
              <w:rPr>
                <w:color w:val="000000"/>
              </w:rPr>
              <w:t>DSNR 3 CC</w:t>
            </w:r>
          </w:p>
        </w:tc>
        <w:tc>
          <w:tcPr>
            <w:tcW w:w="1300" w:type="dxa"/>
            <w:tcBorders>
              <w:top w:val="nil"/>
              <w:left w:val="nil"/>
              <w:bottom w:val="single" w:sz="4" w:space="0" w:color="auto"/>
              <w:right w:val="single" w:sz="4" w:space="0" w:color="auto"/>
            </w:tcBorders>
            <w:shd w:val="clear" w:color="auto" w:fill="auto"/>
            <w:noWrap/>
            <w:vAlign w:val="bottom"/>
            <w:hideMark/>
          </w:tcPr>
          <w:p w14:paraId="6C014190" w14:textId="070774CF"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073D3228" w14:textId="4418DEB3"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51B9D590" w14:textId="09244708" w:rsidR="00D026B4" w:rsidRPr="00D026B4" w:rsidRDefault="00D026B4" w:rsidP="00D026B4">
            <w:pPr>
              <w:jc w:val="center"/>
              <w:rPr>
                <w:color w:val="000000"/>
              </w:rPr>
            </w:pPr>
          </w:p>
        </w:tc>
      </w:tr>
      <w:tr w:rsidR="00D026B4" w:rsidRPr="00D026B4" w14:paraId="3458EF46"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C0631D9" w14:textId="4FC5B4C1"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74B32633" w14:textId="6EB42874" w:rsidR="00D026B4" w:rsidRPr="00D026B4" w:rsidRDefault="00D026B4" w:rsidP="00D026B4">
            <w:pPr>
              <w:jc w:val="center"/>
              <w:rPr>
                <w:color w:val="000000"/>
              </w:rPr>
            </w:pPr>
          </w:p>
        </w:tc>
        <w:tc>
          <w:tcPr>
            <w:tcW w:w="1300" w:type="dxa"/>
            <w:tcBorders>
              <w:top w:val="nil"/>
              <w:left w:val="nil"/>
              <w:bottom w:val="single" w:sz="4" w:space="0" w:color="auto"/>
              <w:right w:val="single" w:sz="4" w:space="0" w:color="auto"/>
            </w:tcBorders>
            <w:shd w:val="clear" w:color="auto" w:fill="auto"/>
            <w:noWrap/>
            <w:vAlign w:val="bottom"/>
            <w:hideMark/>
          </w:tcPr>
          <w:p w14:paraId="17CD609A" w14:textId="77777777" w:rsidR="00D026B4" w:rsidRPr="00D026B4" w:rsidRDefault="00D026B4" w:rsidP="00D026B4">
            <w:pPr>
              <w:jc w:val="center"/>
              <w:rPr>
                <w:color w:val="000000"/>
              </w:rPr>
            </w:pPr>
            <w:r w:rsidRPr="00D026B4">
              <w:rPr>
                <w:color w:val="000000"/>
              </w:rPr>
              <w:t>400MHz</w:t>
            </w:r>
          </w:p>
        </w:tc>
        <w:tc>
          <w:tcPr>
            <w:tcW w:w="1300" w:type="dxa"/>
            <w:tcBorders>
              <w:top w:val="nil"/>
              <w:left w:val="nil"/>
              <w:bottom w:val="single" w:sz="4" w:space="0" w:color="auto"/>
              <w:right w:val="single" w:sz="4" w:space="0" w:color="auto"/>
            </w:tcBorders>
            <w:shd w:val="clear" w:color="auto" w:fill="auto"/>
            <w:noWrap/>
            <w:vAlign w:val="bottom"/>
            <w:hideMark/>
          </w:tcPr>
          <w:p w14:paraId="3CFFA0FA" w14:textId="77777777" w:rsidR="00D026B4" w:rsidRPr="00D026B4" w:rsidRDefault="00D026B4" w:rsidP="00D026B4">
            <w:pPr>
              <w:jc w:val="center"/>
              <w:rPr>
                <w:color w:val="000000"/>
              </w:rPr>
            </w:pPr>
            <w:r w:rsidRPr="00D026B4">
              <w:rPr>
                <w:color w:val="000000"/>
              </w:rPr>
              <w:t>200MHz</w:t>
            </w:r>
          </w:p>
        </w:tc>
        <w:tc>
          <w:tcPr>
            <w:tcW w:w="1300" w:type="dxa"/>
            <w:tcBorders>
              <w:top w:val="nil"/>
              <w:left w:val="nil"/>
              <w:bottom w:val="single" w:sz="4" w:space="0" w:color="auto"/>
              <w:right w:val="single" w:sz="4" w:space="0" w:color="auto"/>
            </w:tcBorders>
            <w:shd w:val="clear" w:color="auto" w:fill="auto"/>
            <w:noWrap/>
            <w:vAlign w:val="bottom"/>
            <w:hideMark/>
          </w:tcPr>
          <w:p w14:paraId="35CF7707" w14:textId="77777777" w:rsidR="00D026B4" w:rsidRPr="00D026B4" w:rsidRDefault="00D026B4" w:rsidP="00D026B4">
            <w:pPr>
              <w:jc w:val="center"/>
              <w:rPr>
                <w:color w:val="000000"/>
              </w:rPr>
            </w:pPr>
            <w:r w:rsidRPr="00D026B4">
              <w:rPr>
                <w:color w:val="000000"/>
              </w:rPr>
              <w:t>100MHz</w:t>
            </w:r>
          </w:p>
        </w:tc>
        <w:tc>
          <w:tcPr>
            <w:tcW w:w="1300" w:type="dxa"/>
            <w:tcBorders>
              <w:top w:val="nil"/>
              <w:left w:val="nil"/>
              <w:bottom w:val="single" w:sz="4" w:space="0" w:color="auto"/>
              <w:right w:val="single" w:sz="4" w:space="0" w:color="auto"/>
            </w:tcBorders>
            <w:shd w:val="clear" w:color="auto" w:fill="auto"/>
            <w:noWrap/>
            <w:vAlign w:val="bottom"/>
            <w:hideMark/>
          </w:tcPr>
          <w:p w14:paraId="73162A12" w14:textId="77777777" w:rsidR="00D026B4" w:rsidRPr="00D026B4" w:rsidRDefault="00D026B4" w:rsidP="00D026B4">
            <w:pPr>
              <w:jc w:val="center"/>
              <w:rPr>
                <w:color w:val="000000"/>
              </w:rPr>
            </w:pPr>
            <w:r w:rsidRPr="00D026B4">
              <w:rPr>
                <w:color w:val="000000"/>
              </w:rPr>
              <w:t>50Mhz</w:t>
            </w:r>
          </w:p>
        </w:tc>
      </w:tr>
      <w:tr w:rsidR="00D026B4" w:rsidRPr="00D026B4" w14:paraId="77C0641D"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2E01849" w14:textId="77777777" w:rsidR="00D026B4" w:rsidRPr="00D026B4" w:rsidRDefault="00D026B4" w:rsidP="00D026B4">
            <w:pPr>
              <w:jc w:val="center"/>
              <w:rPr>
                <w:b/>
                <w:bCs/>
                <w:color w:val="70AD47"/>
              </w:rPr>
            </w:pPr>
            <w:r w:rsidRPr="00D026B4">
              <w:rPr>
                <w:b/>
                <w:bCs/>
                <w:color w:val="70AD47"/>
              </w:rPr>
              <w:t>24.48</w:t>
            </w:r>
          </w:p>
        </w:tc>
        <w:tc>
          <w:tcPr>
            <w:tcW w:w="1300" w:type="dxa"/>
            <w:tcBorders>
              <w:top w:val="nil"/>
              <w:left w:val="nil"/>
              <w:bottom w:val="single" w:sz="4" w:space="0" w:color="auto"/>
              <w:right w:val="single" w:sz="4" w:space="0" w:color="auto"/>
            </w:tcBorders>
            <w:shd w:val="clear" w:color="auto" w:fill="auto"/>
            <w:noWrap/>
            <w:vAlign w:val="bottom"/>
            <w:hideMark/>
          </w:tcPr>
          <w:p w14:paraId="7A1089C6" w14:textId="77777777" w:rsidR="00D026B4" w:rsidRPr="00D026B4" w:rsidRDefault="00D026B4" w:rsidP="00D026B4">
            <w:pPr>
              <w:jc w:val="center"/>
              <w:rPr>
                <w:color w:val="000000"/>
              </w:rPr>
            </w:pPr>
            <w:r w:rsidRPr="00D026B4">
              <w:rPr>
                <w:color w:val="000000"/>
              </w:rPr>
              <w:t>7.48</w:t>
            </w:r>
          </w:p>
        </w:tc>
        <w:tc>
          <w:tcPr>
            <w:tcW w:w="1300" w:type="dxa"/>
            <w:tcBorders>
              <w:top w:val="nil"/>
              <w:left w:val="nil"/>
              <w:bottom w:val="single" w:sz="4" w:space="0" w:color="auto"/>
              <w:right w:val="single" w:sz="4" w:space="0" w:color="auto"/>
            </w:tcBorders>
            <w:shd w:val="clear" w:color="auto" w:fill="auto"/>
            <w:noWrap/>
            <w:vAlign w:val="bottom"/>
            <w:hideMark/>
          </w:tcPr>
          <w:p w14:paraId="6782684A" w14:textId="77777777" w:rsidR="00D026B4" w:rsidRPr="00D026B4" w:rsidRDefault="00D026B4" w:rsidP="00D026B4">
            <w:pPr>
              <w:jc w:val="center"/>
              <w:rPr>
                <w:b/>
                <w:bCs/>
                <w:color w:val="70AD47"/>
              </w:rPr>
            </w:pPr>
            <w:r w:rsidRPr="00D026B4">
              <w:rPr>
                <w:b/>
                <w:bCs/>
                <w:color w:val="70AD47"/>
              </w:rPr>
              <w:t>0.71</w:t>
            </w:r>
          </w:p>
        </w:tc>
        <w:tc>
          <w:tcPr>
            <w:tcW w:w="1300" w:type="dxa"/>
            <w:tcBorders>
              <w:top w:val="nil"/>
              <w:left w:val="nil"/>
              <w:bottom w:val="single" w:sz="4" w:space="0" w:color="auto"/>
              <w:right w:val="single" w:sz="4" w:space="0" w:color="auto"/>
            </w:tcBorders>
            <w:shd w:val="clear" w:color="auto" w:fill="auto"/>
            <w:noWrap/>
            <w:vAlign w:val="bottom"/>
            <w:hideMark/>
          </w:tcPr>
          <w:p w14:paraId="10E7C65D" w14:textId="77777777" w:rsidR="00D026B4" w:rsidRPr="00D026B4" w:rsidRDefault="00D026B4" w:rsidP="00D026B4">
            <w:pPr>
              <w:jc w:val="center"/>
              <w:rPr>
                <w:b/>
                <w:bCs/>
                <w:color w:val="70AD47"/>
              </w:rPr>
            </w:pPr>
            <w:r w:rsidRPr="00D026B4">
              <w:rPr>
                <w:b/>
                <w:bCs/>
                <w:color w:val="70AD47"/>
              </w:rPr>
              <w:t>0.37</w:t>
            </w:r>
          </w:p>
        </w:tc>
        <w:tc>
          <w:tcPr>
            <w:tcW w:w="1300" w:type="dxa"/>
            <w:tcBorders>
              <w:top w:val="nil"/>
              <w:left w:val="nil"/>
              <w:bottom w:val="single" w:sz="4" w:space="0" w:color="auto"/>
              <w:right w:val="single" w:sz="4" w:space="0" w:color="auto"/>
            </w:tcBorders>
            <w:shd w:val="clear" w:color="auto" w:fill="auto"/>
            <w:noWrap/>
            <w:vAlign w:val="bottom"/>
            <w:hideMark/>
          </w:tcPr>
          <w:p w14:paraId="26B18B58" w14:textId="77777777" w:rsidR="00D026B4" w:rsidRPr="00D026B4" w:rsidRDefault="00D026B4" w:rsidP="00D026B4">
            <w:pPr>
              <w:jc w:val="center"/>
              <w:rPr>
                <w:b/>
                <w:bCs/>
                <w:color w:val="70AD47"/>
              </w:rPr>
            </w:pPr>
            <w:r w:rsidRPr="00D026B4">
              <w:rPr>
                <w:b/>
                <w:bCs/>
                <w:color w:val="70AD47"/>
              </w:rPr>
              <w:t>0.19</w:t>
            </w:r>
          </w:p>
        </w:tc>
        <w:tc>
          <w:tcPr>
            <w:tcW w:w="1300" w:type="dxa"/>
            <w:tcBorders>
              <w:top w:val="nil"/>
              <w:left w:val="nil"/>
              <w:bottom w:val="single" w:sz="4" w:space="0" w:color="auto"/>
              <w:right w:val="single" w:sz="4" w:space="0" w:color="auto"/>
            </w:tcBorders>
            <w:shd w:val="clear" w:color="auto" w:fill="auto"/>
            <w:noWrap/>
            <w:vAlign w:val="bottom"/>
            <w:hideMark/>
          </w:tcPr>
          <w:p w14:paraId="043B733B" w14:textId="77777777" w:rsidR="00D026B4" w:rsidRPr="00D026B4" w:rsidRDefault="00D026B4" w:rsidP="00D026B4">
            <w:pPr>
              <w:jc w:val="center"/>
              <w:rPr>
                <w:b/>
                <w:bCs/>
                <w:color w:val="70AD47"/>
              </w:rPr>
            </w:pPr>
            <w:r w:rsidRPr="00D026B4">
              <w:rPr>
                <w:b/>
                <w:bCs/>
                <w:color w:val="70AD47"/>
              </w:rPr>
              <w:t>0.10</w:t>
            </w:r>
          </w:p>
        </w:tc>
      </w:tr>
      <w:tr w:rsidR="00D026B4" w:rsidRPr="00D026B4" w14:paraId="420B9DA1"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ACDA9E4" w14:textId="77777777" w:rsidR="00D026B4" w:rsidRPr="00D026B4" w:rsidRDefault="00D026B4" w:rsidP="00D026B4">
            <w:pPr>
              <w:jc w:val="center"/>
              <w:rPr>
                <w:b/>
                <w:bCs/>
                <w:color w:val="70AD47"/>
              </w:rPr>
            </w:pPr>
            <w:r w:rsidRPr="00D026B4">
              <w:rPr>
                <w:b/>
                <w:bCs/>
                <w:color w:val="70AD47"/>
              </w:rPr>
              <w:t>22.48</w:t>
            </w:r>
          </w:p>
        </w:tc>
        <w:tc>
          <w:tcPr>
            <w:tcW w:w="1300" w:type="dxa"/>
            <w:tcBorders>
              <w:top w:val="nil"/>
              <w:left w:val="nil"/>
              <w:bottom w:val="single" w:sz="4" w:space="0" w:color="auto"/>
              <w:right w:val="single" w:sz="4" w:space="0" w:color="auto"/>
            </w:tcBorders>
            <w:shd w:val="clear" w:color="auto" w:fill="auto"/>
            <w:noWrap/>
            <w:vAlign w:val="bottom"/>
            <w:hideMark/>
          </w:tcPr>
          <w:p w14:paraId="2EFB6553" w14:textId="77777777" w:rsidR="00D026B4" w:rsidRPr="00D026B4" w:rsidRDefault="00D026B4" w:rsidP="00D026B4">
            <w:pPr>
              <w:jc w:val="center"/>
              <w:rPr>
                <w:color w:val="000000"/>
              </w:rPr>
            </w:pPr>
            <w:r w:rsidRPr="00D026B4">
              <w:rPr>
                <w:color w:val="000000"/>
              </w:rPr>
              <w:t>5.48</w:t>
            </w:r>
          </w:p>
        </w:tc>
        <w:tc>
          <w:tcPr>
            <w:tcW w:w="1300" w:type="dxa"/>
            <w:tcBorders>
              <w:top w:val="nil"/>
              <w:left w:val="nil"/>
              <w:bottom w:val="single" w:sz="4" w:space="0" w:color="auto"/>
              <w:right w:val="single" w:sz="4" w:space="0" w:color="auto"/>
            </w:tcBorders>
            <w:shd w:val="clear" w:color="auto" w:fill="auto"/>
            <w:noWrap/>
            <w:vAlign w:val="bottom"/>
            <w:hideMark/>
          </w:tcPr>
          <w:p w14:paraId="7D6ADE4A" w14:textId="77777777" w:rsidR="00D026B4" w:rsidRPr="00D026B4" w:rsidRDefault="00D026B4" w:rsidP="00D026B4">
            <w:pPr>
              <w:jc w:val="center"/>
              <w:rPr>
                <w:b/>
                <w:bCs/>
                <w:color w:val="70AD47"/>
              </w:rPr>
            </w:pPr>
            <w:r w:rsidRPr="00D026B4">
              <w:rPr>
                <w:b/>
                <w:bCs/>
                <w:color w:val="70AD47"/>
              </w:rPr>
              <w:t>1.08</w:t>
            </w:r>
          </w:p>
        </w:tc>
        <w:tc>
          <w:tcPr>
            <w:tcW w:w="1300" w:type="dxa"/>
            <w:tcBorders>
              <w:top w:val="nil"/>
              <w:left w:val="nil"/>
              <w:bottom w:val="single" w:sz="4" w:space="0" w:color="auto"/>
              <w:right w:val="single" w:sz="4" w:space="0" w:color="auto"/>
            </w:tcBorders>
            <w:shd w:val="clear" w:color="auto" w:fill="auto"/>
            <w:noWrap/>
            <w:vAlign w:val="bottom"/>
            <w:hideMark/>
          </w:tcPr>
          <w:p w14:paraId="07DEC57B" w14:textId="77777777" w:rsidR="00D026B4" w:rsidRPr="00D026B4" w:rsidRDefault="00D026B4" w:rsidP="00D026B4">
            <w:pPr>
              <w:jc w:val="center"/>
              <w:rPr>
                <w:b/>
                <w:bCs/>
                <w:color w:val="70AD47"/>
              </w:rPr>
            </w:pPr>
            <w:r w:rsidRPr="00D026B4">
              <w:rPr>
                <w:b/>
                <w:bCs/>
                <w:color w:val="70AD47"/>
              </w:rPr>
              <w:t>0.58</w:t>
            </w:r>
          </w:p>
        </w:tc>
        <w:tc>
          <w:tcPr>
            <w:tcW w:w="1300" w:type="dxa"/>
            <w:tcBorders>
              <w:top w:val="nil"/>
              <w:left w:val="nil"/>
              <w:bottom w:val="single" w:sz="4" w:space="0" w:color="auto"/>
              <w:right w:val="single" w:sz="4" w:space="0" w:color="auto"/>
            </w:tcBorders>
            <w:shd w:val="clear" w:color="auto" w:fill="auto"/>
            <w:noWrap/>
            <w:vAlign w:val="bottom"/>
            <w:hideMark/>
          </w:tcPr>
          <w:p w14:paraId="084AB842" w14:textId="77777777" w:rsidR="00D026B4" w:rsidRPr="00D026B4" w:rsidRDefault="00D026B4" w:rsidP="00D026B4">
            <w:pPr>
              <w:jc w:val="center"/>
              <w:rPr>
                <w:b/>
                <w:bCs/>
                <w:color w:val="70AD47"/>
              </w:rPr>
            </w:pPr>
            <w:r w:rsidRPr="00D026B4">
              <w:rPr>
                <w:b/>
                <w:bCs/>
                <w:color w:val="70AD47"/>
              </w:rPr>
              <w:t>0.30</w:t>
            </w:r>
          </w:p>
        </w:tc>
        <w:tc>
          <w:tcPr>
            <w:tcW w:w="1300" w:type="dxa"/>
            <w:tcBorders>
              <w:top w:val="nil"/>
              <w:left w:val="nil"/>
              <w:bottom w:val="single" w:sz="4" w:space="0" w:color="auto"/>
              <w:right w:val="single" w:sz="4" w:space="0" w:color="auto"/>
            </w:tcBorders>
            <w:shd w:val="clear" w:color="auto" w:fill="auto"/>
            <w:noWrap/>
            <w:vAlign w:val="bottom"/>
            <w:hideMark/>
          </w:tcPr>
          <w:p w14:paraId="358B74C6" w14:textId="77777777" w:rsidR="00D026B4" w:rsidRPr="00D026B4" w:rsidRDefault="00D026B4" w:rsidP="00D026B4">
            <w:pPr>
              <w:jc w:val="center"/>
              <w:rPr>
                <w:b/>
                <w:bCs/>
                <w:color w:val="70AD47"/>
              </w:rPr>
            </w:pPr>
            <w:r w:rsidRPr="00D026B4">
              <w:rPr>
                <w:b/>
                <w:bCs/>
                <w:color w:val="70AD47"/>
              </w:rPr>
              <w:t>0.15</w:t>
            </w:r>
          </w:p>
        </w:tc>
      </w:tr>
      <w:tr w:rsidR="00D026B4" w:rsidRPr="00D026B4" w14:paraId="4DDD7806"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2AB1130" w14:textId="77777777" w:rsidR="00D026B4" w:rsidRPr="00D026B4" w:rsidRDefault="00D026B4" w:rsidP="00D026B4">
            <w:pPr>
              <w:jc w:val="center"/>
              <w:rPr>
                <w:b/>
                <w:bCs/>
                <w:color w:val="70AD47"/>
              </w:rPr>
            </w:pPr>
            <w:r w:rsidRPr="00D026B4">
              <w:rPr>
                <w:b/>
                <w:bCs/>
                <w:color w:val="70AD47"/>
              </w:rPr>
              <w:t>21.98</w:t>
            </w:r>
          </w:p>
        </w:tc>
        <w:tc>
          <w:tcPr>
            <w:tcW w:w="1300" w:type="dxa"/>
            <w:tcBorders>
              <w:top w:val="nil"/>
              <w:left w:val="nil"/>
              <w:bottom w:val="single" w:sz="4" w:space="0" w:color="auto"/>
              <w:right w:val="single" w:sz="4" w:space="0" w:color="auto"/>
            </w:tcBorders>
            <w:shd w:val="clear" w:color="auto" w:fill="auto"/>
            <w:noWrap/>
            <w:vAlign w:val="bottom"/>
            <w:hideMark/>
          </w:tcPr>
          <w:p w14:paraId="07BF4744" w14:textId="77777777" w:rsidR="00D026B4" w:rsidRPr="00D026B4" w:rsidRDefault="00D026B4" w:rsidP="00D026B4">
            <w:pPr>
              <w:jc w:val="center"/>
              <w:rPr>
                <w:color w:val="000000"/>
              </w:rPr>
            </w:pPr>
            <w:r w:rsidRPr="00D026B4">
              <w:rPr>
                <w:color w:val="000000"/>
              </w:rPr>
              <w:t>4.98</w:t>
            </w:r>
          </w:p>
        </w:tc>
        <w:tc>
          <w:tcPr>
            <w:tcW w:w="1300" w:type="dxa"/>
            <w:tcBorders>
              <w:top w:val="nil"/>
              <w:left w:val="nil"/>
              <w:bottom w:val="single" w:sz="4" w:space="0" w:color="auto"/>
              <w:right w:val="single" w:sz="4" w:space="0" w:color="auto"/>
            </w:tcBorders>
            <w:shd w:val="clear" w:color="auto" w:fill="auto"/>
            <w:noWrap/>
            <w:vAlign w:val="bottom"/>
            <w:hideMark/>
          </w:tcPr>
          <w:p w14:paraId="501DB399" w14:textId="77777777" w:rsidR="00D026B4" w:rsidRPr="00D026B4" w:rsidRDefault="00D026B4" w:rsidP="00D026B4">
            <w:pPr>
              <w:jc w:val="center"/>
              <w:rPr>
                <w:b/>
                <w:bCs/>
                <w:color w:val="70AD47"/>
              </w:rPr>
            </w:pPr>
            <w:r w:rsidRPr="00D026B4">
              <w:rPr>
                <w:b/>
                <w:bCs/>
                <w:color w:val="70AD47"/>
              </w:rPr>
              <w:t>1.20</w:t>
            </w:r>
          </w:p>
        </w:tc>
        <w:tc>
          <w:tcPr>
            <w:tcW w:w="1300" w:type="dxa"/>
            <w:tcBorders>
              <w:top w:val="nil"/>
              <w:left w:val="nil"/>
              <w:bottom w:val="single" w:sz="4" w:space="0" w:color="auto"/>
              <w:right w:val="single" w:sz="4" w:space="0" w:color="auto"/>
            </w:tcBorders>
            <w:shd w:val="clear" w:color="auto" w:fill="auto"/>
            <w:noWrap/>
            <w:vAlign w:val="bottom"/>
            <w:hideMark/>
          </w:tcPr>
          <w:p w14:paraId="1E7FE1C1" w14:textId="77777777" w:rsidR="00D026B4" w:rsidRPr="00D026B4" w:rsidRDefault="00D026B4" w:rsidP="00D026B4">
            <w:pPr>
              <w:jc w:val="center"/>
              <w:rPr>
                <w:b/>
                <w:bCs/>
                <w:color w:val="70AD47"/>
              </w:rPr>
            </w:pPr>
            <w:r w:rsidRPr="00D026B4">
              <w:rPr>
                <w:b/>
                <w:bCs/>
                <w:color w:val="70AD47"/>
              </w:rPr>
              <w:t>0.64</w:t>
            </w:r>
          </w:p>
        </w:tc>
        <w:tc>
          <w:tcPr>
            <w:tcW w:w="1300" w:type="dxa"/>
            <w:tcBorders>
              <w:top w:val="nil"/>
              <w:left w:val="nil"/>
              <w:bottom w:val="single" w:sz="4" w:space="0" w:color="auto"/>
              <w:right w:val="single" w:sz="4" w:space="0" w:color="auto"/>
            </w:tcBorders>
            <w:shd w:val="clear" w:color="auto" w:fill="auto"/>
            <w:noWrap/>
            <w:vAlign w:val="bottom"/>
            <w:hideMark/>
          </w:tcPr>
          <w:p w14:paraId="2B04758B" w14:textId="77777777" w:rsidR="00D026B4" w:rsidRPr="00D026B4" w:rsidRDefault="00D026B4" w:rsidP="00D026B4">
            <w:pPr>
              <w:jc w:val="center"/>
              <w:rPr>
                <w:b/>
                <w:bCs/>
                <w:color w:val="70AD47"/>
              </w:rPr>
            </w:pPr>
            <w:r w:rsidRPr="00D026B4">
              <w:rPr>
                <w:b/>
                <w:bCs/>
                <w:color w:val="70AD47"/>
              </w:rPr>
              <w:t>0.33</w:t>
            </w:r>
          </w:p>
        </w:tc>
        <w:tc>
          <w:tcPr>
            <w:tcW w:w="1300" w:type="dxa"/>
            <w:tcBorders>
              <w:top w:val="nil"/>
              <w:left w:val="nil"/>
              <w:bottom w:val="single" w:sz="4" w:space="0" w:color="auto"/>
              <w:right w:val="single" w:sz="4" w:space="0" w:color="auto"/>
            </w:tcBorders>
            <w:shd w:val="clear" w:color="auto" w:fill="auto"/>
            <w:noWrap/>
            <w:vAlign w:val="bottom"/>
            <w:hideMark/>
          </w:tcPr>
          <w:p w14:paraId="651E1376" w14:textId="77777777" w:rsidR="00D026B4" w:rsidRPr="00D026B4" w:rsidRDefault="00D026B4" w:rsidP="00D026B4">
            <w:pPr>
              <w:jc w:val="center"/>
              <w:rPr>
                <w:b/>
                <w:bCs/>
                <w:color w:val="70AD47"/>
              </w:rPr>
            </w:pPr>
            <w:r w:rsidRPr="00D026B4">
              <w:rPr>
                <w:b/>
                <w:bCs/>
                <w:color w:val="70AD47"/>
              </w:rPr>
              <w:t>0.17</w:t>
            </w:r>
          </w:p>
        </w:tc>
      </w:tr>
      <w:tr w:rsidR="00D026B4" w:rsidRPr="00D026B4" w14:paraId="75E20C96"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4525612" w14:textId="77777777" w:rsidR="00D026B4" w:rsidRPr="00D026B4" w:rsidRDefault="00D026B4" w:rsidP="00D026B4">
            <w:pPr>
              <w:jc w:val="center"/>
              <w:rPr>
                <w:b/>
                <w:bCs/>
                <w:color w:val="70AD47"/>
              </w:rPr>
            </w:pPr>
            <w:r w:rsidRPr="00D026B4">
              <w:rPr>
                <w:b/>
                <w:bCs/>
                <w:color w:val="70AD47"/>
              </w:rPr>
              <w:t>21.48</w:t>
            </w:r>
          </w:p>
        </w:tc>
        <w:tc>
          <w:tcPr>
            <w:tcW w:w="1300" w:type="dxa"/>
            <w:tcBorders>
              <w:top w:val="nil"/>
              <w:left w:val="nil"/>
              <w:bottom w:val="single" w:sz="4" w:space="0" w:color="auto"/>
              <w:right w:val="single" w:sz="4" w:space="0" w:color="auto"/>
            </w:tcBorders>
            <w:shd w:val="clear" w:color="auto" w:fill="auto"/>
            <w:noWrap/>
            <w:vAlign w:val="bottom"/>
            <w:hideMark/>
          </w:tcPr>
          <w:p w14:paraId="25BCCCDA" w14:textId="77777777" w:rsidR="00D026B4" w:rsidRPr="00D026B4" w:rsidRDefault="00D026B4" w:rsidP="00D026B4">
            <w:pPr>
              <w:jc w:val="center"/>
              <w:rPr>
                <w:color w:val="000000"/>
              </w:rPr>
            </w:pPr>
            <w:r w:rsidRPr="00D026B4">
              <w:rPr>
                <w:color w:val="000000"/>
              </w:rPr>
              <w:t>4.48</w:t>
            </w:r>
          </w:p>
        </w:tc>
        <w:tc>
          <w:tcPr>
            <w:tcW w:w="1300" w:type="dxa"/>
            <w:tcBorders>
              <w:top w:val="nil"/>
              <w:left w:val="nil"/>
              <w:bottom w:val="single" w:sz="4" w:space="0" w:color="auto"/>
              <w:right w:val="single" w:sz="4" w:space="0" w:color="auto"/>
            </w:tcBorders>
            <w:shd w:val="clear" w:color="auto" w:fill="auto"/>
            <w:noWrap/>
            <w:vAlign w:val="bottom"/>
            <w:hideMark/>
          </w:tcPr>
          <w:p w14:paraId="570B98A4" w14:textId="77777777" w:rsidR="00D026B4" w:rsidRPr="00D026B4" w:rsidRDefault="00D026B4" w:rsidP="00D026B4">
            <w:pPr>
              <w:jc w:val="center"/>
              <w:rPr>
                <w:b/>
                <w:bCs/>
                <w:color w:val="70AD47"/>
              </w:rPr>
            </w:pPr>
            <w:r w:rsidRPr="00D026B4">
              <w:rPr>
                <w:b/>
                <w:bCs/>
                <w:color w:val="70AD47"/>
              </w:rPr>
              <w:t>1.32</w:t>
            </w:r>
          </w:p>
        </w:tc>
        <w:tc>
          <w:tcPr>
            <w:tcW w:w="1300" w:type="dxa"/>
            <w:tcBorders>
              <w:top w:val="nil"/>
              <w:left w:val="nil"/>
              <w:bottom w:val="single" w:sz="4" w:space="0" w:color="auto"/>
              <w:right w:val="single" w:sz="4" w:space="0" w:color="auto"/>
            </w:tcBorders>
            <w:shd w:val="clear" w:color="auto" w:fill="auto"/>
            <w:noWrap/>
            <w:vAlign w:val="bottom"/>
            <w:hideMark/>
          </w:tcPr>
          <w:p w14:paraId="72EBB66C" w14:textId="77777777" w:rsidR="00D026B4" w:rsidRPr="00D026B4" w:rsidRDefault="00D026B4" w:rsidP="00D026B4">
            <w:pPr>
              <w:jc w:val="center"/>
              <w:rPr>
                <w:b/>
                <w:bCs/>
                <w:color w:val="70AD47"/>
              </w:rPr>
            </w:pPr>
            <w:r w:rsidRPr="00D026B4">
              <w:rPr>
                <w:b/>
                <w:bCs/>
                <w:color w:val="70AD47"/>
              </w:rPr>
              <w:t>0.71</w:t>
            </w:r>
          </w:p>
        </w:tc>
        <w:tc>
          <w:tcPr>
            <w:tcW w:w="1300" w:type="dxa"/>
            <w:tcBorders>
              <w:top w:val="nil"/>
              <w:left w:val="nil"/>
              <w:bottom w:val="single" w:sz="4" w:space="0" w:color="auto"/>
              <w:right w:val="single" w:sz="4" w:space="0" w:color="auto"/>
            </w:tcBorders>
            <w:shd w:val="clear" w:color="auto" w:fill="auto"/>
            <w:noWrap/>
            <w:vAlign w:val="bottom"/>
            <w:hideMark/>
          </w:tcPr>
          <w:p w14:paraId="57C24E2F" w14:textId="77777777" w:rsidR="00D026B4" w:rsidRPr="00D026B4" w:rsidRDefault="00D026B4" w:rsidP="00D026B4">
            <w:pPr>
              <w:jc w:val="center"/>
              <w:rPr>
                <w:b/>
                <w:bCs/>
                <w:color w:val="70AD47"/>
              </w:rPr>
            </w:pPr>
            <w:r w:rsidRPr="00D026B4">
              <w:rPr>
                <w:b/>
                <w:bCs/>
                <w:color w:val="70AD47"/>
              </w:rPr>
              <w:t>0.37</w:t>
            </w:r>
          </w:p>
        </w:tc>
        <w:tc>
          <w:tcPr>
            <w:tcW w:w="1300" w:type="dxa"/>
            <w:tcBorders>
              <w:top w:val="nil"/>
              <w:left w:val="nil"/>
              <w:bottom w:val="single" w:sz="4" w:space="0" w:color="auto"/>
              <w:right w:val="single" w:sz="4" w:space="0" w:color="auto"/>
            </w:tcBorders>
            <w:shd w:val="clear" w:color="auto" w:fill="auto"/>
            <w:noWrap/>
            <w:vAlign w:val="bottom"/>
            <w:hideMark/>
          </w:tcPr>
          <w:p w14:paraId="543E5224" w14:textId="77777777" w:rsidR="00D026B4" w:rsidRPr="00D026B4" w:rsidRDefault="00D026B4" w:rsidP="00D026B4">
            <w:pPr>
              <w:jc w:val="center"/>
              <w:rPr>
                <w:b/>
                <w:bCs/>
                <w:color w:val="70AD47"/>
              </w:rPr>
            </w:pPr>
            <w:r w:rsidRPr="00D026B4">
              <w:rPr>
                <w:b/>
                <w:bCs/>
                <w:color w:val="70AD47"/>
              </w:rPr>
              <w:t>0.19</w:t>
            </w:r>
          </w:p>
        </w:tc>
      </w:tr>
      <w:tr w:rsidR="00D026B4" w:rsidRPr="00D026B4" w14:paraId="0BC2A132"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C09CAB4" w14:textId="77777777" w:rsidR="00D026B4" w:rsidRPr="00D026B4" w:rsidRDefault="00D026B4" w:rsidP="00D026B4">
            <w:pPr>
              <w:jc w:val="center"/>
              <w:rPr>
                <w:b/>
                <w:bCs/>
                <w:color w:val="70AD47"/>
              </w:rPr>
            </w:pPr>
            <w:r w:rsidRPr="00D026B4">
              <w:rPr>
                <w:b/>
                <w:bCs/>
                <w:color w:val="70AD47"/>
              </w:rPr>
              <w:t>20.98</w:t>
            </w:r>
          </w:p>
        </w:tc>
        <w:tc>
          <w:tcPr>
            <w:tcW w:w="1300" w:type="dxa"/>
            <w:tcBorders>
              <w:top w:val="nil"/>
              <w:left w:val="nil"/>
              <w:bottom w:val="single" w:sz="4" w:space="0" w:color="auto"/>
              <w:right w:val="single" w:sz="4" w:space="0" w:color="auto"/>
            </w:tcBorders>
            <w:shd w:val="clear" w:color="auto" w:fill="auto"/>
            <w:noWrap/>
            <w:vAlign w:val="bottom"/>
            <w:hideMark/>
          </w:tcPr>
          <w:p w14:paraId="1EB2511B" w14:textId="77777777" w:rsidR="00D026B4" w:rsidRPr="00D026B4" w:rsidRDefault="00D026B4" w:rsidP="00D026B4">
            <w:pPr>
              <w:jc w:val="center"/>
              <w:rPr>
                <w:color w:val="000000"/>
              </w:rPr>
            </w:pPr>
            <w:r w:rsidRPr="00D026B4">
              <w:rPr>
                <w:color w:val="000000"/>
              </w:rPr>
              <w:t>3.98</w:t>
            </w:r>
          </w:p>
        </w:tc>
        <w:tc>
          <w:tcPr>
            <w:tcW w:w="1300" w:type="dxa"/>
            <w:tcBorders>
              <w:top w:val="nil"/>
              <w:left w:val="nil"/>
              <w:bottom w:val="single" w:sz="4" w:space="0" w:color="auto"/>
              <w:right w:val="single" w:sz="4" w:space="0" w:color="auto"/>
            </w:tcBorders>
            <w:shd w:val="clear" w:color="auto" w:fill="auto"/>
            <w:noWrap/>
            <w:vAlign w:val="bottom"/>
            <w:hideMark/>
          </w:tcPr>
          <w:p w14:paraId="39DE3A12" w14:textId="77777777" w:rsidR="00D026B4" w:rsidRPr="00D026B4" w:rsidRDefault="00D026B4" w:rsidP="00D026B4">
            <w:pPr>
              <w:jc w:val="center"/>
              <w:rPr>
                <w:color w:val="000000"/>
              </w:rPr>
            </w:pPr>
            <w:r w:rsidRPr="00D026B4">
              <w:rPr>
                <w:color w:val="000000"/>
              </w:rPr>
              <w:t>1.46</w:t>
            </w:r>
          </w:p>
        </w:tc>
        <w:tc>
          <w:tcPr>
            <w:tcW w:w="1300" w:type="dxa"/>
            <w:tcBorders>
              <w:top w:val="nil"/>
              <w:left w:val="nil"/>
              <w:bottom w:val="single" w:sz="4" w:space="0" w:color="auto"/>
              <w:right w:val="single" w:sz="4" w:space="0" w:color="auto"/>
            </w:tcBorders>
            <w:shd w:val="clear" w:color="auto" w:fill="auto"/>
            <w:noWrap/>
            <w:vAlign w:val="bottom"/>
            <w:hideMark/>
          </w:tcPr>
          <w:p w14:paraId="1D66A666" w14:textId="77777777" w:rsidR="00D026B4" w:rsidRPr="00D026B4" w:rsidRDefault="00D026B4" w:rsidP="00D026B4">
            <w:pPr>
              <w:jc w:val="center"/>
              <w:rPr>
                <w:b/>
                <w:bCs/>
                <w:color w:val="70AD47"/>
              </w:rPr>
            </w:pPr>
            <w:r w:rsidRPr="00D026B4">
              <w:rPr>
                <w:b/>
                <w:bCs/>
                <w:color w:val="70AD47"/>
              </w:rPr>
              <w:t>0.79</w:t>
            </w:r>
          </w:p>
        </w:tc>
        <w:tc>
          <w:tcPr>
            <w:tcW w:w="1300" w:type="dxa"/>
            <w:tcBorders>
              <w:top w:val="nil"/>
              <w:left w:val="nil"/>
              <w:bottom w:val="single" w:sz="4" w:space="0" w:color="auto"/>
              <w:right w:val="single" w:sz="4" w:space="0" w:color="auto"/>
            </w:tcBorders>
            <w:shd w:val="clear" w:color="auto" w:fill="auto"/>
            <w:noWrap/>
            <w:vAlign w:val="bottom"/>
            <w:hideMark/>
          </w:tcPr>
          <w:p w14:paraId="060A5313" w14:textId="77777777" w:rsidR="00D026B4" w:rsidRPr="00D026B4" w:rsidRDefault="00D026B4" w:rsidP="00D026B4">
            <w:pPr>
              <w:jc w:val="center"/>
              <w:rPr>
                <w:b/>
                <w:bCs/>
                <w:color w:val="70AD47"/>
              </w:rPr>
            </w:pPr>
            <w:r w:rsidRPr="00D026B4">
              <w:rPr>
                <w:b/>
                <w:bCs/>
                <w:color w:val="70AD47"/>
              </w:rPr>
              <w:t>0.41</w:t>
            </w:r>
          </w:p>
        </w:tc>
        <w:tc>
          <w:tcPr>
            <w:tcW w:w="1300" w:type="dxa"/>
            <w:tcBorders>
              <w:top w:val="nil"/>
              <w:left w:val="nil"/>
              <w:bottom w:val="single" w:sz="4" w:space="0" w:color="auto"/>
              <w:right w:val="single" w:sz="4" w:space="0" w:color="auto"/>
            </w:tcBorders>
            <w:shd w:val="clear" w:color="auto" w:fill="auto"/>
            <w:noWrap/>
            <w:vAlign w:val="bottom"/>
            <w:hideMark/>
          </w:tcPr>
          <w:p w14:paraId="5521C655" w14:textId="77777777" w:rsidR="00D026B4" w:rsidRPr="00D026B4" w:rsidRDefault="00D026B4" w:rsidP="00D026B4">
            <w:pPr>
              <w:jc w:val="center"/>
              <w:rPr>
                <w:b/>
                <w:bCs/>
                <w:color w:val="70AD47"/>
              </w:rPr>
            </w:pPr>
            <w:r w:rsidRPr="00D026B4">
              <w:rPr>
                <w:b/>
                <w:bCs/>
                <w:color w:val="70AD47"/>
              </w:rPr>
              <w:t>0.21</w:t>
            </w:r>
          </w:p>
        </w:tc>
      </w:tr>
      <w:tr w:rsidR="00D026B4" w:rsidRPr="00D026B4" w14:paraId="0564F153"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4AEA75F" w14:textId="77777777" w:rsidR="00D026B4" w:rsidRPr="00D026B4" w:rsidRDefault="00D026B4" w:rsidP="00D026B4">
            <w:pPr>
              <w:jc w:val="center"/>
              <w:rPr>
                <w:b/>
                <w:bCs/>
                <w:color w:val="70AD47"/>
              </w:rPr>
            </w:pPr>
            <w:r w:rsidRPr="00D026B4">
              <w:rPr>
                <w:b/>
                <w:bCs/>
                <w:color w:val="70AD47"/>
              </w:rPr>
              <w:t>19.98</w:t>
            </w:r>
          </w:p>
        </w:tc>
        <w:tc>
          <w:tcPr>
            <w:tcW w:w="1300" w:type="dxa"/>
            <w:tcBorders>
              <w:top w:val="nil"/>
              <w:left w:val="nil"/>
              <w:bottom w:val="single" w:sz="4" w:space="0" w:color="auto"/>
              <w:right w:val="single" w:sz="4" w:space="0" w:color="auto"/>
            </w:tcBorders>
            <w:shd w:val="clear" w:color="auto" w:fill="auto"/>
            <w:noWrap/>
            <w:vAlign w:val="bottom"/>
            <w:hideMark/>
          </w:tcPr>
          <w:p w14:paraId="7B57C7CB" w14:textId="77777777" w:rsidR="00D026B4" w:rsidRPr="00D026B4" w:rsidRDefault="00D026B4" w:rsidP="00D026B4">
            <w:pPr>
              <w:jc w:val="center"/>
              <w:rPr>
                <w:color w:val="000000"/>
              </w:rPr>
            </w:pPr>
            <w:r w:rsidRPr="00D026B4">
              <w:rPr>
                <w:color w:val="000000"/>
              </w:rPr>
              <w:t>2.98</w:t>
            </w:r>
          </w:p>
        </w:tc>
        <w:tc>
          <w:tcPr>
            <w:tcW w:w="1300" w:type="dxa"/>
            <w:tcBorders>
              <w:top w:val="nil"/>
              <w:left w:val="nil"/>
              <w:bottom w:val="single" w:sz="4" w:space="0" w:color="auto"/>
              <w:right w:val="single" w:sz="4" w:space="0" w:color="auto"/>
            </w:tcBorders>
            <w:shd w:val="clear" w:color="auto" w:fill="auto"/>
            <w:noWrap/>
            <w:vAlign w:val="bottom"/>
            <w:hideMark/>
          </w:tcPr>
          <w:p w14:paraId="7198A03E" w14:textId="77777777" w:rsidR="00D026B4" w:rsidRPr="00D026B4" w:rsidRDefault="00D026B4" w:rsidP="00D026B4">
            <w:pPr>
              <w:jc w:val="center"/>
              <w:rPr>
                <w:color w:val="000000"/>
              </w:rPr>
            </w:pPr>
            <w:r w:rsidRPr="00D026B4">
              <w:rPr>
                <w:color w:val="000000"/>
              </w:rPr>
              <w:t>1.77</w:t>
            </w:r>
          </w:p>
        </w:tc>
        <w:tc>
          <w:tcPr>
            <w:tcW w:w="1300" w:type="dxa"/>
            <w:tcBorders>
              <w:top w:val="nil"/>
              <w:left w:val="nil"/>
              <w:bottom w:val="single" w:sz="4" w:space="0" w:color="auto"/>
              <w:right w:val="single" w:sz="4" w:space="0" w:color="auto"/>
            </w:tcBorders>
            <w:shd w:val="clear" w:color="auto" w:fill="auto"/>
            <w:noWrap/>
            <w:vAlign w:val="bottom"/>
            <w:hideMark/>
          </w:tcPr>
          <w:p w14:paraId="07486124" w14:textId="77777777" w:rsidR="00D026B4" w:rsidRPr="00D026B4" w:rsidRDefault="00D026B4" w:rsidP="00D026B4">
            <w:pPr>
              <w:jc w:val="center"/>
              <w:rPr>
                <w:b/>
                <w:bCs/>
                <w:color w:val="70AD47"/>
              </w:rPr>
            </w:pPr>
            <w:r w:rsidRPr="00D026B4">
              <w:rPr>
                <w:b/>
                <w:bCs/>
                <w:color w:val="70AD47"/>
              </w:rPr>
              <w:t>0.98</w:t>
            </w:r>
          </w:p>
        </w:tc>
        <w:tc>
          <w:tcPr>
            <w:tcW w:w="1300" w:type="dxa"/>
            <w:tcBorders>
              <w:top w:val="nil"/>
              <w:left w:val="nil"/>
              <w:bottom w:val="single" w:sz="4" w:space="0" w:color="auto"/>
              <w:right w:val="single" w:sz="4" w:space="0" w:color="auto"/>
            </w:tcBorders>
            <w:shd w:val="clear" w:color="auto" w:fill="auto"/>
            <w:noWrap/>
            <w:vAlign w:val="bottom"/>
            <w:hideMark/>
          </w:tcPr>
          <w:p w14:paraId="7EC343DE" w14:textId="77777777" w:rsidR="00D026B4" w:rsidRPr="00D026B4" w:rsidRDefault="00D026B4" w:rsidP="00D026B4">
            <w:pPr>
              <w:jc w:val="center"/>
              <w:rPr>
                <w:b/>
                <w:bCs/>
                <w:color w:val="70AD47"/>
              </w:rPr>
            </w:pPr>
            <w:r w:rsidRPr="00D026B4">
              <w:rPr>
                <w:b/>
                <w:bCs/>
                <w:color w:val="70AD47"/>
              </w:rPr>
              <w:t>0.52</w:t>
            </w:r>
          </w:p>
        </w:tc>
        <w:tc>
          <w:tcPr>
            <w:tcW w:w="1300" w:type="dxa"/>
            <w:tcBorders>
              <w:top w:val="nil"/>
              <w:left w:val="nil"/>
              <w:bottom w:val="single" w:sz="4" w:space="0" w:color="auto"/>
              <w:right w:val="single" w:sz="4" w:space="0" w:color="auto"/>
            </w:tcBorders>
            <w:shd w:val="clear" w:color="auto" w:fill="auto"/>
            <w:noWrap/>
            <w:vAlign w:val="bottom"/>
            <w:hideMark/>
          </w:tcPr>
          <w:p w14:paraId="240F98C8" w14:textId="77777777" w:rsidR="00D026B4" w:rsidRPr="00D026B4" w:rsidRDefault="00D026B4" w:rsidP="00D026B4">
            <w:pPr>
              <w:jc w:val="center"/>
              <w:rPr>
                <w:b/>
                <w:bCs/>
                <w:color w:val="70AD47"/>
              </w:rPr>
            </w:pPr>
            <w:r w:rsidRPr="00D026B4">
              <w:rPr>
                <w:b/>
                <w:bCs/>
                <w:color w:val="70AD47"/>
              </w:rPr>
              <w:t>0.27</w:t>
            </w:r>
          </w:p>
        </w:tc>
      </w:tr>
      <w:tr w:rsidR="00D026B4" w:rsidRPr="00D026B4" w14:paraId="0B6A0468"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C8AA744" w14:textId="77777777" w:rsidR="00D026B4" w:rsidRPr="00D026B4" w:rsidRDefault="00D026B4" w:rsidP="00D026B4">
            <w:pPr>
              <w:jc w:val="center"/>
              <w:rPr>
                <w:b/>
                <w:bCs/>
                <w:color w:val="70AD47"/>
              </w:rPr>
            </w:pPr>
            <w:r w:rsidRPr="00D026B4">
              <w:rPr>
                <w:b/>
                <w:bCs/>
                <w:color w:val="70AD47"/>
              </w:rPr>
              <w:t>19.48</w:t>
            </w:r>
          </w:p>
        </w:tc>
        <w:tc>
          <w:tcPr>
            <w:tcW w:w="1300" w:type="dxa"/>
            <w:tcBorders>
              <w:top w:val="nil"/>
              <w:left w:val="nil"/>
              <w:bottom w:val="single" w:sz="4" w:space="0" w:color="auto"/>
              <w:right w:val="single" w:sz="4" w:space="0" w:color="auto"/>
            </w:tcBorders>
            <w:shd w:val="clear" w:color="auto" w:fill="auto"/>
            <w:noWrap/>
            <w:vAlign w:val="bottom"/>
            <w:hideMark/>
          </w:tcPr>
          <w:p w14:paraId="3E3F9254" w14:textId="77777777" w:rsidR="00D026B4" w:rsidRPr="00D026B4" w:rsidRDefault="00D026B4" w:rsidP="00D026B4">
            <w:pPr>
              <w:jc w:val="center"/>
              <w:rPr>
                <w:color w:val="000000"/>
              </w:rPr>
            </w:pPr>
            <w:r w:rsidRPr="00D026B4">
              <w:rPr>
                <w:color w:val="000000"/>
              </w:rPr>
              <w:t>2.48</w:t>
            </w:r>
          </w:p>
        </w:tc>
        <w:tc>
          <w:tcPr>
            <w:tcW w:w="1300" w:type="dxa"/>
            <w:tcBorders>
              <w:top w:val="nil"/>
              <w:left w:val="nil"/>
              <w:bottom w:val="single" w:sz="4" w:space="0" w:color="auto"/>
              <w:right w:val="single" w:sz="4" w:space="0" w:color="auto"/>
            </w:tcBorders>
            <w:shd w:val="clear" w:color="auto" w:fill="auto"/>
            <w:noWrap/>
            <w:vAlign w:val="bottom"/>
            <w:hideMark/>
          </w:tcPr>
          <w:p w14:paraId="27DD63F4" w14:textId="77777777" w:rsidR="00D026B4" w:rsidRPr="00D026B4" w:rsidRDefault="00D026B4" w:rsidP="00D026B4">
            <w:pPr>
              <w:jc w:val="center"/>
              <w:rPr>
                <w:color w:val="000000"/>
              </w:rPr>
            </w:pPr>
            <w:r w:rsidRPr="00D026B4">
              <w:rPr>
                <w:color w:val="000000"/>
              </w:rPr>
              <w:t>1.95</w:t>
            </w:r>
          </w:p>
        </w:tc>
        <w:tc>
          <w:tcPr>
            <w:tcW w:w="1300" w:type="dxa"/>
            <w:tcBorders>
              <w:top w:val="nil"/>
              <w:left w:val="nil"/>
              <w:bottom w:val="single" w:sz="4" w:space="0" w:color="auto"/>
              <w:right w:val="single" w:sz="4" w:space="0" w:color="auto"/>
            </w:tcBorders>
            <w:shd w:val="clear" w:color="auto" w:fill="auto"/>
            <w:noWrap/>
            <w:vAlign w:val="bottom"/>
            <w:hideMark/>
          </w:tcPr>
          <w:p w14:paraId="73504D65" w14:textId="77777777" w:rsidR="00D026B4" w:rsidRPr="00D026B4" w:rsidRDefault="00D026B4" w:rsidP="00D026B4">
            <w:pPr>
              <w:jc w:val="center"/>
              <w:rPr>
                <w:b/>
                <w:bCs/>
                <w:color w:val="70AD47"/>
              </w:rPr>
            </w:pPr>
            <w:r w:rsidRPr="00D026B4">
              <w:rPr>
                <w:b/>
                <w:bCs/>
                <w:color w:val="70AD47"/>
              </w:rPr>
              <w:t>1.08</w:t>
            </w:r>
          </w:p>
        </w:tc>
        <w:tc>
          <w:tcPr>
            <w:tcW w:w="1300" w:type="dxa"/>
            <w:tcBorders>
              <w:top w:val="nil"/>
              <w:left w:val="nil"/>
              <w:bottom w:val="single" w:sz="4" w:space="0" w:color="auto"/>
              <w:right w:val="single" w:sz="4" w:space="0" w:color="auto"/>
            </w:tcBorders>
            <w:shd w:val="clear" w:color="auto" w:fill="auto"/>
            <w:noWrap/>
            <w:vAlign w:val="bottom"/>
            <w:hideMark/>
          </w:tcPr>
          <w:p w14:paraId="6AB62003" w14:textId="77777777" w:rsidR="00D026B4" w:rsidRPr="00D026B4" w:rsidRDefault="00D026B4" w:rsidP="00D026B4">
            <w:pPr>
              <w:jc w:val="center"/>
              <w:rPr>
                <w:b/>
                <w:bCs/>
                <w:color w:val="70AD47"/>
              </w:rPr>
            </w:pPr>
            <w:r w:rsidRPr="00D026B4">
              <w:rPr>
                <w:b/>
                <w:bCs/>
                <w:color w:val="70AD47"/>
              </w:rPr>
              <w:t>0.57</w:t>
            </w:r>
          </w:p>
        </w:tc>
        <w:tc>
          <w:tcPr>
            <w:tcW w:w="1300" w:type="dxa"/>
            <w:tcBorders>
              <w:top w:val="nil"/>
              <w:left w:val="nil"/>
              <w:bottom w:val="single" w:sz="4" w:space="0" w:color="auto"/>
              <w:right w:val="single" w:sz="4" w:space="0" w:color="auto"/>
            </w:tcBorders>
            <w:shd w:val="clear" w:color="auto" w:fill="auto"/>
            <w:noWrap/>
            <w:vAlign w:val="bottom"/>
            <w:hideMark/>
          </w:tcPr>
          <w:p w14:paraId="67F70AE6" w14:textId="77777777" w:rsidR="00D026B4" w:rsidRPr="00D026B4" w:rsidRDefault="00D026B4" w:rsidP="00D026B4">
            <w:pPr>
              <w:jc w:val="center"/>
              <w:rPr>
                <w:b/>
                <w:bCs/>
                <w:color w:val="70AD47"/>
              </w:rPr>
            </w:pPr>
            <w:r w:rsidRPr="00D026B4">
              <w:rPr>
                <w:b/>
                <w:bCs/>
                <w:color w:val="70AD47"/>
              </w:rPr>
              <w:t>0.30</w:t>
            </w:r>
          </w:p>
        </w:tc>
      </w:tr>
      <w:tr w:rsidR="00D026B4" w:rsidRPr="00D026B4" w14:paraId="6A23A53C"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D37BE01" w14:textId="77777777" w:rsidR="00D026B4" w:rsidRPr="00D026B4" w:rsidRDefault="00D026B4" w:rsidP="00D026B4">
            <w:pPr>
              <w:jc w:val="center"/>
              <w:rPr>
                <w:b/>
                <w:bCs/>
                <w:color w:val="70AD47"/>
              </w:rPr>
            </w:pPr>
            <w:r w:rsidRPr="00D026B4">
              <w:rPr>
                <w:b/>
                <w:bCs/>
                <w:color w:val="70AD47"/>
              </w:rPr>
              <w:t>17.98</w:t>
            </w:r>
          </w:p>
        </w:tc>
        <w:tc>
          <w:tcPr>
            <w:tcW w:w="1300" w:type="dxa"/>
            <w:tcBorders>
              <w:top w:val="nil"/>
              <w:left w:val="nil"/>
              <w:bottom w:val="single" w:sz="4" w:space="0" w:color="auto"/>
              <w:right w:val="single" w:sz="4" w:space="0" w:color="auto"/>
            </w:tcBorders>
            <w:shd w:val="clear" w:color="auto" w:fill="auto"/>
            <w:noWrap/>
            <w:vAlign w:val="bottom"/>
            <w:hideMark/>
          </w:tcPr>
          <w:p w14:paraId="5E811D5B" w14:textId="77777777" w:rsidR="00D026B4" w:rsidRPr="00D026B4" w:rsidRDefault="00D026B4" w:rsidP="00D026B4">
            <w:pPr>
              <w:jc w:val="center"/>
              <w:rPr>
                <w:color w:val="000000"/>
              </w:rPr>
            </w:pPr>
            <w:r w:rsidRPr="00D026B4">
              <w:rPr>
                <w:color w:val="000000"/>
              </w:rPr>
              <w:t>0.98</w:t>
            </w:r>
          </w:p>
        </w:tc>
        <w:tc>
          <w:tcPr>
            <w:tcW w:w="1300" w:type="dxa"/>
            <w:tcBorders>
              <w:top w:val="nil"/>
              <w:left w:val="nil"/>
              <w:bottom w:val="single" w:sz="4" w:space="0" w:color="auto"/>
              <w:right w:val="single" w:sz="4" w:space="0" w:color="auto"/>
            </w:tcBorders>
            <w:shd w:val="clear" w:color="auto" w:fill="auto"/>
            <w:noWrap/>
            <w:vAlign w:val="bottom"/>
            <w:hideMark/>
          </w:tcPr>
          <w:p w14:paraId="1A50029A" w14:textId="77777777" w:rsidR="00D026B4" w:rsidRPr="00D026B4" w:rsidRDefault="00D026B4" w:rsidP="00D026B4">
            <w:pPr>
              <w:jc w:val="center"/>
              <w:rPr>
                <w:color w:val="000000"/>
              </w:rPr>
            </w:pPr>
            <w:r w:rsidRPr="00D026B4">
              <w:rPr>
                <w:color w:val="000000"/>
              </w:rPr>
              <w:t>2.55</w:t>
            </w:r>
          </w:p>
        </w:tc>
        <w:tc>
          <w:tcPr>
            <w:tcW w:w="1300" w:type="dxa"/>
            <w:tcBorders>
              <w:top w:val="nil"/>
              <w:left w:val="nil"/>
              <w:bottom w:val="single" w:sz="4" w:space="0" w:color="auto"/>
              <w:right w:val="single" w:sz="4" w:space="0" w:color="auto"/>
            </w:tcBorders>
            <w:shd w:val="clear" w:color="auto" w:fill="auto"/>
            <w:noWrap/>
            <w:vAlign w:val="bottom"/>
            <w:hideMark/>
          </w:tcPr>
          <w:p w14:paraId="0A809FEC" w14:textId="77777777" w:rsidR="00D026B4" w:rsidRPr="00D026B4" w:rsidRDefault="00D026B4" w:rsidP="00D026B4">
            <w:pPr>
              <w:jc w:val="center"/>
              <w:rPr>
                <w:color w:val="000000"/>
              </w:rPr>
            </w:pPr>
            <w:r w:rsidRPr="00D026B4">
              <w:rPr>
                <w:color w:val="000000"/>
              </w:rPr>
              <w:t>1.46</w:t>
            </w:r>
          </w:p>
        </w:tc>
        <w:tc>
          <w:tcPr>
            <w:tcW w:w="1300" w:type="dxa"/>
            <w:tcBorders>
              <w:top w:val="nil"/>
              <w:left w:val="nil"/>
              <w:bottom w:val="single" w:sz="4" w:space="0" w:color="auto"/>
              <w:right w:val="single" w:sz="4" w:space="0" w:color="auto"/>
            </w:tcBorders>
            <w:shd w:val="clear" w:color="auto" w:fill="auto"/>
            <w:noWrap/>
            <w:vAlign w:val="bottom"/>
            <w:hideMark/>
          </w:tcPr>
          <w:p w14:paraId="0383C946" w14:textId="77777777" w:rsidR="00D026B4" w:rsidRPr="00D026B4" w:rsidRDefault="00D026B4" w:rsidP="00D026B4">
            <w:pPr>
              <w:jc w:val="center"/>
              <w:rPr>
                <w:b/>
                <w:bCs/>
                <w:color w:val="70AD47"/>
              </w:rPr>
            </w:pPr>
            <w:r w:rsidRPr="00D026B4">
              <w:rPr>
                <w:b/>
                <w:bCs/>
                <w:color w:val="70AD47"/>
              </w:rPr>
              <w:t>0.79</w:t>
            </w:r>
          </w:p>
        </w:tc>
        <w:tc>
          <w:tcPr>
            <w:tcW w:w="1300" w:type="dxa"/>
            <w:tcBorders>
              <w:top w:val="nil"/>
              <w:left w:val="nil"/>
              <w:bottom w:val="single" w:sz="4" w:space="0" w:color="auto"/>
              <w:right w:val="single" w:sz="4" w:space="0" w:color="auto"/>
            </w:tcBorders>
            <w:shd w:val="clear" w:color="auto" w:fill="auto"/>
            <w:noWrap/>
            <w:vAlign w:val="bottom"/>
            <w:hideMark/>
          </w:tcPr>
          <w:p w14:paraId="71CD402B" w14:textId="77777777" w:rsidR="00D026B4" w:rsidRPr="00D026B4" w:rsidRDefault="00D026B4" w:rsidP="00D026B4">
            <w:pPr>
              <w:jc w:val="center"/>
              <w:rPr>
                <w:b/>
                <w:bCs/>
                <w:color w:val="70AD47"/>
              </w:rPr>
            </w:pPr>
            <w:r w:rsidRPr="00D026B4">
              <w:rPr>
                <w:b/>
                <w:bCs/>
                <w:color w:val="70AD47"/>
              </w:rPr>
              <w:t>0.41</w:t>
            </w:r>
          </w:p>
        </w:tc>
      </w:tr>
      <w:tr w:rsidR="00D026B4" w:rsidRPr="00D026B4" w14:paraId="109724B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486D31F" w14:textId="77777777" w:rsidR="00D026B4" w:rsidRPr="00D026B4" w:rsidRDefault="00D026B4" w:rsidP="00D026B4">
            <w:pPr>
              <w:jc w:val="center"/>
              <w:rPr>
                <w:b/>
                <w:bCs/>
                <w:color w:val="70AD47"/>
              </w:rPr>
            </w:pPr>
            <w:r w:rsidRPr="00D026B4">
              <w:rPr>
                <w:b/>
                <w:bCs/>
                <w:color w:val="70AD47"/>
              </w:rPr>
              <w:t>17.48</w:t>
            </w:r>
          </w:p>
        </w:tc>
        <w:tc>
          <w:tcPr>
            <w:tcW w:w="1300" w:type="dxa"/>
            <w:tcBorders>
              <w:top w:val="nil"/>
              <w:left w:val="nil"/>
              <w:bottom w:val="single" w:sz="4" w:space="0" w:color="auto"/>
              <w:right w:val="single" w:sz="4" w:space="0" w:color="auto"/>
            </w:tcBorders>
            <w:shd w:val="clear" w:color="auto" w:fill="auto"/>
            <w:noWrap/>
            <w:vAlign w:val="bottom"/>
            <w:hideMark/>
          </w:tcPr>
          <w:p w14:paraId="735E54C7" w14:textId="77777777" w:rsidR="00D026B4" w:rsidRPr="00D026B4" w:rsidRDefault="00D026B4" w:rsidP="00D026B4">
            <w:pPr>
              <w:jc w:val="center"/>
              <w:rPr>
                <w:color w:val="000000"/>
              </w:rPr>
            </w:pPr>
            <w:r w:rsidRPr="00D026B4">
              <w:rPr>
                <w:color w:val="000000"/>
              </w:rPr>
              <w:t>0.48</w:t>
            </w:r>
          </w:p>
        </w:tc>
        <w:tc>
          <w:tcPr>
            <w:tcW w:w="1300" w:type="dxa"/>
            <w:tcBorders>
              <w:top w:val="nil"/>
              <w:left w:val="nil"/>
              <w:bottom w:val="single" w:sz="4" w:space="0" w:color="auto"/>
              <w:right w:val="single" w:sz="4" w:space="0" w:color="auto"/>
            </w:tcBorders>
            <w:shd w:val="clear" w:color="auto" w:fill="auto"/>
            <w:noWrap/>
            <w:vAlign w:val="bottom"/>
            <w:hideMark/>
          </w:tcPr>
          <w:p w14:paraId="04E754B3" w14:textId="77777777" w:rsidR="00D026B4" w:rsidRPr="00D026B4" w:rsidRDefault="00D026B4" w:rsidP="00D026B4">
            <w:pPr>
              <w:jc w:val="center"/>
              <w:rPr>
                <w:color w:val="000000"/>
              </w:rPr>
            </w:pPr>
            <w:r w:rsidRPr="00D026B4">
              <w:rPr>
                <w:color w:val="000000"/>
              </w:rPr>
              <w:t>2.78</w:t>
            </w:r>
          </w:p>
        </w:tc>
        <w:tc>
          <w:tcPr>
            <w:tcW w:w="1300" w:type="dxa"/>
            <w:tcBorders>
              <w:top w:val="nil"/>
              <w:left w:val="nil"/>
              <w:bottom w:val="single" w:sz="4" w:space="0" w:color="auto"/>
              <w:right w:val="single" w:sz="4" w:space="0" w:color="auto"/>
            </w:tcBorders>
            <w:shd w:val="clear" w:color="auto" w:fill="auto"/>
            <w:noWrap/>
            <w:vAlign w:val="bottom"/>
            <w:hideMark/>
          </w:tcPr>
          <w:p w14:paraId="39A91AFD" w14:textId="77777777" w:rsidR="00D026B4" w:rsidRPr="00D026B4" w:rsidRDefault="00D026B4" w:rsidP="00D026B4">
            <w:pPr>
              <w:jc w:val="center"/>
              <w:rPr>
                <w:color w:val="000000"/>
              </w:rPr>
            </w:pPr>
            <w:r w:rsidRPr="00D026B4">
              <w:rPr>
                <w:color w:val="000000"/>
              </w:rPr>
              <w:t>1.61</w:t>
            </w:r>
          </w:p>
        </w:tc>
        <w:tc>
          <w:tcPr>
            <w:tcW w:w="1300" w:type="dxa"/>
            <w:tcBorders>
              <w:top w:val="nil"/>
              <w:left w:val="nil"/>
              <w:bottom w:val="single" w:sz="4" w:space="0" w:color="auto"/>
              <w:right w:val="single" w:sz="4" w:space="0" w:color="auto"/>
            </w:tcBorders>
            <w:shd w:val="clear" w:color="auto" w:fill="auto"/>
            <w:noWrap/>
            <w:vAlign w:val="bottom"/>
            <w:hideMark/>
          </w:tcPr>
          <w:p w14:paraId="277D2C16" w14:textId="77777777" w:rsidR="00D026B4" w:rsidRPr="00D026B4" w:rsidRDefault="00D026B4" w:rsidP="00D026B4">
            <w:pPr>
              <w:jc w:val="center"/>
              <w:rPr>
                <w:b/>
                <w:bCs/>
                <w:color w:val="70AD47"/>
              </w:rPr>
            </w:pPr>
            <w:r w:rsidRPr="00D026B4">
              <w:rPr>
                <w:b/>
                <w:bCs/>
                <w:color w:val="70AD47"/>
              </w:rPr>
              <w:t>0.88</w:t>
            </w:r>
          </w:p>
        </w:tc>
        <w:tc>
          <w:tcPr>
            <w:tcW w:w="1300" w:type="dxa"/>
            <w:tcBorders>
              <w:top w:val="nil"/>
              <w:left w:val="nil"/>
              <w:bottom w:val="single" w:sz="4" w:space="0" w:color="auto"/>
              <w:right w:val="single" w:sz="4" w:space="0" w:color="auto"/>
            </w:tcBorders>
            <w:shd w:val="clear" w:color="auto" w:fill="auto"/>
            <w:noWrap/>
            <w:vAlign w:val="bottom"/>
            <w:hideMark/>
          </w:tcPr>
          <w:p w14:paraId="0811091C" w14:textId="77777777" w:rsidR="00D026B4" w:rsidRPr="00D026B4" w:rsidRDefault="00D026B4" w:rsidP="00D026B4">
            <w:pPr>
              <w:jc w:val="center"/>
              <w:rPr>
                <w:b/>
                <w:bCs/>
                <w:color w:val="70AD47"/>
              </w:rPr>
            </w:pPr>
            <w:r w:rsidRPr="00D026B4">
              <w:rPr>
                <w:b/>
                <w:bCs/>
                <w:color w:val="70AD47"/>
              </w:rPr>
              <w:t>0.46</w:t>
            </w:r>
          </w:p>
        </w:tc>
      </w:tr>
      <w:tr w:rsidR="00D026B4" w:rsidRPr="00D026B4" w14:paraId="1EF5DA4E"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168DE32" w14:textId="77777777" w:rsidR="00D026B4" w:rsidRPr="00D026B4" w:rsidRDefault="00D026B4" w:rsidP="00D026B4">
            <w:pPr>
              <w:jc w:val="center"/>
              <w:rPr>
                <w:b/>
                <w:bCs/>
                <w:color w:val="70AD47"/>
              </w:rPr>
            </w:pPr>
            <w:r w:rsidRPr="00D026B4">
              <w:rPr>
                <w:b/>
                <w:bCs/>
                <w:color w:val="70AD47"/>
              </w:rPr>
              <w:t>15.98</w:t>
            </w:r>
          </w:p>
        </w:tc>
        <w:tc>
          <w:tcPr>
            <w:tcW w:w="1300" w:type="dxa"/>
            <w:tcBorders>
              <w:top w:val="nil"/>
              <w:left w:val="nil"/>
              <w:bottom w:val="single" w:sz="4" w:space="0" w:color="auto"/>
              <w:right w:val="single" w:sz="4" w:space="0" w:color="auto"/>
            </w:tcBorders>
            <w:shd w:val="clear" w:color="auto" w:fill="auto"/>
            <w:noWrap/>
            <w:vAlign w:val="bottom"/>
            <w:hideMark/>
          </w:tcPr>
          <w:p w14:paraId="7F20E9D8" w14:textId="77777777" w:rsidR="00D026B4" w:rsidRPr="00D026B4" w:rsidRDefault="00D026B4" w:rsidP="00D026B4">
            <w:pPr>
              <w:jc w:val="center"/>
              <w:rPr>
                <w:color w:val="000000"/>
              </w:rPr>
            </w:pPr>
            <w:r w:rsidRPr="00D026B4">
              <w:rPr>
                <w:color w:val="000000"/>
              </w:rPr>
              <w:t>-1.02</w:t>
            </w:r>
          </w:p>
        </w:tc>
        <w:tc>
          <w:tcPr>
            <w:tcW w:w="1300" w:type="dxa"/>
            <w:tcBorders>
              <w:top w:val="nil"/>
              <w:left w:val="nil"/>
              <w:bottom w:val="single" w:sz="4" w:space="0" w:color="auto"/>
              <w:right w:val="single" w:sz="4" w:space="0" w:color="auto"/>
            </w:tcBorders>
            <w:shd w:val="clear" w:color="auto" w:fill="auto"/>
            <w:noWrap/>
            <w:vAlign w:val="bottom"/>
            <w:hideMark/>
          </w:tcPr>
          <w:p w14:paraId="2CB800D3" w14:textId="77777777" w:rsidR="00D026B4" w:rsidRPr="00D026B4" w:rsidRDefault="00D026B4" w:rsidP="00D026B4">
            <w:pPr>
              <w:jc w:val="center"/>
              <w:rPr>
                <w:color w:val="000000"/>
              </w:rPr>
            </w:pPr>
            <w:r w:rsidRPr="00D026B4">
              <w:rPr>
                <w:color w:val="000000"/>
              </w:rPr>
              <w:t>3.55</w:t>
            </w:r>
          </w:p>
        </w:tc>
        <w:tc>
          <w:tcPr>
            <w:tcW w:w="1300" w:type="dxa"/>
            <w:tcBorders>
              <w:top w:val="nil"/>
              <w:left w:val="nil"/>
              <w:bottom w:val="single" w:sz="4" w:space="0" w:color="auto"/>
              <w:right w:val="single" w:sz="4" w:space="0" w:color="auto"/>
            </w:tcBorders>
            <w:shd w:val="clear" w:color="auto" w:fill="auto"/>
            <w:noWrap/>
            <w:vAlign w:val="bottom"/>
            <w:hideMark/>
          </w:tcPr>
          <w:p w14:paraId="2A047426" w14:textId="77777777" w:rsidR="00D026B4" w:rsidRPr="00D026B4" w:rsidRDefault="00D026B4" w:rsidP="00D026B4">
            <w:pPr>
              <w:jc w:val="center"/>
              <w:rPr>
                <w:color w:val="000000"/>
              </w:rPr>
            </w:pPr>
            <w:r w:rsidRPr="00D026B4">
              <w:rPr>
                <w:color w:val="000000"/>
              </w:rPr>
              <w:t>2.13</w:t>
            </w:r>
          </w:p>
        </w:tc>
        <w:tc>
          <w:tcPr>
            <w:tcW w:w="1300" w:type="dxa"/>
            <w:tcBorders>
              <w:top w:val="nil"/>
              <w:left w:val="nil"/>
              <w:bottom w:val="single" w:sz="4" w:space="0" w:color="auto"/>
              <w:right w:val="single" w:sz="4" w:space="0" w:color="auto"/>
            </w:tcBorders>
            <w:shd w:val="clear" w:color="auto" w:fill="auto"/>
            <w:noWrap/>
            <w:vAlign w:val="bottom"/>
            <w:hideMark/>
          </w:tcPr>
          <w:p w14:paraId="07E892F3" w14:textId="77777777" w:rsidR="00D026B4" w:rsidRPr="00D026B4" w:rsidRDefault="00D026B4" w:rsidP="00D026B4">
            <w:pPr>
              <w:jc w:val="center"/>
              <w:rPr>
                <w:b/>
                <w:bCs/>
                <w:color w:val="70AD47"/>
              </w:rPr>
            </w:pPr>
            <w:r w:rsidRPr="00D026B4">
              <w:rPr>
                <w:b/>
                <w:bCs/>
                <w:color w:val="70AD47"/>
              </w:rPr>
              <w:t>1.19</w:t>
            </w:r>
          </w:p>
        </w:tc>
        <w:tc>
          <w:tcPr>
            <w:tcW w:w="1300" w:type="dxa"/>
            <w:tcBorders>
              <w:top w:val="nil"/>
              <w:left w:val="nil"/>
              <w:bottom w:val="single" w:sz="4" w:space="0" w:color="auto"/>
              <w:right w:val="single" w:sz="4" w:space="0" w:color="auto"/>
            </w:tcBorders>
            <w:shd w:val="clear" w:color="auto" w:fill="auto"/>
            <w:noWrap/>
            <w:vAlign w:val="bottom"/>
            <w:hideMark/>
          </w:tcPr>
          <w:p w14:paraId="005A3026" w14:textId="77777777" w:rsidR="00D026B4" w:rsidRPr="00D026B4" w:rsidRDefault="00D026B4" w:rsidP="00D026B4">
            <w:pPr>
              <w:jc w:val="center"/>
              <w:rPr>
                <w:b/>
                <w:bCs/>
                <w:color w:val="70AD47"/>
              </w:rPr>
            </w:pPr>
            <w:r w:rsidRPr="00D026B4">
              <w:rPr>
                <w:b/>
                <w:bCs/>
                <w:color w:val="70AD47"/>
              </w:rPr>
              <w:t>0.64</w:t>
            </w:r>
          </w:p>
        </w:tc>
      </w:tr>
      <w:tr w:rsidR="00D026B4" w:rsidRPr="00D026B4" w14:paraId="5EB85432"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8C4942A" w14:textId="77777777" w:rsidR="00D026B4" w:rsidRPr="00D026B4" w:rsidRDefault="00D026B4" w:rsidP="00D026B4">
            <w:pPr>
              <w:jc w:val="center"/>
              <w:rPr>
                <w:b/>
                <w:bCs/>
                <w:color w:val="70AD47"/>
              </w:rPr>
            </w:pPr>
            <w:r w:rsidRPr="00D026B4">
              <w:rPr>
                <w:b/>
                <w:bCs/>
                <w:color w:val="70AD47"/>
              </w:rPr>
              <w:t>15.48</w:t>
            </w:r>
          </w:p>
        </w:tc>
        <w:tc>
          <w:tcPr>
            <w:tcW w:w="1300" w:type="dxa"/>
            <w:tcBorders>
              <w:top w:val="nil"/>
              <w:left w:val="nil"/>
              <w:bottom w:val="single" w:sz="4" w:space="0" w:color="auto"/>
              <w:right w:val="single" w:sz="4" w:space="0" w:color="auto"/>
            </w:tcBorders>
            <w:shd w:val="clear" w:color="auto" w:fill="auto"/>
            <w:noWrap/>
            <w:vAlign w:val="bottom"/>
            <w:hideMark/>
          </w:tcPr>
          <w:p w14:paraId="0874EF78" w14:textId="77777777" w:rsidR="00D026B4" w:rsidRPr="00D026B4" w:rsidRDefault="00D026B4" w:rsidP="00D026B4">
            <w:pPr>
              <w:jc w:val="center"/>
              <w:rPr>
                <w:color w:val="000000"/>
              </w:rPr>
            </w:pPr>
            <w:r w:rsidRPr="00D026B4">
              <w:rPr>
                <w:color w:val="000000"/>
              </w:rPr>
              <w:t>-1.52</w:t>
            </w:r>
          </w:p>
        </w:tc>
        <w:tc>
          <w:tcPr>
            <w:tcW w:w="1300" w:type="dxa"/>
            <w:tcBorders>
              <w:top w:val="nil"/>
              <w:left w:val="nil"/>
              <w:bottom w:val="single" w:sz="4" w:space="0" w:color="auto"/>
              <w:right w:val="single" w:sz="4" w:space="0" w:color="auto"/>
            </w:tcBorders>
            <w:shd w:val="clear" w:color="auto" w:fill="auto"/>
            <w:noWrap/>
            <w:vAlign w:val="bottom"/>
            <w:hideMark/>
          </w:tcPr>
          <w:p w14:paraId="09138AC4" w14:textId="77777777" w:rsidR="00D026B4" w:rsidRPr="00D026B4" w:rsidRDefault="00D026B4" w:rsidP="00D026B4">
            <w:pPr>
              <w:jc w:val="center"/>
              <w:rPr>
                <w:color w:val="000000"/>
              </w:rPr>
            </w:pPr>
            <w:r w:rsidRPr="00D026B4">
              <w:rPr>
                <w:color w:val="000000"/>
              </w:rPr>
              <w:t>3.84</w:t>
            </w:r>
          </w:p>
        </w:tc>
        <w:tc>
          <w:tcPr>
            <w:tcW w:w="1300" w:type="dxa"/>
            <w:tcBorders>
              <w:top w:val="nil"/>
              <w:left w:val="nil"/>
              <w:bottom w:val="single" w:sz="4" w:space="0" w:color="auto"/>
              <w:right w:val="single" w:sz="4" w:space="0" w:color="auto"/>
            </w:tcBorders>
            <w:shd w:val="clear" w:color="auto" w:fill="auto"/>
            <w:noWrap/>
            <w:vAlign w:val="bottom"/>
            <w:hideMark/>
          </w:tcPr>
          <w:p w14:paraId="4DBF2F35" w14:textId="77777777" w:rsidR="00D026B4" w:rsidRPr="00D026B4" w:rsidRDefault="00D026B4" w:rsidP="00D026B4">
            <w:pPr>
              <w:jc w:val="center"/>
              <w:rPr>
                <w:color w:val="000000"/>
              </w:rPr>
            </w:pPr>
            <w:r w:rsidRPr="00D026B4">
              <w:rPr>
                <w:color w:val="000000"/>
              </w:rPr>
              <w:t>2.33</w:t>
            </w:r>
          </w:p>
        </w:tc>
        <w:tc>
          <w:tcPr>
            <w:tcW w:w="1300" w:type="dxa"/>
            <w:tcBorders>
              <w:top w:val="nil"/>
              <w:left w:val="nil"/>
              <w:bottom w:val="single" w:sz="4" w:space="0" w:color="auto"/>
              <w:right w:val="single" w:sz="4" w:space="0" w:color="auto"/>
            </w:tcBorders>
            <w:shd w:val="clear" w:color="auto" w:fill="auto"/>
            <w:noWrap/>
            <w:vAlign w:val="bottom"/>
            <w:hideMark/>
          </w:tcPr>
          <w:p w14:paraId="3A82F253" w14:textId="77777777" w:rsidR="00D026B4" w:rsidRPr="00D026B4" w:rsidRDefault="00D026B4" w:rsidP="00D026B4">
            <w:pPr>
              <w:jc w:val="center"/>
              <w:rPr>
                <w:b/>
                <w:bCs/>
                <w:color w:val="70AD47"/>
              </w:rPr>
            </w:pPr>
            <w:r w:rsidRPr="00D026B4">
              <w:rPr>
                <w:b/>
                <w:bCs/>
                <w:color w:val="70AD47"/>
              </w:rPr>
              <w:t>1.32</w:t>
            </w:r>
          </w:p>
        </w:tc>
        <w:tc>
          <w:tcPr>
            <w:tcW w:w="1300" w:type="dxa"/>
            <w:tcBorders>
              <w:top w:val="nil"/>
              <w:left w:val="nil"/>
              <w:bottom w:val="single" w:sz="4" w:space="0" w:color="auto"/>
              <w:right w:val="single" w:sz="4" w:space="0" w:color="auto"/>
            </w:tcBorders>
            <w:shd w:val="clear" w:color="auto" w:fill="auto"/>
            <w:noWrap/>
            <w:vAlign w:val="bottom"/>
            <w:hideMark/>
          </w:tcPr>
          <w:p w14:paraId="4C972D79" w14:textId="77777777" w:rsidR="00D026B4" w:rsidRPr="00D026B4" w:rsidRDefault="00D026B4" w:rsidP="00D026B4">
            <w:pPr>
              <w:jc w:val="center"/>
              <w:rPr>
                <w:b/>
                <w:bCs/>
                <w:color w:val="70AD47"/>
              </w:rPr>
            </w:pPr>
            <w:r w:rsidRPr="00D026B4">
              <w:rPr>
                <w:b/>
                <w:bCs/>
                <w:color w:val="70AD47"/>
              </w:rPr>
              <w:t>0.71</w:t>
            </w:r>
          </w:p>
        </w:tc>
      </w:tr>
      <w:tr w:rsidR="00D026B4" w:rsidRPr="00D026B4" w14:paraId="3ABCAEC2"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082E8D0" w14:textId="77777777" w:rsidR="00D026B4" w:rsidRPr="00D026B4" w:rsidRDefault="00D026B4" w:rsidP="00D026B4">
            <w:pPr>
              <w:jc w:val="center"/>
              <w:rPr>
                <w:b/>
                <w:bCs/>
                <w:color w:val="70AD47"/>
              </w:rPr>
            </w:pPr>
            <w:r w:rsidRPr="00D026B4">
              <w:rPr>
                <w:b/>
                <w:bCs/>
                <w:color w:val="70AD47"/>
              </w:rPr>
              <w:t>13.98</w:t>
            </w:r>
          </w:p>
        </w:tc>
        <w:tc>
          <w:tcPr>
            <w:tcW w:w="1300" w:type="dxa"/>
            <w:tcBorders>
              <w:top w:val="nil"/>
              <w:left w:val="nil"/>
              <w:bottom w:val="single" w:sz="4" w:space="0" w:color="auto"/>
              <w:right w:val="single" w:sz="4" w:space="0" w:color="auto"/>
            </w:tcBorders>
            <w:shd w:val="clear" w:color="auto" w:fill="auto"/>
            <w:noWrap/>
            <w:vAlign w:val="bottom"/>
            <w:hideMark/>
          </w:tcPr>
          <w:p w14:paraId="192A6DEC" w14:textId="77777777" w:rsidR="00D026B4" w:rsidRPr="00D026B4" w:rsidRDefault="00D026B4" w:rsidP="00D026B4">
            <w:pPr>
              <w:jc w:val="center"/>
              <w:rPr>
                <w:color w:val="000000"/>
              </w:rPr>
            </w:pPr>
            <w:r w:rsidRPr="00D026B4">
              <w:rPr>
                <w:color w:val="000000"/>
              </w:rPr>
              <w:t>-3.02</w:t>
            </w:r>
          </w:p>
        </w:tc>
        <w:tc>
          <w:tcPr>
            <w:tcW w:w="1300" w:type="dxa"/>
            <w:tcBorders>
              <w:top w:val="nil"/>
              <w:left w:val="nil"/>
              <w:bottom w:val="single" w:sz="4" w:space="0" w:color="auto"/>
              <w:right w:val="single" w:sz="4" w:space="0" w:color="auto"/>
            </w:tcBorders>
            <w:shd w:val="clear" w:color="auto" w:fill="auto"/>
            <w:noWrap/>
            <w:vAlign w:val="bottom"/>
            <w:hideMark/>
          </w:tcPr>
          <w:p w14:paraId="0BC7C1F7" w14:textId="77777777" w:rsidR="00D026B4" w:rsidRPr="00D026B4" w:rsidRDefault="00D026B4" w:rsidP="00D026B4">
            <w:pPr>
              <w:jc w:val="center"/>
              <w:rPr>
                <w:color w:val="000000"/>
              </w:rPr>
            </w:pPr>
            <w:r w:rsidRPr="00D026B4">
              <w:rPr>
                <w:color w:val="000000"/>
              </w:rPr>
              <w:t>4.78</w:t>
            </w:r>
          </w:p>
        </w:tc>
        <w:tc>
          <w:tcPr>
            <w:tcW w:w="1300" w:type="dxa"/>
            <w:tcBorders>
              <w:top w:val="nil"/>
              <w:left w:val="nil"/>
              <w:bottom w:val="single" w:sz="4" w:space="0" w:color="auto"/>
              <w:right w:val="single" w:sz="4" w:space="0" w:color="auto"/>
            </w:tcBorders>
            <w:shd w:val="clear" w:color="auto" w:fill="auto"/>
            <w:noWrap/>
            <w:vAlign w:val="bottom"/>
            <w:hideMark/>
          </w:tcPr>
          <w:p w14:paraId="0968E24C" w14:textId="77777777" w:rsidR="00D026B4" w:rsidRPr="00D026B4" w:rsidRDefault="00D026B4" w:rsidP="00D026B4">
            <w:pPr>
              <w:jc w:val="center"/>
              <w:rPr>
                <w:color w:val="000000"/>
              </w:rPr>
            </w:pPr>
            <w:r w:rsidRPr="00D026B4">
              <w:rPr>
                <w:color w:val="000000"/>
              </w:rPr>
              <w:t>3.02</w:t>
            </w:r>
          </w:p>
        </w:tc>
        <w:tc>
          <w:tcPr>
            <w:tcW w:w="1300" w:type="dxa"/>
            <w:tcBorders>
              <w:top w:val="nil"/>
              <w:left w:val="nil"/>
              <w:bottom w:val="single" w:sz="4" w:space="0" w:color="auto"/>
              <w:right w:val="single" w:sz="4" w:space="0" w:color="auto"/>
            </w:tcBorders>
            <w:shd w:val="clear" w:color="auto" w:fill="auto"/>
            <w:noWrap/>
            <w:vAlign w:val="bottom"/>
            <w:hideMark/>
          </w:tcPr>
          <w:p w14:paraId="17BE2E9E" w14:textId="77777777" w:rsidR="00D026B4" w:rsidRPr="00D026B4" w:rsidRDefault="00D026B4" w:rsidP="00D026B4">
            <w:pPr>
              <w:jc w:val="center"/>
              <w:rPr>
                <w:color w:val="000000"/>
              </w:rPr>
            </w:pPr>
            <w:r w:rsidRPr="00D026B4">
              <w:rPr>
                <w:color w:val="000000"/>
              </w:rPr>
              <w:t>1.76</w:t>
            </w:r>
          </w:p>
        </w:tc>
        <w:tc>
          <w:tcPr>
            <w:tcW w:w="1300" w:type="dxa"/>
            <w:tcBorders>
              <w:top w:val="nil"/>
              <w:left w:val="nil"/>
              <w:bottom w:val="single" w:sz="4" w:space="0" w:color="auto"/>
              <w:right w:val="single" w:sz="4" w:space="0" w:color="auto"/>
            </w:tcBorders>
            <w:shd w:val="clear" w:color="auto" w:fill="auto"/>
            <w:noWrap/>
            <w:vAlign w:val="bottom"/>
            <w:hideMark/>
          </w:tcPr>
          <w:p w14:paraId="760F0EEE" w14:textId="77777777" w:rsidR="00D026B4" w:rsidRPr="00D026B4" w:rsidRDefault="00D026B4" w:rsidP="00D026B4">
            <w:pPr>
              <w:jc w:val="center"/>
              <w:rPr>
                <w:b/>
                <w:bCs/>
                <w:color w:val="70AD47"/>
              </w:rPr>
            </w:pPr>
            <w:r w:rsidRPr="00D026B4">
              <w:rPr>
                <w:b/>
                <w:bCs/>
                <w:color w:val="70AD47"/>
              </w:rPr>
              <w:t>0.97</w:t>
            </w:r>
          </w:p>
        </w:tc>
      </w:tr>
      <w:tr w:rsidR="00D026B4" w:rsidRPr="00D026B4" w14:paraId="76CBFFA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3890A56" w14:textId="77777777" w:rsidR="00D026B4" w:rsidRPr="00D026B4" w:rsidRDefault="00D026B4" w:rsidP="00D026B4">
            <w:pPr>
              <w:jc w:val="center"/>
              <w:rPr>
                <w:b/>
                <w:bCs/>
                <w:color w:val="70AD47"/>
              </w:rPr>
            </w:pPr>
            <w:r w:rsidRPr="00D026B4">
              <w:rPr>
                <w:b/>
                <w:bCs/>
                <w:color w:val="70AD47"/>
              </w:rPr>
              <w:t>13.48</w:t>
            </w:r>
          </w:p>
        </w:tc>
        <w:tc>
          <w:tcPr>
            <w:tcW w:w="1300" w:type="dxa"/>
            <w:tcBorders>
              <w:top w:val="nil"/>
              <w:left w:val="nil"/>
              <w:bottom w:val="single" w:sz="4" w:space="0" w:color="auto"/>
              <w:right w:val="single" w:sz="4" w:space="0" w:color="auto"/>
            </w:tcBorders>
            <w:shd w:val="clear" w:color="auto" w:fill="auto"/>
            <w:noWrap/>
            <w:vAlign w:val="bottom"/>
            <w:hideMark/>
          </w:tcPr>
          <w:p w14:paraId="6B5E787B" w14:textId="77777777" w:rsidR="00D026B4" w:rsidRPr="00D026B4" w:rsidRDefault="00D026B4" w:rsidP="00D026B4">
            <w:pPr>
              <w:jc w:val="center"/>
              <w:rPr>
                <w:color w:val="000000"/>
              </w:rPr>
            </w:pPr>
            <w:r w:rsidRPr="00D026B4">
              <w:rPr>
                <w:color w:val="000000"/>
              </w:rPr>
              <w:t>-3.52</w:t>
            </w:r>
          </w:p>
        </w:tc>
        <w:tc>
          <w:tcPr>
            <w:tcW w:w="1300" w:type="dxa"/>
            <w:tcBorders>
              <w:top w:val="nil"/>
              <w:left w:val="nil"/>
              <w:bottom w:val="single" w:sz="4" w:space="0" w:color="auto"/>
              <w:right w:val="single" w:sz="4" w:space="0" w:color="auto"/>
            </w:tcBorders>
            <w:shd w:val="clear" w:color="auto" w:fill="auto"/>
            <w:noWrap/>
            <w:vAlign w:val="bottom"/>
            <w:hideMark/>
          </w:tcPr>
          <w:p w14:paraId="2240EE9C" w14:textId="77777777" w:rsidR="00D026B4" w:rsidRPr="00D026B4" w:rsidRDefault="00D026B4" w:rsidP="00D026B4">
            <w:pPr>
              <w:jc w:val="center"/>
              <w:rPr>
                <w:color w:val="000000"/>
              </w:rPr>
            </w:pPr>
            <w:r w:rsidRPr="00D026B4">
              <w:rPr>
                <w:color w:val="000000"/>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300EAE1D" w14:textId="77777777" w:rsidR="00D026B4" w:rsidRPr="00D026B4" w:rsidRDefault="00D026B4" w:rsidP="00D026B4">
            <w:pPr>
              <w:jc w:val="center"/>
              <w:rPr>
                <w:color w:val="000000"/>
              </w:rPr>
            </w:pPr>
            <w:r w:rsidRPr="00D026B4">
              <w:rPr>
                <w:color w:val="000000"/>
              </w:rPr>
              <w:t>3.27</w:t>
            </w:r>
          </w:p>
        </w:tc>
        <w:tc>
          <w:tcPr>
            <w:tcW w:w="1300" w:type="dxa"/>
            <w:tcBorders>
              <w:top w:val="nil"/>
              <w:left w:val="nil"/>
              <w:bottom w:val="single" w:sz="4" w:space="0" w:color="auto"/>
              <w:right w:val="single" w:sz="4" w:space="0" w:color="auto"/>
            </w:tcBorders>
            <w:shd w:val="clear" w:color="auto" w:fill="auto"/>
            <w:noWrap/>
            <w:vAlign w:val="bottom"/>
            <w:hideMark/>
          </w:tcPr>
          <w:p w14:paraId="3E3A6767" w14:textId="77777777" w:rsidR="00D026B4" w:rsidRPr="00D026B4" w:rsidRDefault="00D026B4" w:rsidP="00D026B4">
            <w:pPr>
              <w:jc w:val="center"/>
              <w:rPr>
                <w:color w:val="000000"/>
              </w:rPr>
            </w:pPr>
            <w:r w:rsidRPr="00D026B4">
              <w:rPr>
                <w:color w:val="000000"/>
              </w:rPr>
              <w:t>1.94</w:t>
            </w:r>
          </w:p>
        </w:tc>
        <w:tc>
          <w:tcPr>
            <w:tcW w:w="1300" w:type="dxa"/>
            <w:tcBorders>
              <w:top w:val="nil"/>
              <w:left w:val="nil"/>
              <w:bottom w:val="single" w:sz="4" w:space="0" w:color="auto"/>
              <w:right w:val="single" w:sz="4" w:space="0" w:color="auto"/>
            </w:tcBorders>
            <w:shd w:val="clear" w:color="auto" w:fill="auto"/>
            <w:noWrap/>
            <w:vAlign w:val="bottom"/>
            <w:hideMark/>
          </w:tcPr>
          <w:p w14:paraId="619D9E3A" w14:textId="77777777" w:rsidR="00D026B4" w:rsidRPr="00D026B4" w:rsidRDefault="00D026B4" w:rsidP="00D026B4">
            <w:pPr>
              <w:jc w:val="center"/>
              <w:rPr>
                <w:b/>
                <w:bCs/>
                <w:color w:val="70AD47"/>
              </w:rPr>
            </w:pPr>
            <w:r w:rsidRPr="00D026B4">
              <w:rPr>
                <w:b/>
                <w:bCs/>
                <w:color w:val="70AD47"/>
              </w:rPr>
              <w:t>1.08</w:t>
            </w:r>
          </w:p>
        </w:tc>
      </w:tr>
      <w:tr w:rsidR="00D026B4" w:rsidRPr="00D026B4" w14:paraId="5C6BA493"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B1C32D8" w14:textId="77777777" w:rsidR="00D026B4" w:rsidRPr="00D026B4" w:rsidRDefault="00D026B4" w:rsidP="00D026B4">
            <w:pPr>
              <w:jc w:val="center"/>
              <w:rPr>
                <w:color w:val="000000"/>
              </w:rPr>
            </w:pPr>
            <w:r w:rsidRPr="00D026B4">
              <w:rPr>
                <w:color w:val="000000"/>
              </w:rPr>
              <w:t>12.98</w:t>
            </w:r>
          </w:p>
        </w:tc>
        <w:tc>
          <w:tcPr>
            <w:tcW w:w="1300" w:type="dxa"/>
            <w:tcBorders>
              <w:top w:val="nil"/>
              <w:left w:val="nil"/>
              <w:bottom w:val="single" w:sz="4" w:space="0" w:color="auto"/>
              <w:right w:val="single" w:sz="4" w:space="0" w:color="auto"/>
            </w:tcBorders>
            <w:shd w:val="clear" w:color="auto" w:fill="auto"/>
            <w:noWrap/>
            <w:vAlign w:val="bottom"/>
            <w:hideMark/>
          </w:tcPr>
          <w:p w14:paraId="53D7355A" w14:textId="77777777" w:rsidR="00D026B4" w:rsidRPr="00D026B4" w:rsidRDefault="00D026B4" w:rsidP="00D026B4">
            <w:pPr>
              <w:jc w:val="center"/>
              <w:rPr>
                <w:color w:val="000000"/>
              </w:rPr>
            </w:pPr>
            <w:r w:rsidRPr="00D026B4">
              <w:rPr>
                <w:color w:val="000000"/>
              </w:rPr>
              <w:t>-4.02</w:t>
            </w:r>
          </w:p>
        </w:tc>
        <w:tc>
          <w:tcPr>
            <w:tcW w:w="1300" w:type="dxa"/>
            <w:tcBorders>
              <w:top w:val="nil"/>
              <w:left w:val="nil"/>
              <w:bottom w:val="single" w:sz="4" w:space="0" w:color="auto"/>
              <w:right w:val="single" w:sz="4" w:space="0" w:color="auto"/>
            </w:tcBorders>
            <w:shd w:val="clear" w:color="auto" w:fill="auto"/>
            <w:noWrap/>
            <w:vAlign w:val="bottom"/>
            <w:hideMark/>
          </w:tcPr>
          <w:p w14:paraId="02268FF8" w14:textId="77777777" w:rsidR="00D026B4" w:rsidRPr="00D026B4" w:rsidRDefault="00D026B4" w:rsidP="00D026B4">
            <w:pPr>
              <w:jc w:val="center"/>
              <w:rPr>
                <w:color w:val="000000"/>
              </w:rPr>
            </w:pPr>
            <w:r w:rsidRPr="00D026B4">
              <w:rPr>
                <w:color w:val="000000"/>
              </w:rPr>
              <w:t>5.47</w:t>
            </w:r>
          </w:p>
        </w:tc>
        <w:tc>
          <w:tcPr>
            <w:tcW w:w="1300" w:type="dxa"/>
            <w:tcBorders>
              <w:top w:val="nil"/>
              <w:left w:val="nil"/>
              <w:bottom w:val="single" w:sz="4" w:space="0" w:color="auto"/>
              <w:right w:val="single" w:sz="4" w:space="0" w:color="auto"/>
            </w:tcBorders>
            <w:shd w:val="clear" w:color="auto" w:fill="auto"/>
            <w:noWrap/>
            <w:vAlign w:val="bottom"/>
            <w:hideMark/>
          </w:tcPr>
          <w:p w14:paraId="1C6DE181" w14:textId="77777777" w:rsidR="00D026B4" w:rsidRPr="00D026B4" w:rsidRDefault="00D026B4" w:rsidP="00D026B4">
            <w:pPr>
              <w:jc w:val="center"/>
              <w:rPr>
                <w:color w:val="000000"/>
              </w:rPr>
            </w:pPr>
            <w:r w:rsidRPr="00D026B4">
              <w:rPr>
                <w:color w:val="000000"/>
              </w:rPr>
              <w:t>3.55</w:t>
            </w:r>
          </w:p>
        </w:tc>
        <w:tc>
          <w:tcPr>
            <w:tcW w:w="1300" w:type="dxa"/>
            <w:tcBorders>
              <w:top w:val="nil"/>
              <w:left w:val="nil"/>
              <w:bottom w:val="single" w:sz="4" w:space="0" w:color="auto"/>
              <w:right w:val="single" w:sz="4" w:space="0" w:color="auto"/>
            </w:tcBorders>
            <w:shd w:val="clear" w:color="auto" w:fill="auto"/>
            <w:noWrap/>
            <w:vAlign w:val="bottom"/>
            <w:hideMark/>
          </w:tcPr>
          <w:p w14:paraId="3E70E57C" w14:textId="77777777" w:rsidR="00D026B4" w:rsidRPr="00D026B4" w:rsidRDefault="00D026B4" w:rsidP="00D026B4">
            <w:pPr>
              <w:jc w:val="center"/>
              <w:rPr>
                <w:color w:val="000000"/>
              </w:rPr>
            </w:pPr>
            <w:r w:rsidRPr="00D026B4">
              <w:rPr>
                <w:color w:val="000000"/>
              </w:rPr>
              <w:t>2.12</w:t>
            </w:r>
          </w:p>
        </w:tc>
        <w:tc>
          <w:tcPr>
            <w:tcW w:w="1300" w:type="dxa"/>
            <w:tcBorders>
              <w:top w:val="nil"/>
              <w:left w:val="nil"/>
              <w:bottom w:val="single" w:sz="4" w:space="0" w:color="auto"/>
              <w:right w:val="single" w:sz="4" w:space="0" w:color="auto"/>
            </w:tcBorders>
            <w:shd w:val="clear" w:color="auto" w:fill="auto"/>
            <w:noWrap/>
            <w:vAlign w:val="bottom"/>
            <w:hideMark/>
          </w:tcPr>
          <w:p w14:paraId="0C20ABCE" w14:textId="77777777" w:rsidR="00D026B4" w:rsidRPr="00D026B4" w:rsidRDefault="00D026B4" w:rsidP="00D026B4">
            <w:pPr>
              <w:jc w:val="center"/>
              <w:rPr>
                <w:b/>
                <w:bCs/>
                <w:color w:val="70AD47"/>
              </w:rPr>
            </w:pPr>
            <w:r w:rsidRPr="00D026B4">
              <w:rPr>
                <w:b/>
                <w:bCs/>
                <w:color w:val="70AD47"/>
              </w:rPr>
              <w:t>1.19</w:t>
            </w:r>
          </w:p>
        </w:tc>
      </w:tr>
      <w:tr w:rsidR="00D026B4" w:rsidRPr="00D026B4" w14:paraId="385AFDEF"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89571B9" w14:textId="77777777" w:rsidR="00D026B4" w:rsidRPr="00D026B4" w:rsidRDefault="00D026B4" w:rsidP="00D026B4">
            <w:pPr>
              <w:jc w:val="center"/>
              <w:rPr>
                <w:color w:val="000000"/>
              </w:rPr>
            </w:pPr>
            <w:r w:rsidRPr="00D026B4">
              <w:rPr>
                <w:color w:val="000000"/>
              </w:rPr>
              <w:lastRenderedPageBreak/>
              <w:t>12.48</w:t>
            </w:r>
          </w:p>
        </w:tc>
        <w:tc>
          <w:tcPr>
            <w:tcW w:w="1300" w:type="dxa"/>
            <w:tcBorders>
              <w:top w:val="nil"/>
              <w:left w:val="nil"/>
              <w:bottom w:val="single" w:sz="4" w:space="0" w:color="auto"/>
              <w:right w:val="single" w:sz="4" w:space="0" w:color="auto"/>
            </w:tcBorders>
            <w:shd w:val="clear" w:color="auto" w:fill="auto"/>
            <w:noWrap/>
            <w:vAlign w:val="bottom"/>
            <w:hideMark/>
          </w:tcPr>
          <w:p w14:paraId="08388347" w14:textId="77777777" w:rsidR="00D026B4" w:rsidRPr="00D026B4" w:rsidRDefault="00D026B4" w:rsidP="00D026B4">
            <w:pPr>
              <w:jc w:val="center"/>
              <w:rPr>
                <w:color w:val="000000"/>
              </w:rPr>
            </w:pPr>
            <w:r w:rsidRPr="00D026B4">
              <w:rPr>
                <w:color w:val="000000"/>
              </w:rPr>
              <w:t>-4.52</w:t>
            </w:r>
          </w:p>
        </w:tc>
        <w:tc>
          <w:tcPr>
            <w:tcW w:w="1300" w:type="dxa"/>
            <w:tcBorders>
              <w:top w:val="nil"/>
              <w:left w:val="nil"/>
              <w:bottom w:val="single" w:sz="4" w:space="0" w:color="auto"/>
              <w:right w:val="single" w:sz="4" w:space="0" w:color="auto"/>
            </w:tcBorders>
            <w:shd w:val="clear" w:color="auto" w:fill="auto"/>
            <w:noWrap/>
            <w:vAlign w:val="bottom"/>
            <w:hideMark/>
          </w:tcPr>
          <w:p w14:paraId="7B10EFB0" w14:textId="77777777" w:rsidR="00D026B4" w:rsidRPr="00D026B4" w:rsidRDefault="00D026B4" w:rsidP="00D026B4">
            <w:pPr>
              <w:jc w:val="center"/>
              <w:rPr>
                <w:color w:val="000000"/>
              </w:rPr>
            </w:pPr>
            <w:r w:rsidRPr="00D026B4">
              <w:rPr>
                <w:color w:val="000000"/>
              </w:rPr>
              <w:t>5.83</w:t>
            </w:r>
          </w:p>
        </w:tc>
        <w:tc>
          <w:tcPr>
            <w:tcW w:w="1300" w:type="dxa"/>
            <w:tcBorders>
              <w:top w:val="nil"/>
              <w:left w:val="nil"/>
              <w:bottom w:val="single" w:sz="4" w:space="0" w:color="auto"/>
              <w:right w:val="single" w:sz="4" w:space="0" w:color="auto"/>
            </w:tcBorders>
            <w:shd w:val="clear" w:color="auto" w:fill="auto"/>
            <w:noWrap/>
            <w:vAlign w:val="bottom"/>
            <w:hideMark/>
          </w:tcPr>
          <w:p w14:paraId="53C83C48" w14:textId="77777777" w:rsidR="00D026B4" w:rsidRPr="00D026B4" w:rsidRDefault="00D026B4" w:rsidP="00D026B4">
            <w:pPr>
              <w:jc w:val="center"/>
              <w:rPr>
                <w:color w:val="000000"/>
              </w:rPr>
            </w:pPr>
            <w:r w:rsidRPr="00D026B4">
              <w:rPr>
                <w:color w:val="000000"/>
              </w:rPr>
              <w:t>3.83</w:t>
            </w:r>
          </w:p>
        </w:tc>
        <w:tc>
          <w:tcPr>
            <w:tcW w:w="1300" w:type="dxa"/>
            <w:tcBorders>
              <w:top w:val="nil"/>
              <w:left w:val="nil"/>
              <w:bottom w:val="single" w:sz="4" w:space="0" w:color="auto"/>
              <w:right w:val="single" w:sz="4" w:space="0" w:color="auto"/>
            </w:tcBorders>
            <w:shd w:val="clear" w:color="auto" w:fill="auto"/>
            <w:noWrap/>
            <w:vAlign w:val="bottom"/>
            <w:hideMark/>
          </w:tcPr>
          <w:p w14:paraId="43BD6E0C" w14:textId="77777777" w:rsidR="00D026B4" w:rsidRPr="00D026B4" w:rsidRDefault="00D026B4" w:rsidP="00D026B4">
            <w:pPr>
              <w:jc w:val="center"/>
              <w:rPr>
                <w:color w:val="000000"/>
              </w:rPr>
            </w:pPr>
            <w:r w:rsidRPr="00D026B4">
              <w:rPr>
                <w:color w:val="000000"/>
              </w:rPr>
              <w:t>2.32</w:t>
            </w:r>
          </w:p>
        </w:tc>
        <w:tc>
          <w:tcPr>
            <w:tcW w:w="1300" w:type="dxa"/>
            <w:tcBorders>
              <w:top w:val="nil"/>
              <w:left w:val="nil"/>
              <w:bottom w:val="single" w:sz="4" w:space="0" w:color="auto"/>
              <w:right w:val="single" w:sz="4" w:space="0" w:color="auto"/>
            </w:tcBorders>
            <w:shd w:val="clear" w:color="auto" w:fill="auto"/>
            <w:noWrap/>
            <w:vAlign w:val="bottom"/>
            <w:hideMark/>
          </w:tcPr>
          <w:p w14:paraId="55339EAC" w14:textId="77777777" w:rsidR="00D026B4" w:rsidRPr="00D026B4" w:rsidRDefault="00D026B4" w:rsidP="00D026B4">
            <w:pPr>
              <w:jc w:val="center"/>
              <w:rPr>
                <w:b/>
                <w:bCs/>
                <w:color w:val="70AD47"/>
              </w:rPr>
            </w:pPr>
            <w:r w:rsidRPr="00D026B4">
              <w:rPr>
                <w:b/>
                <w:bCs/>
                <w:color w:val="70AD47"/>
              </w:rPr>
              <w:t>1.32</w:t>
            </w:r>
          </w:p>
        </w:tc>
      </w:tr>
      <w:tr w:rsidR="00D026B4" w:rsidRPr="00D026B4" w14:paraId="2DFFA7D4"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5CC7E50" w14:textId="77777777" w:rsidR="00D026B4" w:rsidRPr="00D026B4" w:rsidRDefault="00D026B4" w:rsidP="00D026B4">
            <w:pPr>
              <w:jc w:val="center"/>
              <w:rPr>
                <w:color w:val="000000"/>
              </w:rPr>
            </w:pPr>
            <w:r w:rsidRPr="00D026B4">
              <w:rPr>
                <w:color w:val="000000"/>
              </w:rPr>
              <w:t>11.98</w:t>
            </w:r>
          </w:p>
        </w:tc>
        <w:tc>
          <w:tcPr>
            <w:tcW w:w="1300" w:type="dxa"/>
            <w:tcBorders>
              <w:top w:val="nil"/>
              <w:left w:val="nil"/>
              <w:bottom w:val="single" w:sz="4" w:space="0" w:color="auto"/>
              <w:right w:val="single" w:sz="4" w:space="0" w:color="auto"/>
            </w:tcBorders>
            <w:shd w:val="clear" w:color="auto" w:fill="auto"/>
            <w:noWrap/>
            <w:vAlign w:val="bottom"/>
            <w:hideMark/>
          </w:tcPr>
          <w:p w14:paraId="61167749" w14:textId="77777777" w:rsidR="00D026B4" w:rsidRPr="00D026B4" w:rsidRDefault="00D026B4" w:rsidP="00D026B4">
            <w:pPr>
              <w:jc w:val="center"/>
              <w:rPr>
                <w:color w:val="000000"/>
              </w:rPr>
            </w:pPr>
            <w:r w:rsidRPr="00D026B4">
              <w:rPr>
                <w:color w:val="000000"/>
              </w:rPr>
              <w:t>-5.02</w:t>
            </w:r>
          </w:p>
        </w:tc>
        <w:tc>
          <w:tcPr>
            <w:tcW w:w="1300" w:type="dxa"/>
            <w:tcBorders>
              <w:top w:val="nil"/>
              <w:left w:val="nil"/>
              <w:bottom w:val="single" w:sz="4" w:space="0" w:color="auto"/>
              <w:right w:val="single" w:sz="4" w:space="0" w:color="auto"/>
            </w:tcBorders>
            <w:shd w:val="clear" w:color="auto" w:fill="auto"/>
            <w:noWrap/>
            <w:vAlign w:val="bottom"/>
            <w:hideMark/>
          </w:tcPr>
          <w:p w14:paraId="35EB1C83" w14:textId="77777777" w:rsidR="00D026B4" w:rsidRPr="00D026B4" w:rsidRDefault="00D026B4" w:rsidP="00D026B4">
            <w:pPr>
              <w:jc w:val="center"/>
              <w:rPr>
                <w:color w:val="000000"/>
              </w:rPr>
            </w:pPr>
            <w:r w:rsidRPr="00D026B4">
              <w:rPr>
                <w:color w:val="000000"/>
              </w:rPr>
              <w:t>6.21</w:t>
            </w:r>
          </w:p>
        </w:tc>
        <w:tc>
          <w:tcPr>
            <w:tcW w:w="1300" w:type="dxa"/>
            <w:tcBorders>
              <w:top w:val="nil"/>
              <w:left w:val="nil"/>
              <w:bottom w:val="single" w:sz="4" w:space="0" w:color="auto"/>
              <w:right w:val="single" w:sz="4" w:space="0" w:color="auto"/>
            </w:tcBorders>
            <w:shd w:val="clear" w:color="auto" w:fill="auto"/>
            <w:noWrap/>
            <w:vAlign w:val="bottom"/>
            <w:hideMark/>
          </w:tcPr>
          <w:p w14:paraId="17B1A423" w14:textId="77777777" w:rsidR="00D026B4" w:rsidRPr="00D026B4" w:rsidRDefault="00D026B4" w:rsidP="00D026B4">
            <w:pPr>
              <w:jc w:val="center"/>
              <w:rPr>
                <w:color w:val="000000"/>
              </w:rPr>
            </w:pPr>
            <w:r w:rsidRPr="00D026B4">
              <w:rPr>
                <w:color w:val="000000"/>
              </w:rPr>
              <w:t>4.13</w:t>
            </w:r>
          </w:p>
        </w:tc>
        <w:tc>
          <w:tcPr>
            <w:tcW w:w="1300" w:type="dxa"/>
            <w:tcBorders>
              <w:top w:val="nil"/>
              <w:left w:val="nil"/>
              <w:bottom w:val="single" w:sz="4" w:space="0" w:color="auto"/>
              <w:right w:val="single" w:sz="4" w:space="0" w:color="auto"/>
            </w:tcBorders>
            <w:shd w:val="clear" w:color="auto" w:fill="auto"/>
            <w:noWrap/>
            <w:vAlign w:val="bottom"/>
            <w:hideMark/>
          </w:tcPr>
          <w:p w14:paraId="14F27E53" w14:textId="77777777" w:rsidR="00D026B4" w:rsidRPr="00D026B4" w:rsidRDefault="00D026B4" w:rsidP="00D026B4">
            <w:pPr>
              <w:jc w:val="center"/>
              <w:rPr>
                <w:color w:val="000000"/>
              </w:rPr>
            </w:pPr>
            <w:r w:rsidRPr="00D026B4">
              <w:rPr>
                <w:color w:val="000000"/>
              </w:rPr>
              <w:t>2.54</w:t>
            </w:r>
          </w:p>
        </w:tc>
        <w:tc>
          <w:tcPr>
            <w:tcW w:w="1300" w:type="dxa"/>
            <w:tcBorders>
              <w:top w:val="nil"/>
              <w:left w:val="nil"/>
              <w:bottom w:val="single" w:sz="4" w:space="0" w:color="auto"/>
              <w:right w:val="single" w:sz="4" w:space="0" w:color="auto"/>
            </w:tcBorders>
            <w:shd w:val="clear" w:color="auto" w:fill="auto"/>
            <w:noWrap/>
            <w:vAlign w:val="bottom"/>
            <w:hideMark/>
          </w:tcPr>
          <w:p w14:paraId="35E5050E" w14:textId="77777777" w:rsidR="00D026B4" w:rsidRPr="00D026B4" w:rsidRDefault="00D026B4" w:rsidP="00D026B4">
            <w:pPr>
              <w:jc w:val="center"/>
              <w:rPr>
                <w:color w:val="000000"/>
              </w:rPr>
            </w:pPr>
            <w:r w:rsidRPr="00D026B4">
              <w:rPr>
                <w:color w:val="000000"/>
              </w:rPr>
              <w:t>1.45</w:t>
            </w:r>
          </w:p>
        </w:tc>
      </w:tr>
      <w:tr w:rsidR="00D026B4" w:rsidRPr="00D026B4" w14:paraId="04EB14B0"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3D63D44" w14:textId="77777777" w:rsidR="00D026B4" w:rsidRPr="00D026B4" w:rsidRDefault="00D026B4" w:rsidP="00D026B4">
            <w:pPr>
              <w:jc w:val="center"/>
              <w:rPr>
                <w:color w:val="000000"/>
              </w:rPr>
            </w:pPr>
            <w:r w:rsidRPr="00D026B4">
              <w:rPr>
                <w:color w:val="000000"/>
              </w:rPr>
              <w:t>11.48</w:t>
            </w:r>
          </w:p>
        </w:tc>
        <w:tc>
          <w:tcPr>
            <w:tcW w:w="1300" w:type="dxa"/>
            <w:tcBorders>
              <w:top w:val="nil"/>
              <w:left w:val="nil"/>
              <w:bottom w:val="single" w:sz="4" w:space="0" w:color="auto"/>
              <w:right w:val="single" w:sz="4" w:space="0" w:color="auto"/>
            </w:tcBorders>
            <w:shd w:val="clear" w:color="auto" w:fill="auto"/>
            <w:noWrap/>
            <w:vAlign w:val="bottom"/>
            <w:hideMark/>
          </w:tcPr>
          <w:p w14:paraId="0CF93DF6" w14:textId="77777777" w:rsidR="00D026B4" w:rsidRPr="00D026B4" w:rsidRDefault="00D026B4" w:rsidP="00D026B4">
            <w:pPr>
              <w:jc w:val="center"/>
              <w:rPr>
                <w:color w:val="000000"/>
              </w:rPr>
            </w:pPr>
            <w:r w:rsidRPr="00D026B4">
              <w:rPr>
                <w:color w:val="000000"/>
              </w:rPr>
              <w:t>-5.52</w:t>
            </w:r>
          </w:p>
        </w:tc>
        <w:tc>
          <w:tcPr>
            <w:tcW w:w="1300" w:type="dxa"/>
            <w:tcBorders>
              <w:top w:val="nil"/>
              <w:left w:val="nil"/>
              <w:bottom w:val="single" w:sz="4" w:space="0" w:color="auto"/>
              <w:right w:val="single" w:sz="4" w:space="0" w:color="auto"/>
            </w:tcBorders>
            <w:shd w:val="clear" w:color="auto" w:fill="auto"/>
            <w:noWrap/>
            <w:vAlign w:val="bottom"/>
            <w:hideMark/>
          </w:tcPr>
          <w:p w14:paraId="50CABB31" w14:textId="77777777" w:rsidR="00D026B4" w:rsidRPr="00D026B4" w:rsidRDefault="00D026B4" w:rsidP="00D026B4">
            <w:pPr>
              <w:jc w:val="center"/>
              <w:rPr>
                <w:color w:val="000000"/>
              </w:rPr>
            </w:pPr>
            <w:r w:rsidRPr="00D026B4">
              <w:rPr>
                <w:color w:val="000000"/>
              </w:rPr>
              <w:t>6.59</w:t>
            </w:r>
          </w:p>
        </w:tc>
        <w:tc>
          <w:tcPr>
            <w:tcW w:w="1300" w:type="dxa"/>
            <w:tcBorders>
              <w:top w:val="nil"/>
              <w:left w:val="nil"/>
              <w:bottom w:val="single" w:sz="4" w:space="0" w:color="auto"/>
              <w:right w:val="single" w:sz="4" w:space="0" w:color="auto"/>
            </w:tcBorders>
            <w:shd w:val="clear" w:color="auto" w:fill="auto"/>
            <w:noWrap/>
            <w:vAlign w:val="bottom"/>
            <w:hideMark/>
          </w:tcPr>
          <w:p w14:paraId="0C7C22D1" w14:textId="77777777" w:rsidR="00D026B4" w:rsidRPr="00D026B4" w:rsidRDefault="00D026B4" w:rsidP="00D026B4">
            <w:pPr>
              <w:jc w:val="center"/>
              <w:rPr>
                <w:color w:val="000000"/>
              </w:rPr>
            </w:pPr>
            <w:r w:rsidRPr="00D026B4">
              <w:rPr>
                <w:color w:val="000000"/>
              </w:rPr>
              <w:t>4.44</w:t>
            </w:r>
          </w:p>
        </w:tc>
        <w:tc>
          <w:tcPr>
            <w:tcW w:w="1300" w:type="dxa"/>
            <w:tcBorders>
              <w:top w:val="nil"/>
              <w:left w:val="nil"/>
              <w:bottom w:val="single" w:sz="4" w:space="0" w:color="auto"/>
              <w:right w:val="single" w:sz="4" w:space="0" w:color="auto"/>
            </w:tcBorders>
            <w:shd w:val="clear" w:color="auto" w:fill="auto"/>
            <w:noWrap/>
            <w:vAlign w:val="bottom"/>
            <w:hideMark/>
          </w:tcPr>
          <w:p w14:paraId="11506181" w14:textId="77777777" w:rsidR="00D026B4" w:rsidRPr="00D026B4" w:rsidRDefault="00D026B4" w:rsidP="00D026B4">
            <w:pPr>
              <w:jc w:val="center"/>
              <w:rPr>
                <w:color w:val="000000"/>
              </w:rPr>
            </w:pPr>
            <w:r w:rsidRPr="00D026B4">
              <w:rPr>
                <w:color w:val="000000"/>
              </w:rPr>
              <w:t>2.77</w:t>
            </w:r>
          </w:p>
        </w:tc>
        <w:tc>
          <w:tcPr>
            <w:tcW w:w="1300" w:type="dxa"/>
            <w:tcBorders>
              <w:top w:val="nil"/>
              <w:left w:val="nil"/>
              <w:bottom w:val="single" w:sz="4" w:space="0" w:color="auto"/>
              <w:right w:val="single" w:sz="4" w:space="0" w:color="auto"/>
            </w:tcBorders>
            <w:shd w:val="clear" w:color="auto" w:fill="auto"/>
            <w:noWrap/>
            <w:vAlign w:val="bottom"/>
            <w:hideMark/>
          </w:tcPr>
          <w:p w14:paraId="53B94078" w14:textId="77777777" w:rsidR="00D026B4" w:rsidRPr="00D026B4" w:rsidRDefault="00D026B4" w:rsidP="00D026B4">
            <w:pPr>
              <w:jc w:val="center"/>
              <w:rPr>
                <w:color w:val="000000"/>
              </w:rPr>
            </w:pPr>
            <w:r w:rsidRPr="00D026B4">
              <w:rPr>
                <w:color w:val="000000"/>
              </w:rPr>
              <w:t>1.60</w:t>
            </w:r>
          </w:p>
        </w:tc>
      </w:tr>
      <w:tr w:rsidR="00D026B4" w:rsidRPr="00D026B4" w14:paraId="5CB96F5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985564A" w14:textId="77777777" w:rsidR="00D026B4" w:rsidRPr="00D026B4" w:rsidRDefault="00D026B4" w:rsidP="00D026B4">
            <w:pPr>
              <w:jc w:val="center"/>
              <w:rPr>
                <w:color w:val="000000"/>
              </w:rPr>
            </w:pPr>
            <w:r w:rsidRPr="00D026B4">
              <w:rPr>
                <w:color w:val="000000"/>
              </w:rPr>
              <w:t>10.98</w:t>
            </w:r>
          </w:p>
        </w:tc>
        <w:tc>
          <w:tcPr>
            <w:tcW w:w="1300" w:type="dxa"/>
            <w:tcBorders>
              <w:top w:val="nil"/>
              <w:left w:val="nil"/>
              <w:bottom w:val="single" w:sz="4" w:space="0" w:color="auto"/>
              <w:right w:val="single" w:sz="4" w:space="0" w:color="auto"/>
            </w:tcBorders>
            <w:shd w:val="clear" w:color="auto" w:fill="auto"/>
            <w:noWrap/>
            <w:vAlign w:val="bottom"/>
            <w:hideMark/>
          </w:tcPr>
          <w:p w14:paraId="1B4C311F" w14:textId="77777777" w:rsidR="00D026B4" w:rsidRPr="00D026B4" w:rsidRDefault="00D026B4" w:rsidP="00D026B4">
            <w:pPr>
              <w:jc w:val="center"/>
              <w:rPr>
                <w:color w:val="000000"/>
              </w:rPr>
            </w:pPr>
            <w:r w:rsidRPr="00D026B4">
              <w:rPr>
                <w:color w:val="000000"/>
              </w:rPr>
              <w:t>-6.02</w:t>
            </w:r>
          </w:p>
        </w:tc>
        <w:tc>
          <w:tcPr>
            <w:tcW w:w="1300" w:type="dxa"/>
            <w:tcBorders>
              <w:top w:val="nil"/>
              <w:left w:val="nil"/>
              <w:bottom w:val="single" w:sz="4" w:space="0" w:color="auto"/>
              <w:right w:val="single" w:sz="4" w:space="0" w:color="auto"/>
            </w:tcBorders>
            <w:shd w:val="clear" w:color="auto" w:fill="auto"/>
            <w:noWrap/>
            <w:vAlign w:val="bottom"/>
            <w:hideMark/>
          </w:tcPr>
          <w:p w14:paraId="55053CBD" w14:textId="77777777" w:rsidR="00D026B4" w:rsidRPr="00D026B4" w:rsidRDefault="00D026B4" w:rsidP="00D026B4">
            <w:pPr>
              <w:jc w:val="center"/>
              <w:rPr>
                <w:color w:val="000000"/>
              </w:rPr>
            </w:pPr>
            <w:r w:rsidRPr="00D026B4">
              <w:rPr>
                <w:color w:val="000000"/>
              </w:rPr>
              <w:t>6.99</w:t>
            </w:r>
          </w:p>
        </w:tc>
        <w:tc>
          <w:tcPr>
            <w:tcW w:w="1300" w:type="dxa"/>
            <w:tcBorders>
              <w:top w:val="nil"/>
              <w:left w:val="nil"/>
              <w:bottom w:val="single" w:sz="4" w:space="0" w:color="auto"/>
              <w:right w:val="single" w:sz="4" w:space="0" w:color="auto"/>
            </w:tcBorders>
            <w:shd w:val="clear" w:color="auto" w:fill="auto"/>
            <w:noWrap/>
            <w:vAlign w:val="bottom"/>
            <w:hideMark/>
          </w:tcPr>
          <w:p w14:paraId="44F80DA1" w14:textId="77777777" w:rsidR="00D026B4" w:rsidRPr="00D026B4" w:rsidRDefault="00D026B4" w:rsidP="00D026B4">
            <w:pPr>
              <w:jc w:val="center"/>
              <w:rPr>
                <w:color w:val="000000"/>
              </w:rPr>
            </w:pPr>
            <w:r w:rsidRPr="00D026B4">
              <w:rPr>
                <w:color w:val="000000"/>
              </w:rPr>
              <w:t>4.77</w:t>
            </w:r>
          </w:p>
        </w:tc>
        <w:tc>
          <w:tcPr>
            <w:tcW w:w="1300" w:type="dxa"/>
            <w:tcBorders>
              <w:top w:val="nil"/>
              <w:left w:val="nil"/>
              <w:bottom w:val="single" w:sz="4" w:space="0" w:color="auto"/>
              <w:right w:val="single" w:sz="4" w:space="0" w:color="auto"/>
            </w:tcBorders>
            <w:shd w:val="clear" w:color="auto" w:fill="auto"/>
            <w:noWrap/>
            <w:vAlign w:val="bottom"/>
            <w:hideMark/>
          </w:tcPr>
          <w:p w14:paraId="7B2FB3B3" w14:textId="77777777" w:rsidR="00D026B4" w:rsidRPr="00D026B4" w:rsidRDefault="00D026B4" w:rsidP="00D026B4">
            <w:pPr>
              <w:jc w:val="center"/>
              <w:rPr>
                <w:color w:val="000000"/>
              </w:rPr>
            </w:pPr>
            <w:r w:rsidRPr="00D026B4">
              <w:rPr>
                <w:color w:val="000000"/>
              </w:rPr>
              <w:t>3.01</w:t>
            </w:r>
          </w:p>
        </w:tc>
        <w:tc>
          <w:tcPr>
            <w:tcW w:w="1300" w:type="dxa"/>
            <w:tcBorders>
              <w:top w:val="nil"/>
              <w:left w:val="nil"/>
              <w:bottom w:val="single" w:sz="4" w:space="0" w:color="auto"/>
              <w:right w:val="single" w:sz="4" w:space="0" w:color="auto"/>
            </w:tcBorders>
            <w:shd w:val="clear" w:color="auto" w:fill="auto"/>
            <w:noWrap/>
            <w:vAlign w:val="bottom"/>
            <w:hideMark/>
          </w:tcPr>
          <w:p w14:paraId="700DCE8A" w14:textId="77777777" w:rsidR="00D026B4" w:rsidRPr="00D026B4" w:rsidRDefault="00D026B4" w:rsidP="00D026B4">
            <w:pPr>
              <w:jc w:val="center"/>
              <w:rPr>
                <w:color w:val="000000"/>
              </w:rPr>
            </w:pPr>
            <w:r w:rsidRPr="00D026B4">
              <w:rPr>
                <w:color w:val="000000"/>
              </w:rPr>
              <w:t>1.76</w:t>
            </w:r>
          </w:p>
        </w:tc>
      </w:tr>
      <w:tr w:rsidR="00D026B4" w:rsidRPr="00D026B4" w14:paraId="0B606EF5"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0F1CD33" w14:textId="77777777" w:rsidR="00D026B4" w:rsidRPr="00D026B4" w:rsidRDefault="00D026B4" w:rsidP="00D026B4">
            <w:pPr>
              <w:jc w:val="center"/>
              <w:rPr>
                <w:color w:val="000000"/>
              </w:rPr>
            </w:pPr>
            <w:r w:rsidRPr="00D026B4">
              <w:rPr>
                <w:color w:val="000000"/>
              </w:rPr>
              <w:t>10.48</w:t>
            </w:r>
          </w:p>
        </w:tc>
        <w:tc>
          <w:tcPr>
            <w:tcW w:w="1300" w:type="dxa"/>
            <w:tcBorders>
              <w:top w:val="nil"/>
              <w:left w:val="nil"/>
              <w:bottom w:val="single" w:sz="4" w:space="0" w:color="auto"/>
              <w:right w:val="single" w:sz="4" w:space="0" w:color="auto"/>
            </w:tcBorders>
            <w:shd w:val="clear" w:color="auto" w:fill="auto"/>
            <w:noWrap/>
            <w:vAlign w:val="bottom"/>
            <w:hideMark/>
          </w:tcPr>
          <w:p w14:paraId="675A00E1" w14:textId="77777777" w:rsidR="00D026B4" w:rsidRPr="00D026B4" w:rsidRDefault="00D026B4" w:rsidP="00D026B4">
            <w:pPr>
              <w:jc w:val="center"/>
              <w:rPr>
                <w:color w:val="000000"/>
              </w:rPr>
            </w:pPr>
            <w:r w:rsidRPr="00D026B4">
              <w:rPr>
                <w:color w:val="000000"/>
              </w:rPr>
              <w:t>-6.52</w:t>
            </w:r>
          </w:p>
        </w:tc>
        <w:tc>
          <w:tcPr>
            <w:tcW w:w="1300" w:type="dxa"/>
            <w:tcBorders>
              <w:top w:val="nil"/>
              <w:left w:val="nil"/>
              <w:bottom w:val="single" w:sz="4" w:space="0" w:color="auto"/>
              <w:right w:val="single" w:sz="4" w:space="0" w:color="auto"/>
            </w:tcBorders>
            <w:shd w:val="clear" w:color="auto" w:fill="auto"/>
            <w:noWrap/>
            <w:vAlign w:val="bottom"/>
            <w:hideMark/>
          </w:tcPr>
          <w:p w14:paraId="02E0B266" w14:textId="77777777" w:rsidR="00D026B4" w:rsidRPr="00D026B4" w:rsidRDefault="00D026B4" w:rsidP="00D026B4">
            <w:pPr>
              <w:jc w:val="center"/>
              <w:rPr>
                <w:color w:val="000000"/>
              </w:rPr>
            </w:pPr>
            <w:r w:rsidRPr="00D026B4">
              <w:rPr>
                <w:color w:val="000000"/>
              </w:rPr>
              <w:t>7.39</w:t>
            </w:r>
          </w:p>
        </w:tc>
        <w:tc>
          <w:tcPr>
            <w:tcW w:w="1300" w:type="dxa"/>
            <w:tcBorders>
              <w:top w:val="nil"/>
              <w:left w:val="nil"/>
              <w:bottom w:val="single" w:sz="4" w:space="0" w:color="auto"/>
              <w:right w:val="single" w:sz="4" w:space="0" w:color="auto"/>
            </w:tcBorders>
            <w:shd w:val="clear" w:color="auto" w:fill="auto"/>
            <w:noWrap/>
            <w:vAlign w:val="bottom"/>
            <w:hideMark/>
          </w:tcPr>
          <w:p w14:paraId="0128B3CC" w14:textId="77777777" w:rsidR="00D026B4" w:rsidRPr="00D026B4" w:rsidRDefault="00D026B4" w:rsidP="00D026B4">
            <w:pPr>
              <w:jc w:val="center"/>
              <w:rPr>
                <w:color w:val="000000"/>
              </w:rPr>
            </w:pPr>
            <w:r w:rsidRPr="00D026B4">
              <w:rPr>
                <w:color w:val="000000"/>
              </w:rPr>
              <w:t>5.11</w:t>
            </w:r>
          </w:p>
        </w:tc>
        <w:tc>
          <w:tcPr>
            <w:tcW w:w="1300" w:type="dxa"/>
            <w:tcBorders>
              <w:top w:val="nil"/>
              <w:left w:val="nil"/>
              <w:bottom w:val="single" w:sz="4" w:space="0" w:color="auto"/>
              <w:right w:val="single" w:sz="4" w:space="0" w:color="auto"/>
            </w:tcBorders>
            <w:shd w:val="clear" w:color="auto" w:fill="auto"/>
            <w:noWrap/>
            <w:vAlign w:val="bottom"/>
            <w:hideMark/>
          </w:tcPr>
          <w:p w14:paraId="11864A31" w14:textId="77777777" w:rsidR="00D026B4" w:rsidRPr="00D026B4" w:rsidRDefault="00D026B4" w:rsidP="00D026B4">
            <w:pPr>
              <w:jc w:val="center"/>
              <w:rPr>
                <w:color w:val="000000"/>
              </w:rPr>
            </w:pPr>
            <w:r w:rsidRPr="00D026B4">
              <w:rPr>
                <w:color w:val="000000"/>
              </w:rPr>
              <w:t>3.27</w:t>
            </w:r>
          </w:p>
        </w:tc>
        <w:tc>
          <w:tcPr>
            <w:tcW w:w="1300" w:type="dxa"/>
            <w:tcBorders>
              <w:top w:val="nil"/>
              <w:left w:val="nil"/>
              <w:bottom w:val="single" w:sz="4" w:space="0" w:color="auto"/>
              <w:right w:val="single" w:sz="4" w:space="0" w:color="auto"/>
            </w:tcBorders>
            <w:shd w:val="clear" w:color="auto" w:fill="auto"/>
            <w:noWrap/>
            <w:vAlign w:val="bottom"/>
            <w:hideMark/>
          </w:tcPr>
          <w:p w14:paraId="67D9034C" w14:textId="77777777" w:rsidR="00D026B4" w:rsidRPr="00D026B4" w:rsidRDefault="00D026B4" w:rsidP="00D026B4">
            <w:pPr>
              <w:jc w:val="center"/>
              <w:rPr>
                <w:color w:val="000000"/>
              </w:rPr>
            </w:pPr>
            <w:r w:rsidRPr="00D026B4">
              <w:rPr>
                <w:color w:val="000000"/>
              </w:rPr>
              <w:t>1.93</w:t>
            </w:r>
          </w:p>
        </w:tc>
      </w:tr>
      <w:tr w:rsidR="00D026B4" w:rsidRPr="00D026B4" w14:paraId="1F14FB6E"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D8D6BB9" w14:textId="77777777" w:rsidR="00D026B4" w:rsidRPr="00D026B4" w:rsidRDefault="00D026B4" w:rsidP="00D026B4">
            <w:pPr>
              <w:jc w:val="center"/>
              <w:rPr>
                <w:color w:val="000000"/>
              </w:rPr>
            </w:pPr>
            <w:r w:rsidRPr="00D026B4">
              <w:rPr>
                <w:color w:val="000000"/>
              </w:rPr>
              <w:t>9.98</w:t>
            </w:r>
          </w:p>
        </w:tc>
        <w:tc>
          <w:tcPr>
            <w:tcW w:w="1300" w:type="dxa"/>
            <w:tcBorders>
              <w:top w:val="nil"/>
              <w:left w:val="nil"/>
              <w:bottom w:val="single" w:sz="4" w:space="0" w:color="auto"/>
              <w:right w:val="single" w:sz="4" w:space="0" w:color="auto"/>
            </w:tcBorders>
            <w:shd w:val="clear" w:color="auto" w:fill="auto"/>
            <w:noWrap/>
            <w:vAlign w:val="bottom"/>
            <w:hideMark/>
          </w:tcPr>
          <w:p w14:paraId="056A4CF6" w14:textId="77777777" w:rsidR="00D026B4" w:rsidRPr="00D026B4" w:rsidRDefault="00D026B4" w:rsidP="00D026B4">
            <w:pPr>
              <w:jc w:val="center"/>
              <w:rPr>
                <w:color w:val="000000"/>
              </w:rPr>
            </w:pPr>
            <w:r w:rsidRPr="00D026B4">
              <w:rPr>
                <w:color w:val="000000"/>
              </w:rPr>
              <w:t>-7.02</w:t>
            </w:r>
          </w:p>
        </w:tc>
        <w:tc>
          <w:tcPr>
            <w:tcW w:w="1300" w:type="dxa"/>
            <w:tcBorders>
              <w:top w:val="nil"/>
              <w:left w:val="nil"/>
              <w:bottom w:val="single" w:sz="4" w:space="0" w:color="auto"/>
              <w:right w:val="single" w:sz="4" w:space="0" w:color="auto"/>
            </w:tcBorders>
            <w:shd w:val="clear" w:color="auto" w:fill="auto"/>
            <w:noWrap/>
            <w:vAlign w:val="bottom"/>
            <w:hideMark/>
          </w:tcPr>
          <w:p w14:paraId="5A17280C" w14:textId="77777777" w:rsidR="00D026B4" w:rsidRPr="00D026B4" w:rsidRDefault="00D026B4" w:rsidP="00D026B4">
            <w:pPr>
              <w:jc w:val="center"/>
              <w:rPr>
                <w:color w:val="000000"/>
              </w:rPr>
            </w:pPr>
            <w:r w:rsidRPr="00D026B4">
              <w:rPr>
                <w:color w:val="000000"/>
              </w:rPr>
              <w:t>7.81</w:t>
            </w:r>
          </w:p>
        </w:tc>
        <w:tc>
          <w:tcPr>
            <w:tcW w:w="1300" w:type="dxa"/>
            <w:tcBorders>
              <w:top w:val="nil"/>
              <w:left w:val="nil"/>
              <w:bottom w:val="single" w:sz="4" w:space="0" w:color="auto"/>
              <w:right w:val="single" w:sz="4" w:space="0" w:color="auto"/>
            </w:tcBorders>
            <w:shd w:val="clear" w:color="auto" w:fill="auto"/>
            <w:noWrap/>
            <w:vAlign w:val="bottom"/>
            <w:hideMark/>
          </w:tcPr>
          <w:p w14:paraId="4568346B" w14:textId="77777777" w:rsidR="00D026B4" w:rsidRPr="00D026B4" w:rsidRDefault="00D026B4" w:rsidP="00D026B4">
            <w:pPr>
              <w:jc w:val="center"/>
              <w:rPr>
                <w:color w:val="000000"/>
              </w:rPr>
            </w:pPr>
            <w:r w:rsidRPr="00D026B4">
              <w:rPr>
                <w:color w:val="000000"/>
              </w:rPr>
              <w:t>5.46</w:t>
            </w:r>
          </w:p>
        </w:tc>
        <w:tc>
          <w:tcPr>
            <w:tcW w:w="1300" w:type="dxa"/>
            <w:tcBorders>
              <w:top w:val="nil"/>
              <w:left w:val="nil"/>
              <w:bottom w:val="single" w:sz="4" w:space="0" w:color="auto"/>
              <w:right w:val="single" w:sz="4" w:space="0" w:color="auto"/>
            </w:tcBorders>
            <w:shd w:val="clear" w:color="auto" w:fill="auto"/>
            <w:noWrap/>
            <w:vAlign w:val="bottom"/>
            <w:hideMark/>
          </w:tcPr>
          <w:p w14:paraId="49AFC177" w14:textId="77777777" w:rsidR="00D026B4" w:rsidRPr="00D026B4" w:rsidRDefault="00D026B4" w:rsidP="00D026B4">
            <w:pPr>
              <w:jc w:val="center"/>
              <w:rPr>
                <w:color w:val="000000"/>
              </w:rPr>
            </w:pPr>
            <w:r w:rsidRPr="00D026B4">
              <w:rPr>
                <w:color w:val="000000"/>
              </w:rPr>
              <w:t>3.54</w:t>
            </w:r>
          </w:p>
        </w:tc>
        <w:tc>
          <w:tcPr>
            <w:tcW w:w="1300" w:type="dxa"/>
            <w:tcBorders>
              <w:top w:val="nil"/>
              <w:left w:val="nil"/>
              <w:bottom w:val="single" w:sz="4" w:space="0" w:color="auto"/>
              <w:right w:val="single" w:sz="4" w:space="0" w:color="auto"/>
            </w:tcBorders>
            <w:shd w:val="clear" w:color="auto" w:fill="auto"/>
            <w:noWrap/>
            <w:vAlign w:val="bottom"/>
            <w:hideMark/>
          </w:tcPr>
          <w:p w14:paraId="769DCED7" w14:textId="77777777" w:rsidR="00D026B4" w:rsidRPr="00D026B4" w:rsidRDefault="00D026B4" w:rsidP="00D026B4">
            <w:pPr>
              <w:jc w:val="center"/>
              <w:rPr>
                <w:color w:val="000000"/>
              </w:rPr>
            </w:pPr>
            <w:r w:rsidRPr="00D026B4">
              <w:rPr>
                <w:color w:val="000000"/>
              </w:rPr>
              <w:t>2.12</w:t>
            </w:r>
          </w:p>
        </w:tc>
      </w:tr>
      <w:tr w:rsidR="00D026B4" w:rsidRPr="00D026B4" w14:paraId="40BF70AB"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2FE5F0A" w14:textId="77777777" w:rsidR="00D026B4" w:rsidRPr="00D026B4" w:rsidRDefault="00D026B4" w:rsidP="00D026B4">
            <w:pPr>
              <w:jc w:val="center"/>
              <w:rPr>
                <w:color w:val="000000"/>
              </w:rPr>
            </w:pPr>
            <w:r w:rsidRPr="00D026B4">
              <w:rPr>
                <w:color w:val="000000"/>
              </w:rPr>
              <w:t>9.48</w:t>
            </w:r>
          </w:p>
        </w:tc>
        <w:tc>
          <w:tcPr>
            <w:tcW w:w="1300" w:type="dxa"/>
            <w:tcBorders>
              <w:top w:val="nil"/>
              <w:left w:val="nil"/>
              <w:bottom w:val="single" w:sz="4" w:space="0" w:color="auto"/>
              <w:right w:val="single" w:sz="4" w:space="0" w:color="auto"/>
            </w:tcBorders>
            <w:shd w:val="clear" w:color="auto" w:fill="auto"/>
            <w:noWrap/>
            <w:vAlign w:val="bottom"/>
            <w:hideMark/>
          </w:tcPr>
          <w:p w14:paraId="7390BF52" w14:textId="77777777" w:rsidR="00D026B4" w:rsidRPr="00D026B4" w:rsidRDefault="00D026B4" w:rsidP="00D026B4">
            <w:pPr>
              <w:jc w:val="center"/>
              <w:rPr>
                <w:color w:val="000000"/>
              </w:rPr>
            </w:pPr>
            <w:r w:rsidRPr="00D026B4">
              <w:rPr>
                <w:color w:val="000000"/>
              </w:rPr>
              <w:t>-7.52</w:t>
            </w:r>
          </w:p>
        </w:tc>
        <w:tc>
          <w:tcPr>
            <w:tcW w:w="1300" w:type="dxa"/>
            <w:tcBorders>
              <w:top w:val="nil"/>
              <w:left w:val="nil"/>
              <w:bottom w:val="single" w:sz="4" w:space="0" w:color="auto"/>
              <w:right w:val="single" w:sz="4" w:space="0" w:color="auto"/>
            </w:tcBorders>
            <w:shd w:val="clear" w:color="auto" w:fill="auto"/>
            <w:noWrap/>
            <w:vAlign w:val="bottom"/>
            <w:hideMark/>
          </w:tcPr>
          <w:p w14:paraId="1308B1F1" w14:textId="77777777" w:rsidR="00D026B4" w:rsidRPr="00D026B4" w:rsidRDefault="00D026B4" w:rsidP="00D026B4">
            <w:pPr>
              <w:jc w:val="center"/>
              <w:rPr>
                <w:color w:val="000000"/>
              </w:rPr>
            </w:pPr>
            <w:r w:rsidRPr="00D026B4">
              <w:rPr>
                <w:color w:val="000000"/>
              </w:rPr>
              <w:t>8.23</w:t>
            </w:r>
          </w:p>
        </w:tc>
        <w:tc>
          <w:tcPr>
            <w:tcW w:w="1300" w:type="dxa"/>
            <w:tcBorders>
              <w:top w:val="nil"/>
              <w:left w:val="nil"/>
              <w:bottom w:val="single" w:sz="4" w:space="0" w:color="auto"/>
              <w:right w:val="single" w:sz="4" w:space="0" w:color="auto"/>
            </w:tcBorders>
            <w:shd w:val="clear" w:color="auto" w:fill="auto"/>
            <w:noWrap/>
            <w:vAlign w:val="bottom"/>
            <w:hideMark/>
          </w:tcPr>
          <w:p w14:paraId="4F9F2C6A" w14:textId="77777777" w:rsidR="00D026B4" w:rsidRPr="00D026B4" w:rsidRDefault="00D026B4" w:rsidP="00D026B4">
            <w:pPr>
              <w:jc w:val="center"/>
              <w:rPr>
                <w:color w:val="000000"/>
              </w:rPr>
            </w:pPr>
            <w:r w:rsidRPr="00D026B4">
              <w:rPr>
                <w:color w:val="000000"/>
              </w:rPr>
              <w:t>5.83</w:t>
            </w:r>
          </w:p>
        </w:tc>
        <w:tc>
          <w:tcPr>
            <w:tcW w:w="1300" w:type="dxa"/>
            <w:tcBorders>
              <w:top w:val="nil"/>
              <w:left w:val="nil"/>
              <w:bottom w:val="single" w:sz="4" w:space="0" w:color="auto"/>
              <w:right w:val="single" w:sz="4" w:space="0" w:color="auto"/>
            </w:tcBorders>
            <w:shd w:val="clear" w:color="auto" w:fill="auto"/>
            <w:noWrap/>
            <w:vAlign w:val="bottom"/>
            <w:hideMark/>
          </w:tcPr>
          <w:p w14:paraId="2877AB63" w14:textId="77777777" w:rsidR="00D026B4" w:rsidRPr="00D026B4" w:rsidRDefault="00D026B4" w:rsidP="00D026B4">
            <w:pPr>
              <w:jc w:val="center"/>
              <w:rPr>
                <w:color w:val="000000"/>
              </w:rPr>
            </w:pPr>
            <w:r w:rsidRPr="00D026B4">
              <w:rPr>
                <w:color w:val="000000"/>
              </w:rPr>
              <w:t>3.83</w:t>
            </w:r>
          </w:p>
        </w:tc>
        <w:tc>
          <w:tcPr>
            <w:tcW w:w="1300" w:type="dxa"/>
            <w:tcBorders>
              <w:top w:val="nil"/>
              <w:left w:val="nil"/>
              <w:bottom w:val="single" w:sz="4" w:space="0" w:color="auto"/>
              <w:right w:val="single" w:sz="4" w:space="0" w:color="auto"/>
            </w:tcBorders>
            <w:shd w:val="clear" w:color="auto" w:fill="auto"/>
            <w:noWrap/>
            <w:vAlign w:val="bottom"/>
            <w:hideMark/>
          </w:tcPr>
          <w:p w14:paraId="11F6B661" w14:textId="77777777" w:rsidR="00D026B4" w:rsidRPr="00D026B4" w:rsidRDefault="00D026B4" w:rsidP="00D026B4">
            <w:pPr>
              <w:jc w:val="center"/>
              <w:rPr>
                <w:color w:val="000000"/>
              </w:rPr>
            </w:pPr>
            <w:r w:rsidRPr="00D026B4">
              <w:rPr>
                <w:color w:val="000000"/>
              </w:rPr>
              <w:t>2.32</w:t>
            </w:r>
          </w:p>
        </w:tc>
      </w:tr>
      <w:tr w:rsidR="00D026B4" w:rsidRPr="00D026B4" w14:paraId="4A1201E3"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B522A43" w14:textId="77777777" w:rsidR="00D026B4" w:rsidRPr="00D026B4" w:rsidRDefault="00D026B4" w:rsidP="00D026B4">
            <w:pPr>
              <w:jc w:val="center"/>
              <w:rPr>
                <w:color w:val="000000"/>
              </w:rPr>
            </w:pPr>
            <w:r w:rsidRPr="00D026B4">
              <w:rPr>
                <w:color w:val="000000"/>
              </w:rPr>
              <w:t>6.98</w:t>
            </w:r>
          </w:p>
        </w:tc>
        <w:tc>
          <w:tcPr>
            <w:tcW w:w="1300" w:type="dxa"/>
            <w:tcBorders>
              <w:top w:val="nil"/>
              <w:left w:val="nil"/>
              <w:bottom w:val="single" w:sz="4" w:space="0" w:color="auto"/>
              <w:right w:val="single" w:sz="4" w:space="0" w:color="auto"/>
            </w:tcBorders>
            <w:shd w:val="clear" w:color="auto" w:fill="auto"/>
            <w:noWrap/>
            <w:vAlign w:val="bottom"/>
            <w:hideMark/>
          </w:tcPr>
          <w:p w14:paraId="6A2C1385" w14:textId="77777777" w:rsidR="00D026B4" w:rsidRPr="00D026B4" w:rsidRDefault="00D026B4" w:rsidP="00D026B4">
            <w:pPr>
              <w:jc w:val="center"/>
              <w:rPr>
                <w:color w:val="000000"/>
              </w:rPr>
            </w:pPr>
            <w:r w:rsidRPr="00D026B4">
              <w:rPr>
                <w:color w:val="000000"/>
              </w:rPr>
              <w:t>-10.02</w:t>
            </w:r>
          </w:p>
        </w:tc>
        <w:tc>
          <w:tcPr>
            <w:tcW w:w="1300" w:type="dxa"/>
            <w:tcBorders>
              <w:top w:val="nil"/>
              <w:left w:val="nil"/>
              <w:bottom w:val="single" w:sz="4" w:space="0" w:color="auto"/>
              <w:right w:val="single" w:sz="4" w:space="0" w:color="auto"/>
            </w:tcBorders>
            <w:shd w:val="clear" w:color="auto" w:fill="auto"/>
            <w:noWrap/>
            <w:vAlign w:val="bottom"/>
            <w:hideMark/>
          </w:tcPr>
          <w:p w14:paraId="37F5C496" w14:textId="77777777" w:rsidR="00D026B4" w:rsidRPr="00D026B4" w:rsidRDefault="00D026B4" w:rsidP="00D026B4">
            <w:pPr>
              <w:jc w:val="center"/>
              <w:rPr>
                <w:color w:val="000000"/>
              </w:rPr>
            </w:pPr>
            <w:r w:rsidRPr="00D026B4">
              <w:rPr>
                <w:color w:val="000000"/>
              </w:rPr>
              <w:t>10.43</w:t>
            </w:r>
          </w:p>
        </w:tc>
        <w:tc>
          <w:tcPr>
            <w:tcW w:w="1300" w:type="dxa"/>
            <w:tcBorders>
              <w:top w:val="nil"/>
              <w:left w:val="nil"/>
              <w:bottom w:val="single" w:sz="4" w:space="0" w:color="auto"/>
              <w:right w:val="single" w:sz="4" w:space="0" w:color="auto"/>
            </w:tcBorders>
            <w:shd w:val="clear" w:color="auto" w:fill="auto"/>
            <w:noWrap/>
            <w:vAlign w:val="bottom"/>
            <w:hideMark/>
          </w:tcPr>
          <w:p w14:paraId="6A837E37" w14:textId="77777777" w:rsidR="00D026B4" w:rsidRPr="00D026B4" w:rsidRDefault="00D026B4" w:rsidP="00D026B4">
            <w:pPr>
              <w:jc w:val="center"/>
              <w:rPr>
                <w:color w:val="000000"/>
              </w:rPr>
            </w:pPr>
            <w:r w:rsidRPr="00D026B4">
              <w:rPr>
                <w:color w:val="000000"/>
              </w:rPr>
              <w:t>7.80</w:t>
            </w:r>
          </w:p>
        </w:tc>
        <w:tc>
          <w:tcPr>
            <w:tcW w:w="1300" w:type="dxa"/>
            <w:tcBorders>
              <w:top w:val="nil"/>
              <w:left w:val="nil"/>
              <w:bottom w:val="single" w:sz="4" w:space="0" w:color="auto"/>
              <w:right w:val="single" w:sz="4" w:space="0" w:color="auto"/>
            </w:tcBorders>
            <w:shd w:val="clear" w:color="auto" w:fill="auto"/>
            <w:noWrap/>
            <w:vAlign w:val="bottom"/>
            <w:hideMark/>
          </w:tcPr>
          <w:p w14:paraId="518DE802" w14:textId="77777777" w:rsidR="00D026B4" w:rsidRPr="00D026B4" w:rsidRDefault="00D026B4" w:rsidP="00D026B4">
            <w:pPr>
              <w:jc w:val="center"/>
              <w:rPr>
                <w:color w:val="000000"/>
              </w:rPr>
            </w:pPr>
            <w:r w:rsidRPr="00D026B4">
              <w:rPr>
                <w:color w:val="000000"/>
              </w:rPr>
              <w:t>5.46</w:t>
            </w:r>
          </w:p>
        </w:tc>
        <w:tc>
          <w:tcPr>
            <w:tcW w:w="1300" w:type="dxa"/>
            <w:tcBorders>
              <w:top w:val="nil"/>
              <w:left w:val="nil"/>
              <w:bottom w:val="single" w:sz="4" w:space="0" w:color="auto"/>
              <w:right w:val="single" w:sz="4" w:space="0" w:color="auto"/>
            </w:tcBorders>
            <w:shd w:val="clear" w:color="auto" w:fill="auto"/>
            <w:noWrap/>
            <w:vAlign w:val="bottom"/>
            <w:hideMark/>
          </w:tcPr>
          <w:p w14:paraId="4C0A815F" w14:textId="77777777" w:rsidR="00D026B4" w:rsidRPr="00D026B4" w:rsidRDefault="00D026B4" w:rsidP="00D026B4">
            <w:pPr>
              <w:jc w:val="center"/>
              <w:rPr>
                <w:color w:val="000000"/>
              </w:rPr>
            </w:pPr>
            <w:r w:rsidRPr="00D026B4">
              <w:rPr>
                <w:color w:val="000000"/>
              </w:rPr>
              <w:t>3.53</w:t>
            </w:r>
          </w:p>
        </w:tc>
      </w:tr>
      <w:tr w:rsidR="00D026B4" w:rsidRPr="00D026B4" w14:paraId="7062F4DE"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FDF3C47" w14:textId="77777777" w:rsidR="00D026B4" w:rsidRPr="00D026B4" w:rsidRDefault="00D026B4" w:rsidP="00D026B4">
            <w:pPr>
              <w:jc w:val="center"/>
              <w:rPr>
                <w:color w:val="000000"/>
              </w:rPr>
            </w:pPr>
            <w:r w:rsidRPr="00D026B4">
              <w:rPr>
                <w:color w:val="000000"/>
              </w:rPr>
              <w:t>6.48</w:t>
            </w:r>
          </w:p>
        </w:tc>
        <w:tc>
          <w:tcPr>
            <w:tcW w:w="1300" w:type="dxa"/>
            <w:tcBorders>
              <w:top w:val="nil"/>
              <w:left w:val="nil"/>
              <w:bottom w:val="single" w:sz="4" w:space="0" w:color="auto"/>
              <w:right w:val="single" w:sz="4" w:space="0" w:color="auto"/>
            </w:tcBorders>
            <w:shd w:val="clear" w:color="auto" w:fill="auto"/>
            <w:noWrap/>
            <w:vAlign w:val="bottom"/>
            <w:hideMark/>
          </w:tcPr>
          <w:p w14:paraId="22184F54" w14:textId="77777777" w:rsidR="00D026B4" w:rsidRPr="00D026B4" w:rsidRDefault="00D026B4" w:rsidP="00D026B4">
            <w:pPr>
              <w:jc w:val="center"/>
              <w:rPr>
                <w:color w:val="000000"/>
              </w:rPr>
            </w:pPr>
            <w:r w:rsidRPr="00D026B4">
              <w:rPr>
                <w:color w:val="000000"/>
              </w:rPr>
              <w:t>-10.52</w:t>
            </w:r>
          </w:p>
        </w:tc>
        <w:tc>
          <w:tcPr>
            <w:tcW w:w="1300" w:type="dxa"/>
            <w:tcBorders>
              <w:top w:val="nil"/>
              <w:left w:val="nil"/>
              <w:bottom w:val="single" w:sz="4" w:space="0" w:color="auto"/>
              <w:right w:val="single" w:sz="4" w:space="0" w:color="auto"/>
            </w:tcBorders>
            <w:shd w:val="clear" w:color="auto" w:fill="auto"/>
            <w:noWrap/>
            <w:vAlign w:val="bottom"/>
            <w:hideMark/>
          </w:tcPr>
          <w:p w14:paraId="19A813B3" w14:textId="77777777" w:rsidR="00D026B4" w:rsidRPr="00D026B4" w:rsidRDefault="00D026B4" w:rsidP="00D026B4">
            <w:pPr>
              <w:jc w:val="center"/>
              <w:rPr>
                <w:color w:val="000000"/>
              </w:rPr>
            </w:pPr>
            <w:r w:rsidRPr="00D026B4">
              <w:rPr>
                <w:color w:val="000000"/>
              </w:rPr>
              <w:t>10.89</w:t>
            </w:r>
          </w:p>
        </w:tc>
        <w:tc>
          <w:tcPr>
            <w:tcW w:w="1300" w:type="dxa"/>
            <w:tcBorders>
              <w:top w:val="nil"/>
              <w:left w:val="nil"/>
              <w:bottom w:val="single" w:sz="4" w:space="0" w:color="auto"/>
              <w:right w:val="single" w:sz="4" w:space="0" w:color="auto"/>
            </w:tcBorders>
            <w:shd w:val="clear" w:color="auto" w:fill="auto"/>
            <w:noWrap/>
            <w:vAlign w:val="bottom"/>
            <w:hideMark/>
          </w:tcPr>
          <w:p w14:paraId="600866C2" w14:textId="77777777" w:rsidR="00D026B4" w:rsidRPr="00D026B4" w:rsidRDefault="00D026B4" w:rsidP="00D026B4">
            <w:pPr>
              <w:jc w:val="center"/>
              <w:rPr>
                <w:color w:val="000000"/>
              </w:rPr>
            </w:pPr>
            <w:r w:rsidRPr="00D026B4">
              <w:rPr>
                <w:color w:val="000000"/>
              </w:rPr>
              <w:t>8.22</w:t>
            </w:r>
          </w:p>
        </w:tc>
        <w:tc>
          <w:tcPr>
            <w:tcW w:w="1300" w:type="dxa"/>
            <w:tcBorders>
              <w:top w:val="nil"/>
              <w:left w:val="nil"/>
              <w:bottom w:val="single" w:sz="4" w:space="0" w:color="auto"/>
              <w:right w:val="single" w:sz="4" w:space="0" w:color="auto"/>
            </w:tcBorders>
            <w:shd w:val="clear" w:color="auto" w:fill="auto"/>
            <w:noWrap/>
            <w:vAlign w:val="bottom"/>
            <w:hideMark/>
          </w:tcPr>
          <w:p w14:paraId="3D5B0B2D" w14:textId="77777777" w:rsidR="00D026B4" w:rsidRPr="00D026B4" w:rsidRDefault="00D026B4" w:rsidP="00D026B4">
            <w:pPr>
              <w:jc w:val="center"/>
              <w:rPr>
                <w:color w:val="000000"/>
              </w:rPr>
            </w:pPr>
            <w:r w:rsidRPr="00D026B4">
              <w:rPr>
                <w:color w:val="000000"/>
              </w:rPr>
              <w:t>5.82</w:t>
            </w:r>
          </w:p>
        </w:tc>
        <w:tc>
          <w:tcPr>
            <w:tcW w:w="1300" w:type="dxa"/>
            <w:tcBorders>
              <w:top w:val="nil"/>
              <w:left w:val="nil"/>
              <w:bottom w:val="single" w:sz="4" w:space="0" w:color="auto"/>
              <w:right w:val="single" w:sz="4" w:space="0" w:color="auto"/>
            </w:tcBorders>
            <w:shd w:val="clear" w:color="auto" w:fill="auto"/>
            <w:noWrap/>
            <w:vAlign w:val="bottom"/>
            <w:hideMark/>
          </w:tcPr>
          <w:p w14:paraId="68C889FF" w14:textId="77777777" w:rsidR="00D026B4" w:rsidRPr="00D026B4" w:rsidRDefault="00D026B4" w:rsidP="00D026B4">
            <w:pPr>
              <w:jc w:val="center"/>
              <w:rPr>
                <w:color w:val="000000"/>
              </w:rPr>
            </w:pPr>
            <w:r w:rsidRPr="00D026B4">
              <w:rPr>
                <w:color w:val="000000"/>
              </w:rPr>
              <w:t>3.82</w:t>
            </w:r>
          </w:p>
        </w:tc>
      </w:tr>
      <w:tr w:rsidR="00D026B4" w:rsidRPr="00D026B4" w14:paraId="7BFAA019"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F58E4CF" w14:textId="77777777" w:rsidR="00D026B4" w:rsidRPr="00D026B4" w:rsidRDefault="00D026B4" w:rsidP="00D026B4">
            <w:pPr>
              <w:jc w:val="center"/>
              <w:rPr>
                <w:color w:val="000000"/>
              </w:rPr>
            </w:pPr>
            <w:r w:rsidRPr="00D026B4">
              <w:rPr>
                <w:color w:val="000000"/>
              </w:rPr>
              <w:t>5.98</w:t>
            </w:r>
          </w:p>
        </w:tc>
        <w:tc>
          <w:tcPr>
            <w:tcW w:w="1300" w:type="dxa"/>
            <w:tcBorders>
              <w:top w:val="nil"/>
              <w:left w:val="nil"/>
              <w:bottom w:val="single" w:sz="4" w:space="0" w:color="auto"/>
              <w:right w:val="single" w:sz="4" w:space="0" w:color="auto"/>
            </w:tcBorders>
            <w:shd w:val="clear" w:color="auto" w:fill="auto"/>
            <w:noWrap/>
            <w:vAlign w:val="bottom"/>
            <w:hideMark/>
          </w:tcPr>
          <w:p w14:paraId="304E8BED" w14:textId="77777777" w:rsidR="00D026B4" w:rsidRPr="00D026B4" w:rsidRDefault="00D026B4" w:rsidP="00D026B4">
            <w:pPr>
              <w:jc w:val="center"/>
              <w:rPr>
                <w:color w:val="000000"/>
              </w:rPr>
            </w:pPr>
            <w:r w:rsidRPr="00D026B4">
              <w:rPr>
                <w:color w:val="000000"/>
              </w:rPr>
              <w:t>-11.02</w:t>
            </w:r>
          </w:p>
        </w:tc>
        <w:tc>
          <w:tcPr>
            <w:tcW w:w="1300" w:type="dxa"/>
            <w:tcBorders>
              <w:top w:val="nil"/>
              <w:left w:val="nil"/>
              <w:bottom w:val="single" w:sz="4" w:space="0" w:color="auto"/>
              <w:right w:val="single" w:sz="4" w:space="0" w:color="auto"/>
            </w:tcBorders>
            <w:shd w:val="clear" w:color="auto" w:fill="auto"/>
            <w:noWrap/>
            <w:vAlign w:val="bottom"/>
            <w:hideMark/>
          </w:tcPr>
          <w:p w14:paraId="505ADBD0" w14:textId="77777777" w:rsidR="00D026B4" w:rsidRPr="00D026B4" w:rsidRDefault="00D026B4" w:rsidP="00D026B4">
            <w:pPr>
              <w:jc w:val="center"/>
              <w:rPr>
                <w:color w:val="000000"/>
              </w:rPr>
            </w:pPr>
            <w:r w:rsidRPr="00D026B4">
              <w:rPr>
                <w:color w:val="000000"/>
              </w:rPr>
              <w:t>11.35</w:t>
            </w:r>
          </w:p>
        </w:tc>
        <w:tc>
          <w:tcPr>
            <w:tcW w:w="1300" w:type="dxa"/>
            <w:tcBorders>
              <w:top w:val="nil"/>
              <w:left w:val="nil"/>
              <w:bottom w:val="single" w:sz="4" w:space="0" w:color="auto"/>
              <w:right w:val="single" w:sz="4" w:space="0" w:color="auto"/>
            </w:tcBorders>
            <w:shd w:val="clear" w:color="auto" w:fill="auto"/>
            <w:noWrap/>
            <w:vAlign w:val="bottom"/>
            <w:hideMark/>
          </w:tcPr>
          <w:p w14:paraId="48AF96CD" w14:textId="77777777" w:rsidR="00D026B4" w:rsidRPr="00D026B4" w:rsidRDefault="00D026B4" w:rsidP="00D026B4">
            <w:pPr>
              <w:jc w:val="center"/>
              <w:rPr>
                <w:color w:val="000000"/>
              </w:rPr>
            </w:pPr>
            <w:r w:rsidRPr="00D026B4">
              <w:rPr>
                <w:color w:val="000000"/>
              </w:rPr>
              <w:t>8.65</w:t>
            </w:r>
          </w:p>
        </w:tc>
        <w:tc>
          <w:tcPr>
            <w:tcW w:w="1300" w:type="dxa"/>
            <w:tcBorders>
              <w:top w:val="nil"/>
              <w:left w:val="nil"/>
              <w:bottom w:val="single" w:sz="4" w:space="0" w:color="auto"/>
              <w:right w:val="single" w:sz="4" w:space="0" w:color="auto"/>
            </w:tcBorders>
            <w:shd w:val="clear" w:color="auto" w:fill="auto"/>
            <w:noWrap/>
            <w:vAlign w:val="bottom"/>
            <w:hideMark/>
          </w:tcPr>
          <w:p w14:paraId="133900F4" w14:textId="77777777" w:rsidR="00D026B4" w:rsidRPr="00D026B4" w:rsidRDefault="00D026B4" w:rsidP="00D026B4">
            <w:pPr>
              <w:jc w:val="center"/>
              <w:rPr>
                <w:color w:val="000000"/>
              </w:rPr>
            </w:pPr>
            <w:r w:rsidRPr="00D026B4">
              <w:rPr>
                <w:color w:val="000000"/>
              </w:rPr>
              <w:t>6.19</w:t>
            </w:r>
          </w:p>
        </w:tc>
        <w:tc>
          <w:tcPr>
            <w:tcW w:w="1300" w:type="dxa"/>
            <w:tcBorders>
              <w:top w:val="nil"/>
              <w:left w:val="nil"/>
              <w:bottom w:val="single" w:sz="4" w:space="0" w:color="auto"/>
              <w:right w:val="single" w:sz="4" w:space="0" w:color="auto"/>
            </w:tcBorders>
            <w:shd w:val="clear" w:color="auto" w:fill="auto"/>
            <w:noWrap/>
            <w:vAlign w:val="bottom"/>
            <w:hideMark/>
          </w:tcPr>
          <w:p w14:paraId="0CE65940" w14:textId="77777777" w:rsidR="00D026B4" w:rsidRPr="00D026B4" w:rsidRDefault="00D026B4" w:rsidP="00D026B4">
            <w:pPr>
              <w:jc w:val="center"/>
              <w:rPr>
                <w:color w:val="000000"/>
              </w:rPr>
            </w:pPr>
            <w:r w:rsidRPr="00D026B4">
              <w:rPr>
                <w:color w:val="000000"/>
              </w:rPr>
              <w:t>4.12</w:t>
            </w:r>
          </w:p>
        </w:tc>
      </w:tr>
      <w:tr w:rsidR="00D026B4" w:rsidRPr="00D026B4" w14:paraId="31C4D215" w14:textId="77777777" w:rsidTr="00D026B4">
        <w:trPr>
          <w:trHeight w:val="320"/>
          <w:jc w:val="center"/>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8DCD398" w14:textId="77777777" w:rsidR="00D026B4" w:rsidRPr="00D026B4" w:rsidRDefault="00D026B4" w:rsidP="00D026B4">
            <w:pPr>
              <w:jc w:val="center"/>
              <w:rPr>
                <w:color w:val="000000"/>
              </w:rPr>
            </w:pPr>
            <w:r w:rsidRPr="00D026B4">
              <w:rPr>
                <w:color w:val="000000"/>
              </w:rPr>
              <w:t>5.48</w:t>
            </w:r>
          </w:p>
        </w:tc>
        <w:tc>
          <w:tcPr>
            <w:tcW w:w="1300" w:type="dxa"/>
            <w:tcBorders>
              <w:top w:val="nil"/>
              <w:left w:val="nil"/>
              <w:bottom w:val="single" w:sz="4" w:space="0" w:color="auto"/>
              <w:right w:val="single" w:sz="4" w:space="0" w:color="auto"/>
            </w:tcBorders>
            <w:shd w:val="clear" w:color="auto" w:fill="auto"/>
            <w:noWrap/>
            <w:vAlign w:val="bottom"/>
            <w:hideMark/>
          </w:tcPr>
          <w:p w14:paraId="2AAE5971" w14:textId="77777777" w:rsidR="00D026B4" w:rsidRPr="00D026B4" w:rsidRDefault="00D026B4" w:rsidP="00D026B4">
            <w:pPr>
              <w:jc w:val="center"/>
              <w:rPr>
                <w:color w:val="000000"/>
              </w:rPr>
            </w:pPr>
            <w:r w:rsidRPr="00D026B4">
              <w:rPr>
                <w:color w:val="000000"/>
              </w:rPr>
              <w:t>-11.52</w:t>
            </w:r>
          </w:p>
        </w:tc>
        <w:tc>
          <w:tcPr>
            <w:tcW w:w="1300" w:type="dxa"/>
            <w:tcBorders>
              <w:top w:val="nil"/>
              <w:left w:val="nil"/>
              <w:bottom w:val="single" w:sz="4" w:space="0" w:color="auto"/>
              <w:right w:val="single" w:sz="4" w:space="0" w:color="auto"/>
            </w:tcBorders>
            <w:shd w:val="clear" w:color="auto" w:fill="auto"/>
            <w:noWrap/>
            <w:vAlign w:val="bottom"/>
            <w:hideMark/>
          </w:tcPr>
          <w:p w14:paraId="7DAA1B1D" w14:textId="77777777" w:rsidR="00D026B4" w:rsidRPr="00D026B4" w:rsidRDefault="00D026B4" w:rsidP="00D026B4">
            <w:pPr>
              <w:jc w:val="center"/>
              <w:rPr>
                <w:color w:val="000000"/>
              </w:rPr>
            </w:pPr>
            <w:r w:rsidRPr="00D026B4">
              <w:rPr>
                <w:color w:val="000000"/>
              </w:rPr>
              <w:t>11.82</w:t>
            </w:r>
          </w:p>
        </w:tc>
        <w:tc>
          <w:tcPr>
            <w:tcW w:w="1300" w:type="dxa"/>
            <w:tcBorders>
              <w:top w:val="nil"/>
              <w:left w:val="nil"/>
              <w:bottom w:val="single" w:sz="4" w:space="0" w:color="auto"/>
              <w:right w:val="single" w:sz="4" w:space="0" w:color="auto"/>
            </w:tcBorders>
            <w:shd w:val="clear" w:color="auto" w:fill="auto"/>
            <w:noWrap/>
            <w:vAlign w:val="bottom"/>
            <w:hideMark/>
          </w:tcPr>
          <w:p w14:paraId="01DF2A4A" w14:textId="77777777" w:rsidR="00D026B4" w:rsidRPr="00D026B4" w:rsidRDefault="00D026B4" w:rsidP="00D026B4">
            <w:pPr>
              <w:jc w:val="center"/>
              <w:rPr>
                <w:color w:val="000000"/>
              </w:rPr>
            </w:pPr>
            <w:r w:rsidRPr="00D026B4">
              <w:rPr>
                <w:color w:val="000000"/>
              </w:rPr>
              <w:t>9.08</w:t>
            </w:r>
          </w:p>
        </w:tc>
        <w:tc>
          <w:tcPr>
            <w:tcW w:w="1300" w:type="dxa"/>
            <w:tcBorders>
              <w:top w:val="nil"/>
              <w:left w:val="nil"/>
              <w:bottom w:val="single" w:sz="4" w:space="0" w:color="auto"/>
              <w:right w:val="single" w:sz="4" w:space="0" w:color="auto"/>
            </w:tcBorders>
            <w:shd w:val="clear" w:color="auto" w:fill="auto"/>
            <w:noWrap/>
            <w:vAlign w:val="bottom"/>
            <w:hideMark/>
          </w:tcPr>
          <w:p w14:paraId="69660B02" w14:textId="77777777" w:rsidR="00D026B4" w:rsidRPr="00D026B4" w:rsidRDefault="00D026B4" w:rsidP="00D026B4">
            <w:pPr>
              <w:jc w:val="center"/>
              <w:rPr>
                <w:color w:val="000000"/>
              </w:rPr>
            </w:pPr>
            <w:r w:rsidRPr="00D026B4">
              <w:rPr>
                <w:color w:val="000000"/>
              </w:rPr>
              <w:t>6.58</w:t>
            </w:r>
          </w:p>
        </w:tc>
        <w:tc>
          <w:tcPr>
            <w:tcW w:w="1300" w:type="dxa"/>
            <w:tcBorders>
              <w:top w:val="nil"/>
              <w:left w:val="nil"/>
              <w:bottom w:val="single" w:sz="4" w:space="0" w:color="auto"/>
              <w:right w:val="single" w:sz="4" w:space="0" w:color="auto"/>
            </w:tcBorders>
            <w:shd w:val="clear" w:color="auto" w:fill="auto"/>
            <w:noWrap/>
            <w:vAlign w:val="bottom"/>
            <w:hideMark/>
          </w:tcPr>
          <w:p w14:paraId="0AC1396D" w14:textId="77777777" w:rsidR="00D026B4" w:rsidRPr="00D026B4" w:rsidRDefault="00D026B4" w:rsidP="00D026B4">
            <w:pPr>
              <w:jc w:val="center"/>
              <w:rPr>
                <w:color w:val="000000"/>
              </w:rPr>
            </w:pPr>
            <w:r w:rsidRPr="00D026B4">
              <w:rPr>
                <w:color w:val="000000"/>
              </w:rPr>
              <w:t>4.43</w:t>
            </w:r>
          </w:p>
        </w:tc>
      </w:tr>
    </w:tbl>
    <w:p w14:paraId="2CFF3B9B" w14:textId="6330B2D0" w:rsidR="00D026B4" w:rsidRPr="00840839" w:rsidRDefault="00840839" w:rsidP="00D00D4A">
      <w:pPr>
        <w:spacing w:before="120" w:after="120"/>
        <w:rPr>
          <w:rFonts w:eastAsia="MS Mincho"/>
          <w:b/>
          <w:iCs/>
        </w:rPr>
      </w:pPr>
      <w:r w:rsidRPr="00256EA9">
        <w:rPr>
          <w:rFonts w:eastAsia="MS Mincho"/>
          <w:b/>
          <w:iCs/>
          <w:highlight w:val="yellow"/>
        </w:rPr>
        <w:t>Observation 11</w:t>
      </w:r>
      <w:r w:rsidRPr="00256EA9">
        <w:rPr>
          <w:rFonts w:eastAsia="MS Mincho"/>
          <w:b/>
          <w:iCs/>
          <w:highlight w:val="yellow"/>
        </w:rPr>
        <w:t>b</w:t>
      </w:r>
      <w:r w:rsidRPr="00256EA9">
        <w:rPr>
          <w:rFonts w:eastAsia="MS Mincho"/>
          <w:b/>
          <w:iCs/>
          <w:highlight w:val="yellow"/>
        </w:rPr>
        <w:t xml:space="preserve">: </w:t>
      </w:r>
      <w:r w:rsidRPr="00E84057">
        <w:rPr>
          <w:rFonts w:eastAsia="MS Mincho"/>
          <w:bCs/>
          <w:iCs/>
          <w:highlight w:val="yellow"/>
        </w:rPr>
        <w:t xml:space="preserve">Based on </w:t>
      </w:r>
      <w:r w:rsidRPr="00E84057">
        <w:rPr>
          <w:rFonts w:eastAsia="MS Mincho"/>
          <w:bCs/>
          <w:iCs/>
          <w:highlight w:val="yellow"/>
        </w:rPr>
        <w:t>preliminary analysis (additional feedback</w:t>
      </w:r>
      <w:r w:rsidR="00256EA9" w:rsidRPr="00E84057">
        <w:rPr>
          <w:rFonts w:eastAsia="MS Mincho"/>
          <w:bCs/>
          <w:iCs/>
          <w:highlight w:val="yellow"/>
        </w:rPr>
        <w:t xml:space="preserve"> and analysis</w:t>
      </w:r>
      <w:r w:rsidRPr="00E84057">
        <w:rPr>
          <w:rFonts w:eastAsia="MS Mincho"/>
          <w:bCs/>
          <w:iCs/>
          <w:highlight w:val="yellow"/>
        </w:rPr>
        <w:t xml:space="preserve"> </w:t>
      </w:r>
      <w:r w:rsidR="00256EA9" w:rsidRPr="00E84057">
        <w:rPr>
          <w:rFonts w:eastAsia="MS Mincho"/>
          <w:bCs/>
          <w:iCs/>
          <w:highlight w:val="yellow"/>
        </w:rPr>
        <w:t>is welcome</w:t>
      </w:r>
      <w:r w:rsidRPr="00E84057">
        <w:rPr>
          <w:rFonts w:eastAsia="MS Mincho"/>
          <w:bCs/>
          <w:iCs/>
          <w:highlight w:val="yellow"/>
        </w:rPr>
        <w:t>), it is likely there will be some limitation on the number of testable points even with test function usage.</w:t>
      </w:r>
    </w:p>
    <w:p w14:paraId="327089BC" w14:textId="145C1E33" w:rsidR="00847A61" w:rsidRDefault="00847A61" w:rsidP="00D00D4A">
      <w:pPr>
        <w:spacing w:before="120" w:after="120"/>
        <w:rPr>
          <w:rFonts w:ascii="Arial" w:eastAsia="MS Mincho" w:hAnsi="Arial"/>
          <w:sz w:val="28"/>
        </w:rPr>
      </w:pPr>
      <w:r w:rsidRPr="00847A61">
        <w:rPr>
          <w:rFonts w:ascii="Arial" w:eastAsia="MS Mincho" w:hAnsi="Arial"/>
          <w:sz w:val="28"/>
        </w:rPr>
        <w:t>2.3.5</w:t>
      </w:r>
      <w:r>
        <w:rPr>
          <w:rFonts w:ascii="Arial" w:eastAsia="MS Mincho" w:hAnsi="Arial"/>
          <w:sz w:val="28"/>
        </w:rPr>
        <w:t xml:space="preserve">.    </w:t>
      </w:r>
      <w:r w:rsidRPr="00847A61">
        <w:rPr>
          <w:rFonts w:ascii="Arial" w:eastAsia="MS Mincho" w:hAnsi="Arial"/>
          <w:sz w:val="28"/>
        </w:rPr>
        <w:t>Await RAN4/RAN2 configuration updates</w:t>
      </w:r>
    </w:p>
    <w:p w14:paraId="72F1183E" w14:textId="2EB5AE7F" w:rsidR="00F45941" w:rsidRPr="003E3BAF" w:rsidRDefault="00F45941" w:rsidP="00F45941">
      <w:pPr>
        <w:spacing w:before="120" w:after="120"/>
        <w:rPr>
          <w:rFonts w:eastAsia="SimSun"/>
        </w:rPr>
      </w:pPr>
      <w:r w:rsidRPr="003E3BAF">
        <w:rPr>
          <w:rFonts w:eastAsia="SimSun"/>
        </w:rPr>
        <w:t>As per the way forward identified in RAN4</w:t>
      </w:r>
      <w:r w:rsidR="003E3BAF">
        <w:rPr>
          <w:rFonts w:eastAsia="SimSun"/>
        </w:rPr>
        <w:t xml:space="preserve"> [11]</w:t>
      </w:r>
      <w:r w:rsidRPr="003E3BAF">
        <w:rPr>
          <w:rFonts w:eastAsia="SimSun"/>
        </w:rPr>
        <w:t>, which will be worked on in Release 17 timeframe</w:t>
      </w:r>
      <w:r w:rsidR="00B0158E">
        <w:rPr>
          <w:rFonts w:eastAsia="SimSun"/>
        </w:rPr>
        <w:t xml:space="preserve"> (but could be backward release compatible)</w:t>
      </w:r>
      <w:r w:rsidRPr="003E3BAF">
        <w:rPr>
          <w:rFonts w:eastAsia="SimSun"/>
        </w:rPr>
        <w:t xml:space="preserve">, the discussion includes “a </w:t>
      </w:r>
      <w:r w:rsidRPr="00F45941">
        <w:rPr>
          <w:rFonts w:eastAsia="SimSun"/>
        </w:rPr>
        <w:t xml:space="preserve">‘RAN4 only solution’ but changes to RAN2 specifications also </w:t>
      </w:r>
      <w:r w:rsidR="000C3839" w:rsidRPr="003E3BAF">
        <w:rPr>
          <w:rFonts w:eastAsia="SimSun"/>
        </w:rPr>
        <w:t>needed:</w:t>
      </w:r>
      <w:r w:rsidRPr="00F45941">
        <w:rPr>
          <w:rFonts w:eastAsia="SimSun"/>
        </w:rPr>
        <w:t xml:space="preserve"> configured power limits for UL serving cells and MAC-CE for enabling/disabling limits</w:t>
      </w:r>
      <w:r w:rsidRPr="003E3BAF">
        <w:rPr>
          <w:rFonts w:eastAsia="SimSun"/>
        </w:rPr>
        <w:t>”.</w:t>
      </w:r>
    </w:p>
    <w:p w14:paraId="47BC9760" w14:textId="524CE4A6" w:rsidR="00F45941" w:rsidRPr="00F45941" w:rsidRDefault="00F45941" w:rsidP="00F45941">
      <w:pPr>
        <w:spacing w:before="120" w:after="120"/>
        <w:rPr>
          <w:rFonts w:eastAsia="MS Mincho"/>
          <w:b/>
          <w:iCs/>
        </w:rPr>
      </w:pPr>
      <w:r w:rsidRPr="00F45941">
        <w:rPr>
          <w:rFonts w:eastAsia="MS Mincho"/>
          <w:b/>
          <w:iCs/>
        </w:rPr>
        <w:t>Observation 1</w:t>
      </w:r>
      <w:r w:rsidR="00B0158E">
        <w:rPr>
          <w:rFonts w:eastAsia="MS Mincho"/>
          <w:b/>
          <w:iCs/>
        </w:rPr>
        <w:t>2</w:t>
      </w:r>
      <w:r w:rsidRPr="00F45941">
        <w:rPr>
          <w:rFonts w:eastAsia="MS Mincho"/>
          <w:b/>
          <w:iCs/>
        </w:rPr>
        <w:t>: RAN4 solution being worked on in Release 17</w:t>
      </w:r>
      <w:r w:rsidR="003E3BAF">
        <w:rPr>
          <w:rFonts w:eastAsia="MS Mincho"/>
          <w:b/>
          <w:iCs/>
        </w:rPr>
        <w:t xml:space="preserve"> with possibility of RAN2 updates</w:t>
      </w:r>
    </w:p>
    <w:p w14:paraId="78E0B20A" w14:textId="4769437A" w:rsidR="00F45941" w:rsidRDefault="00F45941" w:rsidP="00F45941">
      <w:pPr>
        <w:spacing w:before="120" w:after="120"/>
        <w:rPr>
          <w:rFonts w:eastAsia="MS Mincho"/>
          <w:b/>
          <w:iCs/>
        </w:rPr>
      </w:pPr>
      <w:r w:rsidRPr="00F45941">
        <w:rPr>
          <w:rFonts w:eastAsia="MS Mincho"/>
          <w:b/>
          <w:iCs/>
        </w:rPr>
        <w:t xml:space="preserve">Option 3: Based on the Observation </w:t>
      </w:r>
      <w:r>
        <w:rPr>
          <w:rFonts w:eastAsia="MS Mincho"/>
          <w:b/>
          <w:iCs/>
        </w:rPr>
        <w:t xml:space="preserve">7 and Observation 11, the option is to wait for RAN4/RAN2 solution (configured power limits for </w:t>
      </w:r>
      <w:proofErr w:type="spellStart"/>
      <w:r>
        <w:rPr>
          <w:rFonts w:eastAsia="MS Mincho"/>
          <w:b/>
          <w:iCs/>
        </w:rPr>
        <w:t>PCell</w:t>
      </w:r>
      <w:proofErr w:type="spellEnd"/>
      <w:r>
        <w:rPr>
          <w:rFonts w:eastAsia="MS Mincho"/>
          <w:b/>
          <w:iCs/>
        </w:rPr>
        <w:t>/</w:t>
      </w:r>
      <w:proofErr w:type="spellStart"/>
      <w:r>
        <w:rPr>
          <w:rFonts w:eastAsia="MS Mincho"/>
          <w:b/>
          <w:iCs/>
        </w:rPr>
        <w:t>SCell</w:t>
      </w:r>
      <w:proofErr w:type="spellEnd"/>
      <w:r>
        <w:rPr>
          <w:rFonts w:eastAsia="MS Mincho"/>
          <w:b/>
          <w:iCs/>
        </w:rPr>
        <w:t xml:space="preserve"> and MAC-CE for enabling/disabling limits)</w:t>
      </w:r>
      <w:r w:rsidR="00A65B6A">
        <w:rPr>
          <w:rFonts w:eastAsia="MS Mincho"/>
          <w:b/>
          <w:iCs/>
        </w:rPr>
        <w:t>.</w:t>
      </w:r>
    </w:p>
    <w:p w14:paraId="6D811685" w14:textId="51D4C495" w:rsidR="00A65B6A" w:rsidRDefault="00A65B6A" w:rsidP="00F45941">
      <w:pPr>
        <w:spacing w:before="120" w:after="120"/>
        <w:rPr>
          <w:rFonts w:eastAsia="MS Mincho"/>
          <w:b/>
          <w:iCs/>
        </w:rPr>
      </w:pPr>
      <w:r>
        <w:rPr>
          <w:rFonts w:eastAsia="MS Mincho"/>
          <w:b/>
          <w:iCs/>
        </w:rPr>
        <w:t>Observation</w:t>
      </w:r>
      <w:r w:rsidR="00B0158E">
        <w:rPr>
          <w:rFonts w:eastAsia="MS Mincho"/>
          <w:b/>
          <w:iCs/>
        </w:rPr>
        <w:t xml:space="preserve"> 13</w:t>
      </w:r>
      <w:r>
        <w:rPr>
          <w:rFonts w:eastAsia="MS Mincho"/>
          <w:b/>
          <w:iCs/>
        </w:rPr>
        <w:t>: One aspect that has arisen from discussions is that even this approach will have the same issue of uncertainty on the UE side with respect to setting transmit power</w:t>
      </w:r>
      <w:r w:rsidR="00B0158E">
        <w:rPr>
          <w:rFonts w:eastAsia="MS Mincho"/>
          <w:b/>
          <w:iCs/>
        </w:rPr>
        <w:t xml:space="preserve"> as Option 2</w:t>
      </w:r>
      <w:r w:rsidR="00840839">
        <w:rPr>
          <w:rFonts w:eastAsia="MS Mincho"/>
          <w:b/>
          <w:iCs/>
        </w:rPr>
        <w:t xml:space="preserve"> </w:t>
      </w:r>
      <w:r w:rsidR="00840839" w:rsidRPr="00840839">
        <w:rPr>
          <w:rFonts w:eastAsia="MS Mincho"/>
          <w:b/>
          <w:iCs/>
          <w:highlight w:val="yellow"/>
        </w:rPr>
        <w:t>(same as Observation 11b)</w:t>
      </w:r>
      <w:r w:rsidRPr="00840839">
        <w:rPr>
          <w:rFonts w:eastAsia="MS Mincho"/>
          <w:b/>
          <w:iCs/>
          <w:highlight w:val="yellow"/>
        </w:rPr>
        <w:t>.</w:t>
      </w:r>
    </w:p>
    <w:p w14:paraId="3EC1AD65" w14:textId="1C155D04" w:rsidR="00A65B6A" w:rsidRDefault="00B0158E" w:rsidP="00F45941">
      <w:pPr>
        <w:spacing w:before="120" w:after="120"/>
        <w:rPr>
          <w:rFonts w:eastAsia="MS Mincho"/>
          <w:b/>
          <w:iCs/>
        </w:rPr>
      </w:pPr>
      <w:r>
        <w:rPr>
          <w:rFonts w:eastAsia="MS Mincho"/>
          <w:b/>
          <w:iCs/>
        </w:rPr>
        <w:t>Considering:</w:t>
      </w:r>
    </w:p>
    <w:p w14:paraId="477EF6D5" w14:textId="4D29904C" w:rsidR="00A65B6A" w:rsidRDefault="00A65B6A" w:rsidP="00A65B6A">
      <w:pPr>
        <w:pStyle w:val="ListParagraph"/>
        <w:numPr>
          <w:ilvl w:val="0"/>
          <w:numId w:val="11"/>
        </w:numPr>
        <w:spacing w:before="120" w:after="120"/>
        <w:ind w:leftChars="0"/>
        <w:rPr>
          <w:rFonts w:eastAsia="MS Mincho"/>
          <w:b/>
          <w:iCs/>
        </w:rPr>
      </w:pPr>
      <w:r>
        <w:rPr>
          <w:rFonts w:eastAsia="MS Mincho"/>
          <w:b/>
          <w:iCs/>
        </w:rPr>
        <w:t xml:space="preserve">Persistent MU (due to dynamic range/noise) impact seen with relying on TPC to back off </w:t>
      </w:r>
      <w:proofErr w:type="spellStart"/>
      <w:r>
        <w:rPr>
          <w:rFonts w:eastAsia="MS Mincho"/>
          <w:b/>
          <w:iCs/>
        </w:rPr>
        <w:t>PCell</w:t>
      </w:r>
      <w:proofErr w:type="spellEnd"/>
      <w:r>
        <w:rPr>
          <w:rFonts w:eastAsia="MS Mincho"/>
          <w:b/>
          <w:iCs/>
        </w:rPr>
        <w:t xml:space="preserve"> power (Option 1)</w:t>
      </w:r>
    </w:p>
    <w:p w14:paraId="3664C596" w14:textId="5E7F5F86" w:rsidR="00A65B6A" w:rsidRDefault="007B02D7" w:rsidP="00A65B6A">
      <w:pPr>
        <w:pStyle w:val="ListParagraph"/>
        <w:numPr>
          <w:ilvl w:val="0"/>
          <w:numId w:val="11"/>
        </w:numPr>
        <w:spacing w:before="120" w:after="120"/>
        <w:ind w:leftChars="0"/>
        <w:rPr>
          <w:rFonts w:eastAsia="MS Mincho"/>
          <w:b/>
          <w:iCs/>
        </w:rPr>
      </w:pPr>
      <w:r>
        <w:rPr>
          <w:rFonts w:eastAsia="MS Mincho"/>
          <w:b/>
          <w:iCs/>
        </w:rPr>
        <w:t xml:space="preserve">Option 2 and 3 will need similar analysis in terms of which UL-CA test points are testable (both options effectively limit </w:t>
      </w:r>
      <w:proofErr w:type="spellStart"/>
      <w:r>
        <w:rPr>
          <w:rFonts w:eastAsia="MS Mincho"/>
          <w:b/>
          <w:iCs/>
        </w:rPr>
        <w:t>PCell</w:t>
      </w:r>
      <w:proofErr w:type="spellEnd"/>
      <w:r>
        <w:rPr>
          <w:rFonts w:eastAsia="MS Mincho"/>
          <w:b/>
          <w:iCs/>
        </w:rPr>
        <w:t xml:space="preserve"> power</w:t>
      </w:r>
      <w:r w:rsidR="00E44030">
        <w:rPr>
          <w:rFonts w:eastAsia="MS Mincho"/>
          <w:b/>
          <w:iCs/>
        </w:rPr>
        <w:t xml:space="preserve"> to enable </w:t>
      </w:r>
      <w:proofErr w:type="spellStart"/>
      <w:r w:rsidR="00E44030">
        <w:rPr>
          <w:rFonts w:eastAsia="MS Mincho"/>
          <w:b/>
          <w:iCs/>
        </w:rPr>
        <w:t>Scell</w:t>
      </w:r>
      <w:proofErr w:type="spellEnd"/>
      <w:r w:rsidR="00E44030">
        <w:rPr>
          <w:rFonts w:eastAsia="MS Mincho"/>
          <w:b/>
          <w:iCs/>
        </w:rPr>
        <w:t xml:space="preserve"> to stay active</w:t>
      </w:r>
      <w:r>
        <w:rPr>
          <w:rFonts w:eastAsia="MS Mincho"/>
          <w:b/>
          <w:iCs/>
        </w:rPr>
        <w:t>)</w:t>
      </w:r>
    </w:p>
    <w:p w14:paraId="5B393102" w14:textId="58B4903A" w:rsidR="007B02D7" w:rsidRDefault="007B02D7" w:rsidP="00A65B6A">
      <w:pPr>
        <w:pStyle w:val="ListParagraph"/>
        <w:numPr>
          <w:ilvl w:val="0"/>
          <w:numId w:val="11"/>
        </w:numPr>
        <w:spacing w:before="120" w:after="120"/>
        <w:ind w:leftChars="0"/>
        <w:rPr>
          <w:rFonts w:eastAsia="MS Mincho"/>
          <w:b/>
          <w:iCs/>
        </w:rPr>
      </w:pPr>
      <w:r>
        <w:rPr>
          <w:rFonts w:eastAsia="MS Mincho"/>
          <w:b/>
          <w:iCs/>
        </w:rPr>
        <w:t xml:space="preserve">Considering Option 3 is still ongoing discussion in RAN4 and not yet discussed in RAN2, timeline favors Option 2 as it will enable RAN5 to understand the effects of UL-CA conformance testing using the </w:t>
      </w:r>
      <w:proofErr w:type="spellStart"/>
      <w:r w:rsidR="00B0158E">
        <w:rPr>
          <w:rFonts w:eastAsia="MS Mincho"/>
          <w:b/>
          <w:iCs/>
        </w:rPr>
        <w:t>PCell</w:t>
      </w:r>
      <w:proofErr w:type="spellEnd"/>
      <w:r w:rsidR="00B0158E">
        <w:rPr>
          <w:rFonts w:eastAsia="MS Mincho"/>
          <w:b/>
          <w:iCs/>
        </w:rPr>
        <w:t xml:space="preserve"> Limit approach. From technical standpoint, both options seem to have similar disadvantages and disadvantages.</w:t>
      </w:r>
    </w:p>
    <w:p w14:paraId="220DD691" w14:textId="7C250957" w:rsidR="00385C60" w:rsidRPr="00385C60" w:rsidRDefault="00385C60" w:rsidP="00385C60">
      <w:pPr>
        <w:pStyle w:val="ListParagraph"/>
        <w:spacing w:before="120" w:after="120"/>
        <w:ind w:leftChars="0" w:left="360"/>
        <w:rPr>
          <w:rFonts w:eastAsia="MS Mincho"/>
          <w:b/>
          <w:iCs/>
          <w:sz w:val="24"/>
          <w:szCs w:val="24"/>
          <w:lang w:eastAsia="en-US"/>
        </w:rPr>
      </w:pPr>
      <w:r w:rsidRPr="00385C60">
        <w:rPr>
          <w:rFonts w:eastAsia="MS Mincho"/>
          <w:b/>
          <w:iCs/>
          <w:sz w:val="24"/>
          <w:szCs w:val="24"/>
          <w:highlight w:val="yellow"/>
          <w:lang w:eastAsia="en-US"/>
        </w:rPr>
        <w:t>Observation 14: The RAN4 WF from RAN4#101-bis is added as reference under Appendix A.1. This gives an idea about the number of FFS items and options being discussed for this topic</w:t>
      </w:r>
    </w:p>
    <w:p w14:paraId="50FEFABA" w14:textId="15934F11" w:rsidR="00847A61" w:rsidRDefault="00F45941" w:rsidP="00D00D4A">
      <w:pPr>
        <w:spacing w:before="120" w:after="120"/>
        <w:rPr>
          <w:rFonts w:eastAsia="MS Mincho"/>
          <w:b/>
          <w:iCs/>
        </w:rPr>
      </w:pPr>
      <w:r w:rsidRPr="00F564CF">
        <w:rPr>
          <w:rFonts w:eastAsia="MS Mincho"/>
          <w:b/>
          <w:iCs/>
          <w:highlight w:val="lightGray"/>
        </w:rPr>
        <w:lastRenderedPageBreak/>
        <w:t xml:space="preserve">Proposal </w:t>
      </w:r>
      <w:r w:rsidR="000C3839" w:rsidRPr="00F564CF">
        <w:rPr>
          <w:rFonts w:eastAsia="MS Mincho"/>
          <w:b/>
          <w:iCs/>
          <w:highlight w:val="lightGray"/>
        </w:rPr>
        <w:t>1</w:t>
      </w:r>
      <w:r w:rsidRPr="00F564CF">
        <w:rPr>
          <w:rFonts w:eastAsia="MS Mincho"/>
          <w:b/>
          <w:iCs/>
          <w:highlight w:val="lightGray"/>
        </w:rPr>
        <w:t xml:space="preserve">: </w:t>
      </w:r>
      <w:r w:rsidR="000C3839" w:rsidRPr="00F564CF">
        <w:rPr>
          <w:rFonts w:eastAsia="MS Mincho"/>
          <w:b/>
          <w:iCs/>
          <w:highlight w:val="lightGray"/>
        </w:rPr>
        <w:t>Prefer</w:t>
      </w:r>
      <w:r w:rsidRPr="00F564CF">
        <w:rPr>
          <w:rFonts w:eastAsia="MS Mincho"/>
          <w:b/>
          <w:iCs/>
          <w:highlight w:val="lightGray"/>
        </w:rPr>
        <w:t xml:space="preserve"> Option </w:t>
      </w:r>
      <w:r w:rsidR="00093647" w:rsidRPr="00F564CF">
        <w:rPr>
          <w:rFonts w:eastAsia="MS Mincho"/>
          <w:b/>
          <w:iCs/>
          <w:highlight w:val="lightGray"/>
        </w:rPr>
        <w:t>2 (test function)</w:t>
      </w:r>
      <w:r w:rsidRPr="00F564CF">
        <w:rPr>
          <w:rFonts w:eastAsia="MS Mincho"/>
          <w:b/>
          <w:iCs/>
          <w:highlight w:val="lightGray"/>
        </w:rPr>
        <w:t xml:space="preserve"> to enable coverage </w:t>
      </w:r>
      <w:r w:rsidR="00B0158E" w:rsidRPr="00F564CF">
        <w:rPr>
          <w:rFonts w:eastAsia="MS Mincho"/>
          <w:b/>
          <w:iCs/>
          <w:highlight w:val="lightGray"/>
        </w:rPr>
        <w:t>for the testable UL-CA FR2 RF tests</w:t>
      </w:r>
      <w:r w:rsidR="00645260">
        <w:rPr>
          <w:rFonts w:eastAsia="MS Mincho"/>
          <w:b/>
          <w:iCs/>
          <w:highlight w:val="lightGray"/>
        </w:rPr>
        <w:t xml:space="preserve"> with no core WG dependency</w:t>
      </w:r>
      <w:r w:rsidR="00B0158E" w:rsidRPr="00F564CF">
        <w:rPr>
          <w:rFonts w:eastAsia="MS Mincho"/>
          <w:b/>
          <w:iCs/>
          <w:highlight w:val="lightGray"/>
        </w:rPr>
        <w:t>.</w:t>
      </w:r>
    </w:p>
    <w:p w14:paraId="245BE6B3" w14:textId="5B91A836" w:rsidR="007B02D7" w:rsidRPr="00A21758" w:rsidRDefault="00B0158E" w:rsidP="00D00D4A">
      <w:pPr>
        <w:spacing w:before="120" w:after="120"/>
        <w:rPr>
          <w:rFonts w:eastAsia="MS Mincho"/>
          <w:b/>
          <w:i/>
        </w:rPr>
      </w:pPr>
      <w:r w:rsidRPr="00A21758">
        <w:rPr>
          <w:rFonts w:eastAsia="MS Mincho"/>
          <w:b/>
          <w:i/>
        </w:rPr>
        <w:t xml:space="preserve">Option 3 would become the </w:t>
      </w:r>
      <w:r w:rsidR="00A21758" w:rsidRPr="00A21758">
        <w:rPr>
          <w:rFonts w:eastAsia="MS Mincho"/>
          <w:b/>
          <w:i/>
        </w:rPr>
        <w:t>default</w:t>
      </w:r>
      <w:r w:rsidRPr="00A21758">
        <w:rPr>
          <w:rFonts w:eastAsia="MS Mincho"/>
          <w:b/>
          <w:i/>
        </w:rPr>
        <w:t xml:space="preserve"> way forward if there </w:t>
      </w:r>
      <w:r w:rsidR="00E44030" w:rsidRPr="00A21758">
        <w:rPr>
          <w:rFonts w:eastAsia="MS Mincho"/>
          <w:b/>
          <w:i/>
        </w:rPr>
        <w:t>are</w:t>
      </w:r>
      <w:r w:rsidRPr="00A21758">
        <w:rPr>
          <w:rFonts w:eastAsia="MS Mincho"/>
          <w:b/>
          <w:i/>
        </w:rPr>
        <w:t xml:space="preserve"> strong concerns with Option2. </w:t>
      </w:r>
      <w:r w:rsidR="007B02D7" w:rsidRPr="00A21758">
        <w:rPr>
          <w:rFonts w:eastAsia="MS Mincho"/>
          <w:b/>
          <w:i/>
        </w:rPr>
        <w:t>RAN5 company inputs/preferences to both these options are critical to achieve consensus either way.</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28BAC49" w14:textId="026BCFEF" w:rsidR="00E72ABE" w:rsidRDefault="00DB2F35" w:rsidP="00E72324">
      <w:pPr>
        <w:rPr>
          <w:rFonts w:ascii="Arial" w:hAnsi="Arial" w:cs="Arial"/>
        </w:rPr>
      </w:pPr>
      <w:r>
        <w:rPr>
          <w:rFonts w:ascii="Arial" w:hAnsi="Arial" w:cs="Arial"/>
        </w:rPr>
        <w:t>In this contribution, the following observations were made</w:t>
      </w:r>
    </w:p>
    <w:p w14:paraId="6D099507" w14:textId="77777777" w:rsidR="00A21758" w:rsidRPr="008C7694" w:rsidRDefault="00A21758" w:rsidP="00A21758">
      <w:pPr>
        <w:pStyle w:val="ListParagraph"/>
        <w:spacing w:before="120" w:after="120"/>
        <w:ind w:leftChars="0" w:left="0"/>
        <w:rPr>
          <w:rFonts w:eastAsia="MS Mincho"/>
          <w:bCs/>
          <w:iCs/>
          <w:sz w:val="24"/>
          <w:szCs w:val="24"/>
          <w:lang w:eastAsia="en-US"/>
        </w:rPr>
      </w:pPr>
      <w:r w:rsidRPr="008C7694">
        <w:rPr>
          <w:rFonts w:eastAsia="MS Mincho" w:hint="eastAsia"/>
          <w:b/>
          <w:iCs/>
          <w:sz w:val="24"/>
          <w:szCs w:val="24"/>
          <w:lang w:eastAsia="en-US"/>
        </w:rPr>
        <w:t xml:space="preserve">Observation </w:t>
      </w:r>
      <w:r w:rsidRPr="008C7694">
        <w:rPr>
          <w:rFonts w:eastAsia="MS Mincho"/>
          <w:b/>
          <w:iCs/>
          <w:sz w:val="24"/>
          <w:szCs w:val="24"/>
          <w:lang w:eastAsia="en-US"/>
        </w:rPr>
        <w:t>1</w:t>
      </w:r>
      <w:r w:rsidRPr="008C7694">
        <w:rPr>
          <w:rFonts w:eastAsia="MS Mincho" w:hint="eastAsia"/>
          <w:b/>
          <w:iCs/>
          <w:sz w:val="24"/>
          <w:szCs w:val="24"/>
          <w:lang w:eastAsia="en-US"/>
        </w:rPr>
        <w:t>:</w:t>
      </w:r>
      <w:r w:rsidRPr="008C7694">
        <w:rPr>
          <w:rFonts w:eastAsia="MS Mincho" w:hint="eastAsia"/>
          <w:bCs/>
          <w:iCs/>
          <w:sz w:val="24"/>
          <w:szCs w:val="24"/>
          <w:lang w:eastAsia="en-US"/>
        </w:rPr>
        <w:t xml:space="preserve"> </w:t>
      </w:r>
      <w:r w:rsidRPr="008C7694">
        <w:rPr>
          <w:rFonts w:eastAsia="MS Mincho"/>
          <w:bCs/>
          <w:iCs/>
          <w:sz w:val="24"/>
          <w:szCs w:val="24"/>
          <w:lang w:eastAsia="en-US"/>
        </w:rPr>
        <w:t>As per</w:t>
      </w:r>
      <w:r w:rsidRPr="008C7694">
        <w:rPr>
          <w:rFonts w:eastAsia="MS Mincho" w:hint="eastAsia"/>
          <w:bCs/>
          <w:iCs/>
          <w:sz w:val="24"/>
          <w:szCs w:val="24"/>
          <w:lang w:eastAsia="en-US"/>
        </w:rPr>
        <w:t xml:space="preserve"> TS 38.213</w:t>
      </w:r>
      <w:r w:rsidRPr="008C7694">
        <w:rPr>
          <w:rFonts w:eastAsia="MS Mincho"/>
          <w:bCs/>
          <w:iCs/>
          <w:sz w:val="24"/>
          <w:szCs w:val="24"/>
          <w:lang w:eastAsia="en-US"/>
        </w:rPr>
        <w:t xml:space="preserve"> prioritization rules</w:t>
      </w:r>
      <w:r w:rsidRPr="008C7694">
        <w:rPr>
          <w:rFonts w:eastAsia="MS Mincho" w:hint="eastAsia"/>
          <w:bCs/>
          <w:iCs/>
          <w:sz w:val="24"/>
          <w:szCs w:val="24"/>
          <w:lang w:eastAsia="en-US"/>
        </w:rPr>
        <w:t xml:space="preserve">, PCC is prioritized </w:t>
      </w:r>
      <w:r w:rsidRPr="008C7694">
        <w:rPr>
          <w:rFonts w:eastAsia="MS Mincho"/>
          <w:bCs/>
          <w:iCs/>
          <w:sz w:val="24"/>
          <w:szCs w:val="24"/>
          <w:lang w:eastAsia="en-US"/>
        </w:rPr>
        <w:t>over SCC. This is also the mode of operation in the field</w:t>
      </w:r>
    </w:p>
    <w:p w14:paraId="1214AEDE" w14:textId="77777777" w:rsidR="00A21758" w:rsidRPr="008C7694" w:rsidRDefault="00A21758" w:rsidP="00A21758">
      <w:pPr>
        <w:spacing w:before="120" w:after="120"/>
        <w:rPr>
          <w:rFonts w:eastAsia="MS Mincho"/>
          <w:bCs/>
          <w:iCs/>
        </w:rPr>
      </w:pPr>
      <w:r w:rsidRPr="008C7694">
        <w:rPr>
          <w:rFonts w:eastAsia="MS Mincho"/>
          <w:b/>
          <w:iCs/>
        </w:rPr>
        <w:t>Observation 2</w:t>
      </w:r>
      <w:r w:rsidRPr="008C7694">
        <w:rPr>
          <w:rFonts w:eastAsia="MS Mincho" w:hint="eastAsia"/>
          <w:b/>
          <w:iCs/>
        </w:rPr>
        <w:t>:</w:t>
      </w:r>
      <w:r w:rsidRPr="008C7694">
        <w:rPr>
          <w:rFonts w:eastAsia="MS Mincho" w:hint="eastAsia"/>
          <w:bCs/>
          <w:iCs/>
        </w:rPr>
        <w:t xml:space="preserve"> </w:t>
      </w:r>
      <w:r w:rsidRPr="008C7694">
        <w:rPr>
          <w:rFonts w:eastAsia="MS Mincho"/>
          <w:bCs/>
          <w:iCs/>
        </w:rPr>
        <w:t>RAN4</w:t>
      </w:r>
      <w:r w:rsidRPr="008C7694">
        <w:rPr>
          <w:rFonts w:eastAsia="MS Mincho" w:hint="eastAsia"/>
          <w:bCs/>
          <w:iCs/>
        </w:rPr>
        <w:t xml:space="preserve"> </w:t>
      </w:r>
      <w:r w:rsidRPr="008C7694">
        <w:rPr>
          <w:rFonts w:eastAsia="MS Mincho"/>
          <w:bCs/>
          <w:iCs/>
        </w:rPr>
        <w:t xml:space="preserve">clarified via LS [2] to RAN5 that equal PSD is preferred test condition. However, actual UE behavior in the field </w:t>
      </w:r>
      <w:proofErr w:type="gramStart"/>
      <w:r w:rsidRPr="008C7694">
        <w:rPr>
          <w:rFonts w:eastAsia="MS Mincho"/>
          <w:bCs/>
          <w:iCs/>
        </w:rPr>
        <w:t>has to</w:t>
      </w:r>
      <w:proofErr w:type="gramEnd"/>
      <w:r w:rsidRPr="008C7694">
        <w:rPr>
          <w:rFonts w:eastAsia="MS Mincho"/>
          <w:bCs/>
          <w:iCs/>
        </w:rPr>
        <w:t xml:space="preserve"> be considered as well as prioritization rules in TS 38.213 to identify testing details. </w:t>
      </w:r>
    </w:p>
    <w:p w14:paraId="3E8533BF" w14:textId="77777777" w:rsidR="00A21758" w:rsidRPr="008C7694" w:rsidRDefault="00A21758" w:rsidP="00A21758">
      <w:pPr>
        <w:spacing w:before="120" w:after="120"/>
        <w:rPr>
          <w:rFonts w:eastAsia="MS Mincho"/>
          <w:bCs/>
          <w:iCs/>
        </w:rPr>
      </w:pPr>
      <w:r w:rsidRPr="008C7694">
        <w:rPr>
          <w:rFonts w:eastAsia="MS Mincho"/>
          <w:b/>
          <w:iCs/>
        </w:rPr>
        <w:t>Observation 3:</w:t>
      </w:r>
      <w:r w:rsidRPr="008C7694">
        <w:rPr>
          <w:rFonts w:eastAsia="MS Mincho"/>
          <w:bCs/>
          <w:iCs/>
        </w:rPr>
        <w:t xml:space="preserve"> RAN5 has agreed that the way forward </w:t>
      </w:r>
      <w:r w:rsidRPr="008C7694">
        <w:rPr>
          <w:rFonts w:eastAsia="MS Mincho"/>
          <w:bCs/>
          <w:iCs/>
          <w:u w:val="single"/>
        </w:rPr>
        <w:t>recognizes prioritization rules in TS 38.213 [10]</w:t>
      </w:r>
    </w:p>
    <w:p w14:paraId="171EE99A" w14:textId="77777777" w:rsidR="00A21758" w:rsidRPr="008C7694" w:rsidRDefault="00A21758" w:rsidP="00A21758">
      <w:pPr>
        <w:spacing w:before="120" w:after="120"/>
        <w:rPr>
          <w:rFonts w:eastAsia="MS Mincho"/>
          <w:bCs/>
          <w:iCs/>
        </w:rPr>
      </w:pPr>
      <w:r w:rsidRPr="008C7694">
        <w:rPr>
          <w:rFonts w:eastAsia="MS Mincho"/>
          <w:b/>
          <w:iCs/>
        </w:rPr>
        <w:t>Observation 4</w:t>
      </w:r>
      <w:r w:rsidRPr="008C7694">
        <w:rPr>
          <w:rFonts w:eastAsia="MS Mincho" w:hint="eastAsia"/>
          <w:b/>
          <w:iCs/>
        </w:rPr>
        <w:t>:</w:t>
      </w:r>
      <w:r w:rsidRPr="008C7694">
        <w:rPr>
          <w:rFonts w:eastAsia="MS Mincho" w:hint="eastAsia"/>
          <w:bCs/>
          <w:iCs/>
        </w:rPr>
        <w:t xml:space="preserve"> RAN</w:t>
      </w:r>
      <w:r w:rsidRPr="008C7694">
        <w:rPr>
          <w:rFonts w:eastAsia="MS Mincho"/>
          <w:bCs/>
          <w:iCs/>
        </w:rPr>
        <w:t xml:space="preserve">5 </w:t>
      </w:r>
      <w:proofErr w:type="gramStart"/>
      <w:r w:rsidRPr="008C7694">
        <w:rPr>
          <w:rFonts w:eastAsia="MS Mincho"/>
          <w:bCs/>
          <w:iCs/>
        </w:rPr>
        <w:t>has to</w:t>
      </w:r>
      <w:proofErr w:type="gramEnd"/>
      <w:r w:rsidRPr="008C7694">
        <w:rPr>
          <w:rFonts w:eastAsia="MS Mincho"/>
          <w:bCs/>
          <w:iCs/>
        </w:rPr>
        <w:t xml:space="preserve"> </w:t>
      </w:r>
      <w:proofErr w:type="spellStart"/>
      <w:r w:rsidRPr="008C7694">
        <w:rPr>
          <w:rFonts w:eastAsia="MS Mincho"/>
          <w:bCs/>
          <w:iCs/>
        </w:rPr>
        <w:t>analyse</w:t>
      </w:r>
      <w:proofErr w:type="spellEnd"/>
      <w:r w:rsidRPr="008C7694">
        <w:rPr>
          <w:rFonts w:eastAsia="MS Mincho"/>
          <w:bCs/>
          <w:iCs/>
        </w:rPr>
        <w:t xml:space="preserve"> and define test procedures which will ensure testability for intra-band UL-CA scenarios</w:t>
      </w:r>
      <w:r w:rsidRPr="008C7694">
        <w:rPr>
          <w:rFonts w:eastAsia="MS Mincho" w:hint="eastAsia"/>
          <w:bCs/>
          <w:iCs/>
        </w:rPr>
        <w:t>.</w:t>
      </w:r>
      <w:r w:rsidRPr="008C7694">
        <w:rPr>
          <w:rFonts w:eastAsia="MS Mincho"/>
          <w:bCs/>
          <w:iCs/>
        </w:rPr>
        <w:t xml:space="preserve"> Considering the ongoing RAN4 discussion, a potential solution from RAN4 cannot be precluded.</w:t>
      </w:r>
    </w:p>
    <w:p w14:paraId="0CDA99BA" w14:textId="77777777" w:rsidR="00A21758" w:rsidRPr="008C7694" w:rsidRDefault="00A21758" w:rsidP="00A21758">
      <w:pPr>
        <w:spacing w:before="120" w:after="120"/>
        <w:rPr>
          <w:rFonts w:eastAsia="MS Mincho"/>
          <w:bCs/>
          <w:iCs/>
        </w:rPr>
      </w:pPr>
      <w:r w:rsidRPr="008C7694">
        <w:rPr>
          <w:rFonts w:eastAsia="MS Mincho"/>
          <w:b/>
          <w:iCs/>
        </w:rPr>
        <w:t>Observation 5:</w:t>
      </w:r>
      <w:r w:rsidRPr="008C7694">
        <w:rPr>
          <w:rFonts w:eastAsia="MS Mincho"/>
          <w:bCs/>
          <w:iCs/>
        </w:rPr>
        <w:t xml:space="preserve"> RAN1 confirms that no changes to prioritization rules is planned as there is no known issue as such. Further any UE-specific configuration of power limits to prevent </w:t>
      </w:r>
      <w:proofErr w:type="spellStart"/>
      <w:r w:rsidRPr="008C7694">
        <w:rPr>
          <w:rFonts w:eastAsia="MS Mincho"/>
          <w:bCs/>
          <w:iCs/>
        </w:rPr>
        <w:t>SCell</w:t>
      </w:r>
      <w:proofErr w:type="spellEnd"/>
      <w:r w:rsidRPr="008C7694">
        <w:rPr>
          <w:rFonts w:eastAsia="MS Mincho"/>
          <w:bCs/>
          <w:iCs/>
        </w:rPr>
        <w:t xml:space="preserve"> drop would not conflict with RAN1 specifications but a confirmation on this is dependent on the actual RAN4 solution.</w:t>
      </w:r>
    </w:p>
    <w:p w14:paraId="062E1926" w14:textId="77777777" w:rsidR="00A21758" w:rsidRPr="008C7694" w:rsidRDefault="00A21758" w:rsidP="00A21758">
      <w:pPr>
        <w:spacing w:before="120" w:after="120"/>
        <w:rPr>
          <w:rFonts w:eastAsia="MS Mincho"/>
          <w:bCs/>
        </w:rPr>
      </w:pPr>
      <w:r w:rsidRPr="008C7694">
        <w:rPr>
          <w:rFonts w:eastAsia="MS Mincho"/>
          <w:b/>
        </w:rPr>
        <w:t>Observation 6:</w:t>
      </w:r>
      <w:r w:rsidRPr="008C7694">
        <w:rPr>
          <w:rFonts w:eastAsia="MS Mincho"/>
          <w:bCs/>
        </w:rPr>
        <w:t xml:space="preserve"> There are 3 (three) completed FR2 RF UL-CA tests that are blocked solely by </w:t>
      </w:r>
      <w:proofErr w:type="spellStart"/>
      <w:r w:rsidRPr="008C7694">
        <w:rPr>
          <w:rFonts w:eastAsia="MS Mincho"/>
          <w:bCs/>
        </w:rPr>
        <w:t>SCell</w:t>
      </w:r>
      <w:proofErr w:type="spellEnd"/>
      <w:r w:rsidRPr="008C7694">
        <w:rPr>
          <w:rFonts w:eastAsia="MS Mincho"/>
          <w:bCs/>
        </w:rPr>
        <w:t xml:space="preserve"> drop issue. Other tests are not complete in the </w:t>
      </w:r>
      <w:proofErr w:type="gramStart"/>
      <w:r w:rsidRPr="008C7694">
        <w:rPr>
          <w:rFonts w:eastAsia="MS Mincho"/>
          <w:bCs/>
        </w:rPr>
        <w:t>spec :</w:t>
      </w:r>
      <w:proofErr w:type="gramEnd"/>
      <w:r w:rsidRPr="008C7694">
        <w:rPr>
          <w:rFonts w:eastAsia="MS Mincho"/>
          <w:bCs/>
        </w:rPr>
        <w:t xml:space="preserve"> either have multiple other blocking issues or are not yet introduced in the spec even in Release 15 work plan for the past many RAN5 meetings.</w:t>
      </w:r>
    </w:p>
    <w:p w14:paraId="7F35F073" w14:textId="77777777" w:rsidR="00A21758" w:rsidRPr="008C7694" w:rsidRDefault="00A21758" w:rsidP="003E3BAF">
      <w:pPr>
        <w:spacing w:before="120" w:after="120"/>
        <w:rPr>
          <w:rFonts w:eastAsia="MS PGothic"/>
          <w:bCs/>
        </w:rPr>
      </w:pPr>
      <w:r w:rsidRPr="008C7694">
        <w:rPr>
          <w:rFonts w:eastAsia="MS PGothic"/>
          <w:b/>
        </w:rPr>
        <w:t>Observation 7:</w:t>
      </w:r>
      <w:r w:rsidRPr="008C7694">
        <w:rPr>
          <w:rFonts w:eastAsia="MS PGothic"/>
          <w:bCs/>
        </w:rPr>
        <w:t xml:space="preserve"> RAN5 has agreed that PCC beam peak direction as the beam peak for intra-band DL CA for a frequency separation of up to 800 </w:t>
      </w:r>
      <w:proofErr w:type="spellStart"/>
      <w:r w:rsidRPr="008C7694">
        <w:rPr>
          <w:rFonts w:eastAsia="MS PGothic"/>
          <w:bCs/>
        </w:rPr>
        <w:t>MHz.</w:t>
      </w:r>
      <w:proofErr w:type="spellEnd"/>
      <w:r w:rsidRPr="008C7694">
        <w:rPr>
          <w:rFonts w:eastAsia="MS PGothic"/>
          <w:bCs/>
        </w:rPr>
        <w:t xml:space="preserve"> This can be extended to UL-CA </w:t>
      </w:r>
    </w:p>
    <w:p w14:paraId="76143AE4" w14:textId="77777777" w:rsidR="00A21758" w:rsidRPr="008C7694" w:rsidRDefault="00A21758" w:rsidP="00A21758">
      <w:pPr>
        <w:pStyle w:val="BodyText"/>
        <w:rPr>
          <w:bCs/>
          <w:sz w:val="24"/>
          <w:szCs w:val="24"/>
          <w:lang w:val="en-US"/>
        </w:rPr>
      </w:pPr>
      <w:r w:rsidRPr="008C7694">
        <w:rPr>
          <w:rFonts w:eastAsia="MS PGothic"/>
          <w:b/>
          <w:sz w:val="24"/>
          <w:szCs w:val="24"/>
        </w:rPr>
        <w:t>Observation 8:</w:t>
      </w:r>
      <w:r w:rsidRPr="008C7694">
        <w:rPr>
          <w:rFonts w:eastAsia="MS PGothic"/>
          <w:bCs/>
          <w:sz w:val="24"/>
          <w:szCs w:val="24"/>
        </w:rPr>
        <w:t xml:space="preserve"> Focusing on a reduced set of test points for MPR UL-CA tests allows to avoid testability issues related to noise impact while enabling testing for UL-CA configurations</w:t>
      </w:r>
      <w:r w:rsidRPr="008C7694">
        <w:rPr>
          <w:bCs/>
          <w:sz w:val="24"/>
          <w:szCs w:val="24"/>
          <w:lang w:val="en-US"/>
        </w:rPr>
        <w:t xml:space="preserve"> </w:t>
      </w:r>
    </w:p>
    <w:p w14:paraId="0FC74CFC" w14:textId="584F5246" w:rsidR="00A21758" w:rsidRPr="008C7694" w:rsidRDefault="00A21758" w:rsidP="00A21758">
      <w:pPr>
        <w:pStyle w:val="BodyText"/>
        <w:rPr>
          <w:bCs/>
          <w:sz w:val="24"/>
          <w:szCs w:val="24"/>
          <w:lang w:val="en-US"/>
        </w:rPr>
      </w:pPr>
      <w:r w:rsidRPr="008C7694">
        <w:rPr>
          <w:b/>
          <w:sz w:val="24"/>
          <w:szCs w:val="24"/>
          <w:lang w:val="en-US"/>
        </w:rPr>
        <w:t>Observation 9:</w:t>
      </w:r>
      <w:r w:rsidRPr="008C7694">
        <w:rPr>
          <w:bCs/>
          <w:sz w:val="24"/>
          <w:szCs w:val="24"/>
          <w:lang w:val="en-US"/>
        </w:rPr>
        <w:t xml:space="preserve"> To prevent </w:t>
      </w:r>
      <w:proofErr w:type="spellStart"/>
      <w:r w:rsidRPr="008C7694">
        <w:rPr>
          <w:bCs/>
          <w:sz w:val="24"/>
          <w:szCs w:val="24"/>
          <w:lang w:val="en-US"/>
        </w:rPr>
        <w:t>SCell</w:t>
      </w:r>
      <w:proofErr w:type="spellEnd"/>
      <w:r w:rsidRPr="008C7694">
        <w:rPr>
          <w:bCs/>
          <w:sz w:val="24"/>
          <w:szCs w:val="24"/>
          <w:lang w:val="en-US"/>
        </w:rPr>
        <w:t xml:space="preserve"> dropping due to a large power reduction, the discussed approach in RAN5 aligns with ongoing discussions in RAN4 that seek to attain the same objective </w:t>
      </w:r>
      <w:proofErr w:type="gramStart"/>
      <w:r w:rsidRPr="008C7694">
        <w:rPr>
          <w:bCs/>
          <w:sz w:val="24"/>
          <w:szCs w:val="24"/>
          <w:lang w:val="en-US"/>
        </w:rPr>
        <w:t>i.e.</w:t>
      </w:r>
      <w:proofErr w:type="gramEnd"/>
      <w:r w:rsidRPr="008C7694">
        <w:rPr>
          <w:bCs/>
          <w:sz w:val="24"/>
          <w:szCs w:val="24"/>
          <w:lang w:val="en-US"/>
        </w:rPr>
        <w:t xml:space="preserve"> limit the </w:t>
      </w:r>
      <w:proofErr w:type="spellStart"/>
      <w:r w:rsidRPr="008C7694">
        <w:rPr>
          <w:bCs/>
          <w:sz w:val="24"/>
          <w:szCs w:val="24"/>
          <w:lang w:val="en-US"/>
        </w:rPr>
        <w:t>PCell</w:t>
      </w:r>
      <w:proofErr w:type="spellEnd"/>
      <w:r w:rsidRPr="008C7694">
        <w:rPr>
          <w:bCs/>
          <w:sz w:val="24"/>
          <w:szCs w:val="24"/>
          <w:lang w:val="en-US"/>
        </w:rPr>
        <w:t xml:space="preserve"> power. </w:t>
      </w:r>
    </w:p>
    <w:p w14:paraId="6BE11CB0" w14:textId="77777777" w:rsidR="00A21758" w:rsidRPr="008C7694" w:rsidRDefault="00A21758" w:rsidP="00A21758">
      <w:pPr>
        <w:pStyle w:val="BodyText"/>
        <w:ind w:left="284"/>
        <w:rPr>
          <w:bCs/>
          <w:i/>
          <w:iCs/>
          <w:sz w:val="24"/>
          <w:szCs w:val="24"/>
          <w:lang w:val="en-US"/>
        </w:rPr>
      </w:pPr>
      <w:r w:rsidRPr="008C7694">
        <w:rPr>
          <w:bCs/>
          <w:i/>
          <w:iCs/>
          <w:sz w:val="24"/>
          <w:szCs w:val="24"/>
          <w:lang w:val="en-US"/>
        </w:rPr>
        <w:t xml:space="preserve">Option 1: To prevent </w:t>
      </w:r>
      <w:proofErr w:type="spellStart"/>
      <w:r w:rsidRPr="008C7694">
        <w:rPr>
          <w:bCs/>
          <w:i/>
          <w:iCs/>
          <w:sz w:val="24"/>
          <w:szCs w:val="24"/>
          <w:lang w:val="en-US"/>
        </w:rPr>
        <w:t>SCell</w:t>
      </w:r>
      <w:proofErr w:type="spellEnd"/>
      <w:r w:rsidRPr="008C7694">
        <w:rPr>
          <w:bCs/>
          <w:i/>
          <w:iCs/>
          <w:sz w:val="24"/>
          <w:szCs w:val="24"/>
          <w:lang w:val="en-US"/>
        </w:rPr>
        <w:t xml:space="preserve"> dropping due to a large power reduction, configure a power back-off on the PCC power via TPC so that remaining power up to </w:t>
      </w:r>
      <w:proofErr w:type="spellStart"/>
      <w:r w:rsidRPr="008C7694">
        <w:rPr>
          <w:bCs/>
          <w:i/>
          <w:iCs/>
          <w:sz w:val="24"/>
          <w:szCs w:val="24"/>
          <w:lang w:val="en-US"/>
        </w:rPr>
        <w:t>Pcmax</w:t>
      </w:r>
      <w:proofErr w:type="spellEnd"/>
      <w:r w:rsidRPr="008C7694">
        <w:rPr>
          <w:bCs/>
          <w:i/>
          <w:iCs/>
          <w:sz w:val="24"/>
          <w:szCs w:val="24"/>
          <w:lang w:val="en-US"/>
        </w:rPr>
        <w:t xml:space="preserve"> is available for </w:t>
      </w:r>
      <w:proofErr w:type="spellStart"/>
      <w:r w:rsidRPr="008C7694">
        <w:rPr>
          <w:bCs/>
          <w:i/>
          <w:iCs/>
          <w:sz w:val="24"/>
          <w:szCs w:val="24"/>
          <w:lang w:val="en-US"/>
        </w:rPr>
        <w:t>Scells</w:t>
      </w:r>
      <w:proofErr w:type="spellEnd"/>
      <w:r w:rsidRPr="008C7694">
        <w:rPr>
          <w:bCs/>
          <w:i/>
          <w:iCs/>
          <w:sz w:val="24"/>
          <w:szCs w:val="24"/>
          <w:lang w:val="en-US"/>
        </w:rPr>
        <w:t>. Start with a limited set of test points on MPR CA tests to unblock UL-CA testing.</w:t>
      </w:r>
    </w:p>
    <w:p w14:paraId="36166E2B" w14:textId="77777777" w:rsidR="00A21758" w:rsidRPr="008C7694" w:rsidRDefault="00A21758" w:rsidP="00A21758">
      <w:pPr>
        <w:spacing w:before="120" w:after="120"/>
        <w:rPr>
          <w:rFonts w:ascii="Arial" w:eastAsia="MS Mincho" w:hAnsi="Arial"/>
          <w:bCs/>
          <w:sz w:val="28"/>
        </w:rPr>
      </w:pPr>
      <w:r w:rsidRPr="008C7694">
        <w:rPr>
          <w:rFonts w:eastAsia="MS PGothic"/>
          <w:b/>
        </w:rPr>
        <w:t>Observation 10:</w:t>
      </w:r>
      <w:r w:rsidRPr="008C7694">
        <w:rPr>
          <w:rFonts w:eastAsia="MS PGothic"/>
          <w:bCs/>
        </w:rPr>
        <w:t xml:space="preserve"> One aspect that kept arising with this option, however, is the MU impact of the dynamic range/noise issues discussed in this section. Based on some feedback from TE vendors, this aspect could not really be resolved and has been a constant limitation of Option 1.</w:t>
      </w:r>
    </w:p>
    <w:p w14:paraId="610CB903" w14:textId="2AAB7B85" w:rsidR="008C7694" w:rsidRPr="008C7694" w:rsidRDefault="008C7694" w:rsidP="008C7694">
      <w:pPr>
        <w:spacing w:before="120" w:after="120"/>
        <w:ind w:left="284"/>
        <w:rPr>
          <w:rFonts w:eastAsia="SimSun"/>
          <w:bCs/>
          <w:i/>
          <w:iCs/>
        </w:rPr>
      </w:pPr>
      <w:r w:rsidRPr="008C7694">
        <w:rPr>
          <w:rFonts w:eastAsia="SimSun"/>
          <w:bCs/>
          <w:i/>
          <w:iCs/>
        </w:rPr>
        <w:lastRenderedPageBreak/>
        <w:t xml:space="preserve">Option 2: Introduce a conformance test function, for Release 16 </w:t>
      </w:r>
      <w:r w:rsidR="0047259E">
        <w:rPr>
          <w:rFonts w:eastAsia="SimSun"/>
          <w:bCs/>
          <w:i/>
          <w:iCs/>
        </w:rPr>
        <w:t xml:space="preserve">onward </w:t>
      </w:r>
      <w:r w:rsidRPr="008C7694">
        <w:rPr>
          <w:rFonts w:eastAsia="SimSun"/>
          <w:bCs/>
          <w:i/>
          <w:iCs/>
        </w:rPr>
        <w:t xml:space="preserve">testing only, to apply the backoff </w:t>
      </w:r>
      <w:proofErr w:type="spellStart"/>
      <w:r w:rsidRPr="008C7694">
        <w:rPr>
          <w:rFonts w:eastAsia="SimSun"/>
          <w:bCs/>
          <w:i/>
          <w:iCs/>
        </w:rPr>
        <w:t>Xmax,f,Pcell</w:t>
      </w:r>
      <w:proofErr w:type="spellEnd"/>
      <w:r w:rsidRPr="008C7694">
        <w:rPr>
          <w:rFonts w:eastAsia="SimSun"/>
          <w:bCs/>
          <w:i/>
          <w:iCs/>
        </w:rPr>
        <w:t xml:space="preserve"> that the UE can apply during the UL-CA conformance tests that are configured to test at max transmit power.</w:t>
      </w:r>
    </w:p>
    <w:p w14:paraId="4022891F" w14:textId="2D6834E0" w:rsidR="008C7694" w:rsidRDefault="008C7694" w:rsidP="008C7694">
      <w:pPr>
        <w:spacing w:before="120" w:after="120"/>
        <w:rPr>
          <w:rFonts w:eastAsia="MS Mincho"/>
          <w:bCs/>
          <w:iCs/>
        </w:rPr>
      </w:pPr>
      <w:r w:rsidRPr="008C7694">
        <w:rPr>
          <w:rFonts w:eastAsia="MS Mincho"/>
          <w:b/>
          <w:iCs/>
        </w:rPr>
        <w:t>Observation 11</w:t>
      </w:r>
      <w:r w:rsidR="00645260">
        <w:rPr>
          <w:rFonts w:eastAsia="MS Mincho"/>
          <w:b/>
          <w:iCs/>
        </w:rPr>
        <w:t>a</w:t>
      </w:r>
      <w:r w:rsidRPr="008C7694">
        <w:rPr>
          <w:rFonts w:eastAsia="MS Mincho"/>
          <w:b/>
          <w:iCs/>
        </w:rPr>
        <w:t>:</w:t>
      </w:r>
      <w:r w:rsidRPr="008C7694">
        <w:rPr>
          <w:rFonts w:eastAsia="MS Mincho"/>
          <w:bCs/>
          <w:iCs/>
        </w:rPr>
        <w:t xml:space="preserve"> Based on prior discussions, this approach effectively puts the responsibility on the UE to backoff/set </w:t>
      </w:r>
      <w:proofErr w:type="gramStart"/>
      <w:r w:rsidRPr="008C7694">
        <w:rPr>
          <w:rFonts w:eastAsia="MS Mincho"/>
          <w:bCs/>
          <w:iCs/>
        </w:rPr>
        <w:t>its</w:t>
      </w:r>
      <w:proofErr w:type="gramEnd"/>
      <w:r w:rsidRPr="008C7694">
        <w:rPr>
          <w:rFonts w:eastAsia="MS Mincho"/>
          <w:bCs/>
          <w:iCs/>
        </w:rPr>
        <w:t xml:space="preserve"> transmit power in response to the test function.  </w:t>
      </w:r>
    </w:p>
    <w:p w14:paraId="645FFFBD" w14:textId="059B2F0A" w:rsidR="00645260" w:rsidRPr="008C7694" w:rsidRDefault="00645260" w:rsidP="008C7694">
      <w:pPr>
        <w:spacing w:before="120" w:after="120"/>
        <w:rPr>
          <w:rFonts w:eastAsia="MS Mincho"/>
          <w:bCs/>
          <w:iCs/>
        </w:rPr>
      </w:pPr>
      <w:r w:rsidRPr="00256EA9">
        <w:rPr>
          <w:rFonts w:eastAsia="MS Mincho"/>
          <w:b/>
          <w:iCs/>
          <w:highlight w:val="yellow"/>
        </w:rPr>
        <w:t xml:space="preserve">Observation 11b: </w:t>
      </w:r>
      <w:r w:rsidRPr="00645260">
        <w:rPr>
          <w:rFonts w:eastAsia="MS Mincho"/>
          <w:bCs/>
          <w:iCs/>
          <w:highlight w:val="yellow"/>
        </w:rPr>
        <w:t>Based on preliminary analysis (additional feedback and analysis is welcome), it is likely there will be some limitation on the number of testable points even with test function usage.</w:t>
      </w:r>
    </w:p>
    <w:p w14:paraId="48E00890" w14:textId="77777777" w:rsidR="008C7694" w:rsidRPr="008C7694" w:rsidRDefault="008C7694" w:rsidP="008C7694">
      <w:pPr>
        <w:spacing w:before="120" w:after="120"/>
        <w:rPr>
          <w:rFonts w:eastAsia="MS Mincho"/>
          <w:bCs/>
          <w:iCs/>
        </w:rPr>
      </w:pPr>
      <w:r w:rsidRPr="008C7694">
        <w:rPr>
          <w:rFonts w:eastAsia="MS Mincho"/>
          <w:b/>
          <w:iCs/>
        </w:rPr>
        <w:t>Observation 12:</w:t>
      </w:r>
      <w:r w:rsidRPr="008C7694">
        <w:rPr>
          <w:rFonts w:eastAsia="MS Mincho"/>
          <w:bCs/>
          <w:iCs/>
        </w:rPr>
        <w:t xml:space="preserve"> RAN4 solution being worked on in Release 17 with possibility of RAN2 updates</w:t>
      </w:r>
    </w:p>
    <w:p w14:paraId="55B54F8F" w14:textId="77777777" w:rsidR="008C7694" w:rsidRPr="008C7694" w:rsidRDefault="008C7694" w:rsidP="008C7694">
      <w:pPr>
        <w:spacing w:before="120" w:after="120"/>
        <w:ind w:left="284"/>
        <w:rPr>
          <w:rFonts w:eastAsia="SimSun"/>
          <w:bCs/>
          <w:i/>
          <w:iCs/>
        </w:rPr>
      </w:pPr>
      <w:r w:rsidRPr="008C7694">
        <w:rPr>
          <w:rFonts w:eastAsia="SimSun"/>
          <w:bCs/>
          <w:i/>
          <w:iCs/>
        </w:rPr>
        <w:t xml:space="preserve">Option 3: Based on the Observation 7 and Observation 11, the option is to wait for RAN4/RAN2 solution (configured power limits for </w:t>
      </w:r>
      <w:proofErr w:type="spellStart"/>
      <w:r w:rsidRPr="008C7694">
        <w:rPr>
          <w:rFonts w:eastAsia="SimSun"/>
          <w:bCs/>
          <w:i/>
          <w:iCs/>
        </w:rPr>
        <w:t>PCell</w:t>
      </w:r>
      <w:proofErr w:type="spellEnd"/>
      <w:r w:rsidRPr="008C7694">
        <w:rPr>
          <w:rFonts w:eastAsia="SimSun"/>
          <w:bCs/>
          <w:i/>
          <w:iCs/>
        </w:rPr>
        <w:t>/</w:t>
      </w:r>
      <w:proofErr w:type="spellStart"/>
      <w:r w:rsidRPr="008C7694">
        <w:rPr>
          <w:rFonts w:eastAsia="SimSun"/>
          <w:bCs/>
          <w:i/>
          <w:iCs/>
        </w:rPr>
        <w:t>SCell</w:t>
      </w:r>
      <w:proofErr w:type="spellEnd"/>
      <w:r w:rsidRPr="008C7694">
        <w:rPr>
          <w:rFonts w:eastAsia="SimSun"/>
          <w:bCs/>
          <w:i/>
          <w:iCs/>
        </w:rPr>
        <w:t xml:space="preserve"> and MAC-CE for enabling/disabling limits).</w:t>
      </w:r>
    </w:p>
    <w:p w14:paraId="27B9F339" w14:textId="31EFD48F" w:rsidR="008C7694" w:rsidRDefault="008C7694" w:rsidP="008C7694">
      <w:pPr>
        <w:spacing w:before="120" w:after="120"/>
        <w:rPr>
          <w:rFonts w:eastAsia="MS Mincho"/>
          <w:bCs/>
          <w:iCs/>
        </w:rPr>
      </w:pPr>
      <w:r>
        <w:rPr>
          <w:rFonts w:eastAsia="MS Mincho"/>
          <w:b/>
          <w:iCs/>
        </w:rPr>
        <w:t xml:space="preserve">Observation 13: </w:t>
      </w:r>
      <w:r w:rsidRPr="008C7694">
        <w:rPr>
          <w:rFonts w:eastAsia="MS Mincho"/>
          <w:bCs/>
          <w:iCs/>
        </w:rPr>
        <w:t xml:space="preserve">One aspect that has arisen from discussions is that Option 3 will </w:t>
      </w:r>
      <w:r>
        <w:rPr>
          <w:rFonts w:eastAsia="MS Mincho"/>
          <w:bCs/>
          <w:iCs/>
        </w:rPr>
        <w:t>require similar analysis of testability and UE side uncertainty with re</w:t>
      </w:r>
      <w:r w:rsidRPr="008C7694">
        <w:rPr>
          <w:rFonts w:eastAsia="MS Mincho"/>
          <w:bCs/>
          <w:iCs/>
        </w:rPr>
        <w:t>spect to setting transmit power as Option 2.</w:t>
      </w:r>
      <w:r>
        <w:rPr>
          <w:rFonts w:eastAsia="MS Mincho"/>
          <w:bCs/>
          <w:iCs/>
        </w:rPr>
        <w:t xml:space="preserve"> </w:t>
      </w:r>
    </w:p>
    <w:p w14:paraId="4EDEE9F4" w14:textId="5E7D947A" w:rsidR="00385C60" w:rsidRDefault="00385C60" w:rsidP="008C7694">
      <w:pPr>
        <w:spacing w:before="120" w:after="120"/>
        <w:rPr>
          <w:rFonts w:eastAsia="MS Mincho"/>
          <w:b/>
          <w:iCs/>
        </w:rPr>
      </w:pPr>
      <w:r w:rsidRPr="00385C60">
        <w:rPr>
          <w:rFonts w:eastAsia="MS Mincho"/>
          <w:b/>
          <w:iCs/>
          <w:highlight w:val="yellow"/>
        </w:rPr>
        <w:t>Observation 14:</w:t>
      </w:r>
      <w:r w:rsidRPr="00385C60">
        <w:rPr>
          <w:rFonts w:eastAsia="MS Mincho"/>
          <w:bCs/>
          <w:iCs/>
          <w:highlight w:val="yellow"/>
        </w:rPr>
        <w:t xml:space="preserve"> The RAN4 WF from RAN4#101-bis is added as reference under Appendix A.1. This gives an idea about the number of FFS items and options being discussed for this topic</w:t>
      </w:r>
    </w:p>
    <w:p w14:paraId="45B9583D" w14:textId="50820BCC" w:rsidR="00A21758" w:rsidRDefault="00A21758" w:rsidP="00A21758">
      <w:pPr>
        <w:spacing w:before="120" w:after="120"/>
        <w:rPr>
          <w:rFonts w:eastAsia="MS Mincho"/>
          <w:b/>
          <w:iCs/>
        </w:rPr>
      </w:pPr>
      <w:r w:rsidRPr="00F45941">
        <w:rPr>
          <w:rFonts w:eastAsia="MS Mincho"/>
          <w:b/>
          <w:iCs/>
        </w:rPr>
        <w:t xml:space="preserve">Proposal </w:t>
      </w:r>
      <w:r>
        <w:rPr>
          <w:rFonts w:eastAsia="MS Mincho"/>
          <w:b/>
          <w:iCs/>
        </w:rPr>
        <w:t>1</w:t>
      </w:r>
      <w:r w:rsidRPr="00F45941">
        <w:rPr>
          <w:rFonts w:eastAsia="MS Mincho"/>
          <w:b/>
          <w:iCs/>
        </w:rPr>
        <w:t xml:space="preserve">: </w:t>
      </w:r>
      <w:r>
        <w:rPr>
          <w:rFonts w:eastAsia="MS Mincho"/>
          <w:b/>
          <w:iCs/>
        </w:rPr>
        <w:t>Prefer</w:t>
      </w:r>
      <w:r w:rsidRPr="00F45941">
        <w:rPr>
          <w:rFonts w:eastAsia="MS Mincho"/>
          <w:b/>
          <w:iCs/>
        </w:rPr>
        <w:t xml:space="preserve"> Option </w:t>
      </w:r>
      <w:r>
        <w:rPr>
          <w:rFonts w:eastAsia="MS Mincho"/>
          <w:b/>
          <w:iCs/>
        </w:rPr>
        <w:t>2 (test function) to enable coverage for the testable UL-CA FR2 RF tests</w:t>
      </w:r>
      <w:r w:rsidR="008C7694">
        <w:rPr>
          <w:rFonts w:eastAsia="MS Mincho"/>
          <w:b/>
          <w:iCs/>
        </w:rPr>
        <w:t xml:space="preserve"> with no core WG dependency</w:t>
      </w:r>
      <w:r>
        <w:rPr>
          <w:rFonts w:eastAsia="MS Mincho"/>
          <w:b/>
          <w:iCs/>
        </w:rPr>
        <w:t>.</w:t>
      </w:r>
    </w:p>
    <w:p w14:paraId="727AED3B" w14:textId="01CEBB68" w:rsidR="00A21758" w:rsidRPr="00A21758" w:rsidRDefault="00A21758" w:rsidP="00A21758">
      <w:pPr>
        <w:spacing w:before="120" w:after="120"/>
        <w:rPr>
          <w:rFonts w:eastAsia="MS Mincho"/>
          <w:b/>
          <w:i/>
        </w:rPr>
      </w:pPr>
      <w:r w:rsidRPr="00A21758">
        <w:rPr>
          <w:rFonts w:eastAsia="MS Mincho"/>
          <w:b/>
          <w:i/>
        </w:rPr>
        <w:t xml:space="preserve">Option 3 would become the default way forward if there </w:t>
      </w:r>
      <w:r w:rsidR="008C7694" w:rsidRPr="00A21758">
        <w:rPr>
          <w:rFonts w:eastAsia="MS Mincho"/>
          <w:b/>
          <w:i/>
        </w:rPr>
        <w:t>are</w:t>
      </w:r>
      <w:r w:rsidRPr="00A21758">
        <w:rPr>
          <w:rFonts w:eastAsia="MS Mincho"/>
          <w:b/>
          <w:i/>
        </w:rPr>
        <w:t xml:space="preserve"> strong concerns with Option2. RAN5 company inputs/preferences to both these options are critical to achieve consensus either way.</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30CD1628" w:rsidR="0082214F" w:rsidRPr="00DB2F35" w:rsidRDefault="0082214F" w:rsidP="0082214F">
      <w:pPr>
        <w:pStyle w:val="EX"/>
        <w:rPr>
          <w:rFonts w:ascii="Arial" w:hAnsi="Arial" w:cs="Arial"/>
        </w:rPr>
      </w:pPr>
      <w:r w:rsidRPr="00DB2F35">
        <w:rPr>
          <w:rFonts w:ascii="Arial" w:hAnsi="Arial" w:cs="Arial"/>
        </w:rPr>
        <w:t>Action_Points_RAN5#</w:t>
      </w:r>
      <w:r w:rsidR="009E515E">
        <w:rPr>
          <w:rFonts w:ascii="Arial" w:hAnsi="Arial" w:cs="Arial"/>
        </w:rPr>
        <w:t>90</w:t>
      </w:r>
      <w:r w:rsidR="00DB2F35">
        <w:rPr>
          <w:rFonts w:ascii="Arial" w:hAnsi="Arial" w:cs="Arial"/>
        </w:rPr>
        <w:t>-e</w:t>
      </w:r>
      <w:r w:rsidRPr="00DB2F35">
        <w:rPr>
          <w:rFonts w:ascii="Arial" w:hAnsi="Arial" w:cs="Arial"/>
        </w:rPr>
        <w:t>_atRFsession</w:t>
      </w:r>
    </w:p>
    <w:bookmarkEnd w:id="0"/>
    <w:p w14:paraId="77197D74" w14:textId="14D52907"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171FF">
        <w:rPr>
          <w:rFonts w:ascii="Arial" w:eastAsia="Calibri" w:hAnsi="Arial" w:cs="Arial"/>
          <w:lang w:val="en-US"/>
        </w:rPr>
        <w:t xml:space="preserve">LS from RAN4 to RAN5 on </w:t>
      </w:r>
      <w:proofErr w:type="spellStart"/>
      <w:r w:rsidR="00D171FF">
        <w:rPr>
          <w:rFonts w:ascii="Arial" w:eastAsia="Calibri" w:hAnsi="Arial" w:cs="Arial"/>
          <w:lang w:val="en-US"/>
        </w:rPr>
        <w:t>SCell</w:t>
      </w:r>
      <w:proofErr w:type="spellEnd"/>
      <w:r w:rsidR="00D171FF">
        <w:rPr>
          <w:rFonts w:ascii="Arial" w:eastAsia="Calibri" w:hAnsi="Arial" w:cs="Arial"/>
          <w:lang w:val="en-US"/>
        </w:rPr>
        <w:t xml:space="preserve"> Dropping due to PCC Prioritization, </w:t>
      </w:r>
      <w:r w:rsidRPr="00DB2F35">
        <w:rPr>
          <w:rFonts w:ascii="Arial" w:eastAsia="Calibri" w:hAnsi="Arial" w:cs="Arial"/>
        </w:rPr>
        <w:t>3GPP TSG RAN WG5 Meeting #</w:t>
      </w:r>
      <w:r w:rsidR="00D171FF">
        <w:rPr>
          <w:rFonts w:ascii="Arial" w:eastAsia="Calibri" w:hAnsi="Arial" w:cs="Arial"/>
        </w:rPr>
        <w:t>91</w:t>
      </w:r>
      <w:r w:rsidRPr="00DB2F35">
        <w:rPr>
          <w:rFonts w:ascii="Arial" w:eastAsia="Calibri" w:hAnsi="Arial" w:cs="Arial"/>
        </w:rPr>
        <w:t>-</w:t>
      </w:r>
      <w:r w:rsidR="00D171FF">
        <w:rPr>
          <w:rFonts w:ascii="Arial" w:eastAsia="Calibri" w:hAnsi="Arial" w:cs="Arial"/>
        </w:rPr>
        <w:t>e</w:t>
      </w:r>
      <w:r w:rsidRPr="00DB2F35">
        <w:rPr>
          <w:rFonts w:ascii="Arial" w:eastAsia="Calibri" w:hAnsi="Arial" w:cs="Arial"/>
        </w:rPr>
        <w:t xml:space="preserve">, </w:t>
      </w:r>
      <w:r w:rsidR="00D171FF">
        <w:rPr>
          <w:rFonts w:ascii="Arial" w:eastAsia="Calibri" w:hAnsi="Arial" w:cs="Arial"/>
        </w:rPr>
        <w:t>February 2021</w:t>
      </w:r>
    </w:p>
    <w:p w14:paraId="4B7EFEDE" w14:textId="101D358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Pr>
          <w:rFonts w:ascii="Arial" w:eastAsia="Calibri" w:hAnsi="Arial" w:cs="Arial"/>
          <w:lang w:val="en-US"/>
        </w:rPr>
        <w:t xml:space="preserve">Discussion on PCC prioritization, </w:t>
      </w:r>
      <w:r w:rsidRPr="00DB2F35">
        <w:rPr>
          <w:rFonts w:ascii="Arial" w:eastAsia="Calibri" w:hAnsi="Arial" w:cs="Arial"/>
        </w:rPr>
        <w:t>3GPP TSG RAN WG5 Meeting #</w:t>
      </w:r>
      <w:r>
        <w:rPr>
          <w:rFonts w:ascii="Arial" w:eastAsia="Calibri" w:hAnsi="Arial" w:cs="Arial"/>
        </w:rPr>
        <w:t>90</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4B9B926C" w14:textId="5953FE2C" w:rsidR="00B054BA" w:rsidRPr="00D00D4A" w:rsidRDefault="00B054BA" w:rsidP="00D171FF">
      <w:pPr>
        <w:pStyle w:val="EX"/>
        <w:rPr>
          <w:rFonts w:ascii="Arial" w:eastAsia="Calibri" w:hAnsi="Arial" w:cs="Arial"/>
          <w:lang w:val="en-US"/>
        </w:rPr>
      </w:pPr>
      <w:r>
        <w:rPr>
          <w:rFonts w:ascii="Arial" w:eastAsia="Calibri" w:hAnsi="Arial" w:cs="Arial"/>
        </w:rPr>
        <w:t xml:space="preserve">R4-2101722 </w:t>
      </w:r>
      <w:proofErr w:type="spellStart"/>
      <w:r>
        <w:rPr>
          <w:rFonts w:ascii="Arial" w:eastAsia="Calibri" w:hAnsi="Arial" w:cs="Arial"/>
        </w:rPr>
        <w:t>Scell</w:t>
      </w:r>
      <w:proofErr w:type="spellEnd"/>
      <w:r>
        <w:rPr>
          <w:rFonts w:ascii="Arial" w:eastAsia="Calibri" w:hAnsi="Arial" w:cs="Arial"/>
        </w:rPr>
        <w:t xml:space="preserve"> Dropping </w:t>
      </w:r>
      <w:proofErr w:type="spellStart"/>
      <w:r>
        <w:rPr>
          <w:rFonts w:ascii="Arial" w:eastAsia="Calibri" w:hAnsi="Arial" w:cs="Arial"/>
        </w:rPr>
        <w:t>behavior</w:t>
      </w:r>
      <w:proofErr w:type="spellEnd"/>
      <w:r>
        <w:rPr>
          <w:rFonts w:ascii="Arial" w:eastAsia="Calibri" w:hAnsi="Arial" w:cs="Arial"/>
        </w:rPr>
        <w:t xml:space="preserve"> and verification thereof, Ericsson, </w:t>
      </w:r>
      <w:r w:rsidRPr="00DB2F35">
        <w:rPr>
          <w:rFonts w:ascii="Arial" w:eastAsia="Calibri" w:hAnsi="Arial" w:cs="Arial"/>
        </w:rPr>
        <w:t>3GPP TSG RAN WG</w:t>
      </w:r>
      <w:r>
        <w:rPr>
          <w:rFonts w:ascii="Arial" w:eastAsia="Calibri" w:hAnsi="Arial" w:cs="Arial"/>
        </w:rPr>
        <w:t>4</w:t>
      </w:r>
      <w:r w:rsidRPr="00DB2F35">
        <w:rPr>
          <w:rFonts w:ascii="Arial" w:eastAsia="Calibri" w:hAnsi="Arial" w:cs="Arial"/>
        </w:rPr>
        <w:t xml:space="preserve"> Meeting #</w:t>
      </w:r>
      <w:r>
        <w:rPr>
          <w:rFonts w:ascii="Arial" w:eastAsia="Calibri" w:hAnsi="Arial" w:cs="Arial"/>
        </w:rPr>
        <w:t>98</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7B21CF54" w14:textId="4E8FE812" w:rsidR="00D00D4A" w:rsidRPr="00B054BA" w:rsidRDefault="00D00D4A" w:rsidP="00D00D4A">
      <w:pPr>
        <w:pStyle w:val="EX"/>
        <w:rPr>
          <w:rFonts w:ascii="Arial" w:eastAsia="Calibri" w:hAnsi="Arial" w:cs="Arial"/>
          <w:lang w:val="en-US"/>
        </w:rPr>
      </w:pPr>
      <w:r>
        <w:rPr>
          <w:rFonts w:ascii="Arial" w:eastAsia="Calibri" w:hAnsi="Arial" w:cs="Arial"/>
        </w:rPr>
        <w:t>R</w:t>
      </w:r>
      <w:r w:rsidR="004B277B">
        <w:rPr>
          <w:rFonts w:ascii="Arial" w:eastAsia="Calibri" w:hAnsi="Arial" w:cs="Arial"/>
        </w:rPr>
        <w:t>5</w:t>
      </w:r>
      <w:r>
        <w:rPr>
          <w:rFonts w:ascii="Arial" w:eastAsia="Calibri" w:hAnsi="Arial" w:cs="Arial"/>
        </w:rPr>
        <w:t>-21</w:t>
      </w:r>
      <w:r w:rsidR="004B277B">
        <w:rPr>
          <w:rFonts w:ascii="Arial" w:eastAsia="Calibri" w:hAnsi="Arial" w:cs="Arial"/>
        </w:rPr>
        <w:t>2812</w:t>
      </w:r>
      <w:r>
        <w:rPr>
          <w:rFonts w:ascii="Arial" w:eastAsia="Calibri" w:hAnsi="Arial" w:cs="Arial"/>
        </w:rPr>
        <w:t xml:space="preserve"> </w:t>
      </w:r>
      <w:r w:rsidR="004B277B" w:rsidRPr="004B277B">
        <w:rPr>
          <w:rFonts w:ascii="Arial" w:eastAsia="Calibri" w:hAnsi="Arial" w:cs="Arial"/>
        </w:rPr>
        <w:t>Discussion on Tx power allocation prioritization for FR2 UL CA testing</w:t>
      </w:r>
      <w:r>
        <w:rPr>
          <w:rFonts w:ascii="Arial" w:eastAsia="Calibri" w:hAnsi="Arial" w:cs="Arial"/>
        </w:rPr>
        <w:t xml:space="preserve">, </w:t>
      </w:r>
      <w:r w:rsidR="004B277B">
        <w:rPr>
          <w:rFonts w:ascii="Arial" w:eastAsia="Calibri" w:hAnsi="Arial" w:cs="Arial"/>
        </w:rPr>
        <w:t>Qualcomm</w:t>
      </w:r>
      <w:r>
        <w:rPr>
          <w:rFonts w:ascii="Arial" w:eastAsia="Calibri" w:hAnsi="Arial" w:cs="Arial"/>
        </w:rPr>
        <w:t xml:space="preserve">, </w:t>
      </w:r>
      <w:r w:rsidRPr="00DB2F35">
        <w:rPr>
          <w:rFonts w:ascii="Arial" w:eastAsia="Calibri" w:hAnsi="Arial" w:cs="Arial"/>
        </w:rPr>
        <w:t>3GPP TSG RAN WG</w:t>
      </w:r>
      <w:r w:rsidR="004B277B">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4B277B">
        <w:rPr>
          <w:rFonts w:ascii="Arial" w:eastAsia="Calibri" w:hAnsi="Arial" w:cs="Arial"/>
        </w:rPr>
        <w:t>1</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4B277B">
        <w:rPr>
          <w:rFonts w:ascii="Arial" w:eastAsia="Calibri" w:hAnsi="Arial" w:cs="Arial"/>
        </w:rPr>
        <w:t>May</w:t>
      </w:r>
      <w:r>
        <w:rPr>
          <w:rFonts w:ascii="Arial" w:eastAsia="Calibri" w:hAnsi="Arial" w:cs="Arial"/>
        </w:rPr>
        <w:t xml:space="preserve"> 2021</w:t>
      </w:r>
    </w:p>
    <w:p w14:paraId="2F3C4CBB" w14:textId="7118853B" w:rsidR="004B277B" w:rsidRPr="00B054BA" w:rsidRDefault="00D00D4A" w:rsidP="004B277B">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sidRPr="004B277B">
        <w:rPr>
          <w:rFonts w:ascii="Arial" w:eastAsia="Calibri" w:hAnsi="Arial" w:cs="Arial"/>
        </w:rPr>
        <w:t>3809</w:t>
      </w:r>
      <w:r w:rsidRPr="004B277B">
        <w:rPr>
          <w:rFonts w:ascii="Arial" w:eastAsia="Calibri" w:hAnsi="Arial" w:cs="Arial"/>
        </w:rPr>
        <w:t xml:space="preserve"> </w:t>
      </w:r>
      <w:r w:rsidR="004B277B" w:rsidRPr="004B277B">
        <w:rPr>
          <w:rFonts w:ascii="Arial" w:eastAsia="Calibri" w:hAnsi="Arial" w:cs="Arial"/>
        </w:rPr>
        <w:t xml:space="preserve">Discussion on </w:t>
      </w:r>
      <w:proofErr w:type="spellStart"/>
      <w:r w:rsidR="004B277B" w:rsidRPr="004B277B">
        <w:rPr>
          <w:rFonts w:ascii="Arial" w:eastAsia="Calibri" w:hAnsi="Arial" w:cs="Arial"/>
        </w:rPr>
        <w:t>SCell</w:t>
      </w:r>
      <w:proofErr w:type="spellEnd"/>
      <w:r w:rsidR="004B277B" w:rsidRPr="004B277B">
        <w:rPr>
          <w:rFonts w:ascii="Arial" w:eastAsia="Calibri" w:hAnsi="Arial" w:cs="Arial"/>
        </w:rPr>
        <w:t xml:space="preserve"> dropping and UL CA testing in NR FR2</w:t>
      </w:r>
      <w:r w:rsidRPr="004B277B">
        <w:rPr>
          <w:rFonts w:ascii="Arial" w:eastAsia="Calibri" w:hAnsi="Arial" w:cs="Arial"/>
        </w:rPr>
        <w:t xml:space="preserve">, </w:t>
      </w:r>
      <w:r w:rsidR="004B277B" w:rsidRPr="004B277B">
        <w:rPr>
          <w:rFonts w:ascii="Arial" w:eastAsia="Calibri" w:hAnsi="Arial" w:cs="Arial"/>
        </w:rPr>
        <w:t>Ericsson</w:t>
      </w:r>
      <w:r w:rsidRPr="004B277B">
        <w:rPr>
          <w:rFonts w:ascii="Arial" w:eastAsia="Calibri" w:hAnsi="Arial" w:cs="Arial"/>
        </w:rPr>
        <w:t xml:space="preserve">, </w:t>
      </w:r>
      <w:r w:rsidR="004B277B" w:rsidRPr="00DB2F35">
        <w:rPr>
          <w:rFonts w:ascii="Arial" w:eastAsia="Calibri" w:hAnsi="Arial" w:cs="Arial"/>
        </w:rPr>
        <w:t>3GPP TSG RAN WG</w:t>
      </w:r>
      <w:r w:rsidR="004B277B">
        <w:rPr>
          <w:rFonts w:ascii="Arial" w:eastAsia="Calibri" w:hAnsi="Arial" w:cs="Arial"/>
        </w:rPr>
        <w:t>5</w:t>
      </w:r>
      <w:r w:rsidR="004B277B" w:rsidRPr="00DB2F35">
        <w:rPr>
          <w:rFonts w:ascii="Arial" w:eastAsia="Calibri" w:hAnsi="Arial" w:cs="Arial"/>
        </w:rPr>
        <w:t xml:space="preserve"> Meeting #</w:t>
      </w:r>
      <w:r w:rsidR="004B277B">
        <w:rPr>
          <w:rFonts w:ascii="Arial" w:eastAsia="Calibri" w:hAnsi="Arial" w:cs="Arial"/>
        </w:rPr>
        <w:t>91</w:t>
      </w:r>
      <w:r w:rsidR="004B277B" w:rsidRPr="00DB2F35">
        <w:rPr>
          <w:rFonts w:ascii="Arial" w:eastAsia="Calibri" w:hAnsi="Arial" w:cs="Arial"/>
        </w:rPr>
        <w:t>-</w:t>
      </w:r>
      <w:r w:rsidR="004B277B">
        <w:rPr>
          <w:rFonts w:ascii="Arial" w:eastAsia="Calibri" w:hAnsi="Arial" w:cs="Arial"/>
        </w:rPr>
        <w:t>e</w:t>
      </w:r>
      <w:r w:rsidR="004B277B" w:rsidRPr="00DB2F35">
        <w:rPr>
          <w:rFonts w:ascii="Arial" w:eastAsia="Calibri" w:hAnsi="Arial" w:cs="Arial"/>
        </w:rPr>
        <w:t xml:space="preserve">, </w:t>
      </w:r>
      <w:r w:rsidR="004B277B">
        <w:rPr>
          <w:rFonts w:ascii="Arial" w:eastAsia="Calibri" w:hAnsi="Arial" w:cs="Arial"/>
        </w:rPr>
        <w:t>May 2021</w:t>
      </w:r>
    </w:p>
    <w:p w14:paraId="064AB581" w14:textId="6E98E570" w:rsidR="00D00D4A" w:rsidRPr="004B277B" w:rsidRDefault="00D00D4A" w:rsidP="00171058">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Pr>
          <w:rFonts w:ascii="Arial" w:eastAsia="Calibri" w:hAnsi="Arial" w:cs="Arial"/>
        </w:rPr>
        <w:t>3818</w:t>
      </w:r>
      <w:r w:rsidRPr="004B277B">
        <w:rPr>
          <w:rFonts w:ascii="Arial" w:eastAsia="Calibri" w:hAnsi="Arial" w:cs="Arial"/>
        </w:rPr>
        <w:t xml:space="preserve"> </w:t>
      </w:r>
      <w:r w:rsidR="004B277B" w:rsidRPr="004B277B">
        <w:rPr>
          <w:rFonts w:ascii="Arial" w:eastAsia="Calibri" w:hAnsi="Arial" w:cs="Arial"/>
        </w:rPr>
        <w:t>Discussion on FR2 test procedure updates to handle PCC Prioritization</w:t>
      </w:r>
      <w:r w:rsidRPr="004B277B">
        <w:rPr>
          <w:rFonts w:ascii="Arial" w:eastAsia="Calibri" w:hAnsi="Arial" w:cs="Arial"/>
        </w:rPr>
        <w:t xml:space="preserve">, </w:t>
      </w:r>
      <w:r w:rsidR="004B277B" w:rsidRPr="004B277B">
        <w:rPr>
          <w:rFonts w:ascii="Arial" w:eastAsia="Calibri" w:hAnsi="Arial" w:cs="Arial"/>
        </w:rPr>
        <w:t>Apple</w:t>
      </w:r>
      <w:r w:rsidRPr="004B277B">
        <w:rPr>
          <w:rFonts w:ascii="Arial" w:eastAsia="Calibri" w:hAnsi="Arial" w:cs="Arial"/>
        </w:rPr>
        <w:t xml:space="preserve">, </w:t>
      </w:r>
      <w:r w:rsidR="004B277B" w:rsidRPr="004B277B">
        <w:rPr>
          <w:rFonts w:ascii="Arial" w:eastAsia="Calibri" w:hAnsi="Arial" w:cs="Arial"/>
        </w:rPr>
        <w:t>3GPP TSG RAN WG5 Meeting #91-e, May 2021</w:t>
      </w:r>
    </w:p>
    <w:p w14:paraId="0CFAF079" w14:textId="1ED4A0FD" w:rsidR="00CA2FCD" w:rsidRPr="004B277B" w:rsidRDefault="00CA2FCD" w:rsidP="00CA2FCD">
      <w:pPr>
        <w:pStyle w:val="EX"/>
        <w:rPr>
          <w:rFonts w:ascii="Arial" w:eastAsia="Calibri" w:hAnsi="Arial" w:cs="Arial"/>
          <w:lang w:val="en-US"/>
        </w:rPr>
      </w:pPr>
      <w:r>
        <w:rPr>
          <w:rFonts w:ascii="Arial" w:hAnsi="Arial" w:cs="Arial"/>
        </w:rPr>
        <w:t xml:space="preserve">R5-212919, Discussion on FR1 and FR2 PCC </w:t>
      </w:r>
      <w:proofErr w:type="spellStart"/>
      <w:r>
        <w:rPr>
          <w:rFonts w:ascii="Arial" w:hAnsi="Arial" w:cs="Arial"/>
        </w:rPr>
        <w:t>priorization</w:t>
      </w:r>
      <w:proofErr w:type="spellEnd"/>
      <w:r>
        <w:rPr>
          <w:rFonts w:ascii="Arial" w:hAnsi="Arial" w:cs="Arial"/>
        </w:rPr>
        <w:t xml:space="preserve">, Huawei, </w:t>
      </w:r>
      <w:r w:rsidRPr="004B277B">
        <w:rPr>
          <w:rFonts w:ascii="Arial" w:eastAsia="Calibri" w:hAnsi="Arial" w:cs="Arial"/>
        </w:rPr>
        <w:t>3GPP TSG RAN WG5 Meeting #91-e, May 2021</w:t>
      </w:r>
    </w:p>
    <w:p w14:paraId="291B525E" w14:textId="1A2CB4F6" w:rsidR="006D070D" w:rsidRPr="00CC5DE9" w:rsidRDefault="006D070D" w:rsidP="006D070D">
      <w:pPr>
        <w:pStyle w:val="EX"/>
        <w:rPr>
          <w:rFonts w:ascii="Arial" w:eastAsia="Calibri" w:hAnsi="Arial" w:cs="Arial"/>
          <w:lang w:val="en-US"/>
        </w:rPr>
      </w:pPr>
      <w:r>
        <w:rPr>
          <w:rFonts w:ascii="Arial" w:hAnsi="Arial" w:cs="Arial"/>
        </w:rPr>
        <w:t xml:space="preserve">R5-213809, </w:t>
      </w:r>
      <w:r w:rsidRPr="006D070D">
        <w:rPr>
          <w:rFonts w:ascii="Arial" w:hAnsi="Arial" w:cs="Arial"/>
        </w:rPr>
        <w:t xml:space="preserve">Consideration on </w:t>
      </w:r>
      <w:proofErr w:type="spellStart"/>
      <w:r w:rsidRPr="006D070D">
        <w:rPr>
          <w:rFonts w:ascii="Arial" w:hAnsi="Arial" w:cs="Arial"/>
        </w:rPr>
        <w:t>Scell</w:t>
      </w:r>
      <w:proofErr w:type="spellEnd"/>
      <w:r w:rsidRPr="006D070D">
        <w:rPr>
          <w:rFonts w:ascii="Arial" w:hAnsi="Arial" w:cs="Arial"/>
        </w:rPr>
        <w:t xml:space="preserve"> drop issue for FR2 UL CA</w:t>
      </w:r>
      <w:r>
        <w:rPr>
          <w:rFonts w:ascii="Arial" w:hAnsi="Arial" w:cs="Arial"/>
        </w:rPr>
        <w:t xml:space="preserve">, </w:t>
      </w:r>
      <w:r w:rsidRPr="004B277B">
        <w:rPr>
          <w:rFonts w:ascii="Arial" w:eastAsia="Calibri" w:hAnsi="Arial" w:cs="Arial"/>
        </w:rPr>
        <w:t>A</w:t>
      </w:r>
      <w:r>
        <w:rPr>
          <w:rFonts w:ascii="Arial" w:eastAsia="Calibri" w:hAnsi="Arial" w:cs="Arial"/>
        </w:rPr>
        <w:t>nritsu</w:t>
      </w:r>
      <w:r w:rsidRPr="004B277B">
        <w:rPr>
          <w:rFonts w:ascii="Arial" w:eastAsia="Calibri" w:hAnsi="Arial" w:cs="Arial"/>
        </w:rPr>
        <w:t>, 3GPP TSG RAN WG5 Meeting #91-e, May 2021</w:t>
      </w:r>
    </w:p>
    <w:p w14:paraId="402712AA" w14:textId="69D93EA8" w:rsidR="00CC5DE9" w:rsidRPr="00CC5DE9" w:rsidRDefault="00CC5DE9" w:rsidP="00DA37C2">
      <w:pPr>
        <w:pStyle w:val="EX"/>
        <w:rPr>
          <w:rFonts w:ascii="Arial" w:eastAsia="Calibri" w:hAnsi="Arial" w:cs="Arial"/>
          <w:lang w:val="en-US"/>
        </w:rPr>
      </w:pPr>
      <w:r w:rsidRPr="00CC5DE9">
        <w:rPr>
          <w:rFonts w:ascii="Arial" w:hAnsi="Arial" w:cs="Arial"/>
        </w:rPr>
        <w:t xml:space="preserve">R5-211941, Discussion on PCC prioritization for FR1 and FR2 UL CA testing, </w:t>
      </w:r>
      <w:r>
        <w:rPr>
          <w:rFonts w:ascii="Arial" w:hAnsi="Arial" w:cs="Arial"/>
        </w:rPr>
        <w:t>Qualcomm Finland</w:t>
      </w:r>
      <w:r w:rsidRPr="00CC5DE9">
        <w:rPr>
          <w:rFonts w:ascii="Arial" w:eastAsia="Calibri" w:hAnsi="Arial" w:cs="Arial"/>
        </w:rPr>
        <w:t>, 3GPP TSG RAN WG5 Meeting #9</w:t>
      </w:r>
      <w:r>
        <w:rPr>
          <w:rFonts w:ascii="Arial" w:eastAsia="Calibri" w:hAnsi="Arial" w:cs="Arial"/>
        </w:rPr>
        <w:t>0</w:t>
      </w:r>
      <w:r w:rsidRPr="00CC5DE9">
        <w:rPr>
          <w:rFonts w:ascii="Arial" w:eastAsia="Calibri" w:hAnsi="Arial" w:cs="Arial"/>
        </w:rPr>
        <w:t xml:space="preserve">-e, </w:t>
      </w:r>
      <w:r w:rsidR="007E52EC">
        <w:rPr>
          <w:rFonts w:ascii="Arial" w:eastAsia="Calibri" w:hAnsi="Arial" w:cs="Arial"/>
        </w:rPr>
        <w:t>February</w:t>
      </w:r>
      <w:r w:rsidRPr="00CC5DE9">
        <w:rPr>
          <w:rFonts w:ascii="Arial" w:eastAsia="Calibri" w:hAnsi="Arial" w:cs="Arial"/>
        </w:rPr>
        <w:t xml:space="preserve"> 2021</w:t>
      </w:r>
    </w:p>
    <w:p w14:paraId="224FD057" w14:textId="5228E1C6" w:rsidR="00080512" w:rsidRDefault="003E3BAF">
      <w:pPr>
        <w:rPr>
          <w:rFonts w:ascii="Arial" w:hAnsi="Arial" w:cs="Arial"/>
          <w:sz w:val="20"/>
          <w:szCs w:val="20"/>
          <w:lang w:val="en-GB"/>
        </w:rPr>
      </w:pPr>
      <w:r w:rsidRPr="008C7694">
        <w:rPr>
          <w:rFonts w:ascii="Arial" w:hAnsi="Arial" w:cs="Arial"/>
          <w:sz w:val="20"/>
          <w:szCs w:val="20"/>
          <w:lang w:val="en-GB"/>
        </w:rPr>
        <w:lastRenderedPageBreak/>
        <w:t xml:space="preserve">[11]   R4-2114949, WF on solution for </w:t>
      </w:r>
      <w:proofErr w:type="spellStart"/>
      <w:r w:rsidRPr="008C7694">
        <w:rPr>
          <w:rFonts w:ascii="Arial" w:hAnsi="Arial" w:cs="Arial"/>
          <w:sz w:val="20"/>
          <w:szCs w:val="20"/>
          <w:lang w:val="en-GB"/>
        </w:rPr>
        <w:t>Scell</w:t>
      </w:r>
      <w:proofErr w:type="spellEnd"/>
      <w:r w:rsidRPr="008C7694">
        <w:rPr>
          <w:rFonts w:ascii="Arial" w:hAnsi="Arial" w:cs="Arial"/>
          <w:sz w:val="20"/>
          <w:szCs w:val="20"/>
          <w:lang w:val="en-GB"/>
        </w:rPr>
        <w:t xml:space="preserve"> dropping issue, Huawei, RAN4#100</w:t>
      </w:r>
    </w:p>
    <w:p w14:paraId="056A3A4E" w14:textId="77777777" w:rsidR="008C7694" w:rsidRPr="008C7694" w:rsidRDefault="008C7694">
      <w:pPr>
        <w:rPr>
          <w:rFonts w:ascii="Arial" w:hAnsi="Arial" w:cs="Arial"/>
          <w:sz w:val="20"/>
          <w:szCs w:val="20"/>
          <w:lang w:val="en-GB"/>
        </w:rPr>
      </w:pPr>
    </w:p>
    <w:p w14:paraId="09DC8739" w14:textId="5E8C806B" w:rsidR="000F2267" w:rsidRDefault="000F2267">
      <w:pPr>
        <w:rPr>
          <w:rFonts w:ascii="Arial" w:hAnsi="Arial" w:cs="Arial"/>
          <w:sz w:val="20"/>
          <w:szCs w:val="20"/>
          <w:lang w:val="en-GB"/>
        </w:rPr>
      </w:pPr>
      <w:r w:rsidRPr="008C7694">
        <w:rPr>
          <w:rFonts w:ascii="Arial" w:hAnsi="Arial" w:cs="Arial"/>
          <w:sz w:val="20"/>
          <w:szCs w:val="20"/>
          <w:lang w:val="en-GB"/>
        </w:rPr>
        <w:t xml:space="preserve">[12]   R5-206611, </w:t>
      </w:r>
      <w:r w:rsidRPr="008C7694">
        <w:rPr>
          <w:rFonts w:ascii="Arial" w:hAnsi="Arial" w:cs="Arial" w:hint="eastAsia"/>
          <w:sz w:val="20"/>
          <w:szCs w:val="20"/>
          <w:lang w:val="en-GB"/>
        </w:rPr>
        <w:t xml:space="preserve">Noise impact for FR2 </w:t>
      </w:r>
      <w:r w:rsidRPr="008C7694">
        <w:rPr>
          <w:rFonts w:ascii="Arial" w:hAnsi="Arial" w:cs="Arial"/>
          <w:sz w:val="20"/>
          <w:szCs w:val="20"/>
          <w:lang w:val="en-GB"/>
        </w:rPr>
        <w:t xml:space="preserve">CA </w:t>
      </w:r>
      <w:r w:rsidRPr="008C7694">
        <w:rPr>
          <w:rFonts w:ascii="Arial" w:hAnsi="Arial" w:cs="Arial" w:hint="eastAsia"/>
          <w:sz w:val="20"/>
          <w:szCs w:val="20"/>
          <w:lang w:val="en-GB"/>
        </w:rPr>
        <w:t>test case where MPR applies</w:t>
      </w:r>
      <w:r w:rsidRPr="008C7694">
        <w:rPr>
          <w:rFonts w:ascii="Arial" w:hAnsi="Arial" w:cs="Arial"/>
          <w:sz w:val="20"/>
          <w:szCs w:val="20"/>
          <w:lang w:val="en-GB"/>
        </w:rPr>
        <w:t>, Anritsu, RAN5#89e</w:t>
      </w:r>
    </w:p>
    <w:p w14:paraId="50449F85" w14:textId="77777777" w:rsidR="008C7694" w:rsidRPr="008C7694" w:rsidRDefault="008C7694">
      <w:pPr>
        <w:rPr>
          <w:rFonts w:ascii="Arial" w:hAnsi="Arial" w:cs="Arial"/>
          <w:sz w:val="20"/>
          <w:szCs w:val="20"/>
          <w:lang w:val="en-GB"/>
        </w:rPr>
      </w:pPr>
    </w:p>
    <w:p w14:paraId="3F9AE515" w14:textId="776363F6" w:rsidR="000F2267" w:rsidRPr="008C7694" w:rsidRDefault="000F2267">
      <w:pPr>
        <w:rPr>
          <w:rFonts w:ascii="Arial" w:hAnsi="Arial" w:cs="Arial"/>
          <w:sz w:val="20"/>
          <w:szCs w:val="20"/>
          <w:lang w:val="en-GB"/>
        </w:rPr>
      </w:pPr>
      <w:r w:rsidRPr="008C7694">
        <w:rPr>
          <w:rFonts w:ascii="Arial" w:hAnsi="Arial" w:cs="Arial"/>
          <w:sz w:val="20"/>
          <w:szCs w:val="20"/>
          <w:lang w:val="en-GB"/>
        </w:rPr>
        <w:t>[13]</w:t>
      </w:r>
      <w:r w:rsidRPr="008C7694">
        <w:rPr>
          <w:rFonts w:ascii="Arial" w:hAnsi="Arial" w:cs="Arial"/>
          <w:sz w:val="20"/>
          <w:szCs w:val="20"/>
          <w:lang w:val="en-GB"/>
        </w:rPr>
        <w:tab/>
        <w:t>R5-211104, Correction of parameters of FR2 ACLR test case, RAN5#90e</w:t>
      </w:r>
    </w:p>
    <w:p w14:paraId="00926C70" w14:textId="0C56B1A6" w:rsidR="00AA2BB9" w:rsidRDefault="00AA2BB9">
      <w:pPr>
        <w:rPr>
          <w:rFonts w:ascii="Arial" w:hAnsi="Arial" w:cs="Arial"/>
        </w:rPr>
      </w:pPr>
    </w:p>
    <w:p w14:paraId="682F8267" w14:textId="77777777" w:rsidR="00111D6D" w:rsidRDefault="00111D6D" w:rsidP="00AA2BB9">
      <w:pPr>
        <w:pStyle w:val="Heading1"/>
        <w:rPr>
          <w:highlight w:val="yellow"/>
        </w:rPr>
      </w:pPr>
    </w:p>
    <w:p w14:paraId="0B5C88E3" w14:textId="77777777" w:rsidR="00111D6D" w:rsidRDefault="00111D6D" w:rsidP="00AA2BB9">
      <w:pPr>
        <w:pStyle w:val="Heading1"/>
        <w:rPr>
          <w:highlight w:val="yellow"/>
        </w:rPr>
      </w:pPr>
    </w:p>
    <w:p w14:paraId="1CA79D23" w14:textId="77777777" w:rsidR="00111D6D" w:rsidRDefault="00111D6D" w:rsidP="00AA2BB9">
      <w:pPr>
        <w:pStyle w:val="Heading1"/>
        <w:rPr>
          <w:highlight w:val="yellow"/>
        </w:rPr>
      </w:pPr>
    </w:p>
    <w:p w14:paraId="7B72DF32" w14:textId="77777777" w:rsidR="00111D6D" w:rsidRDefault="00111D6D" w:rsidP="00AA2BB9">
      <w:pPr>
        <w:pStyle w:val="Heading1"/>
        <w:rPr>
          <w:highlight w:val="yellow"/>
        </w:rPr>
      </w:pPr>
    </w:p>
    <w:p w14:paraId="16A22117" w14:textId="77777777" w:rsidR="00111D6D" w:rsidRDefault="00111D6D" w:rsidP="00AA2BB9">
      <w:pPr>
        <w:pStyle w:val="Heading1"/>
        <w:rPr>
          <w:highlight w:val="yellow"/>
        </w:rPr>
      </w:pPr>
    </w:p>
    <w:p w14:paraId="6F925B9F" w14:textId="77777777" w:rsidR="00111D6D" w:rsidRDefault="00111D6D" w:rsidP="00AA2BB9">
      <w:pPr>
        <w:pStyle w:val="Heading1"/>
        <w:rPr>
          <w:highlight w:val="yellow"/>
        </w:rPr>
      </w:pPr>
    </w:p>
    <w:p w14:paraId="7B338D17" w14:textId="77777777" w:rsidR="00111D6D" w:rsidRDefault="00111D6D" w:rsidP="00AA2BB9">
      <w:pPr>
        <w:pStyle w:val="Heading1"/>
        <w:rPr>
          <w:highlight w:val="yellow"/>
        </w:rPr>
      </w:pPr>
    </w:p>
    <w:p w14:paraId="60636A35" w14:textId="77777777" w:rsidR="00111D6D" w:rsidRDefault="00111D6D" w:rsidP="00AA2BB9">
      <w:pPr>
        <w:pStyle w:val="Heading1"/>
        <w:rPr>
          <w:highlight w:val="yellow"/>
        </w:rPr>
      </w:pPr>
    </w:p>
    <w:p w14:paraId="329FF16A" w14:textId="77777777" w:rsidR="00111D6D" w:rsidRDefault="00111D6D" w:rsidP="00AA2BB9">
      <w:pPr>
        <w:pStyle w:val="Heading1"/>
        <w:rPr>
          <w:highlight w:val="yellow"/>
        </w:rPr>
      </w:pPr>
    </w:p>
    <w:p w14:paraId="5C470941" w14:textId="77777777" w:rsidR="00111D6D" w:rsidRDefault="00111D6D" w:rsidP="00AA2BB9">
      <w:pPr>
        <w:pStyle w:val="Heading1"/>
        <w:rPr>
          <w:highlight w:val="yellow"/>
        </w:rPr>
      </w:pPr>
    </w:p>
    <w:p w14:paraId="686D4837" w14:textId="77777777" w:rsidR="00111D6D" w:rsidRDefault="00111D6D" w:rsidP="00AA2BB9">
      <w:pPr>
        <w:pStyle w:val="Heading1"/>
        <w:rPr>
          <w:highlight w:val="yellow"/>
        </w:rPr>
      </w:pPr>
    </w:p>
    <w:p w14:paraId="7CC9CCAF" w14:textId="77777777" w:rsidR="00111D6D" w:rsidRDefault="00111D6D" w:rsidP="00AA2BB9">
      <w:pPr>
        <w:pStyle w:val="Heading1"/>
        <w:rPr>
          <w:highlight w:val="yellow"/>
        </w:rPr>
      </w:pPr>
    </w:p>
    <w:p w14:paraId="72A03FA0" w14:textId="77777777" w:rsidR="00111D6D" w:rsidRDefault="00111D6D" w:rsidP="00AA2BB9">
      <w:pPr>
        <w:pStyle w:val="Heading1"/>
        <w:rPr>
          <w:highlight w:val="yellow"/>
        </w:rPr>
      </w:pPr>
    </w:p>
    <w:p w14:paraId="405DFADA" w14:textId="77777777" w:rsidR="00111D6D" w:rsidRDefault="00111D6D" w:rsidP="00AA2BB9">
      <w:pPr>
        <w:pStyle w:val="Heading1"/>
        <w:rPr>
          <w:highlight w:val="yellow"/>
        </w:rPr>
      </w:pPr>
    </w:p>
    <w:p w14:paraId="2CBC70F0" w14:textId="77777777" w:rsidR="00111D6D" w:rsidRDefault="00111D6D" w:rsidP="00AA2BB9">
      <w:pPr>
        <w:pStyle w:val="Heading1"/>
        <w:rPr>
          <w:highlight w:val="yellow"/>
        </w:rPr>
      </w:pPr>
    </w:p>
    <w:p w14:paraId="0466356A" w14:textId="77777777" w:rsidR="00111D6D" w:rsidRDefault="00111D6D" w:rsidP="00AA2BB9">
      <w:pPr>
        <w:pStyle w:val="Heading1"/>
        <w:rPr>
          <w:highlight w:val="yellow"/>
        </w:rPr>
      </w:pPr>
    </w:p>
    <w:p w14:paraId="28F63D7E" w14:textId="77777777" w:rsidR="00111D6D" w:rsidRDefault="00111D6D" w:rsidP="00AA2BB9">
      <w:pPr>
        <w:pStyle w:val="Heading1"/>
        <w:rPr>
          <w:highlight w:val="yellow"/>
        </w:rPr>
      </w:pPr>
    </w:p>
    <w:p w14:paraId="54E0C82A" w14:textId="09A1E25E" w:rsidR="00111D6D" w:rsidRPr="00111D6D" w:rsidRDefault="00AA2BB9" w:rsidP="00111D6D">
      <w:pPr>
        <w:pStyle w:val="Heading1"/>
        <w:jc w:val="center"/>
      </w:pPr>
      <w:r w:rsidRPr="00111D6D">
        <w:lastRenderedPageBreak/>
        <w:t>APPENDIX</w:t>
      </w:r>
    </w:p>
    <w:p w14:paraId="2727E25E" w14:textId="6A665062" w:rsidR="00385C60" w:rsidRDefault="00111D6D" w:rsidP="00111D6D">
      <w:pPr>
        <w:pStyle w:val="Heading3Specs"/>
      </w:pPr>
      <w:r>
        <w:br/>
      </w:r>
      <w:r w:rsidR="00385C60" w:rsidRPr="00385C60">
        <w:rPr>
          <w:highlight w:val="yellow"/>
        </w:rPr>
        <w:t>A.1 RAN4 WF from RAN4#101-bis</w:t>
      </w:r>
    </w:p>
    <w:p w14:paraId="49EFC4AA" w14:textId="302238BA" w:rsidR="00385C60" w:rsidRPr="00385C60" w:rsidRDefault="00385C60" w:rsidP="00385C60">
      <w:pPr>
        <w:jc w:val="center"/>
        <w:rPr>
          <w:rFonts w:ascii="Arial" w:hAnsi="Arial" w:cs="Arial"/>
          <w:sz w:val="18"/>
          <w:szCs w:val="18"/>
          <w:highlight w:val="lightGray"/>
        </w:rPr>
      </w:pPr>
      <w:r w:rsidRPr="00385C60">
        <w:rPr>
          <w:rFonts w:ascii="Arial" w:hAnsi="Arial" w:cs="Arial"/>
          <w:sz w:val="18"/>
          <w:szCs w:val="18"/>
          <w:highlight w:val="lightGray"/>
        </w:rPr>
        <w:br w:type="page"/>
      </w:r>
    </w:p>
    <w:p w14:paraId="0E5891B7" w14:textId="77777777" w:rsidR="00385C60" w:rsidRPr="00385C60" w:rsidRDefault="00385C60" w:rsidP="00385C60">
      <w:pPr>
        <w:rPr>
          <w:rFonts w:ascii="Arial" w:hAnsi="Arial" w:cs="Arial"/>
          <w:b/>
          <w:bCs/>
          <w:sz w:val="18"/>
          <w:szCs w:val="18"/>
          <w:highlight w:val="lightGray"/>
          <w:lang w:eastAsia="zh-CN"/>
        </w:rPr>
      </w:pPr>
      <w:r w:rsidRPr="00385C60">
        <w:rPr>
          <w:rFonts w:ascii="Arial" w:hAnsi="Arial" w:cs="Arial"/>
          <w:b/>
          <w:bCs/>
          <w:sz w:val="18"/>
          <w:szCs w:val="18"/>
          <w:highlight w:val="lightGray"/>
          <w:lang w:eastAsia="zh-CN"/>
        </w:rPr>
        <w:lastRenderedPageBreak/>
        <w:t>Background</w:t>
      </w:r>
    </w:p>
    <w:p w14:paraId="76DAD8CB" w14:textId="77777777" w:rsidR="00385C60" w:rsidRPr="00385C60" w:rsidRDefault="00385C60" w:rsidP="00385C60">
      <w:pPr>
        <w:rPr>
          <w:rFonts w:ascii="Arial" w:hAnsi="Arial" w:cs="Arial"/>
          <w:i/>
          <w:iCs/>
          <w:sz w:val="18"/>
          <w:szCs w:val="18"/>
          <w:highlight w:val="lightGray"/>
          <w:u w:val="single"/>
          <w:lang w:eastAsia="zh-CN"/>
        </w:rPr>
      </w:pPr>
    </w:p>
    <w:p w14:paraId="44BBD03E" w14:textId="77777777" w:rsidR="00385C60" w:rsidRPr="00385C60" w:rsidRDefault="00385C60" w:rsidP="00385C60">
      <w:pPr>
        <w:snapToGrid w:val="0"/>
        <w:spacing w:before="120" w:after="120"/>
        <w:rPr>
          <w:rFonts w:ascii="Arial" w:hAnsi="Arial" w:cs="Arial"/>
          <w:sz w:val="18"/>
          <w:szCs w:val="18"/>
          <w:highlight w:val="lightGray"/>
          <w:lang w:eastAsia="zh-CN"/>
        </w:rPr>
      </w:pPr>
      <w:proofErr w:type="spellStart"/>
      <w:r w:rsidRPr="00385C60">
        <w:rPr>
          <w:rFonts w:ascii="Arial" w:hAnsi="Arial" w:cs="Arial"/>
          <w:i/>
          <w:iCs/>
          <w:sz w:val="18"/>
          <w:szCs w:val="18"/>
          <w:highlight w:val="lightGray"/>
          <w:u w:val="single"/>
        </w:rPr>
        <w:t>SCell</w:t>
      </w:r>
      <w:proofErr w:type="spellEnd"/>
      <w:r w:rsidRPr="00385C60">
        <w:rPr>
          <w:rFonts w:ascii="Arial" w:hAnsi="Arial" w:cs="Arial"/>
          <w:i/>
          <w:iCs/>
          <w:sz w:val="18"/>
          <w:szCs w:val="18"/>
          <w:highlight w:val="lightGray"/>
          <w:u w:val="single"/>
        </w:rPr>
        <w:t xml:space="preserve"> dropping proposals</w:t>
      </w:r>
    </w:p>
    <w:p w14:paraId="7430B4F6" w14:textId="77777777" w:rsidR="00385C60" w:rsidRPr="00385C60" w:rsidRDefault="00385C60" w:rsidP="00385C60">
      <w:pPr>
        <w:pStyle w:val="ListParagraph"/>
        <w:numPr>
          <w:ilvl w:val="0"/>
          <w:numId w:val="44"/>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Option 1: the configured maximum power </w:t>
      </w:r>
      <w:proofErr w:type="spellStart"/>
      <w:proofErr w:type="gramStart"/>
      <w:r w:rsidRPr="00385C60">
        <w:rPr>
          <w:rFonts w:ascii="Arial" w:hAnsi="Arial" w:cs="Arial"/>
          <w:sz w:val="18"/>
          <w:szCs w:val="18"/>
          <w:highlight w:val="lightGray"/>
        </w:rPr>
        <w:t>Pcmax,f</w:t>
      </w:r>
      <w:proofErr w:type="gramEnd"/>
      <w:r w:rsidRPr="00385C60">
        <w:rPr>
          <w:rFonts w:ascii="Arial" w:hAnsi="Arial" w:cs="Arial"/>
          <w:sz w:val="18"/>
          <w:szCs w:val="18"/>
          <w:highlight w:val="lightGray"/>
        </w:rPr>
        <w:t>,c</w:t>
      </w:r>
      <w:proofErr w:type="spellEnd"/>
      <w:r w:rsidRPr="00385C60">
        <w:rPr>
          <w:rFonts w:ascii="Arial" w:hAnsi="Arial" w:cs="Arial"/>
          <w:sz w:val="18"/>
          <w:szCs w:val="18"/>
          <w:highlight w:val="lightGray"/>
        </w:rPr>
        <w:t xml:space="preserve"> for the serving cells are modified by UE-specific configured power limits, and can be modified/enabled/disabled by MAC/CE for fast adaptation to changing radio conditions and applies for concurrent transmissions; The relative limits apply for concurrent UL transmissions, if only transmission scheduled on one cell this would get all available power up to PCMAX </w:t>
      </w:r>
    </w:p>
    <w:p w14:paraId="0B9B246D" w14:textId="77777777" w:rsidR="00385C60" w:rsidRPr="00385C60" w:rsidRDefault="00385C60" w:rsidP="00385C60">
      <w:pPr>
        <w:pStyle w:val="ListParagraph"/>
        <w:numPr>
          <w:ilvl w:val="0"/>
          <w:numId w:val="44"/>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Option 2: Power distribution among </w:t>
      </w:r>
      <w:proofErr w:type="spellStart"/>
      <w:r w:rsidRPr="00385C60">
        <w:rPr>
          <w:rFonts w:ascii="Arial" w:hAnsi="Arial" w:cs="Arial"/>
          <w:sz w:val="18"/>
          <w:szCs w:val="18"/>
          <w:highlight w:val="lightGray"/>
        </w:rPr>
        <w:t>PCell</w:t>
      </w:r>
      <w:proofErr w:type="spellEnd"/>
      <w:r w:rsidRPr="00385C60">
        <w:rPr>
          <w:rFonts w:ascii="Arial" w:hAnsi="Arial" w:cs="Arial"/>
          <w:sz w:val="18"/>
          <w:szCs w:val="18"/>
          <w:highlight w:val="lightGray"/>
        </w:rPr>
        <w:t xml:space="preserve"> and </w:t>
      </w:r>
      <w:proofErr w:type="spellStart"/>
      <w:r w:rsidRPr="00385C60">
        <w:rPr>
          <w:rFonts w:ascii="Arial" w:hAnsi="Arial" w:cs="Arial"/>
          <w:sz w:val="18"/>
          <w:szCs w:val="18"/>
          <w:highlight w:val="lightGray"/>
        </w:rPr>
        <w:t>SCell</w:t>
      </w:r>
      <w:proofErr w:type="spellEnd"/>
      <w:r w:rsidRPr="00385C60">
        <w:rPr>
          <w:rFonts w:ascii="Arial" w:hAnsi="Arial" w:cs="Arial"/>
          <w:sz w:val="18"/>
          <w:szCs w:val="18"/>
          <w:highlight w:val="lightGray"/>
        </w:rPr>
        <w:t xml:space="preserve"> proportionally should be considered at NW side according to the RB resource scheduling info for CCs, and the power ratio for </w:t>
      </w:r>
      <w:proofErr w:type="spellStart"/>
      <w:r w:rsidRPr="00385C60">
        <w:rPr>
          <w:rFonts w:ascii="Arial" w:hAnsi="Arial" w:cs="Arial"/>
          <w:sz w:val="18"/>
          <w:szCs w:val="18"/>
          <w:highlight w:val="lightGray"/>
        </w:rPr>
        <w:t>PCell</w:t>
      </w:r>
      <w:proofErr w:type="spellEnd"/>
      <w:r w:rsidRPr="00385C60">
        <w:rPr>
          <w:rFonts w:ascii="Arial" w:hAnsi="Arial" w:cs="Arial"/>
          <w:sz w:val="18"/>
          <w:szCs w:val="18"/>
          <w:highlight w:val="lightGray"/>
        </w:rPr>
        <w:t xml:space="preserve"> and </w:t>
      </w:r>
      <w:proofErr w:type="spellStart"/>
      <w:r w:rsidRPr="00385C60">
        <w:rPr>
          <w:rFonts w:ascii="Arial" w:hAnsi="Arial" w:cs="Arial"/>
          <w:sz w:val="18"/>
          <w:szCs w:val="18"/>
          <w:highlight w:val="lightGray"/>
        </w:rPr>
        <w:t>SCell</w:t>
      </w:r>
      <w:proofErr w:type="spellEnd"/>
      <w:r w:rsidRPr="00385C60">
        <w:rPr>
          <w:rFonts w:ascii="Arial" w:hAnsi="Arial" w:cs="Arial"/>
          <w:sz w:val="18"/>
          <w:szCs w:val="18"/>
          <w:highlight w:val="lightGray"/>
        </w:rPr>
        <w:t xml:space="preserve">(s) can be configured to UE. The power ratio can be configured via RRC on UE specific </w:t>
      </w:r>
      <w:proofErr w:type="gramStart"/>
      <w:r w:rsidRPr="00385C60">
        <w:rPr>
          <w:rFonts w:ascii="Arial" w:hAnsi="Arial" w:cs="Arial"/>
          <w:sz w:val="18"/>
          <w:szCs w:val="18"/>
          <w:highlight w:val="lightGray"/>
        </w:rPr>
        <w:t>basis, and</w:t>
      </w:r>
      <w:proofErr w:type="gramEnd"/>
      <w:r w:rsidRPr="00385C60">
        <w:rPr>
          <w:rFonts w:ascii="Arial" w:hAnsi="Arial" w:cs="Arial"/>
          <w:sz w:val="18"/>
          <w:szCs w:val="18"/>
          <w:highlight w:val="lightGray"/>
        </w:rPr>
        <w:t xml:space="preserve"> enable/disable via DCI or MAC-CE for fast adaption of the dynamic RB resource allocation for </w:t>
      </w:r>
      <w:proofErr w:type="spellStart"/>
      <w:r w:rsidRPr="00385C60">
        <w:rPr>
          <w:rFonts w:ascii="Arial" w:hAnsi="Arial" w:cs="Arial"/>
          <w:sz w:val="18"/>
          <w:szCs w:val="18"/>
          <w:highlight w:val="lightGray"/>
        </w:rPr>
        <w:t>PCell</w:t>
      </w:r>
      <w:proofErr w:type="spellEnd"/>
      <w:r w:rsidRPr="00385C60">
        <w:rPr>
          <w:rFonts w:ascii="Arial" w:hAnsi="Arial" w:cs="Arial"/>
          <w:sz w:val="18"/>
          <w:szCs w:val="18"/>
          <w:highlight w:val="lightGray"/>
        </w:rPr>
        <w:t xml:space="preserve"> and </w:t>
      </w:r>
      <w:proofErr w:type="spellStart"/>
      <w:r w:rsidRPr="00385C60">
        <w:rPr>
          <w:rFonts w:ascii="Arial" w:hAnsi="Arial" w:cs="Arial"/>
          <w:sz w:val="18"/>
          <w:szCs w:val="18"/>
          <w:highlight w:val="lightGray"/>
        </w:rPr>
        <w:t>SCell</w:t>
      </w:r>
      <w:proofErr w:type="spellEnd"/>
      <w:r w:rsidRPr="00385C60">
        <w:rPr>
          <w:rFonts w:ascii="Arial" w:hAnsi="Arial" w:cs="Arial"/>
          <w:sz w:val="18"/>
          <w:szCs w:val="18"/>
          <w:highlight w:val="lightGray"/>
        </w:rPr>
        <w:t>(s).</w:t>
      </w:r>
    </w:p>
    <w:p w14:paraId="59D1222B" w14:textId="77777777" w:rsidR="00385C60" w:rsidRPr="00385C60" w:rsidRDefault="00385C60" w:rsidP="00385C60">
      <w:pPr>
        <w:pStyle w:val="ListParagraph"/>
        <w:numPr>
          <w:ilvl w:val="0"/>
          <w:numId w:val="44"/>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Option 3: Define new parameter to indicate priority between configured UL cells for the UE. Supporting Ran4 based solution introducing any new </w:t>
      </w:r>
      <w:proofErr w:type="gramStart"/>
      <w:r w:rsidRPr="00385C60">
        <w:rPr>
          <w:rFonts w:ascii="Arial" w:hAnsi="Arial" w:cs="Arial"/>
          <w:sz w:val="18"/>
          <w:szCs w:val="18"/>
          <w:highlight w:val="lightGray"/>
        </w:rPr>
        <w:t>network controlled</w:t>
      </w:r>
      <w:proofErr w:type="gramEnd"/>
      <w:r w:rsidRPr="00385C60">
        <w:rPr>
          <w:rFonts w:ascii="Arial" w:hAnsi="Arial" w:cs="Arial"/>
          <w:sz w:val="18"/>
          <w:szCs w:val="18"/>
          <w:highlight w:val="lightGray"/>
        </w:rPr>
        <w:t xml:space="preserve"> parameters should be optional for the UE. </w:t>
      </w:r>
    </w:p>
    <w:p w14:paraId="4718AAC8" w14:textId="77777777" w:rsidR="00385C60" w:rsidRPr="00385C60" w:rsidRDefault="00385C60" w:rsidP="00385C60">
      <w:pPr>
        <w:pStyle w:val="ListParagraph"/>
        <w:numPr>
          <w:ilvl w:val="0"/>
          <w:numId w:val="44"/>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Option 4: RAN4 will not agree a solution before receiving RAN1 feedback about the feasibility of one of the proposed solutions.</w:t>
      </w:r>
    </w:p>
    <w:p w14:paraId="30E7F2C3" w14:textId="71FF300F" w:rsidR="00385C60" w:rsidRPr="00385C60" w:rsidRDefault="00385C60" w:rsidP="00385C60">
      <w:pPr>
        <w:pStyle w:val="ListParagraph"/>
        <w:numPr>
          <w:ilvl w:val="0"/>
          <w:numId w:val="44"/>
        </w:numPr>
        <w:snapToGrid w:val="0"/>
        <w:spacing w:beforeLines="0" w:before="120" w:afterLines="0" w:after="120"/>
        <w:ind w:leftChars="0"/>
        <w:contextualSpacing/>
        <w:rPr>
          <w:rFonts w:ascii="Arial" w:hAnsi="Arial" w:cs="Arial"/>
          <w:i/>
          <w:iCs/>
          <w:sz w:val="18"/>
          <w:szCs w:val="18"/>
          <w:highlight w:val="lightGray"/>
          <w:u w:val="single"/>
        </w:rPr>
      </w:pPr>
      <w:r w:rsidRPr="00385C60">
        <w:rPr>
          <w:rFonts w:ascii="Arial" w:hAnsi="Arial" w:cs="Arial"/>
          <w:sz w:val="18"/>
          <w:szCs w:val="18"/>
          <w:highlight w:val="lightGray"/>
        </w:rPr>
        <w:t>Option 5: Considering postpone this work to future release if no consensus can be made.</w:t>
      </w:r>
    </w:p>
    <w:p w14:paraId="4D58E54D" w14:textId="77777777" w:rsidR="00385C60" w:rsidRPr="00385C60" w:rsidRDefault="00385C60" w:rsidP="00385C60">
      <w:pPr>
        <w:snapToGrid w:val="0"/>
        <w:spacing w:before="120" w:after="120"/>
        <w:rPr>
          <w:rFonts w:ascii="Arial" w:hAnsi="Arial" w:cs="Arial"/>
          <w:i/>
          <w:iCs/>
          <w:sz w:val="18"/>
          <w:szCs w:val="18"/>
          <w:highlight w:val="lightGray"/>
          <w:u w:val="single"/>
        </w:rPr>
      </w:pPr>
      <w:proofErr w:type="spellStart"/>
      <w:proofErr w:type="gramStart"/>
      <w:r w:rsidRPr="00385C60">
        <w:rPr>
          <w:rFonts w:ascii="Arial" w:hAnsi="Arial" w:cs="Arial"/>
          <w:i/>
          <w:iCs/>
          <w:sz w:val="18"/>
          <w:szCs w:val="18"/>
          <w:highlight w:val="lightGray"/>
          <w:u w:val="single"/>
        </w:rPr>
        <w:t>Pcmax,CA</w:t>
      </w:r>
      <w:proofErr w:type="spellEnd"/>
      <w:proofErr w:type="gramEnd"/>
      <w:r w:rsidRPr="00385C60">
        <w:rPr>
          <w:rFonts w:ascii="Arial" w:hAnsi="Arial" w:cs="Arial"/>
          <w:i/>
          <w:iCs/>
          <w:sz w:val="18"/>
          <w:szCs w:val="18"/>
          <w:highlight w:val="lightGray"/>
          <w:u w:val="single"/>
        </w:rPr>
        <w:t xml:space="preserve"> and PHR for CA Proposals</w:t>
      </w:r>
    </w:p>
    <w:p w14:paraId="4940599B" w14:textId="0FAA2602" w:rsidR="00385C60" w:rsidRPr="00385C60" w:rsidRDefault="00385C60" w:rsidP="00385C60">
      <w:pPr>
        <w:pStyle w:val="ListParagraph"/>
        <w:numPr>
          <w:ilvl w:val="0"/>
          <w:numId w:val="44"/>
        </w:numPr>
        <w:snapToGrid w:val="0"/>
        <w:spacing w:beforeLines="0" w:before="120" w:afterLines="0" w:after="120"/>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Consider reporting </w:t>
      </w:r>
      <w:proofErr w:type="spellStart"/>
      <w:proofErr w:type="gramStart"/>
      <w:r w:rsidRPr="00385C60">
        <w:rPr>
          <w:rFonts w:ascii="Arial" w:hAnsi="Arial" w:cs="Arial"/>
          <w:sz w:val="18"/>
          <w:szCs w:val="18"/>
          <w:highlight w:val="lightGray"/>
        </w:rPr>
        <w:t>Pcmax,CA</w:t>
      </w:r>
      <w:proofErr w:type="spellEnd"/>
      <w:proofErr w:type="gramEnd"/>
      <w:r w:rsidRPr="00385C60">
        <w:rPr>
          <w:rFonts w:ascii="Arial" w:hAnsi="Arial" w:cs="Arial"/>
          <w:sz w:val="18"/>
          <w:szCs w:val="18"/>
          <w:highlight w:val="lightGray"/>
        </w:rPr>
        <w:t xml:space="preserve"> and total PHR for band combination.</w:t>
      </w:r>
    </w:p>
    <w:p w14:paraId="44BA5BBC" w14:textId="77777777" w:rsidR="00385C60" w:rsidRPr="00385C60" w:rsidRDefault="00385C60" w:rsidP="00385C60">
      <w:pPr>
        <w:rPr>
          <w:rFonts w:ascii="Arial" w:hAnsi="Arial" w:cs="Arial"/>
          <w:b/>
          <w:bCs/>
          <w:sz w:val="18"/>
          <w:szCs w:val="18"/>
          <w:highlight w:val="lightGray"/>
          <w:lang w:eastAsia="zh-CN"/>
        </w:rPr>
      </w:pPr>
      <w:r w:rsidRPr="00385C60">
        <w:rPr>
          <w:rFonts w:ascii="Arial" w:hAnsi="Arial" w:cs="Arial"/>
          <w:b/>
          <w:bCs/>
          <w:sz w:val="18"/>
          <w:szCs w:val="18"/>
          <w:highlight w:val="lightGray"/>
          <w:lang w:eastAsia="zh-CN"/>
        </w:rPr>
        <w:t>Way forward</w:t>
      </w:r>
    </w:p>
    <w:p w14:paraId="01F01F49" w14:textId="2BE709C5" w:rsidR="00385C60" w:rsidRPr="00385C60" w:rsidRDefault="00385C60" w:rsidP="00385C60">
      <w:pPr>
        <w:snapToGrid w:val="0"/>
        <w:spacing w:before="120" w:after="120"/>
        <w:rPr>
          <w:rFonts w:ascii="Arial" w:hAnsi="Arial" w:cs="Arial"/>
          <w:i/>
          <w:iCs/>
          <w:sz w:val="18"/>
          <w:szCs w:val="18"/>
          <w:highlight w:val="lightGray"/>
          <w:u w:val="single"/>
        </w:rPr>
      </w:pPr>
      <w:bookmarkStart w:id="1" w:name="_Hlk87270756"/>
      <w:proofErr w:type="spellStart"/>
      <w:r w:rsidRPr="00385C60">
        <w:rPr>
          <w:rFonts w:ascii="Arial" w:hAnsi="Arial" w:cs="Arial"/>
          <w:i/>
          <w:iCs/>
          <w:sz w:val="18"/>
          <w:szCs w:val="18"/>
          <w:highlight w:val="lightGray"/>
          <w:u w:val="single"/>
        </w:rPr>
        <w:t>SCell</w:t>
      </w:r>
      <w:proofErr w:type="spellEnd"/>
      <w:r w:rsidRPr="00385C60">
        <w:rPr>
          <w:rFonts w:ascii="Arial" w:hAnsi="Arial" w:cs="Arial"/>
          <w:i/>
          <w:iCs/>
          <w:sz w:val="18"/>
          <w:szCs w:val="18"/>
          <w:highlight w:val="lightGray"/>
          <w:u w:val="single"/>
        </w:rPr>
        <w:t xml:space="preserve"> dropping solution if needed, the following aspects are to be further discussed</w:t>
      </w:r>
    </w:p>
    <w:p w14:paraId="73ECE50B" w14:textId="77777777" w:rsidR="00385C60" w:rsidRPr="00385C60" w:rsidRDefault="00385C60" w:rsidP="00385C60">
      <w:pPr>
        <w:snapToGrid w:val="0"/>
        <w:spacing w:before="120" w:after="120"/>
        <w:rPr>
          <w:rFonts w:ascii="Arial" w:hAnsi="Arial" w:cs="Arial"/>
          <w:sz w:val="18"/>
          <w:szCs w:val="18"/>
          <w:highlight w:val="lightGray"/>
          <w:lang w:eastAsia="zh-CN"/>
        </w:rPr>
      </w:pPr>
      <w:r w:rsidRPr="00385C60">
        <w:rPr>
          <w:rFonts w:ascii="Arial" w:hAnsi="Arial" w:cs="Arial"/>
          <w:i/>
          <w:iCs/>
          <w:sz w:val="18"/>
          <w:szCs w:val="18"/>
          <w:highlight w:val="lightGray"/>
          <w:u w:val="single"/>
        </w:rPr>
        <w:t>Agreement:</w:t>
      </w:r>
    </w:p>
    <w:p w14:paraId="621BD9AC" w14:textId="77777777" w:rsidR="00385C60" w:rsidRPr="00385C60" w:rsidRDefault="00385C60" w:rsidP="00385C60">
      <w:pPr>
        <w:pStyle w:val="ListParagraph"/>
        <w:numPr>
          <w:ilvl w:val="0"/>
          <w:numId w:val="45"/>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Consider adding a n</w:t>
      </w:r>
      <w:r w:rsidRPr="00385C60">
        <w:rPr>
          <w:rFonts w:ascii="Arial" w:hAnsi="Arial" w:cs="Arial" w:hint="eastAsia"/>
          <w:sz w:val="18"/>
          <w:szCs w:val="18"/>
          <w:highlight w:val="lightGray"/>
          <w:lang w:eastAsia="zh-CN"/>
        </w:rPr>
        <w:t>e</w:t>
      </w:r>
      <w:r w:rsidRPr="00385C60">
        <w:rPr>
          <w:rFonts w:ascii="Arial" w:hAnsi="Arial" w:cs="Arial"/>
          <w:sz w:val="18"/>
          <w:szCs w:val="18"/>
          <w:highlight w:val="lightGray"/>
          <w:lang w:eastAsia="zh-CN"/>
        </w:rPr>
        <w:t xml:space="preserve">w RRC </w:t>
      </w:r>
      <w:proofErr w:type="spellStart"/>
      <w:r w:rsidRPr="00385C60">
        <w:rPr>
          <w:rFonts w:ascii="Arial" w:hAnsi="Arial" w:cs="Arial"/>
          <w:sz w:val="18"/>
          <w:szCs w:val="18"/>
          <w:highlight w:val="lightGray"/>
          <w:lang w:eastAsia="zh-CN"/>
        </w:rPr>
        <w:t>signalling</w:t>
      </w:r>
      <w:proofErr w:type="spellEnd"/>
      <w:r w:rsidRPr="00385C60">
        <w:rPr>
          <w:rFonts w:ascii="Arial" w:hAnsi="Arial" w:cs="Arial"/>
          <w:sz w:val="18"/>
          <w:szCs w:val="18"/>
          <w:highlight w:val="lightGray"/>
          <w:lang w:eastAsia="zh-CN"/>
        </w:rPr>
        <w:t xml:space="preserve"> in the feature list, details </w:t>
      </w:r>
      <w:proofErr w:type="gramStart"/>
      <w:r w:rsidRPr="00385C60">
        <w:rPr>
          <w:rFonts w:ascii="Arial" w:hAnsi="Arial" w:cs="Arial"/>
          <w:sz w:val="18"/>
          <w:szCs w:val="18"/>
          <w:highlight w:val="lightGray"/>
          <w:lang w:eastAsia="zh-CN"/>
        </w:rPr>
        <w:t>depends</w:t>
      </w:r>
      <w:proofErr w:type="gramEnd"/>
      <w:r w:rsidRPr="00385C60">
        <w:rPr>
          <w:rFonts w:ascii="Arial" w:hAnsi="Arial" w:cs="Arial"/>
          <w:sz w:val="18"/>
          <w:szCs w:val="18"/>
          <w:highlight w:val="lightGray"/>
          <w:lang w:eastAsia="zh-CN"/>
        </w:rPr>
        <w:t xml:space="preserve"> on the final solution if any</w:t>
      </w:r>
    </w:p>
    <w:p w14:paraId="617A8402" w14:textId="77777777" w:rsidR="00385C60" w:rsidRPr="00385C60" w:rsidRDefault="00385C60" w:rsidP="00385C60">
      <w:pPr>
        <w:pStyle w:val="ListParagraph"/>
        <w:numPr>
          <w:ilvl w:val="1"/>
          <w:numId w:val="45"/>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lang w:eastAsia="zh-CN"/>
        </w:rPr>
        <w:t>Discuss whether to test delta-</w:t>
      </w:r>
      <w:proofErr w:type="spellStart"/>
      <w:r w:rsidRPr="00385C60">
        <w:rPr>
          <w:rFonts w:ascii="Arial" w:hAnsi="Arial" w:cs="Arial"/>
          <w:sz w:val="18"/>
          <w:szCs w:val="18"/>
          <w:highlight w:val="lightGray"/>
          <w:lang w:eastAsia="zh-CN"/>
        </w:rPr>
        <w:t>Pcmax</w:t>
      </w:r>
      <w:proofErr w:type="spellEnd"/>
      <w:r w:rsidRPr="00385C60">
        <w:rPr>
          <w:rFonts w:ascii="Arial" w:hAnsi="Arial" w:cs="Arial"/>
          <w:sz w:val="18"/>
          <w:szCs w:val="18"/>
          <w:highlight w:val="lightGray"/>
          <w:lang w:eastAsia="zh-CN"/>
        </w:rPr>
        <w:t xml:space="preserve"> to minimize the efforts in RAN5 testing </w:t>
      </w:r>
    </w:p>
    <w:p w14:paraId="3427297A" w14:textId="77777777" w:rsidR="00385C60" w:rsidRPr="00385C60" w:rsidRDefault="00385C60" w:rsidP="00385C60">
      <w:pPr>
        <w:pStyle w:val="ListParagraph"/>
        <w:numPr>
          <w:ilvl w:val="0"/>
          <w:numId w:val="45"/>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FFS: Configured maximum power </w:t>
      </w:r>
      <w:proofErr w:type="spellStart"/>
      <w:proofErr w:type="gramStart"/>
      <w:r w:rsidRPr="00385C60">
        <w:rPr>
          <w:rFonts w:ascii="Arial" w:hAnsi="Arial" w:cs="Arial"/>
          <w:sz w:val="18"/>
          <w:szCs w:val="18"/>
          <w:highlight w:val="lightGray"/>
        </w:rPr>
        <w:t>P</w:t>
      </w:r>
      <w:r w:rsidRPr="00385C60">
        <w:rPr>
          <w:rFonts w:ascii="Arial" w:hAnsi="Arial" w:cs="Arial"/>
          <w:sz w:val="18"/>
          <w:szCs w:val="18"/>
          <w:highlight w:val="lightGray"/>
          <w:vertAlign w:val="subscript"/>
        </w:rPr>
        <w:t>cmax,f</w:t>
      </w:r>
      <w:proofErr w:type="gramEnd"/>
      <w:r w:rsidRPr="00385C60">
        <w:rPr>
          <w:rFonts w:ascii="Arial" w:hAnsi="Arial" w:cs="Arial"/>
          <w:sz w:val="18"/>
          <w:szCs w:val="18"/>
          <w:highlight w:val="lightGray"/>
          <w:vertAlign w:val="subscript"/>
        </w:rPr>
        <w:t>,c</w:t>
      </w:r>
      <w:proofErr w:type="spellEnd"/>
      <w:r w:rsidRPr="00385C60">
        <w:rPr>
          <w:rFonts w:ascii="Arial" w:hAnsi="Arial" w:cs="Arial"/>
          <w:sz w:val="18"/>
          <w:szCs w:val="18"/>
          <w:highlight w:val="lightGray"/>
          <w:vertAlign w:val="subscript"/>
        </w:rPr>
        <w:t xml:space="preserve"> </w:t>
      </w:r>
      <w:r w:rsidRPr="00385C60">
        <w:rPr>
          <w:rFonts w:ascii="Arial" w:hAnsi="Arial" w:cs="Arial"/>
          <w:sz w:val="18"/>
          <w:szCs w:val="18"/>
          <w:highlight w:val="lightGray"/>
        </w:rPr>
        <w:t>for serving cells can be modified by a UE-specific parameter, which is configured by network</w:t>
      </w:r>
    </w:p>
    <w:p w14:paraId="5D6F049C" w14:textId="77777777" w:rsidR="00385C60" w:rsidRPr="00385C60" w:rsidRDefault="00385C60" w:rsidP="00385C60">
      <w:pPr>
        <w:pStyle w:val="ListParagraph"/>
        <w:numPr>
          <w:ilvl w:val="0"/>
          <w:numId w:val="45"/>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FFS the network configured parameter </w:t>
      </w:r>
    </w:p>
    <w:p w14:paraId="0710C5F8" w14:textId="77777777" w:rsidR="00385C60" w:rsidRPr="00385C60" w:rsidRDefault="00385C60" w:rsidP="00385C60">
      <w:pPr>
        <w:pStyle w:val="ListParagraph"/>
        <w:numPr>
          <w:ilvl w:val="1"/>
          <w:numId w:val="45"/>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can be semi-persistent/dynamic configured </w:t>
      </w:r>
    </w:p>
    <w:p w14:paraId="298760C9" w14:textId="77777777" w:rsidR="00385C60" w:rsidRPr="00385C60" w:rsidRDefault="00385C60" w:rsidP="00385C60">
      <w:pPr>
        <w:pStyle w:val="ListParagraph"/>
        <w:numPr>
          <w:ilvl w:val="1"/>
          <w:numId w:val="45"/>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can be fast enabled/disabled</w:t>
      </w:r>
    </w:p>
    <w:p w14:paraId="4998C082" w14:textId="77777777" w:rsidR="00385C60" w:rsidRPr="00385C60" w:rsidRDefault="00385C60" w:rsidP="00385C60">
      <w:pPr>
        <w:pStyle w:val="ListParagraph"/>
        <w:numPr>
          <w:ilvl w:val="1"/>
          <w:numId w:val="45"/>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can be adjusted dynamically due to the allocated resource in </w:t>
      </w:r>
      <w:proofErr w:type="spellStart"/>
      <w:r w:rsidRPr="00385C60">
        <w:rPr>
          <w:rFonts w:ascii="Arial" w:hAnsi="Arial" w:cs="Arial"/>
          <w:sz w:val="18"/>
          <w:szCs w:val="18"/>
          <w:highlight w:val="lightGray"/>
        </w:rPr>
        <w:t>PCell</w:t>
      </w:r>
      <w:proofErr w:type="spellEnd"/>
      <w:r w:rsidRPr="00385C60">
        <w:rPr>
          <w:rFonts w:ascii="Arial" w:hAnsi="Arial" w:cs="Arial"/>
          <w:sz w:val="18"/>
          <w:szCs w:val="18"/>
          <w:highlight w:val="lightGray"/>
        </w:rPr>
        <w:t>/</w:t>
      </w:r>
      <w:proofErr w:type="spellStart"/>
      <w:r w:rsidRPr="00385C60">
        <w:rPr>
          <w:rFonts w:ascii="Arial" w:hAnsi="Arial" w:cs="Arial"/>
          <w:sz w:val="18"/>
          <w:szCs w:val="18"/>
          <w:highlight w:val="lightGray"/>
        </w:rPr>
        <w:t>Scells</w:t>
      </w:r>
      <w:proofErr w:type="spellEnd"/>
    </w:p>
    <w:p w14:paraId="041E0BA1" w14:textId="77777777" w:rsidR="00385C60" w:rsidRPr="00385C60" w:rsidRDefault="00385C60" w:rsidP="00385C60">
      <w:pPr>
        <w:pStyle w:val="ListParagraph"/>
        <w:numPr>
          <w:ilvl w:val="1"/>
          <w:numId w:val="45"/>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need to make sure the priority is not always on </w:t>
      </w:r>
      <w:proofErr w:type="spellStart"/>
      <w:r w:rsidRPr="00385C60">
        <w:rPr>
          <w:rFonts w:ascii="Arial" w:hAnsi="Arial" w:cs="Arial"/>
          <w:sz w:val="18"/>
          <w:szCs w:val="18"/>
          <w:highlight w:val="lightGray"/>
        </w:rPr>
        <w:t>PCell</w:t>
      </w:r>
      <w:proofErr w:type="spellEnd"/>
      <w:r w:rsidRPr="00385C60">
        <w:rPr>
          <w:rFonts w:ascii="Arial" w:hAnsi="Arial" w:cs="Arial"/>
          <w:sz w:val="18"/>
          <w:szCs w:val="18"/>
          <w:highlight w:val="lightGray"/>
        </w:rPr>
        <w:t xml:space="preserve"> </w:t>
      </w:r>
    </w:p>
    <w:p w14:paraId="0FB0CF25" w14:textId="77777777" w:rsidR="00385C60" w:rsidRPr="00385C60" w:rsidRDefault="00385C60" w:rsidP="00385C60">
      <w:pPr>
        <w:pStyle w:val="ListParagraph"/>
        <w:numPr>
          <w:ilvl w:val="1"/>
          <w:numId w:val="45"/>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can be fast enable/disable or modified by MAC-CE</w:t>
      </w:r>
    </w:p>
    <w:p w14:paraId="0D078600" w14:textId="77777777" w:rsidR="00385C60" w:rsidRPr="00385C60" w:rsidRDefault="00385C60" w:rsidP="00385C60">
      <w:pPr>
        <w:pStyle w:val="ListParagraph"/>
        <w:numPr>
          <w:ilvl w:val="1"/>
          <w:numId w:val="45"/>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can guarantee equal PSD among CCs, though equal PSD is not always the case</w:t>
      </w:r>
    </w:p>
    <w:bookmarkEnd w:id="1"/>
    <w:p w14:paraId="74AC7361" w14:textId="77777777" w:rsidR="00385C60" w:rsidRPr="00385C60" w:rsidRDefault="00385C60" w:rsidP="00385C60">
      <w:pPr>
        <w:pStyle w:val="ListParagraph"/>
        <w:numPr>
          <w:ilvl w:val="0"/>
          <w:numId w:val="45"/>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The solution should have no RAN1 impact in Rel-17</w:t>
      </w:r>
    </w:p>
    <w:p w14:paraId="16D35816" w14:textId="77777777" w:rsidR="00385C60" w:rsidRPr="00385C60" w:rsidRDefault="00385C60" w:rsidP="00385C60">
      <w:pPr>
        <w:pStyle w:val="ListParagraph"/>
        <w:numPr>
          <w:ilvl w:val="0"/>
          <w:numId w:val="45"/>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Whether and how to implement the RAN4 requirements based on the final solution if any</w:t>
      </w:r>
    </w:p>
    <w:p w14:paraId="44E7039B" w14:textId="77777777" w:rsidR="00385C60" w:rsidRPr="00385C60" w:rsidRDefault="00385C60" w:rsidP="00385C60">
      <w:pPr>
        <w:pStyle w:val="ListParagraph"/>
        <w:numPr>
          <w:ilvl w:val="0"/>
          <w:numId w:val="45"/>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 xml:space="preserve">FFS on the measurement, </w:t>
      </w:r>
      <w:proofErr w:type="gramStart"/>
      <w:r w:rsidRPr="00385C60">
        <w:rPr>
          <w:rFonts w:ascii="Arial" w:hAnsi="Arial" w:cs="Arial"/>
          <w:sz w:val="18"/>
          <w:szCs w:val="18"/>
          <w:highlight w:val="lightGray"/>
        </w:rPr>
        <w:t>i.e.</w:t>
      </w:r>
      <w:proofErr w:type="gramEnd"/>
      <w:r w:rsidRPr="00385C60">
        <w:rPr>
          <w:rFonts w:ascii="Arial" w:hAnsi="Arial" w:cs="Arial"/>
          <w:sz w:val="18"/>
          <w:szCs w:val="18"/>
          <w:highlight w:val="lightGray"/>
        </w:rPr>
        <w:t xml:space="preserve"> whether to reflect the network configured parameter in </w:t>
      </w:r>
      <w:proofErr w:type="spellStart"/>
      <w:r w:rsidRPr="00385C60">
        <w:rPr>
          <w:rFonts w:ascii="Arial" w:hAnsi="Arial" w:cs="Arial"/>
          <w:sz w:val="18"/>
          <w:szCs w:val="18"/>
          <w:highlight w:val="lightGray"/>
        </w:rPr>
        <w:t>P</w:t>
      </w:r>
      <w:r w:rsidRPr="00385C60">
        <w:rPr>
          <w:rFonts w:ascii="Arial" w:hAnsi="Arial" w:cs="Arial"/>
          <w:sz w:val="18"/>
          <w:szCs w:val="18"/>
          <w:highlight w:val="lightGray"/>
          <w:vertAlign w:val="subscript"/>
        </w:rPr>
        <w:t>umax</w:t>
      </w:r>
      <w:proofErr w:type="spellEnd"/>
      <w:r w:rsidRPr="00385C60">
        <w:rPr>
          <w:rFonts w:ascii="Arial" w:hAnsi="Arial" w:cs="Arial"/>
          <w:sz w:val="18"/>
          <w:szCs w:val="18"/>
          <w:highlight w:val="lightGray"/>
          <w:vertAlign w:val="subscript"/>
        </w:rPr>
        <w:t xml:space="preserve"> </w:t>
      </w:r>
    </w:p>
    <w:p w14:paraId="6D823350" w14:textId="77777777" w:rsidR="00385C60" w:rsidRPr="00385C60" w:rsidRDefault="00385C60" w:rsidP="00385C60">
      <w:pPr>
        <w:pStyle w:val="ListParagraph"/>
        <w:numPr>
          <w:ilvl w:val="0"/>
          <w:numId w:val="45"/>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FFS whether </w:t>
      </w:r>
      <w:proofErr w:type="spellStart"/>
      <w:proofErr w:type="gramStart"/>
      <w:r w:rsidRPr="00385C60">
        <w:rPr>
          <w:rFonts w:ascii="Arial" w:hAnsi="Arial" w:cs="Arial"/>
          <w:sz w:val="18"/>
          <w:szCs w:val="18"/>
          <w:highlight w:val="lightGray"/>
        </w:rPr>
        <w:t>P</w:t>
      </w:r>
      <w:r w:rsidRPr="00385C60">
        <w:rPr>
          <w:rFonts w:ascii="Arial" w:hAnsi="Arial" w:cs="Arial"/>
          <w:sz w:val="18"/>
          <w:szCs w:val="18"/>
          <w:highlight w:val="lightGray"/>
          <w:vertAlign w:val="subscript"/>
        </w:rPr>
        <w:t>cmax,CA</w:t>
      </w:r>
      <w:proofErr w:type="spellEnd"/>
      <w:proofErr w:type="gramEnd"/>
      <w:r w:rsidRPr="00385C60">
        <w:rPr>
          <w:rFonts w:ascii="Arial" w:hAnsi="Arial" w:cs="Arial"/>
          <w:sz w:val="18"/>
          <w:szCs w:val="18"/>
          <w:highlight w:val="lightGray"/>
        </w:rPr>
        <w:t xml:space="preserve"> and PHR for CA is needed considering the following issues</w:t>
      </w:r>
    </w:p>
    <w:p w14:paraId="36F77462" w14:textId="77777777" w:rsidR="00385C60" w:rsidRPr="00385C60" w:rsidRDefault="00385C60" w:rsidP="00385C60">
      <w:pPr>
        <w:pStyle w:val="ListParagraph"/>
        <w:numPr>
          <w:ilvl w:val="1"/>
          <w:numId w:val="45"/>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t>1) Whether the proposal is mandatory from now on</w:t>
      </w:r>
    </w:p>
    <w:p w14:paraId="4E3891DE" w14:textId="77777777" w:rsidR="00385C60" w:rsidRPr="00385C60" w:rsidRDefault="00385C60" w:rsidP="00385C60">
      <w:pPr>
        <w:pStyle w:val="ListParagraph"/>
        <w:numPr>
          <w:ilvl w:val="1"/>
          <w:numId w:val="45"/>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t>2) Whether it override the current Per-CC PHR reporting? Or what is NW expected to do if receiving both per-CC and per-BC PHR reports? Or there is only one report, either per-CC or per-BC, but not both?</w:t>
      </w:r>
    </w:p>
    <w:p w14:paraId="6B40C950" w14:textId="77777777" w:rsidR="00385C60" w:rsidRPr="00385C60" w:rsidRDefault="00385C60" w:rsidP="00385C60">
      <w:pPr>
        <w:pStyle w:val="ListParagraph"/>
        <w:numPr>
          <w:ilvl w:val="1"/>
          <w:numId w:val="45"/>
        </w:numPr>
        <w:spacing w:beforeLines="0" w:before="0" w:afterLines="0" w:after="0" w:line="300" w:lineRule="auto"/>
        <w:ind w:leftChars="0"/>
        <w:contextualSpacing/>
        <w:rPr>
          <w:rFonts w:ascii="Arial" w:hAnsi="Arial" w:cs="Arial"/>
          <w:sz w:val="18"/>
          <w:szCs w:val="18"/>
          <w:highlight w:val="lightGray"/>
        </w:rPr>
      </w:pPr>
      <w:r w:rsidRPr="00385C60">
        <w:rPr>
          <w:rFonts w:ascii="Arial" w:hAnsi="Arial" w:cs="Arial"/>
          <w:sz w:val="18"/>
          <w:szCs w:val="18"/>
          <w:highlight w:val="lightGray"/>
        </w:rPr>
        <w:t xml:space="preserve">3) Does network really need to know the </w:t>
      </w:r>
      <w:proofErr w:type="gramStart"/>
      <w:r w:rsidRPr="00385C60">
        <w:rPr>
          <w:rFonts w:ascii="Arial" w:hAnsi="Arial" w:cs="Arial"/>
          <w:sz w:val="18"/>
          <w:szCs w:val="18"/>
          <w:highlight w:val="lightGray"/>
        </w:rPr>
        <w:t>P</w:t>
      </w:r>
      <w:r w:rsidRPr="00385C60">
        <w:rPr>
          <w:rFonts w:ascii="Arial" w:hAnsi="Arial" w:cs="Arial"/>
          <w:sz w:val="18"/>
          <w:szCs w:val="18"/>
          <w:highlight w:val="lightGray"/>
          <w:vertAlign w:val="subscript"/>
        </w:rPr>
        <w:t>CMAX,CA</w:t>
      </w:r>
      <w:proofErr w:type="gramEnd"/>
      <w:r w:rsidRPr="00385C60">
        <w:rPr>
          <w:rFonts w:ascii="Arial" w:hAnsi="Arial" w:cs="Arial"/>
          <w:sz w:val="18"/>
          <w:szCs w:val="18"/>
          <w:highlight w:val="lightGray"/>
        </w:rPr>
        <w:t>?</w:t>
      </w:r>
    </w:p>
    <w:p w14:paraId="2F77EFD5" w14:textId="77777777" w:rsidR="00385C60" w:rsidRPr="00385C60" w:rsidRDefault="00385C60" w:rsidP="00385C60">
      <w:pPr>
        <w:pStyle w:val="ListParagraph"/>
        <w:numPr>
          <w:ilvl w:val="0"/>
          <w:numId w:val="45"/>
        </w:numPr>
        <w:spacing w:beforeLines="0" w:before="0" w:afterLines="0" w:after="0" w:line="300" w:lineRule="auto"/>
        <w:ind w:leftChars="0" w:hanging="357"/>
        <w:contextualSpacing/>
        <w:rPr>
          <w:rFonts w:ascii="Arial" w:hAnsi="Arial" w:cs="Arial"/>
          <w:sz w:val="18"/>
          <w:szCs w:val="18"/>
          <w:highlight w:val="lightGray"/>
        </w:rPr>
      </w:pPr>
      <w:r w:rsidRPr="00385C60">
        <w:rPr>
          <w:rFonts w:ascii="Arial" w:hAnsi="Arial" w:cs="Arial"/>
          <w:sz w:val="18"/>
          <w:szCs w:val="18"/>
          <w:highlight w:val="lightGray"/>
        </w:rPr>
        <w:t>FFS on how to proceed if no consensus can be reached.</w:t>
      </w:r>
      <w:r w:rsidRPr="00385C60">
        <w:rPr>
          <w:rFonts w:ascii="Arial" w:hAnsi="Arial" w:cs="Arial"/>
          <w:sz w:val="18"/>
          <w:szCs w:val="18"/>
          <w:highlight w:val="lightGray"/>
          <w:vertAlign w:val="subscript"/>
        </w:rPr>
        <w:t xml:space="preserve"> </w:t>
      </w:r>
    </w:p>
    <w:p w14:paraId="05F8081E" w14:textId="402404E5" w:rsidR="00385C60" w:rsidRPr="00385C60" w:rsidRDefault="00111D6D" w:rsidP="00111D6D">
      <w:pPr>
        <w:pStyle w:val="Heading3Specs"/>
        <w:rPr>
          <w:sz w:val="18"/>
          <w:szCs w:val="18"/>
        </w:rPr>
      </w:pPr>
      <w:r w:rsidRPr="00385C60">
        <w:rPr>
          <w:sz w:val="18"/>
          <w:szCs w:val="18"/>
        </w:rPr>
        <w:t> </w:t>
      </w:r>
    </w:p>
    <w:p w14:paraId="7A9AA1D9" w14:textId="2E993B4D" w:rsidR="00111D6D" w:rsidRDefault="00111D6D" w:rsidP="00111D6D">
      <w:pPr>
        <w:pStyle w:val="Heading3Specs"/>
      </w:pPr>
      <w:r>
        <w:t>A.</w:t>
      </w:r>
      <w:r w:rsidR="00385C60">
        <w:t>2</w:t>
      </w:r>
      <w:r>
        <w:t xml:space="preserve"> Summary of feedback and Company preferences/support during RAN5#93e </w:t>
      </w:r>
    </w:p>
    <w:p w14:paraId="26CDA3C4" w14:textId="77777777" w:rsidR="00111D6D" w:rsidRDefault="00111D6D" w:rsidP="00111D6D">
      <w:pPr>
        <w:rPr>
          <w:rFonts w:ascii="Calibri" w:hAnsi="Calibri" w:cs="Calibri"/>
          <w:sz w:val="22"/>
          <w:szCs w:val="22"/>
        </w:rPr>
      </w:pPr>
    </w:p>
    <w:tbl>
      <w:tblPr>
        <w:tblW w:w="0" w:type="auto"/>
        <w:tblCellMar>
          <w:left w:w="0" w:type="dxa"/>
          <w:right w:w="0" w:type="dxa"/>
        </w:tblCellMar>
        <w:tblLook w:val="04A0" w:firstRow="1" w:lastRow="0" w:firstColumn="1" w:lastColumn="0" w:noHBand="0" w:noVBand="1"/>
      </w:tblPr>
      <w:tblGrid>
        <w:gridCol w:w="2914"/>
        <w:gridCol w:w="2332"/>
        <w:gridCol w:w="4375"/>
      </w:tblGrid>
      <w:tr w:rsidR="00111D6D" w14:paraId="5FEF3952" w14:textId="77777777" w:rsidTr="00111D6D">
        <w:trPr>
          <w:trHeight w:val="510"/>
        </w:trPr>
        <w:tc>
          <w:tcPr>
            <w:tcW w:w="3972" w:type="dxa"/>
            <w:tcBorders>
              <w:top w:val="single" w:sz="8" w:space="0" w:color="000000"/>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193FFD04" w14:textId="77777777" w:rsidR="00111D6D" w:rsidRDefault="00111D6D">
            <w:pPr>
              <w:jc w:val="center"/>
              <w:rPr>
                <w:rFonts w:ascii="Calibri" w:hAnsi="Calibri" w:cs="Calibri"/>
                <w:sz w:val="22"/>
                <w:szCs w:val="22"/>
              </w:rPr>
            </w:pPr>
            <w:r>
              <w:rPr>
                <w:rFonts w:ascii="Calibri" w:hAnsi="Calibri" w:cs="Calibri"/>
                <w:b/>
                <w:bCs/>
                <w:sz w:val="21"/>
                <w:szCs w:val="21"/>
              </w:rPr>
              <w:t>Options</w:t>
            </w:r>
          </w:p>
        </w:tc>
        <w:tc>
          <w:tcPr>
            <w:tcW w:w="3012" w:type="dxa"/>
            <w:tcBorders>
              <w:top w:val="single" w:sz="8" w:space="0" w:color="000000"/>
              <w:left w:val="nil"/>
              <w:bottom w:val="single" w:sz="8" w:space="0" w:color="000000"/>
              <w:right w:val="single" w:sz="8" w:space="0" w:color="000000"/>
            </w:tcBorders>
            <w:tcMar>
              <w:top w:w="0" w:type="dxa"/>
              <w:left w:w="99" w:type="dxa"/>
              <w:bottom w:w="0" w:type="dxa"/>
              <w:right w:w="99" w:type="dxa"/>
            </w:tcMar>
            <w:vAlign w:val="center"/>
            <w:hideMark/>
          </w:tcPr>
          <w:p w14:paraId="46DA4D9B" w14:textId="77777777" w:rsidR="00111D6D" w:rsidRDefault="00111D6D">
            <w:pPr>
              <w:jc w:val="center"/>
              <w:rPr>
                <w:rFonts w:ascii="Calibri" w:hAnsi="Calibri" w:cs="Calibri"/>
                <w:sz w:val="22"/>
                <w:szCs w:val="22"/>
              </w:rPr>
            </w:pPr>
            <w:r>
              <w:rPr>
                <w:rFonts w:ascii="Calibri" w:hAnsi="Calibri" w:cs="Calibri"/>
                <w:b/>
                <w:bCs/>
                <w:sz w:val="21"/>
                <w:szCs w:val="21"/>
              </w:rPr>
              <w:t>Companies Supporting</w:t>
            </w:r>
          </w:p>
          <w:p w14:paraId="3FE01444" w14:textId="77777777" w:rsidR="00111D6D" w:rsidRDefault="00111D6D">
            <w:pPr>
              <w:jc w:val="center"/>
              <w:rPr>
                <w:rFonts w:ascii="Calibri" w:hAnsi="Calibri" w:cs="Calibri"/>
                <w:sz w:val="22"/>
                <w:szCs w:val="22"/>
              </w:rPr>
            </w:pPr>
            <w:proofErr w:type="gramStart"/>
            <w:r>
              <w:rPr>
                <w:rFonts w:ascii="Calibri" w:hAnsi="Calibri" w:cs="Calibri"/>
                <w:i/>
                <w:iCs/>
                <w:sz w:val="21"/>
                <w:szCs w:val="21"/>
              </w:rPr>
              <w:t>[ ]</w:t>
            </w:r>
            <w:proofErr w:type="gramEnd"/>
            <w:r>
              <w:rPr>
                <w:rFonts w:ascii="Calibri" w:hAnsi="Calibri" w:cs="Calibri"/>
                <w:i/>
                <w:iCs/>
                <w:sz w:val="21"/>
                <w:szCs w:val="21"/>
              </w:rPr>
              <w:t xml:space="preserve"> -&gt; not opposed to</w:t>
            </w:r>
          </w:p>
        </w:tc>
        <w:tc>
          <w:tcPr>
            <w:tcW w:w="7722" w:type="dxa"/>
            <w:tcBorders>
              <w:top w:val="single" w:sz="8" w:space="0" w:color="000000"/>
              <w:left w:val="nil"/>
              <w:bottom w:val="single" w:sz="8" w:space="0" w:color="000000"/>
              <w:right w:val="single" w:sz="8" w:space="0" w:color="000000"/>
            </w:tcBorders>
            <w:tcMar>
              <w:top w:w="0" w:type="dxa"/>
              <w:left w:w="99" w:type="dxa"/>
              <w:bottom w:w="0" w:type="dxa"/>
              <w:right w:w="99" w:type="dxa"/>
            </w:tcMar>
            <w:vAlign w:val="center"/>
            <w:hideMark/>
          </w:tcPr>
          <w:p w14:paraId="12765032" w14:textId="77777777" w:rsidR="00111D6D" w:rsidRDefault="00111D6D">
            <w:pPr>
              <w:jc w:val="center"/>
              <w:rPr>
                <w:rFonts w:ascii="Calibri" w:hAnsi="Calibri" w:cs="Calibri"/>
                <w:sz w:val="22"/>
                <w:szCs w:val="22"/>
              </w:rPr>
            </w:pPr>
            <w:r>
              <w:rPr>
                <w:rFonts w:ascii="Calibri" w:hAnsi="Calibri" w:cs="Calibri"/>
                <w:b/>
                <w:bCs/>
                <w:sz w:val="21"/>
                <w:szCs w:val="21"/>
              </w:rPr>
              <w:t>Comments</w:t>
            </w:r>
          </w:p>
        </w:tc>
      </w:tr>
      <w:tr w:rsidR="00111D6D" w14:paraId="0D1FFE0B" w14:textId="77777777" w:rsidTr="00111D6D">
        <w:trPr>
          <w:trHeight w:val="331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7776F09A" w14:textId="77777777" w:rsidR="00111D6D" w:rsidRDefault="00111D6D" w:rsidP="00111D6D">
            <w:pPr>
              <w:rPr>
                <w:rFonts w:ascii="Calibri" w:hAnsi="Calibri" w:cs="Calibri"/>
                <w:sz w:val="22"/>
                <w:szCs w:val="22"/>
              </w:rPr>
            </w:pPr>
            <w:r>
              <w:rPr>
                <w:rFonts w:ascii="Calibri" w:hAnsi="Calibri" w:cs="Calibri"/>
                <w:b/>
                <w:bCs/>
                <w:sz w:val="21"/>
                <w:szCs w:val="21"/>
              </w:rPr>
              <w:lastRenderedPageBreak/>
              <w:t>Option 1 </w:t>
            </w:r>
          </w:p>
          <w:p w14:paraId="1770062C" w14:textId="3AC7DCCC" w:rsidR="00111D6D" w:rsidRPr="00111D6D" w:rsidRDefault="00111D6D" w:rsidP="00111D6D">
            <w:pPr>
              <w:rPr>
                <w:rFonts w:ascii="Calibri" w:hAnsi="Calibri" w:cs="Calibri"/>
                <w:sz w:val="21"/>
                <w:szCs w:val="21"/>
              </w:rPr>
            </w:pPr>
            <w:r>
              <w:rPr>
                <w:rFonts w:ascii="Calibri" w:hAnsi="Calibri" w:cs="Calibri"/>
                <w:sz w:val="21"/>
                <w:szCs w:val="21"/>
              </w:rPr>
              <w:t xml:space="preserve">     Configure a power back-off on the PCC power via TPC so that remaining power up to </w:t>
            </w:r>
            <w:proofErr w:type="spellStart"/>
            <w:r>
              <w:rPr>
                <w:rFonts w:ascii="Calibri" w:hAnsi="Calibri" w:cs="Calibri"/>
                <w:sz w:val="21"/>
                <w:szCs w:val="21"/>
              </w:rPr>
              <w:t>Pcmax</w:t>
            </w:r>
            <w:proofErr w:type="spellEnd"/>
            <w:r>
              <w:rPr>
                <w:rFonts w:ascii="Calibri" w:hAnsi="Calibri" w:cs="Calibri"/>
                <w:sz w:val="21"/>
                <w:szCs w:val="21"/>
              </w:rPr>
              <w:t xml:space="preserve"> is available for </w:t>
            </w:r>
            <w:proofErr w:type="spellStart"/>
            <w:r>
              <w:rPr>
                <w:rFonts w:ascii="Calibri" w:hAnsi="Calibri" w:cs="Calibri"/>
                <w:sz w:val="21"/>
                <w:szCs w:val="21"/>
              </w:rPr>
              <w:t>Scells</w:t>
            </w:r>
            <w:proofErr w:type="spellEnd"/>
            <w:r>
              <w:rPr>
                <w:rFonts w:ascii="Calibri" w:hAnsi="Calibri" w:cs="Calibri"/>
                <w:sz w:val="21"/>
                <w:szCs w:val="21"/>
              </w:rPr>
              <w:t xml:space="preserve">. </w:t>
            </w:r>
            <w:r w:rsidRPr="00111D6D">
              <w:rPr>
                <w:rFonts w:ascii="Calibri" w:hAnsi="Calibri" w:cs="Calibri"/>
                <w:sz w:val="21"/>
                <w:szCs w:val="21"/>
              </w:rPr>
              <w:t>Start with one prioritized scenario</w:t>
            </w:r>
            <w:r w:rsidRPr="00111D6D">
              <w:rPr>
                <w:sz w:val="21"/>
                <w:szCs w:val="21"/>
              </w:rPr>
              <w:t> </w:t>
            </w:r>
            <w:r w:rsidRPr="00111D6D">
              <w:rPr>
                <w:rFonts w:ascii="Calibri" w:hAnsi="Calibri" w:cs="Calibri"/>
                <w:sz w:val="21"/>
                <w:szCs w:val="21"/>
              </w:rPr>
              <w:t xml:space="preserve">(For example 2CC 100+100 MHz QPSK modulation) </w:t>
            </w:r>
            <w:r>
              <w:rPr>
                <w:rFonts w:ascii="Calibri" w:hAnsi="Calibri" w:cs="Calibri"/>
                <w:sz w:val="21"/>
                <w:szCs w:val="21"/>
              </w:rPr>
              <w:t>in</w:t>
            </w:r>
            <w:r w:rsidRPr="00111D6D">
              <w:t> </w:t>
            </w:r>
            <w:r w:rsidRPr="00111D6D">
              <w:rPr>
                <w:rFonts w:ascii="Calibri" w:hAnsi="Calibri" w:cs="Calibri"/>
                <w:sz w:val="21"/>
                <w:szCs w:val="21"/>
              </w:rPr>
              <w:t>MPR CA tests to unblock UL-CA testing.</w:t>
            </w:r>
          </w:p>
          <w:p w14:paraId="28F940C7" w14:textId="7A8E82D7" w:rsidR="00111D6D" w:rsidRDefault="00111D6D" w:rsidP="00111D6D">
            <w:pPr>
              <w:rPr>
                <w:rFonts w:ascii="Calibri" w:hAnsi="Calibri" w:cs="Calibri"/>
                <w:sz w:val="22"/>
                <w:szCs w:val="22"/>
              </w:rPr>
            </w:pP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7D36DD71" w14:textId="77777777" w:rsidR="00111D6D" w:rsidRDefault="00111D6D">
            <w:pPr>
              <w:jc w:val="center"/>
              <w:rPr>
                <w:rFonts w:ascii="Calibri" w:hAnsi="Calibri" w:cs="Calibri"/>
                <w:sz w:val="22"/>
                <w:szCs w:val="22"/>
              </w:rPr>
            </w:pPr>
            <w:r>
              <w:rPr>
                <w:rFonts w:ascii="Calibri" w:hAnsi="Calibri" w:cs="Calibri"/>
                <w:sz w:val="21"/>
                <w:szCs w:val="21"/>
              </w:rPr>
              <w:t>Huawei, Apple, </w:t>
            </w:r>
            <w:r>
              <w:rPr>
                <w:rFonts w:ascii="Calibri" w:hAnsi="Calibri" w:cs="Calibri"/>
                <w:i/>
                <w:iCs/>
                <w:sz w:val="21"/>
                <w:szCs w:val="21"/>
              </w:rPr>
              <w:t>[Qualcomm], [Ericsson], [DISH]</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3CDA3F5F" w14:textId="77777777" w:rsidR="00111D6D" w:rsidRDefault="00111D6D" w:rsidP="00111D6D">
            <w:pPr>
              <w:rPr>
                <w:rFonts w:ascii="Calibri" w:hAnsi="Calibri" w:cs="Calibri"/>
                <w:sz w:val="22"/>
                <w:szCs w:val="22"/>
              </w:rPr>
            </w:pPr>
            <w:r>
              <w:rPr>
                <w:rFonts w:ascii="Calibri" w:hAnsi="Calibri" w:cs="Calibri"/>
                <w:sz w:val="21"/>
                <w:szCs w:val="21"/>
              </w:rPr>
              <w:t>Apple associated CR R5-217717 aligned with this option</w:t>
            </w:r>
          </w:p>
          <w:p w14:paraId="1BBDFB27" w14:textId="77777777" w:rsidR="00111D6D" w:rsidRDefault="00111D6D" w:rsidP="00111D6D">
            <w:pPr>
              <w:rPr>
                <w:rFonts w:ascii="Calibri" w:hAnsi="Calibri" w:cs="Calibri"/>
                <w:sz w:val="22"/>
                <w:szCs w:val="22"/>
              </w:rPr>
            </w:pPr>
            <w:r>
              <w:rPr>
                <w:rFonts w:ascii="Calibri" w:hAnsi="Calibri" w:cs="Calibri"/>
                <w:b/>
                <w:bCs/>
                <w:sz w:val="21"/>
                <w:szCs w:val="21"/>
              </w:rPr>
              <w:t>Pros</w:t>
            </w:r>
          </w:p>
          <w:p w14:paraId="6258C043" w14:textId="77777777" w:rsidR="00111D6D" w:rsidRDefault="00111D6D" w:rsidP="00111D6D">
            <w:pPr>
              <w:rPr>
                <w:rFonts w:ascii="Calibri" w:hAnsi="Calibri" w:cs="Calibri"/>
                <w:sz w:val="22"/>
                <w:szCs w:val="22"/>
              </w:rPr>
            </w:pPr>
            <w:r>
              <w:rPr>
                <w:rFonts w:ascii="Calibri" w:hAnsi="Calibri" w:cs="Calibri"/>
                <w:sz w:val="21"/>
                <w:szCs w:val="21"/>
              </w:rPr>
              <w:t xml:space="preserve">       - Aligns with potential solution being discussed in RAN4 (limit </w:t>
            </w:r>
            <w:proofErr w:type="spellStart"/>
            <w:r>
              <w:rPr>
                <w:rFonts w:ascii="Calibri" w:hAnsi="Calibri" w:cs="Calibri"/>
                <w:sz w:val="21"/>
                <w:szCs w:val="21"/>
              </w:rPr>
              <w:t>PCell</w:t>
            </w:r>
            <w:proofErr w:type="spellEnd"/>
            <w:r>
              <w:rPr>
                <w:rFonts w:ascii="Calibri" w:hAnsi="Calibri" w:cs="Calibri"/>
                <w:sz w:val="21"/>
                <w:szCs w:val="21"/>
              </w:rPr>
              <w:t xml:space="preserve"> power) but accomplishes it with RAN5 test procedure updates</w:t>
            </w:r>
          </w:p>
          <w:p w14:paraId="01D4B3EB" w14:textId="77777777" w:rsidR="00111D6D" w:rsidRDefault="00111D6D" w:rsidP="00111D6D">
            <w:pPr>
              <w:rPr>
                <w:rFonts w:ascii="Calibri" w:hAnsi="Calibri" w:cs="Calibri"/>
                <w:sz w:val="22"/>
                <w:szCs w:val="22"/>
              </w:rPr>
            </w:pPr>
            <w:r>
              <w:rPr>
                <w:rFonts w:ascii="Calibri" w:hAnsi="Calibri" w:cs="Calibri"/>
                <w:sz w:val="21"/>
                <w:szCs w:val="21"/>
              </w:rPr>
              <w:t>       -  Some test complexity indicated previously (beam peak search) can be resolved via earlier agreements to use PCC based beam peak direction which can be extended to UL-CA, and by limiting test points</w:t>
            </w:r>
          </w:p>
          <w:p w14:paraId="5806EF39" w14:textId="77777777" w:rsidR="00111D6D" w:rsidRDefault="00111D6D" w:rsidP="00111D6D">
            <w:pPr>
              <w:rPr>
                <w:rFonts w:ascii="Calibri" w:hAnsi="Calibri" w:cs="Calibri"/>
                <w:sz w:val="22"/>
                <w:szCs w:val="22"/>
              </w:rPr>
            </w:pPr>
            <w:r>
              <w:rPr>
                <w:rFonts w:ascii="Calibri" w:hAnsi="Calibri" w:cs="Calibri"/>
                <w:sz w:val="21"/>
                <w:szCs w:val="21"/>
              </w:rPr>
              <w:t>-    Applicable from Rel.15 onwards </w:t>
            </w:r>
          </w:p>
          <w:p w14:paraId="1D144809" w14:textId="77777777" w:rsidR="00111D6D" w:rsidRDefault="00111D6D" w:rsidP="00111D6D">
            <w:pPr>
              <w:rPr>
                <w:rFonts w:ascii="Calibri" w:hAnsi="Calibri" w:cs="Calibri"/>
                <w:sz w:val="22"/>
                <w:szCs w:val="22"/>
              </w:rPr>
            </w:pPr>
            <w:r>
              <w:rPr>
                <w:rFonts w:ascii="Calibri" w:hAnsi="Calibri" w:cs="Calibri"/>
                <w:b/>
                <w:bCs/>
                <w:sz w:val="21"/>
                <w:szCs w:val="21"/>
              </w:rPr>
              <w:t>Cons</w:t>
            </w:r>
          </w:p>
          <w:p w14:paraId="2E1C4215" w14:textId="77777777" w:rsidR="00111D6D" w:rsidRDefault="00111D6D" w:rsidP="00111D6D">
            <w:pPr>
              <w:rPr>
                <w:rFonts w:ascii="Calibri" w:hAnsi="Calibri" w:cs="Calibri"/>
                <w:sz w:val="22"/>
                <w:szCs w:val="22"/>
              </w:rPr>
            </w:pPr>
            <w:r>
              <w:rPr>
                <w:rFonts w:ascii="Calibri" w:hAnsi="Calibri" w:cs="Calibri"/>
                <w:sz w:val="21"/>
                <w:szCs w:val="21"/>
              </w:rPr>
              <w:t>-   Additional analysis needed for some pending testability items and to be captured in Editor’s notes if adopted (MU, power tolerance, stability impact especially with higher # of CCs)</w:t>
            </w:r>
          </w:p>
        </w:tc>
      </w:tr>
      <w:tr w:rsidR="00111D6D" w14:paraId="7CEA3773" w14:textId="77777777" w:rsidTr="00111D6D">
        <w:trPr>
          <w:trHeight w:val="2550"/>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1F619A61" w14:textId="77777777" w:rsidR="00111D6D" w:rsidRDefault="00111D6D" w:rsidP="00111D6D">
            <w:pPr>
              <w:rPr>
                <w:rFonts w:ascii="Calibri" w:hAnsi="Calibri" w:cs="Calibri"/>
                <w:sz w:val="22"/>
                <w:szCs w:val="22"/>
              </w:rPr>
            </w:pPr>
            <w:r>
              <w:rPr>
                <w:rFonts w:ascii="Calibri" w:hAnsi="Calibri" w:cs="Calibri"/>
                <w:b/>
                <w:bCs/>
                <w:sz w:val="21"/>
                <w:szCs w:val="21"/>
              </w:rPr>
              <w:t>Option 2 </w:t>
            </w:r>
          </w:p>
          <w:p w14:paraId="7E6C3F6B" w14:textId="77777777" w:rsidR="00111D6D" w:rsidRDefault="00111D6D" w:rsidP="00111D6D">
            <w:pPr>
              <w:rPr>
                <w:rFonts w:ascii="Calibri" w:hAnsi="Calibri" w:cs="Calibri"/>
                <w:sz w:val="22"/>
                <w:szCs w:val="22"/>
              </w:rPr>
            </w:pPr>
            <w:r>
              <w:rPr>
                <w:rFonts w:ascii="Calibri" w:hAnsi="Calibri" w:cs="Calibri"/>
                <w:sz w:val="21"/>
                <w:szCs w:val="21"/>
              </w:rPr>
              <w:t>Introduce a conformance test function, for Release 16 testing only, to apply the backoff </w:t>
            </w:r>
            <w:proofErr w:type="spellStart"/>
            <w:proofErr w:type="gramStart"/>
            <w:r>
              <w:rPr>
                <w:rFonts w:ascii="Calibri" w:hAnsi="Calibri" w:cs="Calibri"/>
                <w:i/>
                <w:iCs/>
                <w:sz w:val="21"/>
                <w:szCs w:val="21"/>
              </w:rPr>
              <w:t>Xmax,f</w:t>
            </w:r>
            <w:proofErr w:type="gramEnd"/>
            <w:r>
              <w:rPr>
                <w:rFonts w:ascii="Calibri" w:hAnsi="Calibri" w:cs="Calibri"/>
                <w:i/>
                <w:iCs/>
                <w:sz w:val="21"/>
                <w:szCs w:val="21"/>
              </w:rPr>
              <w:t>,Pcell</w:t>
            </w:r>
            <w:proofErr w:type="spellEnd"/>
            <w:r>
              <w:rPr>
                <w:rFonts w:ascii="Calibri" w:hAnsi="Calibri" w:cs="Calibri"/>
                <w:sz w:val="21"/>
                <w:szCs w:val="21"/>
              </w:rPr>
              <w:t> (no impact on prioritization rules) that the UE can apply during the</w:t>
            </w:r>
            <w:r>
              <w:rPr>
                <w:rFonts w:ascii="Calibri" w:hAnsi="Calibri" w:cs="Calibri"/>
                <w:sz w:val="21"/>
                <w:szCs w:val="21"/>
                <w:shd w:val="clear" w:color="auto" w:fill="FFFFFF"/>
              </w:rPr>
              <w:t> UL-CA conformance tests that are configured to test at max transmit power.</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19C9F751" w14:textId="79EBA0F6" w:rsidR="00111D6D" w:rsidRDefault="00111D6D">
            <w:pPr>
              <w:jc w:val="center"/>
              <w:rPr>
                <w:rFonts w:ascii="Calibri" w:hAnsi="Calibri" w:cs="Calibri"/>
                <w:sz w:val="22"/>
                <w:szCs w:val="22"/>
              </w:rPr>
            </w:pPr>
            <w:r>
              <w:rPr>
                <w:rFonts w:ascii="Calibri" w:hAnsi="Calibri" w:cs="Calibri"/>
                <w:i/>
                <w:iCs/>
                <w:sz w:val="21"/>
                <w:szCs w:val="21"/>
                <w:shd w:val="clear" w:color="auto" w:fill="FFFFFF"/>
              </w:rPr>
              <w:t>[Apple], </w:t>
            </w:r>
            <w:r>
              <w:rPr>
                <w:rFonts w:ascii="Calibri" w:hAnsi="Calibri" w:cs="Calibri"/>
                <w:sz w:val="21"/>
                <w:szCs w:val="21"/>
                <w:shd w:val="clear" w:color="auto" w:fill="FFFFFF"/>
              </w:rPr>
              <w:t>Qualcomm, Verizon, Anritsu</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7421933F"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Example CR implementation listed in Annex of Discussion Paper.</w:t>
            </w:r>
          </w:p>
          <w:p w14:paraId="471ADA43"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Pros</w:t>
            </w:r>
          </w:p>
          <w:p w14:paraId="6C341846"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xml:space="preserve">     -  Enables use of test function to limit </w:t>
            </w:r>
            <w:proofErr w:type="spellStart"/>
            <w:r>
              <w:rPr>
                <w:rFonts w:ascii="Calibri" w:hAnsi="Calibri" w:cs="Calibri"/>
                <w:sz w:val="21"/>
                <w:szCs w:val="21"/>
                <w:shd w:val="clear" w:color="auto" w:fill="FFFFFF"/>
              </w:rPr>
              <w:t>PCell</w:t>
            </w:r>
            <w:proofErr w:type="spellEnd"/>
            <w:r>
              <w:rPr>
                <w:rFonts w:ascii="Calibri" w:hAnsi="Calibri" w:cs="Calibri"/>
                <w:sz w:val="21"/>
                <w:szCs w:val="21"/>
                <w:shd w:val="clear" w:color="auto" w:fill="FFFFFF"/>
              </w:rPr>
              <w:t xml:space="preserve"> power; while aligning with prioritization rules (as expected by 38.213/real network behavior) and potentially simplifying </w:t>
            </w:r>
            <w:r w:rsidRPr="00111D6D">
              <w:rPr>
                <w:rFonts w:ascii="Calibri" w:hAnsi="Calibri" w:cs="Calibri"/>
                <w:sz w:val="21"/>
                <w:szCs w:val="21"/>
                <w:shd w:val="clear" w:color="auto" w:fill="FFFFFF"/>
              </w:rPr>
              <w:t>procedure</w:t>
            </w:r>
            <w:r w:rsidRPr="00111D6D">
              <w:rPr>
                <w:rStyle w:val="apple-converted-space"/>
                <w:rFonts w:ascii="Calibri" w:hAnsi="Calibri" w:cs="Calibri"/>
                <w:sz w:val="21"/>
                <w:szCs w:val="21"/>
                <w:shd w:val="clear" w:color="auto" w:fill="FFFFFF"/>
              </w:rPr>
              <w:t> </w:t>
            </w:r>
            <w:r w:rsidRPr="00111D6D">
              <w:rPr>
                <w:rFonts w:ascii="Calibri" w:hAnsi="Calibri" w:cs="Calibri"/>
                <w:sz w:val="21"/>
                <w:szCs w:val="21"/>
                <w:shd w:val="clear" w:color="auto" w:fill="FFFB00"/>
              </w:rPr>
              <w:t>(</w:t>
            </w:r>
            <w:r w:rsidRPr="00111D6D">
              <w:rPr>
                <w:rFonts w:ascii="Calibri" w:hAnsi="Calibri" w:cs="Calibri"/>
                <w:sz w:val="21"/>
                <w:szCs w:val="21"/>
                <w:shd w:val="clear" w:color="auto" w:fill="FFFFFF"/>
              </w:rPr>
              <w:t>Per Ericsson this needs to be investigated as RAN4 approach could be similar and open issues have been identified). </w:t>
            </w:r>
          </w:p>
          <w:p w14:paraId="259430C3"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Applicable in Rel16 and forward</w:t>
            </w:r>
          </w:p>
          <w:p w14:paraId="411F8214"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Cons</w:t>
            </w:r>
          </w:p>
          <w:p w14:paraId="70CE1FEA"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UE tested in “conformance test only” mode not aligned with real network</w:t>
            </w:r>
          </w:p>
          <w:p w14:paraId="53228FDA" w14:textId="77777777" w:rsidR="00111D6D" w:rsidRDefault="00111D6D" w:rsidP="00111D6D">
            <w:pPr>
              <w:rPr>
                <w:rFonts w:ascii="Calibri" w:hAnsi="Calibri" w:cs="Calibri"/>
                <w:sz w:val="21"/>
                <w:szCs w:val="21"/>
                <w:shd w:val="clear" w:color="auto" w:fill="FFFFFF"/>
              </w:rPr>
            </w:pPr>
            <w:r>
              <w:rPr>
                <w:rFonts w:ascii="Calibri" w:hAnsi="Calibri" w:cs="Calibri"/>
                <w:sz w:val="21"/>
                <w:szCs w:val="21"/>
                <w:shd w:val="clear" w:color="auto" w:fill="FFFFFF"/>
              </w:rPr>
              <w:t>-  Additional UE implementation of TF. Updates needed across specs other than 38.521-2 (38.508-1, 38.509).</w:t>
            </w:r>
          </w:p>
          <w:p w14:paraId="2EAB4E5E" w14:textId="4F3C0375" w:rsidR="00111D6D" w:rsidRDefault="00111D6D" w:rsidP="00111D6D">
            <w:pPr>
              <w:rPr>
                <w:rFonts w:ascii="Calibri" w:hAnsi="Calibri" w:cs="Calibri"/>
                <w:sz w:val="22"/>
                <w:szCs w:val="22"/>
              </w:rPr>
            </w:pPr>
          </w:p>
        </w:tc>
      </w:tr>
      <w:tr w:rsidR="00111D6D" w14:paraId="517B6495" w14:textId="77777777" w:rsidTr="00111D6D">
        <w:trPr>
          <w:trHeight w:val="331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405E25AC"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Option 3</w:t>
            </w:r>
          </w:p>
          <w:p w14:paraId="76D80ABA"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Based on the Observation 7* and Observation 11*, the option is to wait for RAN4/RAN2 solution targeted in Release 17</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59207A34" w14:textId="77777777" w:rsidR="00111D6D" w:rsidRDefault="00111D6D">
            <w:pPr>
              <w:jc w:val="center"/>
              <w:rPr>
                <w:rFonts w:ascii="Calibri" w:hAnsi="Calibri" w:cs="Calibri"/>
                <w:sz w:val="22"/>
                <w:szCs w:val="22"/>
              </w:rPr>
            </w:pPr>
            <w:r>
              <w:rPr>
                <w:rFonts w:ascii="Calibri" w:hAnsi="Calibri" w:cs="Calibri"/>
                <w:sz w:val="21"/>
                <w:szCs w:val="21"/>
                <w:shd w:val="clear" w:color="auto" w:fill="FFFFFF"/>
              </w:rPr>
              <w:t>Ericsson, DISH</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4DFD07D0"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Ericsson CR R5-217652 (RAN4 dependent) was aligned with this option</w:t>
            </w:r>
          </w:p>
          <w:p w14:paraId="7F21981E"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Pros</w:t>
            </w:r>
          </w:p>
          <w:p w14:paraId="46D5A3C5"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Default option. Helps align with way forward from core WG</w:t>
            </w:r>
          </w:p>
          <w:p w14:paraId="0CF89390"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Long term solution, when available</w:t>
            </w:r>
          </w:p>
          <w:p w14:paraId="3741AA5E"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w:t>
            </w:r>
            <w:r>
              <w:rPr>
                <w:rFonts w:ascii="Calibri" w:hAnsi="Calibri" w:cs="Calibri"/>
                <w:b/>
                <w:bCs/>
                <w:sz w:val="21"/>
                <w:szCs w:val="21"/>
                <w:shd w:val="clear" w:color="auto" w:fill="FFFFFF"/>
              </w:rPr>
              <w:t>Cons</w:t>
            </w:r>
          </w:p>
          <w:p w14:paraId="6D31B4AF"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Timeline and RAN4/RAN2 agreements are TBD. No conclusion at RAN4#100 (discussion will continue at RAN4#101-bis). RAN2 discussion pending start.</w:t>
            </w:r>
          </w:p>
          <w:p w14:paraId="26ED83EE" w14:textId="77777777" w:rsidR="00111D6D" w:rsidRDefault="00111D6D" w:rsidP="00111D6D">
            <w:pPr>
              <w:rPr>
                <w:rFonts w:ascii="Calibri" w:hAnsi="Calibri" w:cs="Calibri"/>
                <w:sz w:val="22"/>
                <w:szCs w:val="22"/>
              </w:rPr>
            </w:pPr>
            <w:r>
              <w:rPr>
                <w:rFonts w:ascii="Calibri" w:hAnsi="Calibri" w:cs="Calibri"/>
                <w:sz w:val="22"/>
                <w:szCs w:val="22"/>
                <w:shd w:val="clear" w:color="auto" w:fill="FFFFFF"/>
              </w:rPr>
              <w:t>-  </w:t>
            </w:r>
            <w:r>
              <w:rPr>
                <w:rFonts w:ascii="Calibri" w:hAnsi="Calibri" w:cs="Calibri"/>
                <w:sz w:val="21"/>
                <w:szCs w:val="21"/>
                <w:shd w:val="clear" w:color="auto" w:fill="FFFFFF"/>
              </w:rPr>
              <w:t>As of now, applicable Rel17 and forward only </w:t>
            </w:r>
          </w:p>
          <w:p w14:paraId="00EAF9BC"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[Ericsson] - although might be early implementable in Rel-16).</w:t>
            </w:r>
          </w:p>
        </w:tc>
      </w:tr>
      <w:tr w:rsidR="00111D6D" w14:paraId="52F063EC" w14:textId="77777777" w:rsidTr="00111D6D">
        <w:trPr>
          <w:trHeight w:val="229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05CE8652" w14:textId="77777777" w:rsidR="00111D6D" w:rsidRDefault="00111D6D" w:rsidP="00111D6D">
            <w:pPr>
              <w:rPr>
                <w:rFonts w:ascii="Calibri" w:hAnsi="Calibri" w:cs="Calibri"/>
                <w:sz w:val="22"/>
                <w:szCs w:val="22"/>
              </w:rPr>
            </w:pPr>
            <w:r>
              <w:rPr>
                <w:rFonts w:ascii="Calibri" w:hAnsi="Calibri" w:cs="Calibri"/>
                <w:b/>
                <w:bCs/>
                <w:sz w:val="21"/>
                <w:szCs w:val="21"/>
              </w:rPr>
              <w:lastRenderedPageBreak/>
              <w:t>Option4</w:t>
            </w:r>
            <w:r>
              <w:rPr>
                <w:rFonts w:ascii="Calibri" w:hAnsi="Calibri" w:cs="Calibri"/>
                <w:sz w:val="21"/>
                <w:szCs w:val="21"/>
              </w:rPr>
              <w:t>: Implement option1 for Rel 15 and Option2 for Rel16 and forward.</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5F039CBA" w14:textId="77777777" w:rsidR="00111D6D" w:rsidRDefault="00111D6D">
            <w:pPr>
              <w:jc w:val="center"/>
              <w:rPr>
                <w:rFonts w:ascii="Calibri" w:hAnsi="Calibri" w:cs="Calibri"/>
                <w:sz w:val="22"/>
                <w:szCs w:val="22"/>
              </w:rPr>
            </w:pPr>
            <w:r>
              <w:rPr>
                <w:rFonts w:ascii="Calibri" w:hAnsi="Calibri" w:cs="Calibri"/>
                <w:sz w:val="21"/>
                <w:szCs w:val="21"/>
              </w:rPr>
              <w:t>Orange</w:t>
            </w:r>
            <w:r>
              <w:rPr>
                <w:rFonts w:ascii="Calibri" w:hAnsi="Calibri" w:cs="Calibri"/>
                <w:i/>
                <w:iCs/>
                <w:sz w:val="21"/>
                <w:szCs w:val="21"/>
              </w:rPr>
              <w:t>, [Apple], [Qualcomm]</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28A07A77" w14:textId="77777777" w:rsidR="00111D6D" w:rsidRDefault="00111D6D" w:rsidP="00111D6D">
            <w:pPr>
              <w:rPr>
                <w:rFonts w:ascii="Calibri" w:hAnsi="Calibri" w:cs="Calibri"/>
                <w:sz w:val="22"/>
                <w:szCs w:val="22"/>
              </w:rPr>
            </w:pPr>
            <w:r>
              <w:rPr>
                <w:rFonts w:ascii="Calibri" w:hAnsi="Calibri" w:cs="Calibri"/>
                <w:b/>
                <w:bCs/>
                <w:sz w:val="21"/>
                <w:szCs w:val="21"/>
              </w:rPr>
              <w:t>Pros</w:t>
            </w:r>
          </w:p>
          <w:p w14:paraId="2F86FA7A" w14:textId="77777777" w:rsidR="00111D6D" w:rsidRDefault="00111D6D" w:rsidP="00111D6D">
            <w:pPr>
              <w:rPr>
                <w:rFonts w:ascii="Calibri" w:hAnsi="Calibri" w:cs="Calibri"/>
                <w:sz w:val="22"/>
                <w:szCs w:val="22"/>
              </w:rPr>
            </w:pPr>
            <w:r>
              <w:rPr>
                <w:rFonts w:ascii="Calibri" w:hAnsi="Calibri" w:cs="Calibri"/>
                <w:sz w:val="21"/>
                <w:szCs w:val="21"/>
              </w:rPr>
              <w:t>-  Allows test to be completed for Rel16 and above via Option 2 and updated for Rel15 with Editor’s notes capturing pending items for Option 1.</w:t>
            </w:r>
          </w:p>
          <w:p w14:paraId="6843EC97" w14:textId="77777777" w:rsidR="00111D6D" w:rsidRDefault="00111D6D" w:rsidP="00111D6D">
            <w:pPr>
              <w:rPr>
                <w:rFonts w:ascii="Calibri" w:hAnsi="Calibri" w:cs="Calibri"/>
                <w:sz w:val="22"/>
                <w:szCs w:val="22"/>
              </w:rPr>
            </w:pPr>
            <w:r>
              <w:rPr>
                <w:rFonts w:ascii="Calibri" w:hAnsi="Calibri" w:cs="Calibri"/>
                <w:b/>
                <w:bCs/>
                <w:sz w:val="21"/>
                <w:szCs w:val="21"/>
              </w:rPr>
              <w:t>Cons</w:t>
            </w:r>
          </w:p>
          <w:p w14:paraId="10D847A2" w14:textId="77777777" w:rsidR="00111D6D" w:rsidRDefault="00111D6D" w:rsidP="00111D6D">
            <w:pPr>
              <w:rPr>
                <w:rFonts w:ascii="Calibri" w:hAnsi="Calibri" w:cs="Calibri"/>
                <w:sz w:val="22"/>
                <w:szCs w:val="22"/>
              </w:rPr>
            </w:pPr>
            <w:r>
              <w:rPr>
                <w:rFonts w:ascii="Calibri" w:hAnsi="Calibri" w:cs="Calibri"/>
                <w:sz w:val="21"/>
                <w:szCs w:val="21"/>
              </w:rPr>
              <w:t>-   Spec update becomes complicated to manage for two releases. Will need maintenance/update within test case.</w:t>
            </w:r>
          </w:p>
          <w:p w14:paraId="5440BF1B" w14:textId="77777777" w:rsidR="00111D6D" w:rsidRDefault="00111D6D" w:rsidP="00111D6D">
            <w:pPr>
              <w:rPr>
                <w:rFonts w:ascii="Calibri" w:hAnsi="Calibri" w:cs="Calibri"/>
                <w:sz w:val="22"/>
                <w:szCs w:val="22"/>
              </w:rPr>
            </w:pPr>
            <w:r>
              <w:rPr>
                <w:rFonts w:ascii="Calibri" w:hAnsi="Calibri" w:cs="Calibri"/>
                <w:sz w:val="21"/>
                <w:szCs w:val="21"/>
              </w:rPr>
              <w:t>-   Device validations will be different in Rel.15 and Rel.16 as test procedure and MU impact is different in each (although one option </w:t>
            </w:r>
            <w:r>
              <w:rPr>
                <w:rFonts w:ascii="Calibri" w:hAnsi="Calibri" w:cs="Calibri"/>
                <w:i/>
                <w:iCs/>
                <w:sz w:val="21"/>
                <w:szCs w:val="21"/>
              </w:rPr>
              <w:t>might</w:t>
            </w:r>
            <w:r>
              <w:rPr>
                <w:rFonts w:ascii="Calibri" w:hAnsi="Calibri" w:cs="Calibri"/>
                <w:sz w:val="21"/>
                <w:szCs w:val="21"/>
              </w:rPr>
              <w:t> potentially have lower MU impact)</w:t>
            </w:r>
          </w:p>
        </w:tc>
      </w:tr>
    </w:tbl>
    <w:p w14:paraId="1CE978BE" w14:textId="77777777" w:rsidR="00111D6D" w:rsidRDefault="00111D6D" w:rsidP="00AA2BB9">
      <w:pPr>
        <w:pStyle w:val="Heading1"/>
        <w:rPr>
          <w:highlight w:val="yellow"/>
        </w:rPr>
      </w:pPr>
    </w:p>
    <w:sectPr w:rsidR="00111D6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2F87D" w14:textId="77777777" w:rsidR="005108E2" w:rsidRDefault="005108E2">
      <w:r>
        <w:separator/>
      </w:r>
    </w:p>
  </w:endnote>
  <w:endnote w:type="continuationSeparator" w:id="0">
    <w:p w14:paraId="4BA4F868" w14:textId="77777777" w:rsidR="005108E2" w:rsidRDefault="0051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BBFF8" w14:textId="77777777" w:rsidR="005108E2" w:rsidRDefault="005108E2">
      <w:r>
        <w:separator/>
      </w:r>
    </w:p>
  </w:footnote>
  <w:footnote w:type="continuationSeparator" w:id="0">
    <w:p w14:paraId="3122A10E" w14:textId="77777777" w:rsidR="005108E2" w:rsidRDefault="00510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7C0E52"/>
    <w:multiLevelType w:val="hybridMultilevel"/>
    <w:tmpl w:val="58B80260"/>
    <w:lvl w:ilvl="0" w:tplc="04090001">
      <w:start w:val="1"/>
      <w:numFmt w:val="bullet"/>
      <w:lvlText w:val=""/>
      <w:lvlJc w:val="left"/>
      <w:pPr>
        <w:ind w:left="720" w:hanging="360"/>
      </w:pPr>
      <w:rPr>
        <w:rFonts w:ascii="Symbol" w:hAnsi="Symbol" w:hint="default"/>
      </w:rPr>
    </w:lvl>
    <w:lvl w:ilvl="1" w:tplc="A162DF58">
      <w:start w:val="1"/>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6B7C3B"/>
    <w:multiLevelType w:val="hybridMultilevel"/>
    <w:tmpl w:val="E4E4C372"/>
    <w:lvl w:ilvl="0" w:tplc="3A7AE5E4">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3"/>
  </w:num>
  <w:num w:numId="6">
    <w:abstractNumId w:val="3"/>
  </w:num>
  <w:num w:numId="7">
    <w:abstractNumId w:val="19"/>
  </w:num>
  <w:num w:numId="8">
    <w:abstractNumId w:val="5"/>
  </w:num>
  <w:num w:numId="9">
    <w:abstractNumId w:val="30"/>
  </w:num>
  <w:num w:numId="10">
    <w:abstractNumId w:val="16"/>
  </w:num>
  <w:num w:numId="11">
    <w:abstractNumId w:val="24"/>
  </w:num>
  <w:num w:numId="12">
    <w:abstractNumId w:val="27"/>
  </w:num>
  <w:num w:numId="13">
    <w:abstractNumId w:val="31"/>
  </w:num>
  <w:num w:numId="14">
    <w:abstractNumId w:val="9"/>
  </w:num>
  <w:num w:numId="15">
    <w:abstractNumId w:val="8"/>
  </w:num>
  <w:num w:numId="16">
    <w:abstractNumId w:val="36"/>
  </w:num>
  <w:num w:numId="17">
    <w:abstractNumId w:val="12"/>
  </w:num>
  <w:num w:numId="18">
    <w:abstractNumId w:val="21"/>
  </w:num>
  <w:num w:numId="19">
    <w:abstractNumId w:val="34"/>
  </w:num>
  <w:num w:numId="20">
    <w:abstractNumId w:val="15"/>
  </w:num>
  <w:num w:numId="21">
    <w:abstractNumId w:val="11"/>
  </w:num>
  <w:num w:numId="22">
    <w:abstractNumId w:val="40"/>
  </w:num>
  <w:num w:numId="23">
    <w:abstractNumId w:val="6"/>
  </w:num>
  <w:num w:numId="24">
    <w:abstractNumId w:val="23"/>
  </w:num>
  <w:num w:numId="25">
    <w:abstractNumId w:val="17"/>
  </w:num>
  <w:num w:numId="26">
    <w:abstractNumId w:val="38"/>
  </w:num>
  <w:num w:numId="27">
    <w:abstractNumId w:val="41"/>
  </w:num>
  <w:num w:numId="28">
    <w:abstractNumId w:val="42"/>
  </w:num>
  <w:num w:numId="29">
    <w:abstractNumId w:val="13"/>
  </w:num>
  <w:num w:numId="30">
    <w:abstractNumId w:val="7"/>
  </w:num>
  <w:num w:numId="31">
    <w:abstractNumId w:val="18"/>
  </w:num>
  <w:num w:numId="32">
    <w:abstractNumId w:val="20"/>
  </w:num>
  <w:num w:numId="33">
    <w:abstractNumId w:val="14"/>
  </w:num>
  <w:num w:numId="34">
    <w:abstractNumId w:val="37"/>
  </w:num>
  <w:num w:numId="35">
    <w:abstractNumId w:val="0"/>
  </w:num>
  <w:num w:numId="3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28"/>
  </w:num>
  <w:num w:numId="42">
    <w:abstractNumId w:val="29"/>
  </w:num>
  <w:num w:numId="43">
    <w:abstractNumId w:val="32"/>
  </w:num>
  <w:num w:numId="44">
    <w:abstractNumId w:val="26"/>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7241"/>
    <w:rsid w:val="00033397"/>
    <w:rsid w:val="00035F38"/>
    <w:rsid w:val="00040095"/>
    <w:rsid w:val="00051834"/>
    <w:rsid w:val="00052BB6"/>
    <w:rsid w:val="00053D3E"/>
    <w:rsid w:val="00054A22"/>
    <w:rsid w:val="00062023"/>
    <w:rsid w:val="00062219"/>
    <w:rsid w:val="000655A6"/>
    <w:rsid w:val="00072C55"/>
    <w:rsid w:val="00077DD6"/>
    <w:rsid w:val="00080512"/>
    <w:rsid w:val="00093647"/>
    <w:rsid w:val="000A365D"/>
    <w:rsid w:val="000B20D6"/>
    <w:rsid w:val="000C3839"/>
    <w:rsid w:val="000C47C3"/>
    <w:rsid w:val="000D58AB"/>
    <w:rsid w:val="000E7DD4"/>
    <w:rsid w:val="000F2267"/>
    <w:rsid w:val="00104BC6"/>
    <w:rsid w:val="00111D6D"/>
    <w:rsid w:val="00120B3A"/>
    <w:rsid w:val="00133525"/>
    <w:rsid w:val="0014035F"/>
    <w:rsid w:val="00157E6A"/>
    <w:rsid w:val="0019035B"/>
    <w:rsid w:val="00196538"/>
    <w:rsid w:val="001A4C42"/>
    <w:rsid w:val="001C21C3"/>
    <w:rsid w:val="001D02C2"/>
    <w:rsid w:val="001F0C1D"/>
    <w:rsid w:val="001F1132"/>
    <w:rsid w:val="001F168B"/>
    <w:rsid w:val="001F2E85"/>
    <w:rsid w:val="001F30D3"/>
    <w:rsid w:val="00232BCD"/>
    <w:rsid w:val="002347A2"/>
    <w:rsid w:val="0024331B"/>
    <w:rsid w:val="00247926"/>
    <w:rsid w:val="00256EA9"/>
    <w:rsid w:val="00257499"/>
    <w:rsid w:val="002675F0"/>
    <w:rsid w:val="0027249D"/>
    <w:rsid w:val="00276EE4"/>
    <w:rsid w:val="0028318B"/>
    <w:rsid w:val="0028554F"/>
    <w:rsid w:val="00291348"/>
    <w:rsid w:val="002A0AFF"/>
    <w:rsid w:val="002B6339"/>
    <w:rsid w:val="002E00EE"/>
    <w:rsid w:val="003172DC"/>
    <w:rsid w:val="003226C1"/>
    <w:rsid w:val="00322BC6"/>
    <w:rsid w:val="0035462D"/>
    <w:rsid w:val="00363271"/>
    <w:rsid w:val="00375BF5"/>
    <w:rsid w:val="003765B8"/>
    <w:rsid w:val="00385C60"/>
    <w:rsid w:val="003A0483"/>
    <w:rsid w:val="003A3C24"/>
    <w:rsid w:val="003B16F0"/>
    <w:rsid w:val="003C0739"/>
    <w:rsid w:val="003C112B"/>
    <w:rsid w:val="003C3971"/>
    <w:rsid w:val="003C430E"/>
    <w:rsid w:val="003E3BAF"/>
    <w:rsid w:val="003E59F1"/>
    <w:rsid w:val="003E7753"/>
    <w:rsid w:val="00423334"/>
    <w:rsid w:val="004266F6"/>
    <w:rsid w:val="004345EC"/>
    <w:rsid w:val="0047259E"/>
    <w:rsid w:val="004826A9"/>
    <w:rsid w:val="00483EAA"/>
    <w:rsid w:val="004B0623"/>
    <w:rsid w:val="004B277B"/>
    <w:rsid w:val="004C1601"/>
    <w:rsid w:val="004D3578"/>
    <w:rsid w:val="004E091C"/>
    <w:rsid w:val="004E213A"/>
    <w:rsid w:val="004F0988"/>
    <w:rsid w:val="004F3340"/>
    <w:rsid w:val="004F3E3D"/>
    <w:rsid w:val="005108E2"/>
    <w:rsid w:val="00511017"/>
    <w:rsid w:val="005150D9"/>
    <w:rsid w:val="005202C2"/>
    <w:rsid w:val="00523C23"/>
    <w:rsid w:val="00527012"/>
    <w:rsid w:val="0053388B"/>
    <w:rsid w:val="00535773"/>
    <w:rsid w:val="00543E6C"/>
    <w:rsid w:val="00565087"/>
    <w:rsid w:val="00572734"/>
    <w:rsid w:val="00572E14"/>
    <w:rsid w:val="00593C6D"/>
    <w:rsid w:val="00596B31"/>
    <w:rsid w:val="005973BE"/>
    <w:rsid w:val="005A58D6"/>
    <w:rsid w:val="005A5986"/>
    <w:rsid w:val="005A71BF"/>
    <w:rsid w:val="005C0FE2"/>
    <w:rsid w:val="005D2E01"/>
    <w:rsid w:val="005D7526"/>
    <w:rsid w:val="005E69AE"/>
    <w:rsid w:val="006025E2"/>
    <w:rsid w:val="00602AEA"/>
    <w:rsid w:val="00607E3C"/>
    <w:rsid w:val="00614FDF"/>
    <w:rsid w:val="006246A7"/>
    <w:rsid w:val="0062595A"/>
    <w:rsid w:val="0063543D"/>
    <w:rsid w:val="0063726A"/>
    <w:rsid w:val="00645260"/>
    <w:rsid w:val="00647114"/>
    <w:rsid w:val="006529EA"/>
    <w:rsid w:val="006539B9"/>
    <w:rsid w:val="00660D64"/>
    <w:rsid w:val="0067066D"/>
    <w:rsid w:val="006A323F"/>
    <w:rsid w:val="006A64D8"/>
    <w:rsid w:val="006B30D0"/>
    <w:rsid w:val="006C3D95"/>
    <w:rsid w:val="006D070D"/>
    <w:rsid w:val="006D76EB"/>
    <w:rsid w:val="006E20B1"/>
    <w:rsid w:val="006E5C86"/>
    <w:rsid w:val="006E69CA"/>
    <w:rsid w:val="00713C44"/>
    <w:rsid w:val="0072248B"/>
    <w:rsid w:val="007267D3"/>
    <w:rsid w:val="00734A5B"/>
    <w:rsid w:val="0074026F"/>
    <w:rsid w:val="007429F6"/>
    <w:rsid w:val="00744E76"/>
    <w:rsid w:val="00752198"/>
    <w:rsid w:val="007525F7"/>
    <w:rsid w:val="00753881"/>
    <w:rsid w:val="00761361"/>
    <w:rsid w:val="00765F7C"/>
    <w:rsid w:val="00774DA4"/>
    <w:rsid w:val="00781F0F"/>
    <w:rsid w:val="007835BC"/>
    <w:rsid w:val="007B02D7"/>
    <w:rsid w:val="007B2019"/>
    <w:rsid w:val="007B2679"/>
    <w:rsid w:val="007B5C8F"/>
    <w:rsid w:val="007B600E"/>
    <w:rsid w:val="007C6E5A"/>
    <w:rsid w:val="007E29E4"/>
    <w:rsid w:val="007E52EC"/>
    <w:rsid w:val="007F0F4A"/>
    <w:rsid w:val="007F2995"/>
    <w:rsid w:val="007F3FCD"/>
    <w:rsid w:val="008028A4"/>
    <w:rsid w:val="00820B25"/>
    <w:rsid w:val="0082214F"/>
    <w:rsid w:val="00822E27"/>
    <w:rsid w:val="00830747"/>
    <w:rsid w:val="00840839"/>
    <w:rsid w:val="00847A61"/>
    <w:rsid w:val="008731F8"/>
    <w:rsid w:val="008768CA"/>
    <w:rsid w:val="0088068C"/>
    <w:rsid w:val="00896610"/>
    <w:rsid w:val="008C384C"/>
    <w:rsid w:val="008C7694"/>
    <w:rsid w:val="008E374C"/>
    <w:rsid w:val="008E7986"/>
    <w:rsid w:val="0090271F"/>
    <w:rsid w:val="00902E23"/>
    <w:rsid w:val="009114D7"/>
    <w:rsid w:val="0091348E"/>
    <w:rsid w:val="009146B9"/>
    <w:rsid w:val="00917CCB"/>
    <w:rsid w:val="0094218B"/>
    <w:rsid w:val="00942EC2"/>
    <w:rsid w:val="009769AB"/>
    <w:rsid w:val="00997A64"/>
    <w:rsid w:val="009C77B2"/>
    <w:rsid w:val="009E3807"/>
    <w:rsid w:val="009E515E"/>
    <w:rsid w:val="009F37B7"/>
    <w:rsid w:val="009F5E43"/>
    <w:rsid w:val="00A10F02"/>
    <w:rsid w:val="00A164B4"/>
    <w:rsid w:val="00A21758"/>
    <w:rsid w:val="00A26956"/>
    <w:rsid w:val="00A427C9"/>
    <w:rsid w:val="00A44084"/>
    <w:rsid w:val="00A53724"/>
    <w:rsid w:val="00A634E4"/>
    <w:rsid w:val="00A6532A"/>
    <w:rsid w:val="00A65B6A"/>
    <w:rsid w:val="00A73129"/>
    <w:rsid w:val="00A82346"/>
    <w:rsid w:val="00A92BA1"/>
    <w:rsid w:val="00AA2BB9"/>
    <w:rsid w:val="00AC6BC6"/>
    <w:rsid w:val="00AD1114"/>
    <w:rsid w:val="00AE3797"/>
    <w:rsid w:val="00AF208C"/>
    <w:rsid w:val="00AF48EA"/>
    <w:rsid w:val="00AF628D"/>
    <w:rsid w:val="00B00E0F"/>
    <w:rsid w:val="00B0158E"/>
    <w:rsid w:val="00B054BA"/>
    <w:rsid w:val="00B15449"/>
    <w:rsid w:val="00B32A91"/>
    <w:rsid w:val="00B66B2B"/>
    <w:rsid w:val="00B75855"/>
    <w:rsid w:val="00B93086"/>
    <w:rsid w:val="00BA19ED"/>
    <w:rsid w:val="00BA300B"/>
    <w:rsid w:val="00BA4B8D"/>
    <w:rsid w:val="00BC0F7D"/>
    <w:rsid w:val="00BE3255"/>
    <w:rsid w:val="00BE454F"/>
    <w:rsid w:val="00BF128E"/>
    <w:rsid w:val="00C1496A"/>
    <w:rsid w:val="00C1593F"/>
    <w:rsid w:val="00C318F0"/>
    <w:rsid w:val="00C33079"/>
    <w:rsid w:val="00C45231"/>
    <w:rsid w:val="00C45923"/>
    <w:rsid w:val="00C65694"/>
    <w:rsid w:val="00C72833"/>
    <w:rsid w:val="00C75A22"/>
    <w:rsid w:val="00C80F1D"/>
    <w:rsid w:val="00C93F40"/>
    <w:rsid w:val="00CA2FCD"/>
    <w:rsid w:val="00CA3D0C"/>
    <w:rsid w:val="00CA528E"/>
    <w:rsid w:val="00CA7DCF"/>
    <w:rsid w:val="00CC5DE9"/>
    <w:rsid w:val="00CD053D"/>
    <w:rsid w:val="00CE1675"/>
    <w:rsid w:val="00CE3A48"/>
    <w:rsid w:val="00CF20E3"/>
    <w:rsid w:val="00CF7EA0"/>
    <w:rsid w:val="00D00D4A"/>
    <w:rsid w:val="00D026B4"/>
    <w:rsid w:val="00D171FF"/>
    <w:rsid w:val="00D22DBD"/>
    <w:rsid w:val="00D309CC"/>
    <w:rsid w:val="00D46431"/>
    <w:rsid w:val="00D56A52"/>
    <w:rsid w:val="00D57972"/>
    <w:rsid w:val="00D675A9"/>
    <w:rsid w:val="00D70915"/>
    <w:rsid w:val="00D738D6"/>
    <w:rsid w:val="00D755EB"/>
    <w:rsid w:val="00D87E00"/>
    <w:rsid w:val="00D9134D"/>
    <w:rsid w:val="00DA7A03"/>
    <w:rsid w:val="00DB1818"/>
    <w:rsid w:val="00DB2F35"/>
    <w:rsid w:val="00DC309B"/>
    <w:rsid w:val="00DC450C"/>
    <w:rsid w:val="00DC4DA2"/>
    <w:rsid w:val="00DD4C17"/>
    <w:rsid w:val="00DF2B1F"/>
    <w:rsid w:val="00DF6189"/>
    <w:rsid w:val="00DF62CD"/>
    <w:rsid w:val="00E01FBD"/>
    <w:rsid w:val="00E16509"/>
    <w:rsid w:val="00E44030"/>
    <w:rsid w:val="00E44582"/>
    <w:rsid w:val="00E503C9"/>
    <w:rsid w:val="00E52814"/>
    <w:rsid w:val="00E71185"/>
    <w:rsid w:val="00E71E47"/>
    <w:rsid w:val="00E72324"/>
    <w:rsid w:val="00E72ABE"/>
    <w:rsid w:val="00E77645"/>
    <w:rsid w:val="00E81B03"/>
    <w:rsid w:val="00E84057"/>
    <w:rsid w:val="00E84D4E"/>
    <w:rsid w:val="00EC4A25"/>
    <w:rsid w:val="00ED0C20"/>
    <w:rsid w:val="00ED3EEC"/>
    <w:rsid w:val="00EE5AA7"/>
    <w:rsid w:val="00F025A2"/>
    <w:rsid w:val="00F04712"/>
    <w:rsid w:val="00F21311"/>
    <w:rsid w:val="00F22EC7"/>
    <w:rsid w:val="00F325C8"/>
    <w:rsid w:val="00F45941"/>
    <w:rsid w:val="00F564CF"/>
    <w:rsid w:val="00F620A8"/>
    <w:rsid w:val="00F62AEB"/>
    <w:rsid w:val="00F653B8"/>
    <w:rsid w:val="00F70647"/>
    <w:rsid w:val="00F7390F"/>
    <w:rsid w:val="00F741CC"/>
    <w:rsid w:val="00F83514"/>
    <w:rsid w:val="00F9320A"/>
    <w:rsid w:val="00F97AF0"/>
    <w:rsid w:val="00FA1266"/>
    <w:rsid w:val="00FA1411"/>
    <w:rsid w:val="00FC108C"/>
    <w:rsid w:val="00FC1192"/>
    <w:rsid w:val="00FD093A"/>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Acronym"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4E4"/>
    <w:rPr>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0">
    <w:name w:val="B1"/>
    <w:basedOn w:val="Normal"/>
    <w:link w:val="B1Zchn"/>
    <w:qFormat/>
    <w:pPr>
      <w:spacing w:after="180"/>
      <w:ind w:left="568" w:hanging="284"/>
    </w:pPr>
    <w:rPr>
      <w:sz w:val="20"/>
      <w:szCs w:val="20"/>
      <w:lang w:val="en-GB"/>
    </w:r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pPr>
      <w:spacing w:after="180"/>
      <w:ind w:left="851" w:hanging="284"/>
    </w:pPr>
    <w:rPr>
      <w:sz w:val="20"/>
      <w:szCs w:val="20"/>
      <w:lang w:val="en-GB"/>
    </w:rPr>
  </w:style>
  <w:style w:type="paragraph" w:customStyle="1" w:styleId="B30">
    <w:name w:val="B3"/>
    <w:basedOn w:val="Normal"/>
    <w:link w:val="B3Char"/>
    <w:pPr>
      <w:spacing w:after="180"/>
      <w:ind w:left="1135" w:hanging="284"/>
    </w:pPr>
    <w:rPr>
      <w:sz w:val="20"/>
      <w:szCs w:val="20"/>
      <w:lang w:val="en-GB"/>
    </w:rPr>
  </w:style>
  <w:style w:type="paragraph" w:customStyle="1" w:styleId="B4">
    <w:name w:val="B4"/>
    <w:basedOn w:val="Normal"/>
    <w:link w:val="B4Char"/>
    <w:pPr>
      <w:spacing w:after="180"/>
      <w:ind w:left="1418" w:hanging="284"/>
    </w:pPr>
    <w:rPr>
      <w:sz w:val="20"/>
      <w:szCs w:val="20"/>
      <w:lang w:val="en-GB"/>
    </w:rPr>
  </w:style>
  <w:style w:type="paragraph" w:customStyle="1" w:styleId="B5">
    <w:name w:val="B5"/>
    <w:basedOn w:val="Normal"/>
    <w:link w:val="B5Char"/>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link w:val="11BodyTextChar"/>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E454F"/>
    <w:rPr>
      <w:rFonts w:eastAsia="Malgun Gothic"/>
      <w:b/>
      <w:lang w:val="en-GB"/>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0"/>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character" w:customStyle="1" w:styleId="TALChar">
    <w:name w:val="TAL Char"/>
    <w:link w:val="TAL"/>
    <w:qFormat/>
    <w:rsid w:val="00F741CC"/>
    <w:rPr>
      <w:rFonts w:ascii="Arial" w:hAnsi="Arial"/>
      <w:sz w:val="18"/>
      <w:lang w:val="en-GB"/>
    </w:rPr>
  </w:style>
  <w:style w:type="character" w:customStyle="1" w:styleId="TAHCar">
    <w:name w:val="TAH Car"/>
    <w:link w:val="TAH"/>
    <w:qFormat/>
    <w:rsid w:val="00F741CC"/>
    <w:rPr>
      <w:rFonts w:ascii="Arial" w:hAnsi="Arial"/>
      <w:b/>
      <w:sz w:val="18"/>
      <w:lang w:val="en-GB"/>
    </w:rPr>
  </w:style>
  <w:style w:type="character" w:customStyle="1" w:styleId="TACChar">
    <w:name w:val="TAC Char"/>
    <w:link w:val="TAC"/>
    <w:qFormat/>
    <w:rsid w:val="00F741CC"/>
    <w:rPr>
      <w:rFonts w:ascii="Arial" w:hAnsi="Arial"/>
      <w:sz w:val="18"/>
      <w:lang w:val="en-GB"/>
    </w:rPr>
  </w:style>
  <w:style w:type="character" w:customStyle="1" w:styleId="THChar">
    <w:name w:val="TH Char"/>
    <w:link w:val="TH"/>
    <w:qFormat/>
    <w:rsid w:val="00F741CC"/>
    <w:rPr>
      <w:rFonts w:ascii="Arial" w:hAnsi="Arial"/>
      <w:b/>
      <w:lang w:val="en-GB"/>
    </w:rPr>
  </w:style>
  <w:style w:type="character" w:customStyle="1" w:styleId="TANChar">
    <w:name w:val="TAN Char"/>
    <w:link w:val="TAN"/>
    <w:qFormat/>
    <w:rsid w:val="00027241"/>
    <w:rPr>
      <w:rFonts w:ascii="Arial" w:hAnsi="Arial"/>
      <w:sz w:val="18"/>
      <w:lang w:val="en-GB"/>
    </w:rPr>
  </w:style>
  <w:style w:type="paragraph" w:styleId="Index2">
    <w:name w:val="index 2"/>
    <w:basedOn w:val="Index1"/>
    <w:rsid w:val="0063726A"/>
    <w:pPr>
      <w:ind w:left="284"/>
    </w:pPr>
  </w:style>
  <w:style w:type="paragraph" w:styleId="Index1">
    <w:name w:val="index 1"/>
    <w:basedOn w:val="Normal"/>
    <w:rsid w:val="0063726A"/>
    <w:pPr>
      <w:keepLines/>
    </w:pPr>
    <w:rPr>
      <w:sz w:val="20"/>
      <w:szCs w:val="20"/>
      <w:lang w:val="en-GB"/>
    </w:rPr>
  </w:style>
  <w:style w:type="paragraph" w:styleId="ListNumber2">
    <w:name w:val="List Number 2"/>
    <w:basedOn w:val="ListNumber"/>
    <w:rsid w:val="0063726A"/>
    <w:pPr>
      <w:ind w:left="851"/>
    </w:pPr>
  </w:style>
  <w:style w:type="character" w:styleId="FootnoteReference">
    <w:name w:val="footnote reference"/>
    <w:aliases w:val="Appel note de bas de p,Nota,Footnote symbol,Footnote"/>
    <w:rsid w:val="006372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3726A"/>
    <w:pPr>
      <w:keepLines/>
      <w:ind w:left="454" w:hanging="454"/>
    </w:pPr>
    <w:rPr>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3726A"/>
    <w:rPr>
      <w:sz w:val="16"/>
      <w:lang w:val="en-GB"/>
    </w:rPr>
  </w:style>
  <w:style w:type="paragraph" w:styleId="ListBullet2">
    <w:name w:val="List Bullet 2"/>
    <w:basedOn w:val="ListBullet"/>
    <w:link w:val="ListBullet2Char"/>
    <w:rsid w:val="0063726A"/>
    <w:pPr>
      <w:ind w:left="851"/>
    </w:pPr>
  </w:style>
  <w:style w:type="paragraph" w:styleId="ListBullet3">
    <w:name w:val="List Bullet 3"/>
    <w:basedOn w:val="ListBullet2"/>
    <w:link w:val="ListBullet3Char"/>
    <w:rsid w:val="0063726A"/>
    <w:pPr>
      <w:ind w:left="1135"/>
    </w:pPr>
  </w:style>
  <w:style w:type="paragraph" w:styleId="ListNumber">
    <w:name w:val="List Number"/>
    <w:basedOn w:val="List"/>
    <w:rsid w:val="0063726A"/>
  </w:style>
  <w:style w:type="paragraph" w:styleId="List2">
    <w:name w:val="List 2"/>
    <w:basedOn w:val="List"/>
    <w:link w:val="List2Char"/>
    <w:rsid w:val="0063726A"/>
    <w:pPr>
      <w:ind w:left="851"/>
    </w:pPr>
  </w:style>
  <w:style w:type="paragraph" w:styleId="List3">
    <w:name w:val="List 3"/>
    <w:basedOn w:val="List2"/>
    <w:link w:val="List3Char"/>
    <w:rsid w:val="0063726A"/>
    <w:pPr>
      <w:ind w:left="1135"/>
    </w:pPr>
  </w:style>
  <w:style w:type="paragraph" w:styleId="List4">
    <w:name w:val="List 4"/>
    <w:basedOn w:val="List3"/>
    <w:rsid w:val="0063726A"/>
    <w:pPr>
      <w:ind w:left="1418"/>
    </w:pPr>
  </w:style>
  <w:style w:type="paragraph" w:styleId="List5">
    <w:name w:val="List 5"/>
    <w:basedOn w:val="List4"/>
    <w:rsid w:val="0063726A"/>
    <w:pPr>
      <w:ind w:left="1702"/>
    </w:pPr>
  </w:style>
  <w:style w:type="paragraph" w:styleId="List">
    <w:name w:val="List"/>
    <w:basedOn w:val="Normal"/>
    <w:link w:val="ListChar"/>
    <w:rsid w:val="0063726A"/>
    <w:pPr>
      <w:spacing w:after="180"/>
      <w:ind w:left="568" w:hanging="284"/>
    </w:pPr>
    <w:rPr>
      <w:sz w:val="20"/>
      <w:szCs w:val="20"/>
      <w:lang w:val="en-GB"/>
    </w:rPr>
  </w:style>
  <w:style w:type="paragraph" w:styleId="ListBullet">
    <w:name w:val="List Bullet"/>
    <w:basedOn w:val="List"/>
    <w:link w:val="ListBulletChar"/>
    <w:rsid w:val="0063726A"/>
  </w:style>
  <w:style w:type="paragraph" w:styleId="ListBullet4">
    <w:name w:val="List Bullet 4"/>
    <w:basedOn w:val="ListBullet3"/>
    <w:rsid w:val="0063726A"/>
    <w:pPr>
      <w:ind w:left="1418"/>
    </w:pPr>
  </w:style>
  <w:style w:type="paragraph" w:styleId="ListBullet5">
    <w:name w:val="List Bullet 5"/>
    <w:basedOn w:val="ListBullet4"/>
    <w:rsid w:val="0063726A"/>
    <w:pPr>
      <w:ind w:left="1702"/>
    </w:pPr>
  </w:style>
  <w:style w:type="paragraph" w:customStyle="1" w:styleId="CRCoverPage">
    <w:name w:val="CR Cover Page"/>
    <w:link w:val="CRCoverPageChar"/>
    <w:rsid w:val="0063726A"/>
    <w:pPr>
      <w:spacing w:after="120"/>
    </w:pPr>
    <w:rPr>
      <w:rFonts w:ascii="Arial" w:hAnsi="Arial"/>
      <w:lang w:val="en-GB"/>
    </w:rPr>
  </w:style>
  <w:style w:type="character" w:styleId="CommentReference">
    <w:name w:val="annotation reference"/>
    <w:rsid w:val="0063726A"/>
    <w:rPr>
      <w:sz w:val="16"/>
    </w:rPr>
  </w:style>
  <w:style w:type="paragraph" w:styleId="CommentText">
    <w:name w:val="annotation text"/>
    <w:basedOn w:val="Normal"/>
    <w:link w:val="CommentTextChar"/>
    <w:rsid w:val="0063726A"/>
    <w:pPr>
      <w:spacing w:after="180"/>
    </w:pPr>
    <w:rPr>
      <w:sz w:val="20"/>
      <w:szCs w:val="20"/>
      <w:lang w:val="en-GB"/>
    </w:rPr>
  </w:style>
  <w:style w:type="character" w:customStyle="1" w:styleId="CommentTextChar">
    <w:name w:val="Comment Text Char"/>
    <w:basedOn w:val="DefaultParagraphFont"/>
    <w:link w:val="CommentText"/>
    <w:rsid w:val="0063726A"/>
    <w:rPr>
      <w:lang w:val="en-GB"/>
    </w:rPr>
  </w:style>
  <w:style w:type="character" w:styleId="FollowedHyperlink">
    <w:name w:val="FollowedHyperlink"/>
    <w:qFormat/>
    <w:rsid w:val="0063726A"/>
    <w:rPr>
      <w:color w:val="800080"/>
      <w:u w:val="single"/>
    </w:rPr>
  </w:style>
  <w:style w:type="paragraph" w:styleId="CommentSubject">
    <w:name w:val="annotation subject"/>
    <w:basedOn w:val="CommentText"/>
    <w:next w:val="CommentText"/>
    <w:link w:val="CommentSubjectChar"/>
    <w:rsid w:val="0063726A"/>
    <w:rPr>
      <w:b/>
      <w:bCs/>
    </w:rPr>
  </w:style>
  <w:style w:type="character" w:customStyle="1" w:styleId="CommentSubjectChar">
    <w:name w:val="Comment Subject Char"/>
    <w:basedOn w:val="CommentTextChar"/>
    <w:link w:val="CommentSubject"/>
    <w:rsid w:val="0063726A"/>
    <w:rPr>
      <w:b/>
      <w:bCs/>
      <w:lang w:val="en-GB"/>
    </w:rPr>
  </w:style>
  <w:style w:type="paragraph" w:styleId="DocumentMap">
    <w:name w:val="Document Map"/>
    <w:basedOn w:val="Normal"/>
    <w:link w:val="DocumentMapChar"/>
    <w:rsid w:val="0063726A"/>
    <w:pPr>
      <w:shd w:val="clear" w:color="auto" w:fill="000080"/>
      <w:spacing w:after="180"/>
    </w:pPr>
    <w:rPr>
      <w:rFonts w:ascii="Tahoma" w:hAnsi="Tahoma" w:cs="Tahoma"/>
      <w:sz w:val="20"/>
      <w:szCs w:val="20"/>
      <w:lang w:val="en-GB"/>
    </w:rPr>
  </w:style>
  <w:style w:type="character" w:customStyle="1" w:styleId="DocumentMapChar">
    <w:name w:val="Document Map Char"/>
    <w:basedOn w:val="DefaultParagraphFont"/>
    <w:link w:val="DocumentMap"/>
    <w:rsid w:val="0063726A"/>
    <w:rPr>
      <w:rFonts w:ascii="Tahoma" w:hAnsi="Tahoma" w:cs="Tahoma"/>
      <w:shd w:val="clear" w:color="auto" w:fill="00008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726A"/>
    <w:rPr>
      <w:rFonts w:ascii="Arial" w:hAnsi="Arial"/>
      <w:sz w:val="24"/>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3726A"/>
    <w:rPr>
      <w:rFonts w:ascii="Arial" w:hAnsi="Arial"/>
      <w:b/>
      <w:noProof/>
      <w:sz w:val="18"/>
      <w:lang w:val="en-GB" w:eastAsia="ja-JP"/>
    </w:rPr>
  </w:style>
  <w:style w:type="character" w:customStyle="1" w:styleId="B2Char">
    <w:name w:val="B2 Char"/>
    <w:link w:val="B20"/>
    <w:rsid w:val="0063726A"/>
    <w:rPr>
      <w:lang w:val="en-GB"/>
    </w:rPr>
  </w:style>
  <w:style w:type="character" w:customStyle="1" w:styleId="B2Car">
    <w:name w:val="B2 Car"/>
    <w:rsid w:val="0063726A"/>
    <w:rPr>
      <w:lang w:val="en-GB" w:eastAsia="en-US"/>
    </w:rPr>
  </w:style>
  <w:style w:type="character" w:customStyle="1" w:styleId="B1Char">
    <w:name w:val="B1 Char"/>
    <w:rsid w:val="0063726A"/>
    <w:rPr>
      <w:lang w:val="en-GB" w:eastAsia="en-US" w:bidi="ar-SA"/>
    </w:rPr>
  </w:style>
  <w:style w:type="character" w:customStyle="1" w:styleId="EXChar">
    <w:name w:val="EX Char"/>
    <w:link w:val="EX"/>
    <w:rsid w:val="0063726A"/>
    <w:rPr>
      <w:lang w:val="en-GB"/>
    </w:rPr>
  </w:style>
  <w:style w:type="character" w:customStyle="1" w:styleId="TFChar">
    <w:name w:val="TF Char"/>
    <w:link w:val="TF"/>
    <w:qFormat/>
    <w:rsid w:val="0063726A"/>
    <w:rPr>
      <w:rFonts w:ascii="Arial" w:hAnsi="Arial"/>
      <w:b/>
      <w:lang w:val="en-GB"/>
    </w:rPr>
  </w:style>
  <w:style w:type="character" w:customStyle="1" w:styleId="TALCar">
    <w:name w:val="TAL Car"/>
    <w:qFormat/>
    <w:rsid w:val="0063726A"/>
    <w:rPr>
      <w:rFonts w:ascii="Arial" w:hAnsi="Arial"/>
      <w:sz w:val="18"/>
      <w:lang w:val="en-GB" w:eastAsia="en-US"/>
    </w:rPr>
  </w:style>
  <w:style w:type="paragraph" w:customStyle="1" w:styleId="TableText">
    <w:name w:val="TableText"/>
    <w:basedOn w:val="BodyTextIndent"/>
    <w:rsid w:val="0063726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63726A"/>
    <w:pPr>
      <w:overflowPunct w:val="0"/>
      <w:autoSpaceDE w:val="0"/>
      <w:autoSpaceDN w:val="0"/>
      <w:adjustRightInd w:val="0"/>
      <w:spacing w:after="120"/>
      <w:ind w:leftChars="200" w:left="420"/>
      <w:textAlignment w:val="baseline"/>
    </w:pPr>
    <w:rPr>
      <w:sz w:val="20"/>
      <w:szCs w:val="20"/>
      <w:lang w:val="en-GB" w:eastAsia="en-GB"/>
    </w:rPr>
  </w:style>
  <w:style w:type="character" w:customStyle="1" w:styleId="BodyTextIndentChar">
    <w:name w:val="Body Text Indent Char"/>
    <w:basedOn w:val="DefaultParagraphFont"/>
    <w:link w:val="BodyTextIndent"/>
    <w:rsid w:val="0063726A"/>
    <w:rPr>
      <w:lang w:val="en-GB" w:eastAsia="en-GB"/>
    </w:rPr>
  </w:style>
  <w:style w:type="character" w:customStyle="1" w:styleId="EditorsNoteChar">
    <w:name w:val="Editor's Note Char"/>
    <w:link w:val="EditorsNote"/>
    <w:qFormat/>
    <w:rsid w:val="0063726A"/>
    <w:rPr>
      <w:color w:val="FF0000"/>
      <w:lang w:val="en-GB"/>
    </w:rPr>
  </w:style>
  <w:style w:type="character" w:customStyle="1" w:styleId="TACCar">
    <w:name w:val="TAC Car"/>
    <w:rsid w:val="0063726A"/>
    <w:rPr>
      <w:rFonts w:ascii="Arial" w:hAnsi="Arial"/>
      <w:sz w:val="18"/>
      <w:lang w:val="en-GB" w:eastAsia="en-US"/>
    </w:rPr>
  </w:style>
  <w:style w:type="character" w:customStyle="1" w:styleId="TAL0">
    <w:name w:val="TAL (文字)"/>
    <w:rsid w:val="0063726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3726A"/>
    <w:rPr>
      <w:rFonts w:ascii="Arial" w:hAnsi="Arial"/>
      <w:sz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63726A"/>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63726A"/>
    <w:rPr>
      <w:rFonts w:ascii="Arial" w:hAnsi="Arial"/>
      <w:sz w:val="32"/>
      <w:lang w:val="en-GB"/>
    </w:rPr>
  </w:style>
  <w:style w:type="character" w:customStyle="1" w:styleId="B2Char1">
    <w:name w:val="B2 Char1"/>
    <w:rsid w:val="0063726A"/>
    <w:rPr>
      <w:rFonts w:ascii="Times New Roman" w:hAnsi="Times New Roman"/>
      <w:lang w:val="en-GB" w:eastAsia="en-US"/>
    </w:rPr>
  </w:style>
  <w:style w:type="character" w:customStyle="1" w:styleId="ListChar">
    <w:name w:val="List Char"/>
    <w:link w:val="List"/>
    <w:rsid w:val="0063726A"/>
    <w:rPr>
      <w:lang w:val="en-GB"/>
    </w:rPr>
  </w:style>
  <w:style w:type="character" w:customStyle="1" w:styleId="EditorsNoteCarCar">
    <w:name w:val="Editor's Note Car Car"/>
    <w:rsid w:val="0063726A"/>
    <w:rPr>
      <w:rFonts w:ascii="Times New Roman" w:hAnsi="Times New Roman"/>
      <w:color w:val="FF0000"/>
      <w:lang w:val="en-GB" w:eastAsia="en-US"/>
    </w:rPr>
  </w:style>
  <w:style w:type="paragraph" w:customStyle="1" w:styleId="Default">
    <w:name w:val="Default"/>
    <w:rsid w:val="0063726A"/>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63726A"/>
  </w:style>
  <w:style w:type="paragraph" w:customStyle="1" w:styleId="B1">
    <w:name w:val="B1+"/>
    <w:basedOn w:val="B10"/>
    <w:rsid w:val="0063726A"/>
    <w:pPr>
      <w:numPr>
        <w:numId w:val="2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63726A"/>
    <w:rPr>
      <w:smallCaps/>
      <w:color w:val="5A5A5A"/>
    </w:rPr>
  </w:style>
  <w:style w:type="paragraph" w:customStyle="1" w:styleId="B2">
    <w:name w:val="B2+"/>
    <w:basedOn w:val="B20"/>
    <w:rsid w:val="0063726A"/>
    <w:pPr>
      <w:numPr>
        <w:numId w:val="22"/>
      </w:numPr>
      <w:overflowPunct w:val="0"/>
      <w:autoSpaceDE w:val="0"/>
      <w:autoSpaceDN w:val="0"/>
      <w:adjustRightInd w:val="0"/>
      <w:textAlignment w:val="baseline"/>
    </w:pPr>
    <w:rPr>
      <w:rFonts w:eastAsia="SimSun"/>
      <w:lang w:eastAsia="x-none"/>
    </w:rPr>
  </w:style>
  <w:style w:type="paragraph" w:customStyle="1" w:styleId="B3">
    <w:name w:val="B3+"/>
    <w:basedOn w:val="B30"/>
    <w:rsid w:val="0063726A"/>
    <w:pPr>
      <w:numPr>
        <w:numId w:val="2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63726A"/>
    <w:pPr>
      <w:numPr>
        <w:numId w:val="24"/>
      </w:numPr>
      <w:tabs>
        <w:tab w:val="left" w:pos="851"/>
      </w:tabs>
      <w:overflowPunct w:val="0"/>
      <w:autoSpaceDE w:val="0"/>
      <w:autoSpaceDN w:val="0"/>
      <w:adjustRightInd w:val="0"/>
      <w:spacing w:after="180"/>
      <w:textAlignment w:val="baseline"/>
    </w:pPr>
    <w:rPr>
      <w:rFonts w:eastAsia="SimSun"/>
      <w:sz w:val="20"/>
      <w:szCs w:val="20"/>
      <w:lang w:val="en-GB" w:eastAsia="en-GB"/>
    </w:rPr>
  </w:style>
  <w:style w:type="paragraph" w:customStyle="1" w:styleId="BN">
    <w:name w:val="BN"/>
    <w:basedOn w:val="Normal"/>
    <w:rsid w:val="0063726A"/>
    <w:pPr>
      <w:numPr>
        <w:numId w:val="25"/>
      </w:numPr>
      <w:overflowPunct w:val="0"/>
      <w:autoSpaceDE w:val="0"/>
      <w:autoSpaceDN w:val="0"/>
      <w:adjustRightInd w:val="0"/>
      <w:spacing w:after="180"/>
      <w:textAlignment w:val="baseline"/>
    </w:pPr>
    <w:rPr>
      <w:rFonts w:eastAsia="SimSun"/>
      <w:sz w:val="20"/>
      <w:szCs w:val="20"/>
      <w:lang w:val="en-GB" w:eastAsia="en-GB"/>
    </w:rPr>
  </w:style>
  <w:style w:type="paragraph" w:customStyle="1" w:styleId="FL">
    <w:name w:val="FL"/>
    <w:basedOn w:val="Normal"/>
    <w:rsid w:val="0063726A"/>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paragraph" w:customStyle="1" w:styleId="TB1">
    <w:name w:val="TB1"/>
    <w:basedOn w:val="Normal"/>
    <w:qFormat/>
    <w:rsid w:val="0063726A"/>
    <w:pPr>
      <w:keepNext/>
      <w:keepLines/>
      <w:numPr>
        <w:numId w:val="26"/>
      </w:numPr>
      <w:tabs>
        <w:tab w:val="left" w:pos="720"/>
      </w:tabs>
      <w:overflowPunct w:val="0"/>
      <w:autoSpaceDE w:val="0"/>
      <w:autoSpaceDN w:val="0"/>
      <w:adjustRightInd w:val="0"/>
      <w:ind w:left="737" w:hanging="380"/>
      <w:textAlignment w:val="baseline"/>
    </w:pPr>
    <w:rPr>
      <w:rFonts w:ascii="Arial" w:eastAsia="SimSun" w:hAnsi="Arial"/>
      <w:sz w:val="18"/>
      <w:szCs w:val="20"/>
      <w:lang w:val="en-GB" w:eastAsia="en-GB"/>
    </w:rPr>
  </w:style>
  <w:style w:type="paragraph" w:customStyle="1" w:styleId="TB2">
    <w:name w:val="TB2"/>
    <w:basedOn w:val="Normal"/>
    <w:qFormat/>
    <w:rsid w:val="0063726A"/>
    <w:pPr>
      <w:keepNext/>
      <w:keepLines/>
      <w:numPr>
        <w:numId w:val="27"/>
      </w:numPr>
      <w:tabs>
        <w:tab w:val="left" w:pos="1109"/>
      </w:tabs>
      <w:overflowPunct w:val="0"/>
      <w:autoSpaceDE w:val="0"/>
      <w:autoSpaceDN w:val="0"/>
      <w:adjustRightInd w:val="0"/>
      <w:ind w:left="1100" w:hanging="380"/>
      <w:textAlignment w:val="baseline"/>
    </w:pPr>
    <w:rPr>
      <w:rFonts w:ascii="Arial" w:eastAsia="SimSun" w:hAnsi="Arial"/>
      <w:sz w:val="18"/>
      <w:szCs w:val="20"/>
      <w:lang w:val="en-GB" w:eastAsia="en-GB"/>
    </w:rPr>
  </w:style>
  <w:style w:type="character" w:customStyle="1" w:styleId="fontstyle01">
    <w:name w:val="fontstyle01"/>
    <w:rsid w:val="0063726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63726A"/>
    <w:rPr>
      <w:rFonts w:ascii="Arial" w:hAnsi="Arial"/>
      <w:lang w:val="en-GB"/>
    </w:rPr>
  </w:style>
  <w:style w:type="character" w:customStyle="1" w:styleId="GuidanceChar">
    <w:name w:val="Guidance Char"/>
    <w:link w:val="Guidance"/>
    <w:rsid w:val="0063726A"/>
    <w:rPr>
      <w:i/>
      <w:color w:val="0000FF"/>
      <w:lang w:val="en-GB"/>
    </w:rPr>
  </w:style>
  <w:style w:type="character" w:styleId="HTMLAcronym">
    <w:name w:val="HTML Acronym"/>
    <w:uiPriority w:val="99"/>
    <w:unhideWhenUsed/>
    <w:rsid w:val="0063726A"/>
  </w:style>
  <w:style w:type="character" w:customStyle="1" w:styleId="Heading7Char">
    <w:name w:val="Heading 7 Char"/>
    <w:aliases w:val="L7 Char,Header 7 Char"/>
    <w:link w:val="Heading7"/>
    <w:rsid w:val="0063726A"/>
    <w:rPr>
      <w:rFonts w:ascii="Arial" w:hAnsi="Arial"/>
      <w:lang w:val="en-GB"/>
    </w:rPr>
  </w:style>
  <w:style w:type="character" w:customStyle="1" w:styleId="PLChar">
    <w:name w:val="PL Char"/>
    <w:link w:val="PL"/>
    <w:rsid w:val="0063726A"/>
    <w:rPr>
      <w:rFonts w:ascii="Courier New" w:hAnsi="Courier New"/>
      <w:noProof/>
      <w:sz w:val="16"/>
      <w:lang w:val="en-GB"/>
    </w:rPr>
  </w:style>
  <w:style w:type="paragraph" w:customStyle="1" w:styleId="ZK">
    <w:name w:val="ZK"/>
    <w:rsid w:val="0063726A"/>
    <w:pPr>
      <w:spacing w:after="240" w:line="240" w:lineRule="atLeast"/>
      <w:ind w:left="1191" w:right="113" w:hanging="1191"/>
    </w:pPr>
    <w:rPr>
      <w:rFonts w:eastAsia="MS Mincho"/>
      <w:lang w:val="en-GB"/>
    </w:rPr>
  </w:style>
  <w:style w:type="paragraph" w:customStyle="1" w:styleId="ZC">
    <w:name w:val="ZC"/>
    <w:rsid w:val="0063726A"/>
    <w:pPr>
      <w:spacing w:line="360" w:lineRule="atLeast"/>
      <w:jc w:val="center"/>
    </w:pPr>
    <w:rPr>
      <w:rFonts w:eastAsia="MS Mincho"/>
      <w:lang w:val="en-GB"/>
    </w:rPr>
  </w:style>
  <w:style w:type="paragraph" w:customStyle="1" w:styleId="2">
    <w:name w:val="修订2"/>
    <w:hidden/>
    <w:semiHidden/>
    <w:rsid w:val="0063726A"/>
    <w:rPr>
      <w:rFonts w:eastAsia="Batang"/>
      <w:lang w:val="en-GB"/>
    </w:rPr>
  </w:style>
  <w:style w:type="character" w:customStyle="1" w:styleId="CharChar4">
    <w:name w:val="Char Char4"/>
    <w:rsid w:val="0063726A"/>
    <w:rPr>
      <w:rFonts w:ascii="Arial" w:hAnsi="Arial"/>
      <w:sz w:val="24"/>
      <w:lang w:val="en-GB" w:eastAsia="en-US" w:bidi="ar-SA"/>
    </w:rPr>
  </w:style>
  <w:style w:type="character" w:customStyle="1" w:styleId="CharChar3">
    <w:name w:val="Char Char3"/>
    <w:rsid w:val="0063726A"/>
    <w:rPr>
      <w:rFonts w:ascii="Arial" w:hAnsi="Arial"/>
      <w:sz w:val="22"/>
      <w:lang w:val="en-GB" w:eastAsia="en-US" w:bidi="ar-SA"/>
    </w:rPr>
  </w:style>
  <w:style w:type="character" w:customStyle="1" w:styleId="CharChar2">
    <w:name w:val="Char Char2"/>
    <w:rsid w:val="0063726A"/>
    <w:rPr>
      <w:rFonts w:ascii="Arial" w:hAnsi="Arial"/>
      <w:lang w:val="en-GB" w:eastAsia="en-US" w:bidi="ar-SA"/>
    </w:rPr>
  </w:style>
  <w:style w:type="character" w:customStyle="1" w:styleId="CharChar5">
    <w:name w:val="Char Char5"/>
    <w:rsid w:val="0063726A"/>
    <w:rPr>
      <w:rFonts w:ascii="Arial" w:hAnsi="Arial"/>
      <w:sz w:val="28"/>
      <w:lang w:val="en-GB" w:eastAsia="en-US" w:bidi="ar-SA"/>
    </w:rPr>
  </w:style>
  <w:style w:type="paragraph" w:customStyle="1" w:styleId="StyleTAC">
    <w:name w:val="Style TAC +"/>
    <w:basedOn w:val="TAC"/>
    <w:next w:val="TAC"/>
    <w:link w:val="StyleTACChar"/>
    <w:autoRedefine/>
    <w:rsid w:val="0063726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63726A"/>
    <w:rPr>
      <w:rFonts w:ascii="Arial" w:eastAsia="SimSun" w:hAnsi="Arial"/>
      <w:kern w:val="2"/>
      <w:sz w:val="18"/>
      <w:lang w:val="en-GB" w:eastAsia="ko-KR"/>
    </w:rPr>
  </w:style>
  <w:style w:type="character" w:customStyle="1" w:styleId="Heading6Char">
    <w:name w:val="Heading 6 Char"/>
    <w:aliases w:val="T1 Char,Header 6 Char"/>
    <w:link w:val="Heading6"/>
    <w:rsid w:val="0063726A"/>
    <w:rPr>
      <w:rFonts w:ascii="Arial" w:hAnsi="Arial"/>
      <w:lang w:val="en-GB"/>
    </w:rPr>
  </w:style>
  <w:style w:type="character" w:customStyle="1" w:styleId="B1Char1">
    <w:name w:val="B1 Char1"/>
    <w:qFormat/>
    <w:rsid w:val="0063726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726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3726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726A"/>
    <w:rPr>
      <w:rFonts w:ascii="Arial" w:hAnsi="Arial"/>
      <w:sz w:val="32"/>
      <w:lang w:val="en-GB"/>
    </w:rPr>
  </w:style>
  <w:style w:type="paragraph" w:customStyle="1" w:styleId="4">
    <w:name w:val="(文字) (文字)4"/>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63726A"/>
    <w:rPr>
      <w:rFonts w:ascii="Arial" w:hAnsi="Arial"/>
      <w:sz w:val="36"/>
      <w:lang w:val="en-GB"/>
    </w:rPr>
  </w:style>
  <w:style w:type="paragraph" w:customStyle="1" w:styleId="Separation">
    <w:name w:val="Separation"/>
    <w:basedOn w:val="Heading1"/>
    <w:next w:val="Normal"/>
    <w:rsid w:val="0063726A"/>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726A"/>
    <w:rPr>
      <w:rFonts w:ascii="Arial" w:hAnsi="Arial"/>
      <w:sz w:val="36"/>
      <w:lang w:val="en-GB"/>
    </w:rPr>
  </w:style>
  <w:style w:type="paragraph" w:styleId="IndexHeading">
    <w:name w:val="index heading"/>
    <w:basedOn w:val="Normal"/>
    <w:next w:val="Normal"/>
    <w:rsid w:val="0063726A"/>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styleId="PlainText">
    <w:name w:val="Plain Text"/>
    <w:basedOn w:val="Normal"/>
    <w:link w:val="PlainTextChar"/>
    <w:rsid w:val="0063726A"/>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basedOn w:val="DefaultParagraphFont"/>
    <w:link w:val="PlainText"/>
    <w:rsid w:val="0063726A"/>
    <w:rPr>
      <w:rFonts w:ascii="Courier New" w:hAnsi="Courier New"/>
      <w:lang w:val="nb-NO" w:eastAsia="ja-JP"/>
    </w:rPr>
  </w:style>
  <w:style w:type="paragraph" w:styleId="BodyText2">
    <w:name w:val="Body Text 2"/>
    <w:basedOn w:val="Normal"/>
    <w:link w:val="BodyText2Char"/>
    <w:rsid w:val="0063726A"/>
    <w:pPr>
      <w:overflowPunct w:val="0"/>
      <w:autoSpaceDE w:val="0"/>
      <w:autoSpaceDN w:val="0"/>
      <w:adjustRightInd w:val="0"/>
      <w:spacing w:after="180"/>
      <w:textAlignment w:val="baseline"/>
    </w:pPr>
    <w:rPr>
      <w:i/>
      <w:sz w:val="20"/>
      <w:szCs w:val="20"/>
      <w:lang w:val="en-GB" w:eastAsia="en-GB"/>
    </w:rPr>
  </w:style>
  <w:style w:type="character" w:customStyle="1" w:styleId="BodyText2Char">
    <w:name w:val="Body Text 2 Char"/>
    <w:basedOn w:val="DefaultParagraphFont"/>
    <w:link w:val="BodyText2"/>
    <w:rsid w:val="0063726A"/>
    <w:rPr>
      <w:i/>
      <w:lang w:val="en-GB" w:eastAsia="en-GB"/>
    </w:rPr>
  </w:style>
  <w:style w:type="paragraph" w:styleId="BodyText3">
    <w:name w:val="Body Text 3"/>
    <w:basedOn w:val="Normal"/>
    <w:link w:val="BodyText3Char"/>
    <w:rsid w:val="0063726A"/>
    <w:pPr>
      <w:keepNext/>
      <w:keepLines/>
      <w:overflowPunct w:val="0"/>
      <w:autoSpaceDE w:val="0"/>
      <w:autoSpaceDN w:val="0"/>
      <w:adjustRightInd w:val="0"/>
      <w:spacing w:after="180"/>
      <w:textAlignment w:val="baseline"/>
    </w:pPr>
    <w:rPr>
      <w:rFonts w:eastAsia="Osaka"/>
      <w:color w:val="000000"/>
      <w:sz w:val="20"/>
      <w:szCs w:val="20"/>
      <w:lang w:val="en-GB" w:eastAsia="en-GB"/>
    </w:rPr>
  </w:style>
  <w:style w:type="character" w:customStyle="1" w:styleId="BodyText3Char">
    <w:name w:val="Body Text 3 Char"/>
    <w:basedOn w:val="DefaultParagraphFont"/>
    <w:link w:val="BodyText3"/>
    <w:rsid w:val="0063726A"/>
    <w:rPr>
      <w:rFonts w:eastAsia="Osaka"/>
      <w:color w:val="000000"/>
      <w:lang w:val="en-GB" w:eastAsia="en-GB"/>
    </w:rPr>
  </w:style>
  <w:style w:type="character" w:styleId="PageNumber">
    <w:name w:val="page number"/>
    <w:basedOn w:val="DefaultParagraphFont"/>
    <w:rsid w:val="0063726A"/>
  </w:style>
  <w:style w:type="paragraph" w:customStyle="1" w:styleId="CharCharCharCharChar">
    <w:name w:val="Char Char Char Char Char"/>
    <w:semiHidden/>
    <w:rsid w:val="0063726A"/>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3726A"/>
  </w:style>
  <w:style w:type="paragraph" w:customStyle="1" w:styleId="CharCharChar">
    <w:name w:val="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3726A"/>
    <w:rPr>
      <w:lang w:val="en-GB" w:eastAsia="ja-JP" w:bidi="ar-SA"/>
    </w:rPr>
  </w:style>
  <w:style w:type="paragraph" w:customStyle="1" w:styleId="1Char">
    <w:name w:val="(文字) (文字)1 Char (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372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726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72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72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726A"/>
    <w:rPr>
      <w:rFonts w:ascii="Arial" w:hAnsi="Arial"/>
      <w:sz w:val="32"/>
      <w:lang w:val="en-GB" w:eastAsia="ja-JP" w:bidi="ar-SA"/>
    </w:rPr>
  </w:style>
  <w:style w:type="character" w:customStyle="1" w:styleId="AndreaLeonardi">
    <w:name w:val="Andrea Leonardi"/>
    <w:semiHidden/>
    <w:rsid w:val="0063726A"/>
    <w:rPr>
      <w:rFonts w:ascii="Arial" w:hAnsi="Arial" w:cs="Arial"/>
      <w:color w:val="auto"/>
      <w:sz w:val="20"/>
      <w:szCs w:val="20"/>
    </w:rPr>
  </w:style>
  <w:style w:type="character" w:customStyle="1" w:styleId="NOCharChar">
    <w:name w:val="NO Char Char"/>
    <w:rsid w:val="0063726A"/>
    <w:rPr>
      <w:lang w:val="en-GB" w:eastAsia="en-US" w:bidi="ar-SA"/>
    </w:rPr>
  </w:style>
  <w:style w:type="character" w:customStyle="1" w:styleId="NOZchn">
    <w:name w:val="NO Zchn"/>
    <w:rsid w:val="0063726A"/>
    <w:rPr>
      <w:lang w:val="en-GB" w:eastAsia="en-US" w:bidi="ar-SA"/>
    </w:rPr>
  </w:style>
  <w:style w:type="paragraph" w:customStyle="1" w:styleId="CharCharCharCharCharChar">
    <w:name w:val="Char Char Char Char Char Ch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26A"/>
    <w:rPr>
      <w:rFonts w:ascii="Arial" w:hAnsi="Arial"/>
      <w:sz w:val="36"/>
      <w:lang w:val="en-GB" w:eastAsia="en-US" w:bidi="ar-SA"/>
    </w:rPr>
  </w:style>
  <w:style w:type="paragraph" w:customStyle="1" w:styleId="ZchnZchn1">
    <w:name w:val="Zchn Zchn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726A"/>
    <w:rPr>
      <w:rFonts w:ascii="Arial" w:hAnsi="Arial"/>
      <w:sz w:val="32"/>
      <w:lang w:val="en-GB" w:eastAsia="en-US" w:bidi="ar-SA"/>
    </w:rPr>
  </w:style>
  <w:style w:type="paragraph" w:customStyle="1" w:styleId="20">
    <w:name w:val="(文字) (文字)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726A"/>
    <w:rPr>
      <w:rFonts w:ascii="Arial" w:hAnsi="Arial"/>
      <w:sz w:val="32"/>
      <w:lang w:val="en-GB" w:eastAsia="en-US" w:bidi="ar-SA"/>
    </w:rPr>
  </w:style>
  <w:style w:type="paragraph" w:customStyle="1" w:styleId="3">
    <w:name w:val="(文字) (文字)3"/>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63726A"/>
    <w:rPr>
      <w:rFonts w:ascii="Arial" w:hAnsi="Arial"/>
      <w:lang w:val="en-GB" w:eastAsia="en-US" w:bidi="ar-SA"/>
    </w:rPr>
  </w:style>
  <w:style w:type="paragraph" w:customStyle="1" w:styleId="10">
    <w:name w:val="(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3726A"/>
    <w:pPr>
      <w:overflowPunct w:val="0"/>
      <w:autoSpaceDE w:val="0"/>
      <w:autoSpaceDN w:val="0"/>
      <w:adjustRightInd w:val="0"/>
      <w:spacing w:after="180"/>
      <w:ind w:leftChars="100" w:left="400" w:hangingChars="100" w:hanging="200"/>
      <w:textAlignment w:val="baseline"/>
    </w:pPr>
    <w:rPr>
      <w:sz w:val="20"/>
      <w:szCs w:val="20"/>
      <w:lang w:val="en-GB" w:eastAsia="en-GB"/>
    </w:rPr>
  </w:style>
  <w:style w:type="character" w:customStyle="1" w:styleId="BodyTextIndent2Char">
    <w:name w:val="Body Text Indent 2 Char"/>
    <w:basedOn w:val="DefaultParagraphFont"/>
    <w:link w:val="BodyTextIndent2"/>
    <w:rsid w:val="0063726A"/>
    <w:rPr>
      <w:lang w:val="en-GB" w:eastAsia="en-GB"/>
    </w:rPr>
  </w:style>
  <w:style w:type="paragraph" w:styleId="NormalIndent">
    <w:name w:val="Normal Indent"/>
    <w:aliases w:val="d"/>
    <w:basedOn w:val="Normal"/>
    <w:rsid w:val="0063726A"/>
    <w:pPr>
      <w:overflowPunct w:val="0"/>
      <w:autoSpaceDE w:val="0"/>
      <w:autoSpaceDN w:val="0"/>
      <w:adjustRightInd w:val="0"/>
      <w:ind w:left="851"/>
      <w:textAlignment w:val="baseline"/>
    </w:pPr>
    <w:rPr>
      <w:sz w:val="20"/>
      <w:szCs w:val="20"/>
      <w:lang w:val="it-IT" w:eastAsia="en-GB"/>
    </w:rPr>
  </w:style>
  <w:style w:type="paragraph" w:styleId="ListNumber5">
    <w:name w:val="List Number 5"/>
    <w:basedOn w:val="Normal"/>
    <w:rsid w:val="0063726A"/>
    <w:pPr>
      <w:tabs>
        <w:tab w:val="num" w:pos="851"/>
        <w:tab w:val="num" w:pos="1800"/>
      </w:tabs>
      <w:overflowPunct w:val="0"/>
      <w:autoSpaceDE w:val="0"/>
      <w:autoSpaceDN w:val="0"/>
      <w:adjustRightInd w:val="0"/>
      <w:spacing w:after="180"/>
      <w:ind w:left="1800" w:hanging="851"/>
      <w:textAlignment w:val="baseline"/>
    </w:pPr>
    <w:rPr>
      <w:sz w:val="20"/>
      <w:szCs w:val="20"/>
      <w:lang w:val="en-GB" w:eastAsia="en-GB"/>
    </w:rPr>
  </w:style>
  <w:style w:type="paragraph" w:styleId="ListNumber3">
    <w:name w:val="List Number 3"/>
    <w:basedOn w:val="Normal"/>
    <w:rsid w:val="0063726A"/>
    <w:pPr>
      <w:numPr>
        <w:numId w:val="30"/>
      </w:numPr>
      <w:tabs>
        <w:tab w:val="num" w:pos="926"/>
      </w:tabs>
      <w:overflowPunct w:val="0"/>
      <w:autoSpaceDE w:val="0"/>
      <w:autoSpaceDN w:val="0"/>
      <w:adjustRightInd w:val="0"/>
      <w:spacing w:after="180"/>
      <w:ind w:left="926"/>
      <w:textAlignment w:val="baseline"/>
    </w:pPr>
    <w:rPr>
      <w:sz w:val="20"/>
      <w:szCs w:val="20"/>
      <w:lang w:val="en-GB" w:eastAsia="en-GB"/>
    </w:rPr>
  </w:style>
  <w:style w:type="paragraph" w:styleId="ListNumber4">
    <w:name w:val="List Number 4"/>
    <w:basedOn w:val="Normal"/>
    <w:rsid w:val="0063726A"/>
    <w:pPr>
      <w:numPr>
        <w:numId w:val="29"/>
      </w:numPr>
      <w:tabs>
        <w:tab w:val="num" w:pos="1209"/>
      </w:tabs>
      <w:overflowPunct w:val="0"/>
      <w:autoSpaceDE w:val="0"/>
      <w:autoSpaceDN w:val="0"/>
      <w:adjustRightInd w:val="0"/>
      <w:spacing w:after="180"/>
      <w:ind w:left="1209"/>
      <w:textAlignment w:val="baseline"/>
    </w:pPr>
    <w:rPr>
      <w:sz w:val="20"/>
      <w:szCs w:val="20"/>
      <w:lang w:val="en-GB" w:eastAsia="en-GB"/>
    </w:rPr>
  </w:style>
  <w:style w:type="character" w:styleId="Strong">
    <w:name w:val="Strong"/>
    <w:aliases w:val="Level 2"/>
    <w:qFormat/>
    <w:rsid w:val="0063726A"/>
    <w:rPr>
      <w:b/>
      <w:bCs/>
    </w:rPr>
  </w:style>
  <w:style w:type="character" w:customStyle="1" w:styleId="CharChar7">
    <w:name w:val="Char Char7"/>
    <w:rsid w:val="0063726A"/>
    <w:rPr>
      <w:rFonts w:ascii="Tahoma" w:hAnsi="Tahoma" w:cs="Tahoma"/>
      <w:shd w:val="clear" w:color="auto" w:fill="000080"/>
      <w:lang w:val="en-GB" w:eastAsia="en-US"/>
    </w:rPr>
  </w:style>
  <w:style w:type="character" w:customStyle="1" w:styleId="ZchnZchn5">
    <w:name w:val="Zchn Zchn5"/>
    <w:rsid w:val="0063726A"/>
    <w:rPr>
      <w:rFonts w:ascii="Courier New" w:eastAsia="Batang" w:hAnsi="Courier New"/>
      <w:lang w:val="nb-NO" w:eastAsia="en-US" w:bidi="ar-SA"/>
    </w:rPr>
  </w:style>
  <w:style w:type="character" w:customStyle="1" w:styleId="CharChar10">
    <w:name w:val="Char Char10"/>
    <w:semiHidden/>
    <w:rsid w:val="0063726A"/>
    <w:rPr>
      <w:rFonts w:ascii="Times New Roman" w:hAnsi="Times New Roman"/>
      <w:lang w:val="en-GB" w:eastAsia="en-US"/>
    </w:rPr>
  </w:style>
  <w:style w:type="character" w:customStyle="1" w:styleId="CharChar9">
    <w:name w:val="Char Char9"/>
    <w:rsid w:val="0063726A"/>
    <w:rPr>
      <w:rFonts w:ascii="Tahoma" w:hAnsi="Tahoma" w:cs="Tahoma"/>
      <w:sz w:val="16"/>
      <w:szCs w:val="16"/>
      <w:lang w:val="en-GB" w:eastAsia="en-US"/>
    </w:rPr>
  </w:style>
  <w:style w:type="character" w:customStyle="1" w:styleId="CharChar8">
    <w:name w:val="Char Char8"/>
    <w:semiHidden/>
    <w:rsid w:val="0063726A"/>
    <w:rPr>
      <w:rFonts w:ascii="Times New Roman" w:hAnsi="Times New Roman"/>
      <w:b/>
      <w:bCs/>
      <w:lang w:val="en-GB" w:eastAsia="en-US"/>
    </w:rPr>
  </w:style>
  <w:style w:type="paragraph" w:styleId="EndnoteText">
    <w:name w:val="endnote text"/>
    <w:basedOn w:val="Normal"/>
    <w:link w:val="EndnoteTextChar"/>
    <w:rsid w:val="0063726A"/>
    <w:pPr>
      <w:overflowPunct w:val="0"/>
      <w:autoSpaceDE w:val="0"/>
      <w:autoSpaceDN w:val="0"/>
      <w:adjustRightInd w:val="0"/>
      <w:snapToGrid w:val="0"/>
      <w:spacing w:after="180"/>
      <w:textAlignment w:val="baseline"/>
    </w:pPr>
    <w:rPr>
      <w:rFonts w:eastAsia="SimSun"/>
      <w:sz w:val="20"/>
      <w:szCs w:val="20"/>
      <w:lang w:val="en-GB" w:eastAsia="en-GB"/>
    </w:rPr>
  </w:style>
  <w:style w:type="character" w:customStyle="1" w:styleId="EndnoteTextChar">
    <w:name w:val="Endnote Text Char"/>
    <w:basedOn w:val="DefaultParagraphFont"/>
    <w:link w:val="EndnoteText"/>
    <w:rsid w:val="0063726A"/>
    <w:rPr>
      <w:rFonts w:eastAsia="SimSun"/>
      <w:lang w:val="en-GB" w:eastAsia="en-GB"/>
    </w:rPr>
  </w:style>
  <w:style w:type="character" w:styleId="EndnoteReference">
    <w:name w:val="endnote reference"/>
    <w:rsid w:val="0063726A"/>
    <w:rPr>
      <w:vertAlign w:val="superscript"/>
    </w:rPr>
  </w:style>
  <w:style w:type="character" w:customStyle="1" w:styleId="btChar3">
    <w:name w:val="bt Char3"/>
    <w:aliases w:val="bt Car Char Char3"/>
    <w:rsid w:val="0063726A"/>
    <w:rPr>
      <w:lang w:val="en-GB" w:eastAsia="ja-JP" w:bidi="ar-SA"/>
    </w:rPr>
  </w:style>
  <w:style w:type="paragraph" w:styleId="Title">
    <w:name w:val="Title"/>
    <w:aliases w:val="Section Header"/>
    <w:basedOn w:val="Normal"/>
    <w:next w:val="Normal"/>
    <w:link w:val="TitleChar"/>
    <w:qFormat/>
    <w:rsid w:val="0063726A"/>
    <w:pPr>
      <w:overflowPunct w:val="0"/>
      <w:autoSpaceDE w:val="0"/>
      <w:autoSpaceDN w:val="0"/>
      <w:adjustRightInd w:val="0"/>
      <w:spacing w:before="240" w:after="60"/>
      <w:textAlignment w:val="baseline"/>
      <w:outlineLvl w:val="0"/>
    </w:pPr>
    <w:rPr>
      <w:rFonts w:ascii="Courier New" w:hAnsi="Courier New"/>
      <w:sz w:val="20"/>
      <w:szCs w:val="20"/>
      <w:lang w:val="nb-NO" w:eastAsia="en-GB"/>
    </w:rPr>
  </w:style>
  <w:style w:type="character" w:customStyle="1" w:styleId="TitleChar">
    <w:name w:val="Title Char"/>
    <w:aliases w:val="Section Header Char"/>
    <w:basedOn w:val="DefaultParagraphFont"/>
    <w:link w:val="Title"/>
    <w:rsid w:val="0063726A"/>
    <w:rPr>
      <w:rFonts w:ascii="Courier New" w:hAnsi="Courier New"/>
      <w:lang w:val="nb-NO" w:eastAsia="en-GB"/>
    </w:rPr>
  </w:style>
  <w:style w:type="paragraph" w:styleId="Date">
    <w:name w:val="Date"/>
    <w:basedOn w:val="Normal"/>
    <w:next w:val="Normal"/>
    <w:link w:val="DateChar"/>
    <w:rsid w:val="0063726A"/>
    <w:pPr>
      <w:overflowPunct w:val="0"/>
      <w:autoSpaceDE w:val="0"/>
      <w:autoSpaceDN w:val="0"/>
      <w:adjustRightInd w:val="0"/>
      <w:spacing w:after="180"/>
      <w:textAlignment w:val="baseline"/>
    </w:pPr>
    <w:rPr>
      <w:sz w:val="20"/>
      <w:szCs w:val="20"/>
      <w:lang w:val="en-GB" w:eastAsia="en-GB"/>
    </w:rPr>
  </w:style>
  <w:style w:type="character" w:customStyle="1" w:styleId="DateChar">
    <w:name w:val="Date Char"/>
    <w:basedOn w:val="DefaultParagraphFont"/>
    <w:link w:val="Date"/>
    <w:rsid w:val="0063726A"/>
    <w:rPr>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726A"/>
    <w:rPr>
      <w:rFonts w:ascii="Arial" w:hAnsi="Arial"/>
      <w:sz w:val="24"/>
      <w:lang w:val="en-GB"/>
    </w:rPr>
  </w:style>
  <w:style w:type="paragraph" w:customStyle="1" w:styleId="AutoCorrect">
    <w:name w:val="AutoCorrect"/>
    <w:rsid w:val="0063726A"/>
    <w:rPr>
      <w:sz w:val="24"/>
      <w:szCs w:val="24"/>
      <w:lang w:val="en-GB" w:eastAsia="ko-KR"/>
    </w:rPr>
  </w:style>
  <w:style w:type="paragraph" w:customStyle="1" w:styleId="-PAGE-">
    <w:name w:val="- PAGE -"/>
    <w:rsid w:val="0063726A"/>
    <w:rPr>
      <w:sz w:val="24"/>
      <w:szCs w:val="24"/>
      <w:lang w:val="en-GB" w:eastAsia="ko-KR"/>
    </w:rPr>
  </w:style>
  <w:style w:type="paragraph" w:customStyle="1" w:styleId="PageXofY">
    <w:name w:val="Page X of Y"/>
    <w:rsid w:val="0063726A"/>
    <w:rPr>
      <w:sz w:val="24"/>
      <w:szCs w:val="24"/>
      <w:lang w:val="en-GB" w:eastAsia="ko-KR"/>
    </w:rPr>
  </w:style>
  <w:style w:type="paragraph" w:customStyle="1" w:styleId="Createdby">
    <w:name w:val="Created by"/>
    <w:rsid w:val="0063726A"/>
    <w:rPr>
      <w:sz w:val="24"/>
      <w:szCs w:val="24"/>
      <w:lang w:val="en-GB" w:eastAsia="ko-KR"/>
    </w:rPr>
  </w:style>
  <w:style w:type="paragraph" w:customStyle="1" w:styleId="Createdon">
    <w:name w:val="Created on"/>
    <w:rsid w:val="0063726A"/>
    <w:rPr>
      <w:sz w:val="24"/>
      <w:szCs w:val="24"/>
      <w:lang w:val="en-GB" w:eastAsia="ko-KR"/>
    </w:rPr>
  </w:style>
  <w:style w:type="paragraph" w:customStyle="1" w:styleId="Lastprinted">
    <w:name w:val="Last printed"/>
    <w:rsid w:val="0063726A"/>
    <w:rPr>
      <w:sz w:val="24"/>
      <w:szCs w:val="24"/>
      <w:lang w:val="en-GB" w:eastAsia="ko-KR"/>
    </w:rPr>
  </w:style>
  <w:style w:type="paragraph" w:customStyle="1" w:styleId="Lastsavedby">
    <w:name w:val="Last saved by"/>
    <w:rsid w:val="0063726A"/>
    <w:rPr>
      <w:sz w:val="24"/>
      <w:szCs w:val="24"/>
      <w:lang w:val="en-GB" w:eastAsia="ko-KR"/>
    </w:rPr>
  </w:style>
  <w:style w:type="paragraph" w:customStyle="1" w:styleId="Filename">
    <w:name w:val="Filename"/>
    <w:rsid w:val="0063726A"/>
    <w:rPr>
      <w:sz w:val="24"/>
      <w:szCs w:val="24"/>
      <w:lang w:val="en-GB" w:eastAsia="ko-KR"/>
    </w:rPr>
  </w:style>
  <w:style w:type="paragraph" w:customStyle="1" w:styleId="Filenameandpath">
    <w:name w:val="Filename and path"/>
    <w:rsid w:val="0063726A"/>
    <w:rPr>
      <w:sz w:val="24"/>
      <w:szCs w:val="24"/>
      <w:lang w:val="en-GB" w:eastAsia="ko-KR"/>
    </w:rPr>
  </w:style>
  <w:style w:type="paragraph" w:customStyle="1" w:styleId="AuthorPageDate">
    <w:name w:val="Author  Page #  Date"/>
    <w:rsid w:val="0063726A"/>
    <w:rPr>
      <w:sz w:val="24"/>
      <w:szCs w:val="24"/>
      <w:lang w:val="en-GB" w:eastAsia="ko-KR"/>
    </w:rPr>
  </w:style>
  <w:style w:type="paragraph" w:customStyle="1" w:styleId="ConfidentialPageDate">
    <w:name w:val="Confidential  Page #  Date"/>
    <w:rsid w:val="0063726A"/>
    <w:rPr>
      <w:sz w:val="24"/>
      <w:szCs w:val="24"/>
      <w:lang w:val="en-GB" w:eastAsia="ko-KR"/>
    </w:rPr>
  </w:style>
  <w:style w:type="paragraph" w:customStyle="1" w:styleId="INDENT1">
    <w:name w:val="INDENT1"/>
    <w:basedOn w:val="Normal"/>
    <w:rsid w:val="0063726A"/>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63726A"/>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63726A"/>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6372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63726A"/>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63726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rsid w:val="0063726A"/>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rsid w:val="0063726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eastAsia="ja-JP"/>
    </w:rPr>
  </w:style>
  <w:style w:type="paragraph" w:customStyle="1" w:styleId="MTDisplayEquation">
    <w:name w:val="MTDisplayEquation"/>
    <w:basedOn w:val="Normal"/>
    <w:link w:val="MTDisplayEquationZchn"/>
    <w:rsid w:val="0063726A"/>
    <w:pPr>
      <w:tabs>
        <w:tab w:val="center" w:pos="4820"/>
        <w:tab w:val="right" w:pos="9640"/>
      </w:tabs>
      <w:overflowPunct w:val="0"/>
      <w:autoSpaceDE w:val="0"/>
      <w:autoSpaceDN w:val="0"/>
      <w:adjustRightInd w:val="0"/>
      <w:spacing w:after="180"/>
      <w:textAlignment w:val="baseline"/>
    </w:pPr>
    <w:rPr>
      <w:sz w:val="20"/>
      <w:szCs w:val="20"/>
      <w:lang w:val="en-GB" w:eastAsia="ja-JP"/>
    </w:rPr>
  </w:style>
  <w:style w:type="table" w:customStyle="1" w:styleId="TableGrid1">
    <w:name w:val="Table Grid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3726A"/>
    <w:pPr>
      <w:tabs>
        <w:tab w:val="left" w:pos="1418"/>
      </w:tabs>
      <w:overflowPunct w:val="0"/>
      <w:autoSpaceDE w:val="0"/>
      <w:autoSpaceDN w:val="0"/>
      <w:adjustRightInd w:val="0"/>
      <w:spacing w:after="120"/>
      <w:textAlignment w:val="baseline"/>
    </w:pPr>
    <w:rPr>
      <w:rFonts w:ascii="Arial" w:hAnsi="Arial"/>
      <w:szCs w:val="20"/>
      <w:lang w:val="fr-FR" w:eastAsia="en-GB"/>
    </w:rPr>
  </w:style>
  <w:style w:type="paragraph" w:customStyle="1" w:styleId="p20">
    <w:name w:val="p20"/>
    <w:basedOn w:val="Normal"/>
    <w:rsid w:val="0063726A"/>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rsid w:val="0063726A"/>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63726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3726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72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726A"/>
    <w:rPr>
      <w:rFonts w:ascii="Arial" w:hAnsi="Arial"/>
      <w:sz w:val="28"/>
      <w:lang w:val="en-GB" w:eastAsia="en-US" w:bidi="ar-SA"/>
    </w:rPr>
  </w:style>
  <w:style w:type="character" w:customStyle="1" w:styleId="T1Char3">
    <w:name w:val="T1 Char3"/>
    <w:aliases w:val="Header 6 Char Char3"/>
    <w:rsid w:val="0063726A"/>
    <w:rPr>
      <w:rFonts w:ascii="Arial" w:hAnsi="Arial"/>
      <w:lang w:val="en-GB" w:eastAsia="en-US" w:bidi="ar-SA"/>
    </w:rPr>
  </w:style>
  <w:style w:type="table" w:customStyle="1" w:styleId="Tabellengitternetz1">
    <w:name w:val="Tabellengitternetz1"/>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3726A"/>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rPr>
  </w:style>
  <w:style w:type="table" w:customStyle="1" w:styleId="TableGrid2">
    <w:name w:val="Table Grid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726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63726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63726A"/>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JK-text-simpledoc">
    <w:name w:val="JK - text - simple doc"/>
    <w:basedOn w:val="BodyText"/>
    <w:autoRedefine/>
    <w:rsid w:val="0063726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63726A"/>
    <w:pPr>
      <w:overflowPunct w:val="0"/>
      <w:autoSpaceDE w:val="0"/>
      <w:autoSpaceDN w:val="0"/>
      <w:adjustRightInd w:val="0"/>
      <w:spacing w:before="100" w:beforeAutospacing="1" w:after="100" w:afterAutospacing="1"/>
      <w:textAlignment w:val="baseline"/>
    </w:pPr>
    <w:rPr>
      <w:lang w:eastAsia="en-GB"/>
    </w:rPr>
  </w:style>
  <w:style w:type="paragraph" w:customStyle="1" w:styleId="11">
    <w:name w:val="吹き出し1"/>
    <w:basedOn w:val="Normal"/>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ZchnZchn">
    <w:name w:val="Zchn Zchn"/>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Note">
    <w:name w:val="Note"/>
    <w:basedOn w:val="B10"/>
    <w:rsid w:val="0063726A"/>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63726A"/>
    <w:pPr>
      <w:overflowPunct w:val="0"/>
      <w:autoSpaceDE w:val="0"/>
      <w:autoSpaceDN w:val="0"/>
      <w:adjustRightInd w:val="0"/>
      <w:spacing w:after="180"/>
      <w:textAlignment w:val="baseline"/>
    </w:pPr>
    <w:rPr>
      <w:i/>
      <w:sz w:val="20"/>
      <w:szCs w:val="20"/>
      <w:lang w:val="en-GB" w:eastAsia="en-GB"/>
    </w:rPr>
  </w:style>
  <w:style w:type="paragraph" w:customStyle="1" w:styleId="TOC91">
    <w:name w:val="TOC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b/>
      <w:bCs/>
      <w:noProof/>
      <w:sz w:val="22"/>
      <w:szCs w:val="22"/>
      <w:lang w:val="en-US" w:eastAsia="en-GB"/>
    </w:rPr>
  </w:style>
  <w:style w:type="paragraph" w:customStyle="1" w:styleId="Caption1">
    <w:name w:val="Caption1"/>
    <w:basedOn w:val="Normal"/>
    <w:next w:val="Normal"/>
    <w:rsid w:val="0063726A"/>
    <w:pPr>
      <w:overflowPunct w:val="0"/>
      <w:autoSpaceDE w:val="0"/>
      <w:autoSpaceDN w:val="0"/>
      <w:adjustRightInd w:val="0"/>
      <w:spacing w:before="120" w:after="120"/>
      <w:textAlignment w:val="baseline"/>
    </w:pPr>
    <w:rPr>
      <w:b/>
      <w:sz w:val="20"/>
      <w:szCs w:val="20"/>
      <w:lang w:val="en-GB" w:eastAsia="en-GB"/>
    </w:rPr>
  </w:style>
  <w:style w:type="paragraph" w:customStyle="1" w:styleId="HE">
    <w:name w:val="HE"/>
    <w:basedOn w:val="Normal"/>
    <w:rsid w:val="0063726A"/>
    <w:pPr>
      <w:overflowPunct w:val="0"/>
      <w:autoSpaceDE w:val="0"/>
      <w:autoSpaceDN w:val="0"/>
      <w:adjustRightInd w:val="0"/>
      <w:textAlignment w:val="baseline"/>
    </w:pPr>
    <w:rPr>
      <w:b/>
      <w:sz w:val="20"/>
      <w:szCs w:val="20"/>
      <w:lang w:val="en-GB" w:eastAsia="en-GB"/>
    </w:rPr>
  </w:style>
  <w:style w:type="paragraph" w:customStyle="1" w:styleId="HO">
    <w:name w:val="HO"/>
    <w:basedOn w:val="Normal"/>
    <w:rsid w:val="0063726A"/>
    <w:pPr>
      <w:overflowPunct w:val="0"/>
      <w:autoSpaceDE w:val="0"/>
      <w:autoSpaceDN w:val="0"/>
      <w:adjustRightInd w:val="0"/>
      <w:jc w:val="right"/>
      <w:textAlignment w:val="baseline"/>
    </w:pPr>
    <w:rPr>
      <w:b/>
      <w:sz w:val="20"/>
      <w:szCs w:val="20"/>
      <w:lang w:val="en-GB" w:eastAsia="en-GB"/>
    </w:rPr>
  </w:style>
  <w:style w:type="paragraph" w:customStyle="1" w:styleId="WP">
    <w:name w:val="WP"/>
    <w:basedOn w:val="Normal"/>
    <w:rsid w:val="0063726A"/>
    <w:pPr>
      <w:overflowPunct w:val="0"/>
      <w:autoSpaceDE w:val="0"/>
      <w:autoSpaceDN w:val="0"/>
      <w:adjustRightInd w:val="0"/>
      <w:jc w:val="both"/>
      <w:textAlignment w:val="baseline"/>
    </w:pPr>
    <w:rPr>
      <w:sz w:val="20"/>
      <w:szCs w:val="20"/>
      <w:lang w:val="en-GB" w:eastAsia="en-GB"/>
    </w:rPr>
  </w:style>
  <w:style w:type="paragraph" w:customStyle="1" w:styleId="FooterCentred">
    <w:name w:val="FooterCentred"/>
    <w:basedOn w:val="Footer"/>
    <w:rsid w:val="0063726A"/>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63726A"/>
    <w:pPr>
      <w:overflowPunct w:val="0"/>
      <w:autoSpaceDE w:val="0"/>
      <w:autoSpaceDN w:val="0"/>
      <w:adjustRightInd w:val="0"/>
      <w:spacing w:after="180"/>
      <w:textAlignment w:val="baseline"/>
    </w:pPr>
    <w:rPr>
      <w:sz w:val="20"/>
      <w:szCs w:val="20"/>
      <w:lang w:val="en-GB" w:eastAsia="en-GB"/>
    </w:rPr>
  </w:style>
  <w:style w:type="paragraph" w:customStyle="1" w:styleId="NumberedList">
    <w:name w:val="Numbered List"/>
    <w:basedOn w:val="Para1"/>
    <w:rsid w:val="0063726A"/>
    <w:pPr>
      <w:tabs>
        <w:tab w:val="left" w:pos="360"/>
      </w:tabs>
      <w:ind w:left="360" w:hanging="360"/>
    </w:pPr>
  </w:style>
  <w:style w:type="paragraph" w:customStyle="1" w:styleId="Para1">
    <w:name w:val="Para1"/>
    <w:basedOn w:val="Normal"/>
    <w:rsid w:val="0063726A"/>
    <w:pPr>
      <w:overflowPunct w:val="0"/>
      <w:autoSpaceDE w:val="0"/>
      <w:autoSpaceDN w:val="0"/>
      <w:adjustRightInd w:val="0"/>
      <w:spacing w:before="120" w:after="120"/>
      <w:textAlignment w:val="baseline"/>
    </w:pPr>
    <w:rPr>
      <w:sz w:val="20"/>
      <w:szCs w:val="20"/>
      <w:lang w:eastAsia="en-GB"/>
    </w:rPr>
  </w:style>
  <w:style w:type="paragraph" w:customStyle="1" w:styleId="Teststep">
    <w:name w:val="Test step"/>
    <w:basedOn w:val="Normal"/>
    <w:rsid w:val="0063726A"/>
    <w:pPr>
      <w:tabs>
        <w:tab w:val="left" w:pos="720"/>
      </w:tabs>
      <w:overflowPunct w:val="0"/>
      <w:autoSpaceDE w:val="0"/>
      <w:autoSpaceDN w:val="0"/>
      <w:adjustRightInd w:val="0"/>
      <w:ind w:left="720" w:hanging="720"/>
      <w:textAlignment w:val="baseline"/>
    </w:pPr>
    <w:rPr>
      <w:sz w:val="20"/>
      <w:szCs w:val="20"/>
      <w:lang w:val="en-GB" w:eastAsia="en-GB"/>
    </w:rPr>
  </w:style>
  <w:style w:type="paragraph" w:customStyle="1" w:styleId="TableTitle">
    <w:name w:val="TableTitle"/>
    <w:basedOn w:val="BodyText2"/>
    <w:next w:val="BodyText2"/>
    <w:rsid w:val="0063726A"/>
    <w:pPr>
      <w:keepNext/>
      <w:keepLines/>
      <w:spacing w:after="60"/>
      <w:ind w:left="210"/>
      <w:jc w:val="center"/>
    </w:pPr>
    <w:rPr>
      <w:rFonts w:eastAsia="MS Mincho"/>
      <w:b/>
      <w:i w:val="0"/>
    </w:rPr>
  </w:style>
  <w:style w:type="paragraph" w:customStyle="1" w:styleId="TableofFigures1">
    <w:name w:val="Table of Figures1"/>
    <w:basedOn w:val="Normal"/>
    <w:next w:val="Normal"/>
    <w:rsid w:val="0063726A"/>
    <w:pPr>
      <w:overflowPunct w:val="0"/>
      <w:autoSpaceDE w:val="0"/>
      <w:autoSpaceDN w:val="0"/>
      <w:adjustRightInd w:val="0"/>
      <w:spacing w:after="180"/>
      <w:ind w:left="400" w:hanging="400"/>
      <w:jc w:val="center"/>
      <w:textAlignment w:val="baseline"/>
    </w:pPr>
    <w:rPr>
      <w:b/>
      <w:sz w:val="20"/>
      <w:szCs w:val="20"/>
      <w:lang w:val="en-GB" w:eastAsia="en-GB"/>
    </w:rPr>
  </w:style>
  <w:style w:type="paragraph" w:customStyle="1" w:styleId="table">
    <w:name w:val="table"/>
    <w:basedOn w:val="Normal"/>
    <w:next w:val="Normal"/>
    <w:rsid w:val="0063726A"/>
    <w:pPr>
      <w:overflowPunct w:val="0"/>
      <w:autoSpaceDE w:val="0"/>
      <w:autoSpaceDN w:val="0"/>
      <w:adjustRightInd w:val="0"/>
      <w:jc w:val="center"/>
      <w:textAlignment w:val="baseline"/>
    </w:pPr>
    <w:rPr>
      <w:sz w:val="20"/>
      <w:szCs w:val="20"/>
      <w:lang w:eastAsia="en-GB"/>
    </w:rPr>
  </w:style>
  <w:style w:type="paragraph" w:customStyle="1" w:styleId="t2">
    <w:name w:val="t2"/>
    <w:basedOn w:val="Normal"/>
    <w:rsid w:val="0063726A"/>
    <w:pPr>
      <w:overflowPunct w:val="0"/>
      <w:autoSpaceDE w:val="0"/>
      <w:autoSpaceDN w:val="0"/>
      <w:adjustRightInd w:val="0"/>
      <w:textAlignment w:val="baseline"/>
    </w:pPr>
    <w:rPr>
      <w:sz w:val="20"/>
      <w:szCs w:val="20"/>
      <w:lang w:val="en-GB" w:eastAsia="en-GB"/>
    </w:rPr>
  </w:style>
  <w:style w:type="paragraph" w:customStyle="1" w:styleId="CommentNokia">
    <w:name w:val="Comment Nokia"/>
    <w:basedOn w:val="Normal"/>
    <w:rsid w:val="0063726A"/>
    <w:pPr>
      <w:tabs>
        <w:tab w:val="left" w:pos="360"/>
      </w:tabs>
      <w:overflowPunct w:val="0"/>
      <w:autoSpaceDE w:val="0"/>
      <w:autoSpaceDN w:val="0"/>
      <w:adjustRightInd w:val="0"/>
      <w:spacing w:after="180"/>
      <w:ind w:left="360" w:hanging="360"/>
      <w:textAlignment w:val="baseline"/>
    </w:pPr>
    <w:rPr>
      <w:sz w:val="22"/>
      <w:szCs w:val="20"/>
      <w:lang w:eastAsia="en-GB"/>
    </w:rPr>
  </w:style>
  <w:style w:type="paragraph" w:customStyle="1" w:styleId="Copyright">
    <w:name w:val="Copyright"/>
    <w:basedOn w:val="Normal"/>
    <w:rsid w:val="0063726A"/>
    <w:pPr>
      <w:overflowPunct w:val="0"/>
      <w:autoSpaceDE w:val="0"/>
      <w:autoSpaceDN w:val="0"/>
      <w:adjustRightInd w:val="0"/>
      <w:jc w:val="center"/>
      <w:textAlignment w:val="baseline"/>
    </w:pPr>
    <w:rPr>
      <w:rFonts w:ascii="Arial" w:hAnsi="Arial"/>
      <w:b/>
      <w:sz w:val="16"/>
      <w:szCs w:val="20"/>
      <w:lang w:val="en-GB" w:eastAsia="ja-JP"/>
    </w:rPr>
  </w:style>
  <w:style w:type="paragraph" w:customStyle="1" w:styleId="Tdoctable">
    <w:name w:val="Tdoc_table"/>
    <w:rsid w:val="0063726A"/>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3726A"/>
    <w:pPr>
      <w:spacing w:before="120"/>
      <w:outlineLvl w:val="2"/>
    </w:pPr>
    <w:rPr>
      <w:sz w:val="28"/>
    </w:rPr>
  </w:style>
  <w:style w:type="paragraph" w:customStyle="1" w:styleId="Heading2Head2A2">
    <w:name w:val="Heading 2.Head2A.2"/>
    <w:basedOn w:val="Heading1"/>
    <w:next w:val="Normal"/>
    <w:rsid w:val="006372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3726A"/>
    <w:pPr>
      <w:overflowPunct w:val="0"/>
      <w:autoSpaceDE w:val="0"/>
      <w:autoSpaceDN w:val="0"/>
      <w:adjustRightInd w:val="0"/>
      <w:spacing w:after="220"/>
      <w:textAlignment w:val="baseline"/>
    </w:pPr>
    <w:rPr>
      <w:b/>
      <w:sz w:val="20"/>
      <w:szCs w:val="20"/>
      <w:lang w:eastAsia="en-GB"/>
    </w:rPr>
  </w:style>
  <w:style w:type="paragraph" w:customStyle="1" w:styleId="berschrift2Head2A2">
    <w:name w:val="Überschrift 2.Head2A.2"/>
    <w:basedOn w:val="Heading1"/>
    <w:next w:val="Normal"/>
    <w:rsid w:val="0063726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63726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63726A"/>
    <w:pPr>
      <w:overflowPunct w:val="0"/>
      <w:autoSpaceDE w:val="0"/>
      <w:autoSpaceDN w:val="0"/>
      <w:adjustRightInd w:val="0"/>
      <w:ind w:left="567" w:hanging="283"/>
      <w:textAlignment w:val="baseline"/>
    </w:pPr>
    <w:rPr>
      <w:sz w:val="20"/>
      <w:szCs w:val="20"/>
      <w:lang w:val="en-GB" w:eastAsia="en-GB"/>
    </w:rPr>
  </w:style>
  <w:style w:type="paragraph" w:customStyle="1" w:styleId="Bullets">
    <w:name w:val="Bullets"/>
    <w:basedOn w:val="BodyText"/>
    <w:rsid w:val="0063726A"/>
    <w:pPr>
      <w:widowControl w:val="0"/>
      <w:overflowPunct w:val="0"/>
      <w:autoSpaceDE w:val="0"/>
      <w:autoSpaceDN w:val="0"/>
      <w:adjustRightInd w:val="0"/>
      <w:ind w:left="283" w:hanging="283"/>
      <w:textAlignment w:val="baseline"/>
    </w:pPr>
    <w:rPr>
      <w:rFonts w:eastAsia="Times New Roman"/>
      <w:lang w:eastAsia="de-DE"/>
    </w:rPr>
  </w:style>
  <w:style w:type="numbering" w:customStyle="1" w:styleId="12">
    <w:name w:val="无列表1"/>
    <w:next w:val="NoList"/>
    <w:semiHidden/>
    <w:rsid w:val="0063726A"/>
  </w:style>
  <w:style w:type="paragraph" w:customStyle="1" w:styleId="1030302">
    <w:name w:val="样式 样式 标题 1 + 两端对齐 段前: 0.3 行 段后: 0.3 行 行距: 单倍行距 + 段前: 0.2 行 段后: ..."/>
    <w:basedOn w:val="Normal"/>
    <w:autoRedefine/>
    <w:rsid w:val="0063726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rPr>
  </w:style>
  <w:style w:type="table" w:customStyle="1" w:styleId="30">
    <w:name w:val="网格型3"/>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3726A"/>
    <w:pPr>
      <w:keepNext/>
      <w:keepLines/>
      <w:overflowPunct w:val="0"/>
      <w:autoSpaceDE w:val="0"/>
      <w:autoSpaceDN w:val="0"/>
      <w:adjustRightInd w:val="0"/>
      <w:ind w:right="134"/>
      <w:jc w:val="right"/>
      <w:textAlignment w:val="baseline"/>
    </w:pPr>
    <w:rPr>
      <w:rFonts w:ascii="Arial" w:hAnsi="Arial" w:cs="Arial"/>
      <w:sz w:val="18"/>
      <w:szCs w:val="18"/>
      <w:lang w:eastAsia="en-GB"/>
    </w:rPr>
  </w:style>
  <w:style w:type="character" w:customStyle="1" w:styleId="CharChar29">
    <w:name w:val="Char Char29"/>
    <w:rsid w:val="0063726A"/>
    <w:rPr>
      <w:rFonts w:ascii="Arial" w:hAnsi="Arial"/>
      <w:sz w:val="36"/>
      <w:lang w:val="en-GB" w:eastAsia="en-US" w:bidi="ar-SA"/>
    </w:rPr>
  </w:style>
  <w:style w:type="character" w:customStyle="1" w:styleId="CharChar28">
    <w:name w:val="Char Char28"/>
    <w:rsid w:val="0063726A"/>
    <w:rPr>
      <w:rFonts w:ascii="Arial" w:hAnsi="Arial"/>
      <w:sz w:val="32"/>
      <w:lang w:val="en-GB"/>
    </w:rPr>
  </w:style>
  <w:style w:type="character" w:customStyle="1" w:styleId="msoins00">
    <w:name w:val="msoins0"/>
    <w:rsid w:val="006372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72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726A"/>
    <w:rPr>
      <w:rFonts w:ascii="Arial" w:hAnsi="Arial"/>
      <w:sz w:val="22"/>
      <w:lang w:val="en-GB" w:eastAsia="en-GB" w:bidi="ar-SA"/>
    </w:rPr>
  </w:style>
  <w:style w:type="character" w:customStyle="1" w:styleId="Heading8Char">
    <w:name w:val="Heading 8 Char"/>
    <w:link w:val="Heading8"/>
    <w:rsid w:val="0063726A"/>
    <w:rPr>
      <w:rFonts w:ascii="Arial" w:hAnsi="Arial"/>
      <w:sz w:val="36"/>
      <w:lang w:val="en-GB"/>
    </w:rPr>
  </w:style>
  <w:style w:type="character" w:customStyle="1" w:styleId="Heading9Char">
    <w:name w:val="Heading 9 Char"/>
    <w:link w:val="Heading9"/>
    <w:rsid w:val="0063726A"/>
    <w:rPr>
      <w:rFonts w:ascii="Arial" w:hAnsi="Arial"/>
      <w:sz w:val="36"/>
      <w:lang w:val="en-GB"/>
    </w:rPr>
  </w:style>
  <w:style w:type="character" w:customStyle="1" w:styleId="B3Char">
    <w:name w:val="B3 Char"/>
    <w:link w:val="B30"/>
    <w:rsid w:val="0063726A"/>
    <w:rPr>
      <w:lang w:val="en-GB"/>
    </w:rPr>
  </w:style>
  <w:style w:type="character" w:customStyle="1" w:styleId="B4Char">
    <w:name w:val="B4 Char"/>
    <w:link w:val="B4"/>
    <w:rsid w:val="0063726A"/>
    <w:rPr>
      <w:lang w:val="en-GB"/>
    </w:rPr>
  </w:style>
  <w:style w:type="character" w:customStyle="1" w:styleId="B5Char">
    <w:name w:val="B5 Char"/>
    <w:link w:val="B5"/>
    <w:rsid w:val="0063726A"/>
    <w:rPr>
      <w:lang w:val="en-GB"/>
    </w:rPr>
  </w:style>
  <w:style w:type="character" w:customStyle="1" w:styleId="FooterChar">
    <w:name w:val="Footer Char"/>
    <w:aliases w:val="footer odd Char,footer Char,fo Char,pie de página Char"/>
    <w:link w:val="Footer"/>
    <w:rsid w:val="0063726A"/>
    <w:rPr>
      <w:rFonts w:ascii="Arial" w:hAnsi="Arial"/>
      <w:b/>
      <w:i/>
      <w:noProof/>
      <w:sz w:val="18"/>
      <w:lang w:val="en-GB" w:eastAsia="ja-JP"/>
    </w:rPr>
  </w:style>
  <w:style w:type="character" w:customStyle="1" w:styleId="CharChar21">
    <w:name w:val="Char Char21"/>
    <w:rsid w:val="0063726A"/>
    <w:rPr>
      <w:rFonts w:ascii="Times New Roman" w:hAnsi="Times New Roman"/>
      <w:lang w:val="en-GB" w:eastAsia="en-US"/>
    </w:rPr>
  </w:style>
  <w:style w:type="paragraph" w:customStyle="1" w:styleId="13">
    <w:name w:val="修订1"/>
    <w:hidden/>
    <w:semiHidden/>
    <w:rsid w:val="0063726A"/>
    <w:rPr>
      <w:rFonts w:eastAsia="Batang"/>
      <w:lang w:val="en-GB"/>
    </w:rPr>
  </w:style>
  <w:style w:type="character" w:customStyle="1" w:styleId="HeadingChar">
    <w:name w:val="Heading Char"/>
    <w:link w:val="Heading"/>
    <w:rsid w:val="0063726A"/>
    <w:rPr>
      <w:rFonts w:ascii="Arial" w:eastAsia="SimSun" w:hAnsi="Arial"/>
      <w:b/>
      <w:sz w:val="22"/>
    </w:rPr>
  </w:style>
  <w:style w:type="paragraph" w:customStyle="1" w:styleId="B6">
    <w:name w:val="B6"/>
    <w:basedOn w:val="B5"/>
    <w:link w:val="B6Char"/>
    <w:rsid w:val="0063726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3726A"/>
    <w:rPr>
      <w:rFonts w:eastAsia="SimSun"/>
      <w:lang w:val="en-GB" w:eastAsia="x-none"/>
    </w:rPr>
  </w:style>
  <w:style w:type="character" w:customStyle="1" w:styleId="CharChar6">
    <w:name w:val="Char Char6"/>
    <w:rsid w:val="0063726A"/>
    <w:rPr>
      <w:rFonts w:ascii="Arial" w:eastAsia="SimSun" w:hAnsi="Arial"/>
      <w:sz w:val="32"/>
      <w:lang w:val="en-GB" w:eastAsia="en-US" w:bidi="ar-SA"/>
    </w:rPr>
  </w:style>
  <w:style w:type="character" w:customStyle="1" w:styleId="CharChar16">
    <w:name w:val="Char Char16"/>
    <w:rsid w:val="0063726A"/>
    <w:rPr>
      <w:rFonts w:ascii="Arial" w:eastAsia="SimSun" w:hAnsi="Arial"/>
      <w:lang w:val="en-GB" w:eastAsia="en-US" w:bidi="ar-SA"/>
    </w:rPr>
  </w:style>
  <w:style w:type="character" w:customStyle="1" w:styleId="CharChar14">
    <w:name w:val="Char Char14"/>
    <w:rsid w:val="0063726A"/>
    <w:rPr>
      <w:rFonts w:ascii="Arial" w:eastAsia="SimSun" w:hAnsi="Arial"/>
      <w:sz w:val="36"/>
      <w:lang w:val="en-GB" w:eastAsia="en-US" w:bidi="ar-SA"/>
    </w:rPr>
  </w:style>
  <w:style w:type="paragraph" w:customStyle="1" w:styleId="a3">
    <w:name w:val="変更箇所"/>
    <w:hidden/>
    <w:semiHidden/>
    <w:rsid w:val="0063726A"/>
    <w:rPr>
      <w:rFonts w:eastAsia="MS Mincho"/>
      <w:lang w:val="en-GB"/>
    </w:rPr>
  </w:style>
  <w:style w:type="paragraph" w:customStyle="1" w:styleId="CarCar1CharCharCarCar">
    <w:name w:val="Car Car1 Char Char Car C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63726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3726A"/>
    <w:rPr>
      <w:rFonts w:eastAsia="SimSun"/>
      <w:i/>
      <w:iCs/>
      <w:lang w:val="en-GB" w:eastAsia="x-none"/>
    </w:rPr>
  </w:style>
  <w:style w:type="paragraph" w:styleId="NoteHeading">
    <w:name w:val="Note Heading"/>
    <w:basedOn w:val="Normal"/>
    <w:next w:val="Normal"/>
    <w:link w:val="NoteHeadingChar"/>
    <w:rsid w:val="0063726A"/>
    <w:pPr>
      <w:overflowPunct w:val="0"/>
      <w:autoSpaceDE w:val="0"/>
      <w:autoSpaceDN w:val="0"/>
      <w:adjustRightInd w:val="0"/>
      <w:spacing w:after="180"/>
      <w:textAlignment w:val="baseline"/>
    </w:pPr>
    <w:rPr>
      <w:sz w:val="20"/>
      <w:szCs w:val="20"/>
      <w:lang w:val="en-GB" w:eastAsia="en-GB"/>
    </w:rPr>
  </w:style>
  <w:style w:type="character" w:customStyle="1" w:styleId="NoteHeadingChar">
    <w:name w:val="Note Heading Char"/>
    <w:basedOn w:val="DefaultParagraphFont"/>
    <w:link w:val="NoteHeading"/>
    <w:rsid w:val="0063726A"/>
    <w:rPr>
      <w:lang w:val="en-GB" w:eastAsia="en-GB"/>
    </w:rPr>
  </w:style>
  <w:style w:type="character" w:customStyle="1" w:styleId="CharChar25">
    <w:name w:val="Char Char25"/>
    <w:rsid w:val="0063726A"/>
    <w:rPr>
      <w:rFonts w:ascii="Arial" w:hAnsi="Arial"/>
      <w:lang w:val="en-GB" w:eastAsia="en-US"/>
    </w:rPr>
  </w:style>
  <w:style w:type="character" w:customStyle="1" w:styleId="CharChar24">
    <w:name w:val="Char Char24"/>
    <w:rsid w:val="0063726A"/>
    <w:rPr>
      <w:rFonts w:ascii="Arial" w:hAnsi="Arial"/>
      <w:sz w:val="36"/>
      <w:lang w:val="en-GB" w:eastAsia="en-US"/>
    </w:rPr>
  </w:style>
  <w:style w:type="character" w:customStyle="1" w:styleId="CharChar17">
    <w:name w:val="Char Char17"/>
    <w:rsid w:val="0063726A"/>
    <w:rPr>
      <w:rFonts w:ascii="Tahoma" w:hAnsi="Tahoma" w:cs="Tahoma"/>
      <w:shd w:val="clear" w:color="auto" w:fill="000080"/>
      <w:lang w:val="en-GB" w:eastAsia="en-US"/>
    </w:rPr>
  </w:style>
  <w:style w:type="character" w:customStyle="1" w:styleId="CharChar19">
    <w:name w:val="Char Char19"/>
    <w:rsid w:val="0063726A"/>
    <w:rPr>
      <w:rFonts w:ascii="Times New Roman" w:hAnsi="Times New Roman"/>
      <w:lang w:val="en-GB"/>
    </w:rPr>
  </w:style>
  <w:style w:type="character" w:customStyle="1" w:styleId="CharChar20">
    <w:name w:val="Char Char20"/>
    <w:rsid w:val="0063726A"/>
    <w:rPr>
      <w:rFonts w:ascii="Tahoma" w:hAnsi="Tahoma" w:cs="Tahoma"/>
      <w:sz w:val="16"/>
      <w:szCs w:val="16"/>
      <w:lang w:val="en-GB" w:eastAsia="en-US"/>
    </w:rPr>
  </w:style>
  <w:style w:type="paragraph" w:customStyle="1" w:styleId="a4">
    <w:name w:val="수정"/>
    <w:hidden/>
    <w:semiHidden/>
    <w:rsid w:val="0063726A"/>
    <w:rPr>
      <w:rFonts w:eastAsia="Batang"/>
      <w:lang w:val="en-GB"/>
    </w:rPr>
  </w:style>
  <w:style w:type="character" w:customStyle="1" w:styleId="CharChar30">
    <w:name w:val="Char Char30"/>
    <w:rsid w:val="0063726A"/>
    <w:rPr>
      <w:rFonts w:ascii="Arial" w:hAnsi="Arial"/>
      <w:lang w:val="en-GB" w:eastAsia="en-US"/>
    </w:rPr>
  </w:style>
  <w:style w:type="character" w:customStyle="1" w:styleId="CharChar26">
    <w:name w:val="Char Char26"/>
    <w:rsid w:val="0063726A"/>
    <w:rPr>
      <w:rFonts w:ascii="Times New Roman" w:hAnsi="Times New Roman"/>
      <w:lang w:val="en-GB" w:eastAsia="en-US"/>
    </w:rPr>
  </w:style>
  <w:style w:type="character" w:customStyle="1" w:styleId="CharChar27">
    <w:name w:val="Char Char27"/>
    <w:rsid w:val="0063726A"/>
    <w:rPr>
      <w:rFonts w:ascii="Arial" w:hAnsi="Arial"/>
      <w:b/>
      <w:i/>
      <w:noProof/>
      <w:sz w:val="18"/>
      <w:lang w:val="en-GB" w:eastAsia="en-US"/>
    </w:rPr>
  </w:style>
  <w:style w:type="paragraph" w:customStyle="1" w:styleId="Objetducommentaire">
    <w:name w:val="Objet du commentaire"/>
    <w:basedOn w:val="CommentText"/>
    <w:next w:val="CommentText"/>
    <w:semiHidden/>
    <w:rsid w:val="006372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3726A"/>
    <w:pPr>
      <w:overflowPunct w:val="0"/>
      <w:autoSpaceDE w:val="0"/>
      <w:autoSpaceDN w:val="0"/>
      <w:adjustRightInd w:val="0"/>
      <w:spacing w:after="180"/>
      <w:textAlignment w:val="baseline"/>
    </w:pPr>
    <w:rPr>
      <w:rFonts w:ascii="Tahoma" w:eastAsia="PMingLiU" w:hAnsi="Tahoma" w:cs="Tahoma"/>
      <w:sz w:val="16"/>
      <w:szCs w:val="16"/>
      <w:lang w:val="en-GB" w:eastAsia="en-GB"/>
    </w:rPr>
  </w:style>
  <w:style w:type="character" w:customStyle="1" w:styleId="salin1c">
    <w:name w:val="salin1c"/>
    <w:semiHidden/>
    <w:rsid w:val="0063726A"/>
    <w:rPr>
      <w:rFonts w:ascii="Arial" w:hAnsi="Arial" w:cs="Arial"/>
      <w:color w:val="auto"/>
      <w:sz w:val="20"/>
      <w:szCs w:val="20"/>
    </w:rPr>
  </w:style>
  <w:style w:type="paragraph" w:customStyle="1" w:styleId="TALCharChar">
    <w:name w:val="TAL Char Char"/>
    <w:basedOn w:val="Normal"/>
    <w:link w:val="TALCharCharChar"/>
    <w:rsid w:val="0063726A"/>
    <w:pPr>
      <w:keepNext/>
      <w:keepLines/>
      <w:overflowPunct w:val="0"/>
      <w:autoSpaceDE w:val="0"/>
      <w:autoSpaceDN w:val="0"/>
      <w:adjustRightInd w:val="0"/>
      <w:textAlignment w:val="baseline"/>
    </w:pPr>
    <w:rPr>
      <w:rFonts w:ascii="Arial" w:hAnsi="Arial"/>
      <w:sz w:val="18"/>
      <w:szCs w:val="20"/>
      <w:lang w:val="en-GB" w:eastAsia="x-none"/>
    </w:rPr>
  </w:style>
  <w:style w:type="character" w:customStyle="1" w:styleId="TALCharCharChar">
    <w:name w:val="TAL Char Char Char"/>
    <w:link w:val="TALCharChar"/>
    <w:rsid w:val="0063726A"/>
    <w:rPr>
      <w:rFonts w:ascii="Arial" w:hAnsi="Arial"/>
      <w:sz w:val="18"/>
      <w:lang w:val="en-GB" w:eastAsia="x-none"/>
    </w:rPr>
  </w:style>
  <w:style w:type="paragraph" w:customStyle="1" w:styleId="Arial">
    <w:name w:val="正文 + Arial"/>
    <w:aliases w:val="8 磅,加粗,段后: 0 磅"/>
    <w:basedOn w:val="TAL"/>
    <w:rsid w:val="0063726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63726A"/>
  </w:style>
  <w:style w:type="paragraph" w:customStyle="1" w:styleId="xl22">
    <w:name w:val="xl22"/>
    <w:basedOn w:val="Normal"/>
    <w:rsid w:val="006372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table" w:customStyle="1" w:styleId="TableStyle1">
    <w:name w:val="Table Style1"/>
    <w:basedOn w:val="TableNormal"/>
    <w:rsid w:val="0063726A"/>
    <w:rPr>
      <w:rFonts w:eastAsia="PMingLiU"/>
      <w:lang w:val="en-GB" w:eastAsia="en-GB"/>
    </w:rPr>
    <w:tblPr/>
  </w:style>
  <w:style w:type="character" w:customStyle="1" w:styleId="EXCar">
    <w:name w:val="EX Car"/>
    <w:rsid w:val="0063726A"/>
    <w:rPr>
      <w:lang w:val="en-GB"/>
    </w:rPr>
  </w:style>
  <w:style w:type="character" w:customStyle="1" w:styleId="MTDisplayEquationZchn">
    <w:name w:val="MTDisplayEquation Zchn"/>
    <w:link w:val="MTDisplayEquation"/>
    <w:rsid w:val="0063726A"/>
    <w:rPr>
      <w:lang w:val="en-GB" w:eastAsia="ja-JP"/>
    </w:rPr>
  </w:style>
  <w:style w:type="character" w:customStyle="1" w:styleId="TF0">
    <w:name w:val="TF字符"/>
    <w:aliases w:val="left字符"/>
    <w:rsid w:val="0063726A"/>
    <w:rPr>
      <w:rFonts w:ascii="Arial" w:hAnsi="Arial"/>
      <w:b/>
      <w:lang w:val="en-GB" w:eastAsia="en-US"/>
    </w:rPr>
  </w:style>
  <w:style w:type="paragraph" w:customStyle="1" w:styleId="a5">
    <w:name w:val="修订"/>
    <w:hidden/>
    <w:semiHidden/>
    <w:rsid w:val="0063726A"/>
    <w:rPr>
      <w:rFonts w:eastAsia="Batang"/>
      <w:lang w:val="en-GB"/>
    </w:rPr>
  </w:style>
  <w:style w:type="character" w:customStyle="1" w:styleId="ListBullet2Char">
    <w:name w:val="List Bullet 2 Char"/>
    <w:link w:val="ListBullet2"/>
    <w:rsid w:val="0063726A"/>
    <w:rPr>
      <w:lang w:val="en-GB"/>
    </w:rPr>
  </w:style>
  <w:style w:type="paragraph" w:customStyle="1" w:styleId="-31">
    <w:name w:val="深色列表 - 着色 31"/>
    <w:hidden/>
    <w:uiPriority w:val="99"/>
    <w:semiHidden/>
    <w:rsid w:val="0063726A"/>
    <w:rPr>
      <w:rFonts w:eastAsia="MS Mincho"/>
      <w:lang w:val="en-GB"/>
    </w:rPr>
  </w:style>
  <w:style w:type="character" w:customStyle="1" w:styleId="Heading6Char3">
    <w:name w:val="Heading 6 Char3"/>
    <w:aliases w:val="T1 Char10,Header 6 Char1"/>
    <w:rsid w:val="0063726A"/>
    <w:rPr>
      <w:rFonts w:ascii="Arial" w:hAnsi="Arial"/>
      <w:lang w:val="en-GB"/>
    </w:rPr>
  </w:style>
  <w:style w:type="character" w:customStyle="1" w:styleId="1-11">
    <w:name w:val="网格表 1 浅色 - 着色 11"/>
    <w:uiPriority w:val="31"/>
    <w:qFormat/>
    <w:rsid w:val="0063726A"/>
    <w:rPr>
      <w:smallCaps/>
      <w:color w:val="5A5A5A"/>
    </w:rPr>
  </w:style>
  <w:style w:type="paragraph" w:customStyle="1" w:styleId="a6">
    <w:name w:val="样式 页眉"/>
    <w:basedOn w:val="Header"/>
    <w:link w:val="Char"/>
    <w:rsid w:val="0063726A"/>
    <w:rPr>
      <w:rFonts w:eastAsia="Arial"/>
      <w:bCs/>
      <w:sz w:val="22"/>
      <w:lang w:eastAsia="en-US"/>
    </w:rPr>
  </w:style>
  <w:style w:type="character" w:customStyle="1" w:styleId="Char">
    <w:name w:val="样式 页眉 Char"/>
    <w:link w:val="a6"/>
    <w:rsid w:val="0063726A"/>
    <w:rPr>
      <w:rFonts w:ascii="Arial" w:eastAsia="Arial" w:hAnsi="Arial"/>
      <w:b/>
      <w:bCs/>
      <w:noProof/>
      <w:sz w:val="22"/>
      <w:lang w:val="en-GB"/>
    </w:rPr>
  </w:style>
  <w:style w:type="paragraph" w:customStyle="1" w:styleId="-310">
    <w:name w:val="彩色底纹 - 着色 31"/>
    <w:basedOn w:val="Normal"/>
    <w:uiPriority w:val="34"/>
    <w:qFormat/>
    <w:rsid w:val="0063726A"/>
    <w:pPr>
      <w:overflowPunct w:val="0"/>
      <w:autoSpaceDE w:val="0"/>
      <w:autoSpaceDN w:val="0"/>
      <w:adjustRightInd w:val="0"/>
      <w:spacing w:after="180"/>
      <w:ind w:left="720"/>
      <w:contextualSpacing/>
      <w:textAlignment w:val="baseline"/>
    </w:pPr>
    <w:rPr>
      <w:rFonts w:eastAsia="SimSun"/>
      <w:sz w:val="20"/>
      <w:szCs w:val="20"/>
      <w:lang w:val="en-GB"/>
    </w:rPr>
  </w:style>
  <w:style w:type="character" w:customStyle="1" w:styleId="T1Char1">
    <w:name w:val="T1 Char1"/>
    <w:aliases w:val="Header 6 Char Char1,Heading 6 Char1"/>
    <w:rsid w:val="0063726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63726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3726A"/>
    <w:rPr>
      <w:rFonts w:ascii="Arial" w:hAnsi="Arial"/>
      <w:sz w:val="22"/>
      <w:lang w:val="en-GB" w:eastAsia="ja-JP" w:bidi="ar-SA"/>
    </w:rPr>
  </w:style>
  <w:style w:type="table" w:customStyle="1" w:styleId="TableGrid11">
    <w:name w:val="Table Grid11"/>
    <w:basedOn w:val="TableNormal"/>
    <w:next w:val="TableGrid"/>
    <w:rsid w:val="0063726A"/>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372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3726A"/>
    <w:pPr>
      <w:overflowPunct w:val="0"/>
      <w:autoSpaceDE w:val="0"/>
      <w:autoSpaceDN w:val="0"/>
      <w:adjustRightInd w:val="0"/>
      <w:spacing w:after="180"/>
      <w:ind w:left="400" w:hanging="400"/>
      <w:jc w:val="center"/>
      <w:textAlignment w:val="baseline"/>
    </w:pPr>
    <w:rPr>
      <w:b/>
      <w:sz w:val="20"/>
      <w:szCs w:val="20"/>
      <w:lang w:val="en-GB"/>
    </w:rPr>
  </w:style>
  <w:style w:type="paragraph" w:styleId="BodyTextIndent3">
    <w:name w:val="Body Text Indent 3"/>
    <w:basedOn w:val="Normal"/>
    <w:link w:val="BodyTextIndent3Char"/>
    <w:rsid w:val="0063726A"/>
    <w:pPr>
      <w:overflowPunct w:val="0"/>
      <w:autoSpaceDE w:val="0"/>
      <w:autoSpaceDN w:val="0"/>
      <w:adjustRightInd w:val="0"/>
      <w:spacing w:after="180"/>
      <w:ind w:left="1080"/>
      <w:textAlignment w:val="baseline"/>
    </w:pPr>
    <w:rPr>
      <w:sz w:val="20"/>
      <w:szCs w:val="20"/>
      <w:lang w:val="en-GB"/>
    </w:rPr>
  </w:style>
  <w:style w:type="character" w:customStyle="1" w:styleId="BodyTextIndent3Char">
    <w:name w:val="Body Text Indent 3 Char"/>
    <w:basedOn w:val="DefaultParagraphFont"/>
    <w:link w:val="BodyTextIndent3"/>
    <w:rsid w:val="0063726A"/>
    <w:rPr>
      <w:lang w:val="en-GB"/>
    </w:rPr>
  </w:style>
  <w:style w:type="paragraph" w:customStyle="1" w:styleId="MotorolaResponse1">
    <w:name w:val="Motorola Response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63726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semiHidden/>
    <w:rsid w:val="0063726A"/>
    <w:rPr>
      <w:rFonts w:eastAsia="Batang"/>
      <w:sz w:val="24"/>
      <w:lang w:val="fr-FR"/>
    </w:rPr>
  </w:style>
  <w:style w:type="paragraph" w:customStyle="1" w:styleId="FBCharCharCharChar1">
    <w:name w:val="FB Char Char Char Char1"/>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63726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3726A"/>
    <w:rPr>
      <w:rFonts w:ascii="Arial" w:eastAsia="Arial" w:hAnsi="Arial"/>
      <w:sz w:val="28"/>
      <w:lang w:val="en-GB"/>
    </w:rPr>
  </w:style>
  <w:style w:type="paragraph" w:customStyle="1" w:styleId="a">
    <w:name w:val="表格题注"/>
    <w:next w:val="Normal"/>
    <w:rsid w:val="0063726A"/>
    <w:pPr>
      <w:numPr>
        <w:numId w:val="31"/>
      </w:numPr>
      <w:spacing w:beforeLines="50" w:before="50" w:afterLines="50" w:after="50"/>
      <w:jc w:val="center"/>
    </w:pPr>
    <w:rPr>
      <w:b/>
      <w:lang w:val="en-GB" w:eastAsia="zh-CN"/>
    </w:rPr>
  </w:style>
  <w:style w:type="paragraph" w:customStyle="1" w:styleId="a0">
    <w:name w:val="插图题注"/>
    <w:next w:val="Normal"/>
    <w:rsid w:val="0063726A"/>
    <w:pPr>
      <w:numPr>
        <w:numId w:val="32"/>
      </w:numPr>
      <w:jc w:val="center"/>
    </w:pPr>
    <w:rPr>
      <w:b/>
      <w:lang w:val="en-GB" w:eastAsia="zh-CN"/>
    </w:rPr>
  </w:style>
  <w:style w:type="character" w:customStyle="1" w:styleId="textbodybold1">
    <w:name w:val="textbodybold1"/>
    <w:rsid w:val="006372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3726A"/>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rsid w:val="0063726A"/>
    <w:rPr>
      <w:vanish w:val="0"/>
      <w:color w:val="FF0000"/>
      <w:lang w:eastAsia="en-US"/>
    </w:rPr>
  </w:style>
  <w:style w:type="character" w:customStyle="1" w:styleId="List2Char">
    <w:name w:val="List 2 Char"/>
    <w:link w:val="List2"/>
    <w:rsid w:val="0063726A"/>
    <w:rPr>
      <w:lang w:val="en-GB"/>
    </w:rPr>
  </w:style>
  <w:style w:type="character" w:customStyle="1" w:styleId="ListBullet3Char">
    <w:name w:val="List Bullet 3 Char"/>
    <w:link w:val="ListBullet3"/>
    <w:rsid w:val="0063726A"/>
    <w:rPr>
      <w:lang w:val="en-GB"/>
    </w:rPr>
  </w:style>
  <w:style w:type="character" w:customStyle="1" w:styleId="ListBulletChar">
    <w:name w:val="List Bullet Char"/>
    <w:link w:val="ListBullet"/>
    <w:rsid w:val="0063726A"/>
    <w:rPr>
      <w:lang w:val="en-GB"/>
    </w:rPr>
  </w:style>
  <w:style w:type="character" w:customStyle="1" w:styleId="1Char0">
    <w:name w:val="样式1 Char"/>
    <w:link w:val="1"/>
    <w:rsid w:val="0063726A"/>
    <w:rPr>
      <w:rFonts w:ascii="Arial" w:hAnsi="Arial"/>
      <w:sz w:val="18"/>
      <w:lang w:val="x-none" w:eastAsia="ja-JP"/>
    </w:rPr>
  </w:style>
  <w:style w:type="character" w:customStyle="1" w:styleId="superscript">
    <w:name w:val="superscript"/>
    <w:aliases w:val="+"/>
    <w:rsid w:val="0063726A"/>
    <w:rPr>
      <w:rFonts w:ascii="Bookman" w:hAnsi="Bookman"/>
      <w:position w:val="6"/>
      <w:sz w:val="18"/>
    </w:rPr>
  </w:style>
  <w:style w:type="character" w:customStyle="1" w:styleId="NOChar1">
    <w:name w:val="NO Char1"/>
    <w:rsid w:val="0063726A"/>
    <w:rPr>
      <w:rFonts w:eastAsia="MS Mincho"/>
      <w:lang w:val="en-GB" w:eastAsia="en-US" w:bidi="ar-SA"/>
    </w:rPr>
  </w:style>
  <w:style w:type="paragraph" w:customStyle="1" w:styleId="textintend1">
    <w:name w:val="text intend 1"/>
    <w:basedOn w:val="text"/>
    <w:rsid w:val="0063726A"/>
    <w:pPr>
      <w:widowControl/>
      <w:tabs>
        <w:tab w:val="left" w:pos="992"/>
      </w:tabs>
      <w:spacing w:after="120"/>
      <w:ind w:left="992" w:hanging="425"/>
    </w:pPr>
    <w:rPr>
      <w:rFonts w:eastAsia="MS Mincho"/>
      <w:lang w:val="en-US"/>
    </w:rPr>
  </w:style>
  <w:style w:type="paragraph" w:customStyle="1" w:styleId="TabList">
    <w:name w:val="TabList"/>
    <w:basedOn w:val="Normal"/>
    <w:rsid w:val="0063726A"/>
    <w:pPr>
      <w:tabs>
        <w:tab w:val="left" w:pos="1134"/>
      </w:tabs>
    </w:pPr>
    <w:rPr>
      <w:rFonts w:eastAsia="MS Mincho"/>
      <w:sz w:val="20"/>
      <w:szCs w:val="20"/>
      <w:lang w:val="en-GB"/>
    </w:rPr>
  </w:style>
  <w:style w:type="character" w:customStyle="1" w:styleId="BodyText2Char1">
    <w:name w:val="Body Text 2 Char1"/>
    <w:rsid w:val="0063726A"/>
    <w:rPr>
      <w:lang w:val="en-GB"/>
    </w:rPr>
  </w:style>
  <w:style w:type="character" w:customStyle="1" w:styleId="EndnoteTextChar1">
    <w:name w:val="Endnote Text Char1"/>
    <w:uiPriority w:val="99"/>
    <w:rsid w:val="0063726A"/>
    <w:rPr>
      <w:lang w:val="en-GB"/>
    </w:rPr>
  </w:style>
  <w:style w:type="character" w:customStyle="1" w:styleId="TitleChar1">
    <w:name w:val="Title Char1"/>
    <w:rsid w:val="0063726A"/>
    <w:rPr>
      <w:rFonts w:ascii="Cambria" w:eastAsia="Times New Roman" w:hAnsi="Cambria" w:cs="Times New Roman"/>
      <w:b/>
      <w:bCs/>
      <w:kern w:val="28"/>
      <w:sz w:val="32"/>
      <w:szCs w:val="32"/>
      <w:lang w:val="en-GB"/>
    </w:rPr>
  </w:style>
  <w:style w:type="paragraph" w:customStyle="1" w:styleId="textintend2">
    <w:name w:val="text intend 2"/>
    <w:basedOn w:val="text"/>
    <w:rsid w:val="0063726A"/>
    <w:pPr>
      <w:widowControl/>
      <w:tabs>
        <w:tab w:val="left" w:pos="1418"/>
      </w:tabs>
      <w:spacing w:after="120"/>
      <w:ind w:left="1418" w:hanging="426"/>
    </w:pPr>
    <w:rPr>
      <w:rFonts w:eastAsia="MS Mincho"/>
      <w:lang w:val="en-US"/>
    </w:rPr>
  </w:style>
  <w:style w:type="character" w:customStyle="1" w:styleId="BodyTextIndent2Char1">
    <w:name w:val="Body Text Indent 2 Char1"/>
    <w:rsid w:val="0063726A"/>
    <w:rPr>
      <w:lang w:val="en-GB"/>
    </w:rPr>
  </w:style>
  <w:style w:type="character" w:customStyle="1" w:styleId="BodyTextIndentChar1">
    <w:name w:val="Body Text Indent Char1"/>
    <w:rsid w:val="0063726A"/>
    <w:rPr>
      <w:lang w:val="en-GB"/>
    </w:rPr>
  </w:style>
  <w:style w:type="character" w:customStyle="1" w:styleId="BodyText3Char1">
    <w:name w:val="Body Text 3 Char1"/>
    <w:rsid w:val="0063726A"/>
    <w:rPr>
      <w:sz w:val="16"/>
      <w:szCs w:val="16"/>
      <w:lang w:val="en-GB"/>
    </w:rPr>
  </w:style>
  <w:style w:type="paragraph" w:customStyle="1" w:styleId="text">
    <w:name w:val="text"/>
    <w:basedOn w:val="Normal"/>
    <w:rsid w:val="0063726A"/>
    <w:pPr>
      <w:widowControl w:val="0"/>
      <w:spacing w:after="240"/>
      <w:jc w:val="both"/>
    </w:pPr>
    <w:rPr>
      <w:rFonts w:eastAsia="SimSun"/>
      <w:szCs w:val="20"/>
      <w:lang w:val="en-AU"/>
    </w:rPr>
  </w:style>
  <w:style w:type="paragraph" w:customStyle="1" w:styleId="berschrift1H1">
    <w:name w:val="Überschrift 1.H1"/>
    <w:basedOn w:val="Normal"/>
    <w:next w:val="Normal"/>
    <w:rsid w:val="0063726A"/>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63726A"/>
    <w:pPr>
      <w:widowControl/>
      <w:tabs>
        <w:tab w:val="left" w:pos="1843"/>
      </w:tabs>
      <w:spacing w:after="120"/>
      <w:ind w:left="1843" w:hanging="425"/>
    </w:pPr>
    <w:rPr>
      <w:rFonts w:eastAsia="MS Mincho"/>
      <w:lang w:val="en-US"/>
    </w:rPr>
  </w:style>
  <w:style w:type="paragraph" w:customStyle="1" w:styleId="normalpuce">
    <w:name w:val="normal puce"/>
    <w:basedOn w:val="Normal"/>
    <w:rsid w:val="0063726A"/>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rsid w:val="0063726A"/>
    <w:pPr>
      <w:spacing w:after="240"/>
      <w:jc w:val="both"/>
    </w:pPr>
    <w:rPr>
      <w:rFonts w:ascii="Helvetica" w:eastAsia="SimSun" w:hAnsi="Helvetica"/>
      <w:sz w:val="20"/>
      <w:szCs w:val="20"/>
      <w:lang w:val="en-GB"/>
    </w:rPr>
  </w:style>
  <w:style w:type="paragraph" w:customStyle="1" w:styleId="List10">
    <w:name w:val="List1"/>
    <w:basedOn w:val="Normal"/>
    <w:rsid w:val="0063726A"/>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63726A"/>
    <w:pPr>
      <w:numPr>
        <w:numId w:val="33"/>
      </w:numPr>
      <w:overflowPunct w:val="0"/>
      <w:autoSpaceDE w:val="0"/>
      <w:autoSpaceDN w:val="0"/>
      <w:adjustRightInd w:val="0"/>
      <w:textAlignment w:val="baseline"/>
    </w:pPr>
    <w:rPr>
      <w:lang w:val="x-none" w:eastAsia="ja-JP"/>
    </w:rPr>
  </w:style>
  <w:style w:type="paragraph" w:customStyle="1" w:styleId="TdocText">
    <w:name w:val="Tdoc_Text"/>
    <w:basedOn w:val="Normal"/>
    <w:rsid w:val="0063726A"/>
    <w:pPr>
      <w:spacing w:before="120"/>
      <w:jc w:val="both"/>
    </w:pPr>
    <w:rPr>
      <w:rFonts w:eastAsia="SimSun"/>
      <w:sz w:val="20"/>
      <w:szCs w:val="20"/>
    </w:rPr>
  </w:style>
  <w:style w:type="paragraph" w:customStyle="1" w:styleId="centered">
    <w:name w:val="centered"/>
    <w:basedOn w:val="Normal"/>
    <w:rsid w:val="0063726A"/>
    <w:pPr>
      <w:widowControl w:val="0"/>
      <w:spacing w:before="120" w:line="280" w:lineRule="atLeast"/>
      <w:jc w:val="center"/>
    </w:pPr>
    <w:rPr>
      <w:rFonts w:ascii="Bookman" w:eastAsia="SimSun" w:hAnsi="Bookman"/>
      <w:sz w:val="20"/>
      <w:szCs w:val="20"/>
    </w:rPr>
  </w:style>
  <w:style w:type="paragraph" w:customStyle="1" w:styleId="References">
    <w:name w:val="References"/>
    <w:basedOn w:val="Normal"/>
    <w:rsid w:val="0063726A"/>
    <w:pPr>
      <w:numPr>
        <w:numId w:val="34"/>
      </w:numPr>
      <w:tabs>
        <w:tab w:val="clear" w:pos="360"/>
        <w:tab w:val="num" w:pos="432"/>
      </w:tabs>
      <w:spacing w:after="80"/>
      <w:ind w:left="432" w:hanging="432"/>
    </w:pPr>
    <w:rPr>
      <w:rFonts w:eastAsia="SimSun"/>
      <w:sz w:val="18"/>
      <w:szCs w:val="20"/>
    </w:rPr>
  </w:style>
  <w:style w:type="paragraph" w:customStyle="1" w:styleId="LightGrid-Accent31">
    <w:name w:val="Light Grid - Accent 31"/>
    <w:basedOn w:val="Normal"/>
    <w:qFormat/>
    <w:rsid w:val="0063726A"/>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rsid w:val="0063726A"/>
    <w:rPr>
      <w:rFonts w:eastAsia="Batang"/>
      <w:lang w:val="en-GB"/>
    </w:rPr>
  </w:style>
  <w:style w:type="numbering" w:customStyle="1" w:styleId="14">
    <w:name w:val="リストなし1"/>
    <w:next w:val="NoList"/>
    <w:uiPriority w:val="99"/>
    <w:semiHidden/>
    <w:unhideWhenUsed/>
    <w:rsid w:val="0063726A"/>
  </w:style>
  <w:style w:type="paragraph" w:customStyle="1" w:styleId="81">
    <w:name w:val="表 (赤)  81"/>
    <w:basedOn w:val="Normal"/>
    <w:uiPriority w:val="34"/>
    <w:qFormat/>
    <w:rsid w:val="0063726A"/>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63726A"/>
    <w:pPr>
      <w:spacing w:before="100" w:beforeAutospacing="1" w:after="100" w:afterAutospacing="1"/>
    </w:pPr>
    <w:rPr>
      <w:rFonts w:eastAsia="SimSun"/>
      <w:lang w:eastAsia="zh-CN"/>
    </w:rPr>
  </w:style>
  <w:style w:type="table" w:styleId="TableClassic2">
    <w:name w:val="Table Classic 2"/>
    <w:basedOn w:val="TableNormal"/>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726A"/>
    <w:rPr>
      <w:rFonts w:eastAsia="SimSun"/>
      <w:lang w:val="en-GB"/>
    </w:rPr>
  </w:style>
  <w:style w:type="character" w:customStyle="1" w:styleId="-21">
    <w:name w:val="浅色网格 - 着色 21"/>
    <w:uiPriority w:val="99"/>
    <w:unhideWhenUsed/>
    <w:rsid w:val="0063726A"/>
    <w:rPr>
      <w:color w:val="808080"/>
    </w:rPr>
  </w:style>
  <w:style w:type="paragraph" w:customStyle="1" w:styleId="LGTdoc">
    <w:name w:val="LGTdoc_본문"/>
    <w:basedOn w:val="Normal"/>
    <w:rsid w:val="0063726A"/>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63726A"/>
    <w:pPr>
      <w:spacing w:after="240"/>
      <w:jc w:val="both"/>
    </w:pPr>
    <w:rPr>
      <w:rFonts w:ascii="Arial" w:eastAsia="SimSun" w:hAnsi="Arial"/>
      <w:sz w:val="20"/>
      <w:lang w:val="en-GB"/>
    </w:rPr>
  </w:style>
  <w:style w:type="paragraph" w:customStyle="1" w:styleId="ECCFootnote">
    <w:name w:val="ECC Footnote"/>
    <w:basedOn w:val="Normal"/>
    <w:autoRedefine/>
    <w:uiPriority w:val="99"/>
    <w:rsid w:val="0063726A"/>
    <w:pPr>
      <w:ind w:left="454" w:hanging="454"/>
    </w:pPr>
    <w:rPr>
      <w:rFonts w:ascii="Arial" w:eastAsia="SimSun" w:hAnsi="Arial"/>
      <w:sz w:val="16"/>
    </w:rPr>
  </w:style>
  <w:style w:type="character" w:customStyle="1" w:styleId="ECCParagraphZchn">
    <w:name w:val="ECC Paragraph Zchn"/>
    <w:link w:val="ECCParagraph"/>
    <w:locked/>
    <w:rsid w:val="0063726A"/>
    <w:rPr>
      <w:rFonts w:ascii="Arial" w:eastAsia="SimSun" w:hAnsi="Arial"/>
      <w:szCs w:val="24"/>
      <w:lang w:val="en-GB"/>
    </w:rPr>
  </w:style>
  <w:style w:type="paragraph" w:customStyle="1" w:styleId="Text1">
    <w:name w:val="Text 1"/>
    <w:basedOn w:val="Normal"/>
    <w:rsid w:val="0063726A"/>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63726A"/>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726A"/>
  </w:style>
  <w:style w:type="paragraph" w:customStyle="1" w:styleId="cita">
    <w:name w:val="cita"/>
    <w:basedOn w:val="Normal"/>
    <w:rsid w:val="0063726A"/>
    <w:pPr>
      <w:spacing w:before="200" w:after="100" w:afterAutospacing="1"/>
    </w:pPr>
    <w:rPr>
      <w:rFonts w:ascii="SimSun" w:eastAsia="SimSun" w:hAnsi="SimSun" w:cs="SimSun"/>
      <w:sz w:val="15"/>
      <w:szCs w:val="15"/>
      <w:lang w:eastAsia="zh-CN"/>
    </w:rPr>
  </w:style>
  <w:style w:type="paragraph" w:customStyle="1" w:styleId="gpotblnote">
    <w:name w:val="gpotbl_note"/>
    <w:basedOn w:val="Normal"/>
    <w:rsid w:val="0063726A"/>
    <w:pPr>
      <w:spacing w:before="100" w:beforeAutospacing="1" w:after="100" w:afterAutospacing="1"/>
      <w:ind w:firstLine="480"/>
    </w:pPr>
    <w:rPr>
      <w:rFonts w:ascii="SimSun" w:eastAsia="SimSun" w:hAnsi="SimSun" w:cs="SimSun"/>
      <w:lang w:eastAsia="zh-CN"/>
    </w:rPr>
  </w:style>
  <w:style w:type="paragraph" w:customStyle="1" w:styleId="Norma">
    <w:name w:val="Norma"/>
    <w:basedOn w:val="Heading1"/>
    <w:rsid w:val="0063726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3726A"/>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6372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6372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6372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63726A"/>
    <w:rPr>
      <w:vanish w:val="0"/>
      <w:webHidden w:val="0"/>
      <w:color w:val="000000"/>
      <w:specVanish w:val="0"/>
    </w:rPr>
  </w:style>
  <w:style w:type="paragraph" w:customStyle="1" w:styleId="Equation">
    <w:name w:val="Equation"/>
    <w:basedOn w:val="Normal"/>
    <w:next w:val="Normal"/>
    <w:link w:val="EquationChar"/>
    <w:qFormat/>
    <w:rsid w:val="0063726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3726A"/>
    <w:rPr>
      <w:rFonts w:eastAsia="SimSun"/>
      <w:sz w:val="22"/>
      <w:szCs w:val="22"/>
      <w:lang w:val="x-none" w:eastAsia="x-none"/>
    </w:rPr>
  </w:style>
  <w:style w:type="character" w:customStyle="1" w:styleId="shorttext">
    <w:name w:val="short_text"/>
    <w:rsid w:val="0063726A"/>
  </w:style>
  <w:style w:type="character" w:customStyle="1" w:styleId="UnresolvedMention1">
    <w:name w:val="Unresolved Mention1"/>
    <w:uiPriority w:val="99"/>
    <w:semiHidden/>
    <w:unhideWhenUsed/>
    <w:rsid w:val="0063726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63726A"/>
    <w:rPr>
      <w:sz w:val="18"/>
      <w:szCs w:val="18"/>
      <w:lang w:val="en-GB" w:eastAsia="en-US"/>
    </w:rPr>
  </w:style>
  <w:style w:type="character" w:customStyle="1" w:styleId="Char10">
    <w:name w:val="页脚 Char1"/>
    <w:aliases w:val="footer odd Char1,footer Char1,fo Char1,pie de página Char1"/>
    <w:rsid w:val="0063726A"/>
    <w:rPr>
      <w:sz w:val="18"/>
      <w:szCs w:val="18"/>
      <w:lang w:val="en-GB" w:eastAsia="en-US"/>
    </w:rPr>
  </w:style>
  <w:style w:type="paragraph" w:customStyle="1" w:styleId="2-21">
    <w:name w:val="中等深浅列表 2 - 着色 21"/>
    <w:uiPriority w:val="99"/>
    <w:semiHidden/>
    <w:rsid w:val="0063726A"/>
    <w:rPr>
      <w:rFonts w:eastAsia="SimSun"/>
      <w:lang w:val="en-GB"/>
    </w:rPr>
  </w:style>
  <w:style w:type="paragraph" w:customStyle="1" w:styleId="1-21">
    <w:name w:val="中等深浅网格 1 - 着色 21"/>
    <w:basedOn w:val="Normal"/>
    <w:uiPriority w:val="34"/>
    <w:qFormat/>
    <w:rsid w:val="0063726A"/>
    <w:pPr>
      <w:overflowPunct w:val="0"/>
      <w:autoSpaceDE w:val="0"/>
      <w:autoSpaceDN w:val="0"/>
      <w:adjustRightInd w:val="0"/>
      <w:spacing w:after="180"/>
      <w:ind w:left="720"/>
      <w:contextualSpacing/>
    </w:pPr>
    <w:rPr>
      <w:rFonts w:eastAsia="SimSun"/>
      <w:sz w:val="20"/>
      <w:szCs w:val="20"/>
      <w:lang w:val="en-GB"/>
    </w:rPr>
  </w:style>
  <w:style w:type="character" w:customStyle="1" w:styleId="-11">
    <w:name w:val="浅色网格 - 着色 11"/>
    <w:uiPriority w:val="99"/>
    <w:rsid w:val="0063726A"/>
    <w:rPr>
      <w:color w:val="808080"/>
    </w:rPr>
  </w:style>
  <w:style w:type="character" w:customStyle="1" w:styleId="UnresolvedMention2">
    <w:name w:val="Unresolved Mention2"/>
    <w:uiPriority w:val="99"/>
    <w:semiHidden/>
    <w:rsid w:val="0063726A"/>
    <w:rPr>
      <w:color w:val="808080"/>
      <w:shd w:val="clear" w:color="auto" w:fill="E6E6E6"/>
    </w:rPr>
  </w:style>
  <w:style w:type="paragraph" w:customStyle="1" w:styleId="-110">
    <w:name w:val="彩色底纹 - 着色 11"/>
    <w:hidden/>
    <w:uiPriority w:val="99"/>
    <w:semiHidden/>
    <w:rsid w:val="0063726A"/>
    <w:rPr>
      <w:rFonts w:eastAsia="SimSun"/>
      <w:lang w:val="en-GB"/>
    </w:rPr>
  </w:style>
  <w:style w:type="character" w:customStyle="1" w:styleId="UnresolvedMention3">
    <w:name w:val="Unresolved Mention3"/>
    <w:uiPriority w:val="99"/>
    <w:semiHidden/>
    <w:unhideWhenUsed/>
    <w:rsid w:val="0063726A"/>
    <w:rPr>
      <w:color w:val="808080"/>
      <w:shd w:val="clear" w:color="auto" w:fill="E6E6E6"/>
    </w:rPr>
  </w:style>
  <w:style w:type="character" w:customStyle="1" w:styleId="a7">
    <w:name w:val="未处理的提及"/>
    <w:uiPriority w:val="52"/>
    <w:rsid w:val="0063726A"/>
    <w:rPr>
      <w:color w:val="808080"/>
      <w:shd w:val="clear" w:color="auto" w:fill="E6E6E6"/>
    </w:rPr>
  </w:style>
  <w:style w:type="paragraph" w:customStyle="1" w:styleId="91">
    <w:name w:val="目录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15">
    <w:name w:val="题注1"/>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7">
    <w:name w:val="图表目录1"/>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styleId="HTMLPreformatted">
    <w:name w:val="HTML Preformatted"/>
    <w:basedOn w:val="Normal"/>
    <w:link w:val="HTMLPreformattedChar"/>
    <w:unhideWhenUsed/>
    <w:rsid w:val="006372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sz w:val="20"/>
      <w:szCs w:val="20"/>
      <w:lang w:val="en-GB" w:eastAsia="ja-JP"/>
    </w:rPr>
  </w:style>
  <w:style w:type="character" w:customStyle="1" w:styleId="HTMLPreformattedChar">
    <w:name w:val="HTML Preformatted Char"/>
    <w:basedOn w:val="DefaultParagraphFont"/>
    <w:link w:val="HTMLPreformatted"/>
    <w:rsid w:val="0063726A"/>
    <w:rPr>
      <w:rFonts w:ascii="Courier New" w:eastAsia="MS Mincho" w:hAnsi="Courier New"/>
      <w:lang w:val="en-GB" w:eastAsia="ja-JP"/>
    </w:rPr>
  </w:style>
  <w:style w:type="character" w:styleId="HTMLTypewriter">
    <w:name w:val="HTML Typewriter"/>
    <w:unhideWhenUsed/>
    <w:rsid w:val="0063726A"/>
    <w:rPr>
      <w:rFonts w:ascii="Courier New" w:eastAsia="Times New Roman" w:hAnsi="Courier New" w:cs="Courier New" w:hint="default"/>
      <w:sz w:val="24"/>
      <w:szCs w:val="24"/>
    </w:rPr>
  </w:style>
  <w:style w:type="character" w:customStyle="1" w:styleId="List3Char">
    <w:name w:val="List 3 Char"/>
    <w:link w:val="List3"/>
    <w:locked/>
    <w:rsid w:val="0063726A"/>
    <w:rPr>
      <w:lang w:val="en-GB"/>
    </w:rPr>
  </w:style>
  <w:style w:type="character" w:customStyle="1" w:styleId="Char11">
    <w:name w:val="标题 Char1"/>
    <w:aliases w:val="Section Header Char1"/>
    <w:rsid w:val="0063726A"/>
    <w:rPr>
      <w:rFonts w:ascii="Cambria" w:hAnsi="Cambria" w:cs="Times New Roman"/>
      <w:b/>
      <w:bCs/>
      <w:sz w:val="32"/>
      <w:szCs w:val="32"/>
      <w:lang w:val="en-GB" w:eastAsia="en-US"/>
    </w:rPr>
  </w:style>
  <w:style w:type="paragraph" w:styleId="Subtitle">
    <w:name w:val="Subtitle"/>
    <w:basedOn w:val="Normal"/>
    <w:next w:val="Normal"/>
    <w:link w:val="SubtitleChar"/>
    <w:qFormat/>
    <w:rsid w:val="0063726A"/>
    <w:pPr>
      <w:spacing w:after="60"/>
      <w:jc w:val="center"/>
      <w:outlineLvl w:val="1"/>
    </w:pPr>
    <w:rPr>
      <w:rFonts w:ascii="Cambria" w:eastAsia="PMingLiU" w:hAnsi="Cambria"/>
      <w:i/>
      <w:iCs/>
      <w:lang w:val="en-GB"/>
    </w:rPr>
  </w:style>
  <w:style w:type="character" w:customStyle="1" w:styleId="SubtitleChar">
    <w:name w:val="Subtitle Char"/>
    <w:basedOn w:val="DefaultParagraphFont"/>
    <w:link w:val="Subtitle"/>
    <w:rsid w:val="0063726A"/>
    <w:rPr>
      <w:rFonts w:ascii="Cambria" w:eastAsia="PMingLiU" w:hAnsi="Cambria"/>
      <w:i/>
      <w:iCs/>
      <w:sz w:val="24"/>
      <w:szCs w:val="24"/>
      <w:lang w:val="en-GB"/>
    </w:rPr>
  </w:style>
  <w:style w:type="character" w:customStyle="1" w:styleId="NoSpacingChar">
    <w:name w:val="No Spacing Char"/>
    <w:link w:val="NoSpacing"/>
    <w:uiPriority w:val="1"/>
    <w:locked/>
    <w:rsid w:val="0063726A"/>
    <w:rPr>
      <w:rFonts w:ascii="Arial" w:eastAsia="PMingLiU" w:hAnsi="Arial" w:cs="Arial"/>
    </w:rPr>
  </w:style>
  <w:style w:type="paragraph" w:styleId="NoSpacing">
    <w:name w:val="No Spacing"/>
    <w:basedOn w:val="Normal"/>
    <w:link w:val="NoSpacingChar"/>
    <w:uiPriority w:val="1"/>
    <w:qFormat/>
    <w:rsid w:val="0063726A"/>
    <w:pPr>
      <w:jc w:val="both"/>
    </w:pPr>
    <w:rPr>
      <w:rFonts w:ascii="Arial" w:eastAsia="PMingLiU" w:hAnsi="Arial" w:cs="Arial"/>
      <w:sz w:val="20"/>
      <w:szCs w:val="20"/>
    </w:rPr>
  </w:style>
  <w:style w:type="paragraph" w:styleId="Quote">
    <w:name w:val="Quote"/>
    <w:basedOn w:val="Normal"/>
    <w:next w:val="Normal"/>
    <w:link w:val="QuoteChar"/>
    <w:uiPriority w:val="29"/>
    <w:qFormat/>
    <w:rsid w:val="0063726A"/>
    <w:pPr>
      <w:spacing w:after="180"/>
      <w:jc w:val="both"/>
    </w:pPr>
    <w:rPr>
      <w:rFonts w:ascii="Arial" w:eastAsia="PMingLiU" w:hAnsi="Arial"/>
      <w:i/>
      <w:iCs/>
      <w:color w:val="000000"/>
      <w:sz w:val="20"/>
      <w:szCs w:val="20"/>
      <w:lang w:val="en-GB"/>
    </w:rPr>
  </w:style>
  <w:style w:type="character" w:customStyle="1" w:styleId="QuoteChar">
    <w:name w:val="Quote Char"/>
    <w:basedOn w:val="DefaultParagraphFont"/>
    <w:link w:val="Quote"/>
    <w:uiPriority w:val="29"/>
    <w:rsid w:val="0063726A"/>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3726A"/>
    <w:pPr>
      <w:pBdr>
        <w:bottom w:val="single" w:sz="4" w:space="4" w:color="4F81BD"/>
      </w:pBdr>
      <w:spacing w:before="200" w:after="280"/>
      <w:ind w:left="936" w:right="936"/>
      <w:jc w:val="both"/>
    </w:pPr>
    <w:rPr>
      <w:rFonts w:ascii="Arial" w:eastAsia="PMingLiU" w:hAnsi="Arial"/>
      <w:b/>
      <w:bCs/>
      <w:i/>
      <w:iCs/>
      <w:color w:val="4F81BD"/>
      <w:sz w:val="20"/>
      <w:szCs w:val="20"/>
      <w:lang w:val="en-GB"/>
    </w:rPr>
  </w:style>
  <w:style w:type="character" w:customStyle="1" w:styleId="IntenseQuoteChar">
    <w:name w:val="Intense Quote Char"/>
    <w:basedOn w:val="DefaultParagraphFont"/>
    <w:link w:val="IntenseQuote"/>
    <w:uiPriority w:val="30"/>
    <w:rsid w:val="0063726A"/>
    <w:rPr>
      <w:rFonts w:ascii="Arial" w:eastAsia="PMingLiU" w:hAnsi="Arial"/>
      <w:b/>
      <w:bCs/>
      <w:i/>
      <w:iCs/>
      <w:color w:val="4F81BD"/>
      <w:lang w:val="en-GB"/>
    </w:rPr>
  </w:style>
  <w:style w:type="paragraph" w:styleId="TOCHeading">
    <w:name w:val="TOC Heading"/>
    <w:basedOn w:val="Heading1"/>
    <w:next w:val="Normal"/>
    <w:uiPriority w:val="39"/>
    <w:unhideWhenUsed/>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3726A"/>
    <w:rPr>
      <w:rFonts w:ascii="Arial" w:eastAsia="MS Mincho" w:hAnsi="Arial"/>
      <w:sz w:val="22"/>
    </w:rPr>
  </w:style>
  <w:style w:type="paragraph" w:customStyle="1" w:styleId="Revision1">
    <w:name w:val="Revision1"/>
    <w:semiHidden/>
    <w:rsid w:val="0063726A"/>
    <w:rPr>
      <w:rFonts w:eastAsia="Batang"/>
      <w:lang w:val="en-GB"/>
    </w:rPr>
  </w:style>
  <w:style w:type="paragraph" w:customStyle="1" w:styleId="7">
    <w:name w:val="修订7"/>
    <w:semiHidden/>
    <w:rsid w:val="0063726A"/>
    <w:rPr>
      <w:rFonts w:eastAsia="Batang"/>
      <w:lang w:val="en-GB"/>
    </w:rPr>
  </w:style>
  <w:style w:type="paragraph" w:customStyle="1" w:styleId="31">
    <w:name w:val="吹き出し3"/>
    <w:basedOn w:val="Normal"/>
    <w:semiHidden/>
    <w:rsid w:val="0063726A"/>
    <w:pPr>
      <w:overflowPunct w:val="0"/>
      <w:autoSpaceDE w:val="0"/>
      <w:autoSpaceDN w:val="0"/>
      <w:adjustRightInd w:val="0"/>
      <w:spacing w:after="180"/>
    </w:pPr>
    <w:rPr>
      <w:rFonts w:ascii="Tahoma" w:eastAsia="MS Mincho" w:hAnsi="Tahoma" w:cs="Tahoma"/>
      <w:sz w:val="16"/>
      <w:szCs w:val="16"/>
      <w:lang w:val="en-GB" w:eastAsia="ja-JP"/>
    </w:rPr>
  </w:style>
  <w:style w:type="paragraph" w:customStyle="1" w:styleId="18">
    <w:name w:val="无间隔1"/>
    <w:qFormat/>
    <w:rsid w:val="0063726A"/>
    <w:rPr>
      <w:rFonts w:eastAsia="SimSun"/>
      <w:lang w:val="en-GB"/>
    </w:rPr>
  </w:style>
  <w:style w:type="paragraph" w:customStyle="1" w:styleId="Arial0">
    <w:name w:val="Arial"/>
    <w:basedOn w:val="Normal"/>
    <w:rsid w:val="0063726A"/>
    <w:pPr>
      <w:tabs>
        <w:tab w:val="right" w:pos="9639"/>
      </w:tabs>
      <w:overflowPunct w:val="0"/>
      <w:autoSpaceDE w:val="0"/>
      <w:autoSpaceDN w:val="0"/>
      <w:adjustRightInd w:val="0"/>
      <w:spacing w:after="180"/>
    </w:pPr>
    <w:rPr>
      <w:b/>
      <w:bCs/>
      <w:sz w:val="20"/>
      <w:szCs w:val="20"/>
      <w:lang w:val="fr-FR"/>
    </w:rPr>
  </w:style>
  <w:style w:type="paragraph" w:customStyle="1" w:styleId="6">
    <w:name w:val="无间隔6"/>
    <w:qFormat/>
    <w:rsid w:val="0063726A"/>
    <w:rPr>
      <w:rFonts w:eastAsia="SimSun"/>
      <w:lang w:val="en-GB"/>
    </w:rPr>
  </w:style>
  <w:style w:type="paragraph" w:customStyle="1" w:styleId="MO">
    <w:name w:val="MO"/>
    <w:basedOn w:val="Normal"/>
    <w:qFormat/>
    <w:rsid w:val="0063726A"/>
    <w:pPr>
      <w:spacing w:after="180"/>
    </w:pPr>
    <w:rPr>
      <w:rFonts w:eastAsia="SimSun"/>
      <w:sz w:val="20"/>
      <w:szCs w:val="20"/>
      <w:lang w:val="en-GB" w:eastAsia="ja-JP"/>
    </w:rPr>
  </w:style>
  <w:style w:type="paragraph" w:customStyle="1" w:styleId="Heading">
    <w:name w:val="Heading"/>
    <w:next w:val="Normal"/>
    <w:link w:val="HeadingChar"/>
    <w:rsid w:val="0063726A"/>
    <w:pPr>
      <w:spacing w:before="360"/>
      <w:ind w:left="2552"/>
    </w:pPr>
    <w:rPr>
      <w:rFonts w:ascii="Arial" w:eastAsia="SimSun" w:hAnsi="Arial"/>
      <w:b/>
      <w:sz w:val="22"/>
    </w:rPr>
  </w:style>
  <w:style w:type="paragraph" w:customStyle="1" w:styleId="19">
    <w:name w:val="수정1"/>
    <w:semiHidden/>
    <w:rsid w:val="0063726A"/>
    <w:rPr>
      <w:rFonts w:eastAsia="Batang"/>
      <w:lang w:val="en-GB"/>
    </w:rPr>
  </w:style>
  <w:style w:type="paragraph" w:customStyle="1" w:styleId="IBN">
    <w:name w:val="IBN"/>
    <w:basedOn w:val="Normal"/>
    <w:rsid w:val="0063726A"/>
    <w:pPr>
      <w:tabs>
        <w:tab w:val="left" w:pos="567"/>
      </w:tabs>
      <w:spacing w:after="180"/>
    </w:pPr>
    <w:rPr>
      <w:rFonts w:eastAsia="SimSun"/>
      <w:sz w:val="20"/>
      <w:szCs w:val="20"/>
      <w:lang w:val="en-GB"/>
    </w:rPr>
  </w:style>
  <w:style w:type="character" w:customStyle="1" w:styleId="1e9ptCar">
    <w:name w:val="1e) 9 pt Car"/>
    <w:link w:val="1e9pt"/>
    <w:locked/>
    <w:rsid w:val="0063726A"/>
    <w:rPr>
      <w:noProof/>
      <w:szCs w:val="18"/>
    </w:rPr>
  </w:style>
  <w:style w:type="paragraph" w:customStyle="1" w:styleId="1e9pt">
    <w:name w:val="1e) 9 pt"/>
    <w:basedOn w:val="B10"/>
    <w:link w:val="1e9ptCar"/>
    <w:rsid w:val="0063726A"/>
    <w:pPr>
      <w:overflowPunct w:val="0"/>
      <w:autoSpaceDE w:val="0"/>
      <w:autoSpaceDN w:val="0"/>
      <w:adjustRightInd w:val="0"/>
    </w:pPr>
    <w:rPr>
      <w:noProof/>
      <w:szCs w:val="18"/>
      <w:lang w:val="en-US"/>
    </w:rPr>
  </w:style>
  <w:style w:type="paragraph" w:customStyle="1" w:styleId="Npr">
    <w:name w:val="Npr"/>
    <w:basedOn w:val="Normal"/>
    <w:rsid w:val="0063726A"/>
    <w:pPr>
      <w:spacing w:after="180"/>
      <w:ind w:firstLine="284"/>
    </w:pPr>
    <w:rPr>
      <w:rFonts w:eastAsia="MS Mincho"/>
      <w:sz w:val="20"/>
      <w:szCs w:val="20"/>
      <w:lang w:val="en-GB" w:eastAsia="ja-JP"/>
    </w:rPr>
  </w:style>
  <w:style w:type="paragraph" w:customStyle="1" w:styleId="StyleFPArialLatin9ptCentrGauche5cmDroite5">
    <w:name w:val="Style FP + Arial (Latin) 9 pt Centré Gauche :  5 cm Droite :  5..."/>
    <w:basedOn w:val="FP"/>
    <w:rsid w:val="0063726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3726A"/>
  </w:style>
  <w:style w:type="paragraph" w:customStyle="1" w:styleId="NormalLatinItalique">
    <w:name w:val="Normal + (Latin) Italique"/>
    <w:basedOn w:val="Normal"/>
    <w:link w:val="NormalLatinItaliqueCar"/>
    <w:rsid w:val="0063726A"/>
    <w:pPr>
      <w:spacing w:after="180"/>
    </w:pPr>
    <w:rPr>
      <w:sz w:val="20"/>
      <w:szCs w:val="20"/>
    </w:rPr>
  </w:style>
  <w:style w:type="paragraph" w:customStyle="1" w:styleId="B3H6">
    <w:name w:val="B3H6"/>
    <w:basedOn w:val="B30"/>
    <w:rsid w:val="0063726A"/>
    <w:pPr>
      <w:overflowPunct w:val="0"/>
      <w:autoSpaceDE w:val="0"/>
      <w:autoSpaceDN w:val="0"/>
      <w:adjustRightInd w:val="0"/>
    </w:pPr>
    <w:rPr>
      <w:rFonts w:ascii="CG Times (WN)" w:eastAsia="SimSun" w:hAnsi="CG Times (WN)"/>
    </w:rPr>
  </w:style>
  <w:style w:type="paragraph" w:customStyle="1" w:styleId="NB2">
    <w:name w:val="NB2"/>
    <w:basedOn w:val="ZG"/>
    <w:rsid w:val="0063726A"/>
    <w:pPr>
      <w:framePr w:wrap="notBeside"/>
      <w:overflowPunct w:val="0"/>
      <w:autoSpaceDE w:val="0"/>
      <w:autoSpaceDN w:val="0"/>
      <w:adjustRightInd w:val="0"/>
    </w:pPr>
    <w:rPr>
      <w:lang w:val="en-US"/>
    </w:rPr>
  </w:style>
  <w:style w:type="paragraph" w:customStyle="1" w:styleId="tableentry">
    <w:name w:val="table entry"/>
    <w:basedOn w:val="Normal"/>
    <w:rsid w:val="0063726A"/>
    <w:pPr>
      <w:keepNext/>
      <w:spacing w:before="60" w:after="60"/>
    </w:pPr>
    <w:rPr>
      <w:rFonts w:ascii="Bookman Old Style" w:eastAsia="SimSun" w:hAnsi="Bookman Old Style"/>
      <w:sz w:val="20"/>
      <w:szCs w:val="20"/>
    </w:rPr>
  </w:style>
  <w:style w:type="paragraph" w:customStyle="1" w:styleId="H60">
    <w:name w:val="样式 H6"/>
    <w:basedOn w:val="H6"/>
    <w:rsid w:val="0063726A"/>
    <w:rPr>
      <w:rFonts w:eastAsia="SimSun" w:cs="Arial"/>
      <w:lang w:eastAsia="zh-CN"/>
    </w:rPr>
  </w:style>
  <w:style w:type="paragraph" w:customStyle="1" w:styleId="TH0">
    <w:name w:val="样式 TH"/>
    <w:basedOn w:val="TH"/>
    <w:rsid w:val="0063726A"/>
    <w:rPr>
      <w:rFonts w:eastAsia="SimSun" w:cs="Arial"/>
      <w:bCs/>
    </w:rPr>
  </w:style>
  <w:style w:type="paragraph" w:customStyle="1" w:styleId="TableEntry0">
    <w:name w:val="Table Entry"/>
    <w:basedOn w:val="Normal"/>
    <w:next w:val="Normal"/>
    <w:rsid w:val="0063726A"/>
    <w:rPr>
      <w:rFonts w:ascii="IMHNGF+BookmanOldStyle" w:eastAsia="SimSun" w:hAnsi="IMHNGF+BookmanOldStyle"/>
      <w:lang w:eastAsia="ja-JP"/>
    </w:rPr>
  </w:style>
  <w:style w:type="paragraph" w:customStyle="1" w:styleId="tac0">
    <w:name w:val="tac0"/>
    <w:basedOn w:val="Normal"/>
    <w:rsid w:val="0063726A"/>
    <w:pPr>
      <w:keepNext/>
      <w:jc w:val="center"/>
    </w:pPr>
    <w:rPr>
      <w:rFonts w:ascii="Arial" w:eastAsia="SimSun" w:hAnsi="Arial" w:cs="Arial"/>
      <w:sz w:val="18"/>
      <w:szCs w:val="18"/>
      <w:lang w:eastAsia="zh-CN"/>
    </w:rPr>
  </w:style>
  <w:style w:type="paragraph" w:customStyle="1" w:styleId="tal00">
    <w:name w:val="tal0"/>
    <w:basedOn w:val="Normal"/>
    <w:rsid w:val="0063726A"/>
    <w:pPr>
      <w:keepNext/>
    </w:pPr>
    <w:rPr>
      <w:rFonts w:ascii="Arial" w:eastAsia="SimSun" w:hAnsi="Arial" w:cs="Arial"/>
      <w:sz w:val="18"/>
      <w:szCs w:val="18"/>
      <w:lang w:eastAsia="zh-CN"/>
    </w:rPr>
  </w:style>
  <w:style w:type="paragraph" w:customStyle="1" w:styleId="msolistparagraph0">
    <w:name w:val="msolistparagraph"/>
    <w:basedOn w:val="Normal"/>
    <w:rsid w:val="0063726A"/>
    <w:pPr>
      <w:ind w:leftChars="400" w:left="400"/>
    </w:pPr>
    <w:rPr>
      <w:rFonts w:eastAsia="SimSun"/>
      <w:lang w:eastAsia="ja-JP"/>
    </w:rPr>
  </w:style>
  <w:style w:type="paragraph" w:customStyle="1" w:styleId="no0">
    <w:name w:val="no"/>
    <w:basedOn w:val="Normal"/>
    <w:rsid w:val="0063726A"/>
    <w:pPr>
      <w:spacing w:after="180"/>
      <w:ind w:left="1135" w:hanging="851"/>
    </w:pPr>
    <w:rPr>
      <w:rFonts w:eastAsia="SimSun"/>
      <w:sz w:val="20"/>
      <w:szCs w:val="20"/>
      <w:lang w:eastAsia="ja-JP"/>
    </w:rPr>
  </w:style>
  <w:style w:type="paragraph" w:customStyle="1" w:styleId="talcharchar0">
    <w:name w:val="talcharchar"/>
    <w:basedOn w:val="Normal"/>
    <w:rsid w:val="0063726A"/>
    <w:pPr>
      <w:spacing w:before="100" w:beforeAutospacing="1" w:after="100" w:afterAutospacing="1"/>
    </w:pPr>
    <w:rPr>
      <w:rFonts w:eastAsia="Calibri"/>
      <w:lang w:val="en-GB" w:eastAsia="en-GB"/>
    </w:rPr>
  </w:style>
  <w:style w:type="paragraph" w:customStyle="1" w:styleId="tal1">
    <w:name w:val="tal"/>
    <w:basedOn w:val="Normal"/>
    <w:rsid w:val="0063726A"/>
    <w:pPr>
      <w:spacing w:before="100" w:beforeAutospacing="1" w:after="100" w:afterAutospacing="1"/>
    </w:pPr>
    <w:rPr>
      <w:rFonts w:eastAsia="Calibri"/>
      <w:lang w:val="en-GB" w:eastAsia="en-GB"/>
    </w:rPr>
  </w:style>
  <w:style w:type="character" w:customStyle="1" w:styleId="PLBoldChar">
    <w:name w:val="PL Bold Char"/>
    <w:link w:val="PLBold"/>
    <w:locked/>
    <w:rsid w:val="0063726A"/>
    <w:rPr>
      <w:rFonts w:ascii="Courier New" w:eastAsia="MS Gothic" w:hAnsi="Courier New" w:cs="Courier New"/>
      <w:b/>
      <w:bCs/>
      <w:noProof/>
      <w:sz w:val="16"/>
      <w:lang w:eastAsia="ja-JP"/>
    </w:rPr>
  </w:style>
  <w:style w:type="paragraph" w:customStyle="1" w:styleId="PLBold">
    <w:name w:val="PL Bold"/>
    <w:basedOn w:val="PL"/>
    <w:link w:val="PLBoldChar"/>
    <w:rsid w:val="0063726A"/>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63726A"/>
    <w:rPr>
      <w:rFonts w:ascii="Courier New" w:hAnsi="Courier New" w:cs="Courier New"/>
      <w:noProof/>
      <w:sz w:val="16"/>
      <w:lang w:eastAsia="ja-JP"/>
    </w:rPr>
  </w:style>
  <w:style w:type="paragraph" w:customStyle="1" w:styleId="PLBold0">
    <w:name w:val="PL + Bold"/>
    <w:basedOn w:val="PL"/>
    <w:link w:val="PLBoldChar0"/>
    <w:rsid w:val="0063726A"/>
    <w:pPr>
      <w:overflowPunct w:val="0"/>
      <w:autoSpaceDE w:val="0"/>
      <w:autoSpaceDN w:val="0"/>
      <w:adjustRightInd w:val="0"/>
    </w:pPr>
    <w:rPr>
      <w:rFonts w:cs="Courier New"/>
      <w:lang w:val="en-US" w:eastAsia="ja-JP"/>
    </w:rPr>
  </w:style>
  <w:style w:type="paragraph" w:customStyle="1" w:styleId="Char12">
    <w:name w:val="Ch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6372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63726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63726A"/>
    <w:pPr>
      <w:keepNext/>
      <w:keepLines/>
      <w:spacing w:before="60" w:after="60"/>
      <w:jc w:val="center"/>
    </w:pPr>
    <w:rPr>
      <w:rFonts w:ascii="Courier New" w:eastAsia="SimSun" w:hAnsi="Courier New"/>
      <w:sz w:val="20"/>
      <w:szCs w:val="20"/>
      <w:lang w:val="en-GB" w:eastAsia="en-GB"/>
    </w:rPr>
  </w:style>
  <w:style w:type="paragraph" w:customStyle="1" w:styleId="a8">
    <w:name w:val="標準番号"/>
    <w:basedOn w:val="Normal"/>
    <w:rsid w:val="0063726A"/>
    <w:pPr>
      <w:widowControl w:val="0"/>
      <w:tabs>
        <w:tab w:val="num" w:pos="420"/>
      </w:tabs>
      <w:spacing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Normal"/>
    <w:rsid w:val="0063726A"/>
    <w:pPr>
      <w:spacing w:after="180"/>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63726A"/>
    <w:pPr>
      <w:ind w:left="0" w:firstLine="0"/>
    </w:pPr>
    <w:rPr>
      <w:rFonts w:eastAsia="SimSun" w:cs="Arial"/>
      <w:lang w:eastAsia="zh-CN"/>
    </w:rPr>
  </w:style>
  <w:style w:type="paragraph" w:customStyle="1" w:styleId="23">
    <w:name w:val="列出段落2"/>
    <w:basedOn w:val="Normal"/>
    <w:qFormat/>
    <w:rsid w:val="0063726A"/>
    <w:pPr>
      <w:spacing w:after="180"/>
      <w:ind w:firstLineChars="200" w:firstLine="420"/>
    </w:pPr>
    <w:rPr>
      <w:rFonts w:eastAsia="SimSun"/>
      <w:sz w:val="20"/>
      <w:szCs w:val="20"/>
      <w:lang w:val="en-GB"/>
    </w:rPr>
  </w:style>
  <w:style w:type="paragraph" w:customStyle="1" w:styleId="1a">
    <w:name w:val="列出段落1"/>
    <w:basedOn w:val="Normal"/>
    <w:qFormat/>
    <w:rsid w:val="0063726A"/>
    <w:pPr>
      <w:spacing w:after="180"/>
      <w:ind w:firstLineChars="200" w:firstLine="420"/>
    </w:pPr>
    <w:rPr>
      <w:rFonts w:eastAsia="SimSun"/>
      <w:sz w:val="20"/>
      <w:szCs w:val="20"/>
      <w:lang w:val="en-GB"/>
    </w:rPr>
  </w:style>
  <w:style w:type="paragraph" w:customStyle="1" w:styleId="CarCar5">
    <w:name w:val="Car Car5"/>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63726A"/>
    <w:pPr>
      <w:spacing w:after="180"/>
      <w:ind w:left="1135" w:hanging="284"/>
    </w:pPr>
    <w:rPr>
      <w:rFonts w:ascii="Calibri" w:eastAsia="MS PGothic" w:hAnsi="Calibri" w:cs="Calibri"/>
      <w:sz w:val="22"/>
      <w:szCs w:val="22"/>
      <w:lang w:val="en-GB" w:eastAsia="en-GB"/>
    </w:rPr>
  </w:style>
  <w:style w:type="paragraph" w:customStyle="1" w:styleId="b40">
    <w:name w:val="b4"/>
    <w:basedOn w:val="Normal"/>
    <w:rsid w:val="0063726A"/>
    <w:pPr>
      <w:spacing w:after="180"/>
      <w:ind w:left="1418" w:hanging="284"/>
    </w:pPr>
    <w:rPr>
      <w:rFonts w:ascii="Calibri" w:eastAsia="MS PGothic" w:hAnsi="Calibri" w:cs="Calibri"/>
      <w:sz w:val="22"/>
      <w:szCs w:val="22"/>
      <w:lang w:val="en-GB" w:eastAsia="en-GB"/>
    </w:rPr>
  </w:style>
  <w:style w:type="paragraph" w:customStyle="1" w:styleId="b21">
    <w:name w:val="b2"/>
    <w:basedOn w:val="Normal"/>
    <w:rsid w:val="0063726A"/>
    <w:pPr>
      <w:spacing w:after="180"/>
      <w:ind w:left="851" w:hanging="284"/>
    </w:pPr>
    <w:rPr>
      <w:rFonts w:eastAsia="MS PGothic"/>
      <w:sz w:val="20"/>
      <w:szCs w:val="20"/>
      <w:lang w:val="en-GB" w:eastAsia="en-GB"/>
    </w:rPr>
  </w:style>
  <w:style w:type="paragraph" w:customStyle="1" w:styleId="a9">
    <w:name w:val="見出し"/>
    <w:basedOn w:val="Normal"/>
    <w:next w:val="BodyText"/>
    <w:rsid w:val="0063726A"/>
    <w:pPr>
      <w:keepNext/>
      <w:suppressAutoHyphens/>
      <w:spacing w:before="240" w:after="120"/>
    </w:pPr>
    <w:rPr>
      <w:rFonts w:ascii="Arial" w:eastAsia="MS PGothic" w:hAnsi="Arial" w:cs="Mangal"/>
      <w:sz w:val="28"/>
      <w:szCs w:val="28"/>
      <w:lang w:val="en-GB" w:eastAsia="ar-SA"/>
    </w:rPr>
  </w:style>
  <w:style w:type="paragraph" w:customStyle="1" w:styleId="aa">
    <w:name w:val="図表番号"/>
    <w:basedOn w:val="Normal"/>
    <w:rsid w:val="0063726A"/>
    <w:pPr>
      <w:suppressLineNumbers/>
      <w:suppressAutoHyphens/>
      <w:spacing w:before="120" w:after="120"/>
    </w:pPr>
    <w:rPr>
      <w:rFonts w:eastAsia="MS Mincho" w:cs="Mangal"/>
      <w:i/>
      <w:iCs/>
      <w:lang w:val="en-GB" w:eastAsia="ar-SA"/>
    </w:rPr>
  </w:style>
  <w:style w:type="paragraph" w:customStyle="1" w:styleId="ab">
    <w:name w:val="索引"/>
    <w:basedOn w:val="Normal"/>
    <w:rsid w:val="0063726A"/>
    <w:pPr>
      <w:suppressLineNumbers/>
      <w:suppressAutoHyphens/>
      <w:spacing w:after="180"/>
    </w:pPr>
    <w:rPr>
      <w:rFonts w:eastAsia="MS Mincho" w:cs="Mangal"/>
      <w:sz w:val="20"/>
      <w:szCs w:val="20"/>
      <w:lang w:val="en-GB" w:eastAsia="ar-SA"/>
    </w:rPr>
  </w:style>
  <w:style w:type="paragraph" w:customStyle="1" w:styleId="ac">
    <w:name w:val="段落番号"/>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63726A"/>
    <w:pPr>
      <w:ind w:left="851" w:hanging="284"/>
    </w:pPr>
  </w:style>
  <w:style w:type="paragraph" w:customStyle="1" w:styleId="ad">
    <w:name w:val="箇条書き"/>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63726A"/>
    <w:pPr>
      <w:tabs>
        <w:tab w:val="clear" w:pos="644"/>
        <w:tab w:val="num" w:pos="1494"/>
      </w:tabs>
      <w:ind w:left="851" w:hanging="284"/>
    </w:pPr>
  </w:style>
  <w:style w:type="paragraph" w:customStyle="1" w:styleId="32">
    <w:name w:val="箇条書き 3"/>
    <w:basedOn w:val="25"/>
    <w:rsid w:val="0063726A"/>
    <w:pPr>
      <w:ind w:left="1135"/>
    </w:pPr>
  </w:style>
  <w:style w:type="paragraph" w:customStyle="1" w:styleId="26">
    <w:name w:val="一覧 2"/>
    <w:basedOn w:val="List"/>
    <w:rsid w:val="0063726A"/>
    <w:pPr>
      <w:suppressAutoHyphens/>
      <w:ind w:left="851"/>
    </w:pPr>
    <w:rPr>
      <w:rFonts w:ascii="MS Mincho" w:eastAsia="MS Mincho" w:hAnsi="MS Mincho" w:cs="CG Times (WN)" w:hint="eastAsia"/>
      <w:lang w:eastAsia="ar-SA"/>
    </w:rPr>
  </w:style>
  <w:style w:type="paragraph" w:customStyle="1" w:styleId="33">
    <w:name w:val="一覧 3"/>
    <w:basedOn w:val="26"/>
    <w:rsid w:val="0063726A"/>
    <w:pPr>
      <w:ind w:left="1135"/>
    </w:pPr>
  </w:style>
  <w:style w:type="paragraph" w:customStyle="1" w:styleId="41">
    <w:name w:val="一覧 4"/>
    <w:basedOn w:val="33"/>
    <w:rsid w:val="0063726A"/>
    <w:pPr>
      <w:ind w:left="1418"/>
    </w:pPr>
  </w:style>
  <w:style w:type="paragraph" w:customStyle="1" w:styleId="5">
    <w:name w:val="一覧 5"/>
    <w:basedOn w:val="41"/>
    <w:rsid w:val="0063726A"/>
    <w:pPr>
      <w:ind w:left="1702"/>
    </w:pPr>
  </w:style>
  <w:style w:type="paragraph" w:customStyle="1" w:styleId="42">
    <w:name w:val="箇条書き 4"/>
    <w:basedOn w:val="32"/>
    <w:rsid w:val="0063726A"/>
    <w:pPr>
      <w:ind w:left="1418"/>
    </w:pPr>
  </w:style>
  <w:style w:type="paragraph" w:customStyle="1" w:styleId="50">
    <w:name w:val="箇条書き 5"/>
    <w:basedOn w:val="42"/>
    <w:rsid w:val="0063726A"/>
    <w:pPr>
      <w:ind w:left="1702"/>
    </w:pPr>
  </w:style>
  <w:style w:type="paragraph" w:customStyle="1" w:styleId="ae">
    <w:name w:val="コメント文字列"/>
    <w:basedOn w:val="Normal"/>
    <w:rsid w:val="0063726A"/>
    <w:pPr>
      <w:suppressAutoHyphens/>
      <w:spacing w:after="180"/>
    </w:pPr>
    <w:rPr>
      <w:rFonts w:eastAsia="MS Mincho" w:cs="CG Times (WN)"/>
      <w:sz w:val="20"/>
      <w:szCs w:val="20"/>
      <w:lang w:val="en-GB" w:eastAsia="ar-SA"/>
    </w:rPr>
  </w:style>
  <w:style w:type="paragraph" w:customStyle="1" w:styleId="af">
    <w:name w:val="コメント内容"/>
    <w:basedOn w:val="ae"/>
    <w:next w:val="ae"/>
    <w:rsid w:val="0063726A"/>
    <w:rPr>
      <w:b/>
      <w:bCs/>
    </w:rPr>
  </w:style>
  <w:style w:type="paragraph" w:customStyle="1" w:styleId="af0">
    <w:name w:val="見出しマップ"/>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WW-">
    <w:name w:val="WW-図表番号"/>
    <w:basedOn w:val="Normal"/>
    <w:next w:val="Normal"/>
    <w:rsid w:val="0063726A"/>
    <w:pPr>
      <w:suppressAutoHyphens/>
      <w:spacing w:before="120" w:after="120"/>
    </w:pPr>
    <w:rPr>
      <w:rFonts w:eastAsia="MS Mincho" w:cs="CG Times (WN)"/>
      <w:b/>
      <w:sz w:val="20"/>
      <w:szCs w:val="20"/>
      <w:lang w:val="en-GB" w:eastAsia="ar-SA"/>
    </w:rPr>
  </w:style>
  <w:style w:type="paragraph" w:customStyle="1" w:styleId="af1">
    <w:name w:val="書式なし"/>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27">
    <w:name w:val="本文 2"/>
    <w:basedOn w:val="Normal"/>
    <w:rsid w:val="0063726A"/>
    <w:pPr>
      <w:suppressAutoHyphens/>
      <w:spacing w:after="120"/>
    </w:pPr>
    <w:rPr>
      <w:rFonts w:eastAsia="MS Mincho" w:cs="CG Times (WN)"/>
      <w:sz w:val="20"/>
      <w:szCs w:val="20"/>
      <w:lang w:val="en-GB" w:eastAsia="ar-SA"/>
    </w:rPr>
  </w:style>
  <w:style w:type="paragraph" w:customStyle="1" w:styleId="34">
    <w:name w:val="本文 3"/>
    <w:basedOn w:val="Normal"/>
    <w:rsid w:val="0063726A"/>
    <w:pPr>
      <w:suppressAutoHyphens/>
      <w:spacing w:after="120"/>
    </w:pPr>
    <w:rPr>
      <w:rFonts w:eastAsia="MS Mincho" w:cs="CG Times (WN)"/>
      <w:sz w:val="20"/>
      <w:szCs w:val="20"/>
      <w:lang w:val="en-GB" w:eastAsia="ar-SA"/>
    </w:rPr>
  </w:style>
  <w:style w:type="paragraph" w:customStyle="1" w:styleId="Web">
    <w:name w:val="標準 (Web)"/>
    <w:basedOn w:val="Normal"/>
    <w:rsid w:val="0063726A"/>
    <w:pPr>
      <w:suppressAutoHyphens/>
      <w:spacing w:before="100" w:after="100"/>
    </w:pPr>
    <w:rPr>
      <w:rFonts w:eastAsia="Arial Unicode MS" w:cs="CG Times (WN)"/>
      <w:lang w:val="en-GB"/>
    </w:rPr>
  </w:style>
  <w:style w:type="paragraph" w:customStyle="1" w:styleId="28">
    <w:name w:val="本文インデント 2"/>
    <w:basedOn w:val="Normal"/>
    <w:rsid w:val="0063726A"/>
    <w:pPr>
      <w:suppressAutoHyphens/>
      <w:spacing w:after="180"/>
      <w:ind w:left="567"/>
    </w:pPr>
    <w:rPr>
      <w:rFonts w:ascii="Arial" w:eastAsia="MS Mincho" w:hAnsi="Arial" w:cs="Arial"/>
      <w:sz w:val="20"/>
      <w:szCs w:val="20"/>
      <w:lang w:val="en-GB" w:eastAsia="ar-SA"/>
    </w:rPr>
  </w:style>
  <w:style w:type="paragraph" w:customStyle="1" w:styleId="af2">
    <w:name w:val="標準インデント"/>
    <w:basedOn w:val="Normal"/>
    <w:rsid w:val="0063726A"/>
    <w:pPr>
      <w:suppressAutoHyphens/>
      <w:spacing w:after="180"/>
      <w:ind w:left="708"/>
    </w:pPr>
    <w:rPr>
      <w:rFonts w:eastAsia="MS Mincho" w:cs="CG Times (WN)"/>
      <w:sz w:val="20"/>
      <w:szCs w:val="20"/>
      <w:lang w:val="en-GB" w:eastAsia="ar-SA"/>
    </w:rPr>
  </w:style>
  <w:style w:type="paragraph" w:customStyle="1" w:styleId="af3">
    <w:name w:val="記"/>
    <w:basedOn w:val="Normal"/>
    <w:next w:val="Normal"/>
    <w:rsid w:val="0063726A"/>
    <w:pPr>
      <w:suppressAutoHyphens/>
      <w:spacing w:after="180"/>
    </w:pPr>
    <w:rPr>
      <w:rFonts w:eastAsia="MS Mincho" w:cs="CG Times (WN)"/>
      <w:sz w:val="20"/>
      <w:szCs w:val="20"/>
      <w:lang w:val="en-GB" w:eastAsia="ar-SA"/>
    </w:rPr>
  </w:style>
  <w:style w:type="paragraph" w:customStyle="1" w:styleId="HTML">
    <w:name w:val="HTML 書式付き"/>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af4">
    <w:name w:val="表の内容"/>
    <w:basedOn w:val="Normal"/>
    <w:rsid w:val="0063726A"/>
    <w:pPr>
      <w:suppressLineNumbers/>
      <w:suppressAutoHyphens/>
      <w:spacing w:after="180"/>
    </w:pPr>
    <w:rPr>
      <w:rFonts w:eastAsia="MS Mincho" w:cs="CG Times (WN)"/>
      <w:sz w:val="20"/>
      <w:szCs w:val="20"/>
      <w:lang w:val="en-GB" w:eastAsia="ar-SA"/>
    </w:rPr>
  </w:style>
  <w:style w:type="paragraph" w:customStyle="1" w:styleId="af5">
    <w:name w:val="表の見出し"/>
    <w:basedOn w:val="af4"/>
    <w:rsid w:val="0063726A"/>
    <w:pPr>
      <w:jc w:val="center"/>
    </w:pPr>
    <w:rPr>
      <w:b/>
      <w:bCs/>
    </w:rPr>
  </w:style>
  <w:style w:type="paragraph" w:customStyle="1" w:styleId="ListBullet1">
    <w:name w:val="List Bullet1"/>
    <w:basedOn w:val="Normal"/>
    <w:rsid w:val="0063726A"/>
    <w:pPr>
      <w:tabs>
        <w:tab w:val="num" w:pos="644"/>
      </w:tabs>
      <w:suppressAutoHyphens/>
      <w:spacing w:after="180"/>
      <w:ind w:left="568" w:hanging="284"/>
    </w:pPr>
    <w:rPr>
      <w:rFonts w:eastAsia="MS Mincho"/>
      <w:sz w:val="20"/>
      <w:szCs w:val="20"/>
      <w:lang w:val="en-GB" w:eastAsia="ar-SA"/>
    </w:rPr>
  </w:style>
  <w:style w:type="paragraph" w:customStyle="1" w:styleId="ListBullet21">
    <w:name w:val="List Bullet 21"/>
    <w:basedOn w:val="ListBullet1"/>
    <w:rsid w:val="0063726A"/>
    <w:pPr>
      <w:tabs>
        <w:tab w:val="clear" w:pos="644"/>
        <w:tab w:val="num" w:pos="1494"/>
      </w:tabs>
      <w:ind w:left="851"/>
    </w:pPr>
  </w:style>
  <w:style w:type="paragraph" w:customStyle="1" w:styleId="ListBullet31">
    <w:name w:val="List Bullet 31"/>
    <w:basedOn w:val="ListBullet21"/>
    <w:rsid w:val="0063726A"/>
    <w:pPr>
      <w:ind w:left="1135"/>
    </w:pPr>
  </w:style>
  <w:style w:type="paragraph" w:customStyle="1" w:styleId="ListBullet41">
    <w:name w:val="List Bullet 41"/>
    <w:basedOn w:val="ListBullet31"/>
    <w:rsid w:val="0063726A"/>
    <w:pPr>
      <w:ind w:left="1418"/>
    </w:pPr>
  </w:style>
  <w:style w:type="paragraph" w:customStyle="1" w:styleId="ListBullet51">
    <w:name w:val="List Bullet 51"/>
    <w:basedOn w:val="ListBullet41"/>
    <w:rsid w:val="0063726A"/>
    <w:pPr>
      <w:ind w:left="1702"/>
    </w:pPr>
  </w:style>
  <w:style w:type="paragraph" w:customStyle="1" w:styleId="DocumentMap1">
    <w:name w:val="Document Map1"/>
    <w:basedOn w:val="Normal"/>
    <w:rsid w:val="0063726A"/>
    <w:pPr>
      <w:shd w:val="clear" w:color="auto" w:fill="000080"/>
      <w:suppressAutoHyphens/>
      <w:spacing w:after="180"/>
    </w:pPr>
    <w:rPr>
      <w:rFonts w:ascii="Tahoma" w:eastAsia="MS Mincho" w:hAnsi="Tahoma"/>
      <w:sz w:val="20"/>
      <w:szCs w:val="20"/>
      <w:lang w:val="en-GB" w:eastAsia="ar-SA"/>
    </w:rPr>
  </w:style>
  <w:style w:type="paragraph" w:customStyle="1" w:styleId="PlainText1">
    <w:name w:val="Plain Text1"/>
    <w:basedOn w:val="Normal"/>
    <w:rsid w:val="0063726A"/>
    <w:pPr>
      <w:suppressAutoHyphens/>
      <w:spacing w:after="180"/>
    </w:pPr>
    <w:rPr>
      <w:rFonts w:ascii="Courier New" w:eastAsia="MS Mincho" w:hAnsi="Courier New"/>
      <w:sz w:val="20"/>
      <w:szCs w:val="20"/>
      <w:lang w:val="nb-NO" w:eastAsia="ar-SA"/>
    </w:rPr>
  </w:style>
  <w:style w:type="paragraph" w:customStyle="1" w:styleId="CommentText1">
    <w:name w:val="Comment Text1"/>
    <w:basedOn w:val="Normal"/>
    <w:rsid w:val="0063726A"/>
    <w:pPr>
      <w:suppressAutoHyphens/>
      <w:spacing w:after="180"/>
    </w:pPr>
    <w:rPr>
      <w:rFonts w:eastAsia="MS Mincho"/>
      <w:sz w:val="20"/>
      <w:szCs w:val="20"/>
      <w:lang w:val="en-GB" w:eastAsia="ar-SA"/>
    </w:rPr>
  </w:style>
  <w:style w:type="paragraph" w:customStyle="1" w:styleId="List31">
    <w:name w:val="List 31"/>
    <w:basedOn w:val="Normal"/>
    <w:rsid w:val="0063726A"/>
    <w:pPr>
      <w:suppressAutoHyphens/>
      <w:spacing w:after="180"/>
      <w:ind w:left="849" w:hanging="283"/>
    </w:pPr>
    <w:rPr>
      <w:rFonts w:eastAsia="MS Mincho"/>
      <w:sz w:val="20"/>
      <w:szCs w:val="20"/>
      <w:lang w:val="en-GB" w:eastAsia="ar-SA"/>
    </w:rPr>
  </w:style>
  <w:style w:type="paragraph" w:customStyle="1" w:styleId="List41">
    <w:name w:val="List 41"/>
    <w:basedOn w:val="List31"/>
    <w:rsid w:val="0063726A"/>
    <w:pPr>
      <w:ind w:left="1418" w:hanging="284"/>
    </w:pPr>
  </w:style>
  <w:style w:type="paragraph" w:customStyle="1" w:styleId="ListNumber1">
    <w:name w:val="List Number1"/>
    <w:basedOn w:val="List"/>
    <w:rsid w:val="0063726A"/>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63726A"/>
    <w:pPr>
      <w:ind w:left="851" w:hanging="284"/>
    </w:pPr>
  </w:style>
  <w:style w:type="paragraph" w:customStyle="1" w:styleId="List21">
    <w:name w:val="List 21"/>
    <w:basedOn w:val="List"/>
    <w:rsid w:val="0063726A"/>
    <w:pPr>
      <w:suppressAutoHyphens/>
      <w:ind w:left="851"/>
    </w:pPr>
    <w:rPr>
      <w:rFonts w:ascii="MS Mincho" w:eastAsia="MS Mincho" w:hAnsi="MS Mincho" w:hint="eastAsia"/>
      <w:lang w:eastAsia="ar-SA"/>
    </w:rPr>
  </w:style>
  <w:style w:type="paragraph" w:customStyle="1" w:styleId="List51">
    <w:name w:val="List 51"/>
    <w:basedOn w:val="List41"/>
    <w:rsid w:val="0063726A"/>
    <w:pPr>
      <w:ind w:left="1702"/>
    </w:pPr>
  </w:style>
  <w:style w:type="paragraph" w:customStyle="1" w:styleId="BodyText21">
    <w:name w:val="Body Text 21"/>
    <w:basedOn w:val="Normal"/>
    <w:rsid w:val="0063726A"/>
    <w:pPr>
      <w:suppressAutoHyphens/>
      <w:spacing w:after="120"/>
    </w:pPr>
    <w:rPr>
      <w:rFonts w:eastAsia="MS Mincho"/>
      <w:sz w:val="20"/>
      <w:szCs w:val="20"/>
      <w:lang w:val="en-GB" w:eastAsia="ar-SA"/>
    </w:rPr>
  </w:style>
  <w:style w:type="paragraph" w:customStyle="1" w:styleId="BodyText31">
    <w:name w:val="Body Text 31"/>
    <w:basedOn w:val="Normal"/>
    <w:rsid w:val="0063726A"/>
    <w:pPr>
      <w:suppressAutoHyphens/>
      <w:spacing w:after="120"/>
    </w:pPr>
    <w:rPr>
      <w:rFonts w:eastAsia="MS Mincho"/>
      <w:sz w:val="20"/>
      <w:szCs w:val="20"/>
      <w:lang w:val="en-GB" w:eastAsia="ar-SA"/>
    </w:rPr>
  </w:style>
  <w:style w:type="paragraph" w:customStyle="1" w:styleId="BodyTextIndent21">
    <w:name w:val="Body Text Indent 21"/>
    <w:basedOn w:val="Normal"/>
    <w:rsid w:val="0063726A"/>
    <w:pPr>
      <w:suppressAutoHyphens/>
      <w:spacing w:after="180"/>
      <w:ind w:left="567"/>
    </w:pPr>
    <w:rPr>
      <w:rFonts w:ascii="Arial" w:eastAsia="MS Mincho" w:hAnsi="Arial" w:cs="Arial"/>
      <w:sz w:val="20"/>
      <w:szCs w:val="20"/>
      <w:lang w:val="en-GB" w:eastAsia="ar-SA"/>
    </w:rPr>
  </w:style>
  <w:style w:type="paragraph" w:customStyle="1" w:styleId="NormalIndent1">
    <w:name w:val="Normal Indent1"/>
    <w:basedOn w:val="Normal"/>
    <w:rsid w:val="0063726A"/>
    <w:pPr>
      <w:suppressAutoHyphens/>
      <w:spacing w:after="180"/>
      <w:ind w:left="708"/>
    </w:pPr>
    <w:rPr>
      <w:rFonts w:eastAsia="MS Mincho"/>
      <w:sz w:val="20"/>
      <w:szCs w:val="20"/>
      <w:lang w:val="en-GB" w:eastAsia="ar-SA"/>
    </w:rPr>
  </w:style>
  <w:style w:type="paragraph" w:customStyle="1" w:styleId="NoteHeading1">
    <w:name w:val="Note Heading1"/>
    <w:basedOn w:val="Normal"/>
    <w:next w:val="Normal"/>
    <w:rsid w:val="0063726A"/>
    <w:pPr>
      <w:suppressAutoHyphens/>
      <w:spacing w:after="180"/>
    </w:pPr>
    <w:rPr>
      <w:rFonts w:eastAsia="MS Mincho"/>
      <w:sz w:val="20"/>
      <w:szCs w:val="20"/>
      <w:lang w:val="en-GB" w:eastAsia="ar-SA"/>
    </w:rPr>
  </w:style>
  <w:style w:type="paragraph" w:customStyle="1" w:styleId="af6">
    <w:name w:val="枠の内容"/>
    <w:basedOn w:val="BodyText"/>
    <w:rsid w:val="0063726A"/>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6372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63726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szCs w:val="20"/>
      <w:lang w:val="fr-FR" w:eastAsia="en-GB"/>
    </w:rPr>
  </w:style>
  <w:style w:type="paragraph" w:customStyle="1" w:styleId="Cell">
    <w:name w:val="Cell"/>
    <w:basedOn w:val="Normal"/>
    <w:rsid w:val="0063726A"/>
    <w:pPr>
      <w:spacing w:line="240" w:lineRule="exact"/>
      <w:jc w:val="center"/>
    </w:pPr>
    <w:rPr>
      <w:rFonts w:eastAsia="SimSun"/>
      <w:sz w:val="16"/>
      <w:szCs w:val="20"/>
      <w:lang w:eastAsia="en-GB"/>
    </w:rPr>
  </w:style>
  <w:style w:type="paragraph" w:customStyle="1" w:styleId="h61">
    <w:name w:val="h6"/>
    <w:basedOn w:val="Normal"/>
    <w:rsid w:val="0063726A"/>
    <w:pPr>
      <w:spacing w:before="100" w:beforeAutospacing="1" w:after="100" w:afterAutospacing="1"/>
    </w:pPr>
    <w:rPr>
      <w:rFonts w:eastAsia="SimSun"/>
      <w:lang w:eastAsia="en-GB"/>
    </w:rPr>
  </w:style>
  <w:style w:type="paragraph" w:customStyle="1" w:styleId="tah0">
    <w:name w:val="tah"/>
    <w:basedOn w:val="Normal"/>
    <w:rsid w:val="0063726A"/>
    <w:pPr>
      <w:keepNext/>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63726A"/>
    <w:pPr>
      <w:tabs>
        <w:tab w:val="num" w:pos="2560"/>
      </w:tabs>
      <w:spacing w:after="180"/>
      <w:ind w:left="2560" w:hanging="357"/>
    </w:pPr>
    <w:rPr>
      <w:rFonts w:eastAsia="SimSun"/>
      <w:sz w:val="20"/>
      <w:szCs w:val="20"/>
      <w:lang w:val="en-AU" w:eastAsia="ko-KR"/>
    </w:rPr>
  </w:style>
  <w:style w:type="paragraph" w:customStyle="1" w:styleId="Revision2">
    <w:name w:val="Revision2"/>
    <w:semiHidden/>
    <w:rsid w:val="0063726A"/>
    <w:rPr>
      <w:rFonts w:eastAsia="MS Mincho"/>
      <w:lang w:val="en-GB"/>
    </w:rPr>
  </w:style>
  <w:style w:type="paragraph" w:customStyle="1" w:styleId="ListParagraph1">
    <w:name w:val="List Paragraph1"/>
    <w:basedOn w:val="Normal"/>
    <w:qFormat/>
    <w:rsid w:val="0063726A"/>
    <w:pPr>
      <w:spacing w:after="180"/>
      <w:ind w:left="720"/>
      <w:contextualSpacing/>
    </w:pPr>
    <w:rPr>
      <w:rFonts w:eastAsia="SimSun"/>
      <w:sz w:val="20"/>
      <w:szCs w:val="20"/>
      <w:lang w:val="en-GB" w:eastAsia="en-GB"/>
    </w:rPr>
  </w:style>
  <w:style w:type="paragraph" w:customStyle="1" w:styleId="1b">
    <w:name w:val="図表番号1"/>
    <w:basedOn w:val="Normal"/>
    <w:rsid w:val="0063726A"/>
    <w:pPr>
      <w:suppressLineNumbers/>
      <w:suppressAutoHyphens/>
      <w:spacing w:before="120" w:after="120"/>
    </w:pPr>
    <w:rPr>
      <w:rFonts w:eastAsia="MS Mincho" w:cs="Mangal"/>
      <w:i/>
      <w:iCs/>
      <w:lang w:val="en-GB" w:eastAsia="ar-SA"/>
    </w:rPr>
  </w:style>
  <w:style w:type="paragraph" w:customStyle="1" w:styleId="1c">
    <w:name w:val="段落番号1"/>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63726A"/>
    <w:pPr>
      <w:ind w:left="851" w:hanging="284"/>
    </w:pPr>
  </w:style>
  <w:style w:type="paragraph" w:customStyle="1" w:styleId="1d">
    <w:name w:val="箇条書き1"/>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63726A"/>
    <w:pPr>
      <w:tabs>
        <w:tab w:val="clear" w:pos="644"/>
        <w:tab w:val="num" w:pos="1494"/>
      </w:tabs>
      <w:ind w:left="851" w:hanging="284"/>
    </w:pPr>
  </w:style>
  <w:style w:type="paragraph" w:customStyle="1" w:styleId="310">
    <w:name w:val="箇条書き 31"/>
    <w:basedOn w:val="211"/>
    <w:rsid w:val="0063726A"/>
    <w:pPr>
      <w:ind w:left="1135"/>
    </w:pPr>
  </w:style>
  <w:style w:type="paragraph" w:customStyle="1" w:styleId="212">
    <w:name w:val="一覧 21"/>
    <w:basedOn w:val="List"/>
    <w:rsid w:val="0063726A"/>
    <w:pPr>
      <w:suppressAutoHyphens/>
      <w:ind w:left="851"/>
    </w:pPr>
    <w:rPr>
      <w:rFonts w:ascii="MS Mincho" w:eastAsia="MS Mincho" w:hAnsi="MS Mincho" w:cs="CG Times (WN)" w:hint="eastAsia"/>
      <w:lang w:eastAsia="ar-SA"/>
    </w:rPr>
  </w:style>
  <w:style w:type="paragraph" w:customStyle="1" w:styleId="311">
    <w:name w:val="一覧 31"/>
    <w:basedOn w:val="212"/>
    <w:rsid w:val="0063726A"/>
    <w:pPr>
      <w:ind w:left="1135"/>
    </w:pPr>
  </w:style>
  <w:style w:type="paragraph" w:customStyle="1" w:styleId="410">
    <w:name w:val="一覧 41"/>
    <w:basedOn w:val="311"/>
    <w:rsid w:val="0063726A"/>
    <w:pPr>
      <w:ind w:left="1418"/>
    </w:pPr>
  </w:style>
  <w:style w:type="paragraph" w:customStyle="1" w:styleId="51">
    <w:name w:val="一覧 51"/>
    <w:basedOn w:val="410"/>
    <w:rsid w:val="0063726A"/>
    <w:pPr>
      <w:ind w:left="1702"/>
    </w:pPr>
  </w:style>
  <w:style w:type="paragraph" w:customStyle="1" w:styleId="411">
    <w:name w:val="箇条書き 41"/>
    <w:basedOn w:val="310"/>
    <w:rsid w:val="0063726A"/>
    <w:pPr>
      <w:ind w:left="1418"/>
    </w:pPr>
  </w:style>
  <w:style w:type="paragraph" w:customStyle="1" w:styleId="510">
    <w:name w:val="箇条書き 51"/>
    <w:basedOn w:val="411"/>
    <w:rsid w:val="0063726A"/>
    <w:pPr>
      <w:ind w:left="1702"/>
    </w:pPr>
  </w:style>
  <w:style w:type="paragraph" w:customStyle="1" w:styleId="1e">
    <w:name w:val="コメント文字列1"/>
    <w:basedOn w:val="Normal"/>
    <w:rsid w:val="0063726A"/>
    <w:pPr>
      <w:suppressAutoHyphens/>
      <w:spacing w:after="180"/>
    </w:pPr>
    <w:rPr>
      <w:rFonts w:eastAsia="MS Mincho" w:cs="CG Times (WN)"/>
      <w:sz w:val="20"/>
      <w:szCs w:val="20"/>
      <w:lang w:val="en-GB" w:eastAsia="ar-SA"/>
    </w:rPr>
  </w:style>
  <w:style w:type="paragraph" w:customStyle="1" w:styleId="1f">
    <w:name w:val="コメント内容1"/>
    <w:basedOn w:val="1e"/>
    <w:next w:val="1e"/>
    <w:rsid w:val="0063726A"/>
    <w:rPr>
      <w:b/>
      <w:bCs/>
    </w:rPr>
  </w:style>
  <w:style w:type="paragraph" w:customStyle="1" w:styleId="1f0">
    <w:name w:val="見出しマップ1"/>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1f1">
    <w:name w:val="書式なし1"/>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213">
    <w:name w:val="本文 21"/>
    <w:basedOn w:val="Normal"/>
    <w:rsid w:val="0063726A"/>
    <w:pPr>
      <w:suppressAutoHyphens/>
      <w:spacing w:after="120"/>
    </w:pPr>
    <w:rPr>
      <w:rFonts w:eastAsia="MS Mincho" w:cs="CG Times (WN)"/>
      <w:sz w:val="20"/>
      <w:szCs w:val="20"/>
      <w:lang w:val="en-GB" w:eastAsia="ar-SA"/>
    </w:rPr>
  </w:style>
  <w:style w:type="paragraph" w:customStyle="1" w:styleId="312">
    <w:name w:val="本文 31"/>
    <w:basedOn w:val="Normal"/>
    <w:rsid w:val="0063726A"/>
    <w:pPr>
      <w:suppressAutoHyphens/>
      <w:spacing w:after="120"/>
    </w:pPr>
    <w:rPr>
      <w:rFonts w:eastAsia="MS Mincho" w:cs="CG Times (WN)"/>
      <w:sz w:val="20"/>
      <w:szCs w:val="20"/>
      <w:lang w:val="en-GB" w:eastAsia="ar-SA"/>
    </w:rPr>
  </w:style>
  <w:style w:type="paragraph" w:customStyle="1" w:styleId="Web1">
    <w:name w:val="標準 (Web)1"/>
    <w:basedOn w:val="Normal"/>
    <w:rsid w:val="0063726A"/>
    <w:pPr>
      <w:suppressAutoHyphens/>
      <w:spacing w:before="100" w:after="100"/>
    </w:pPr>
    <w:rPr>
      <w:rFonts w:eastAsia="Arial Unicode MS" w:cs="CG Times (WN)"/>
      <w:lang w:val="en-GB"/>
    </w:rPr>
  </w:style>
  <w:style w:type="paragraph" w:customStyle="1" w:styleId="214">
    <w:name w:val="本文インデント 21"/>
    <w:basedOn w:val="Normal"/>
    <w:rsid w:val="0063726A"/>
    <w:pPr>
      <w:suppressAutoHyphens/>
      <w:spacing w:after="180"/>
      <w:ind w:left="567"/>
    </w:pPr>
    <w:rPr>
      <w:rFonts w:ascii="Arial" w:eastAsia="MS Mincho" w:hAnsi="Arial" w:cs="Arial"/>
      <w:sz w:val="20"/>
      <w:szCs w:val="20"/>
      <w:lang w:val="en-GB" w:eastAsia="ar-SA"/>
    </w:rPr>
  </w:style>
  <w:style w:type="paragraph" w:customStyle="1" w:styleId="1f2">
    <w:name w:val="標準インデント1"/>
    <w:basedOn w:val="Normal"/>
    <w:rsid w:val="0063726A"/>
    <w:pPr>
      <w:suppressAutoHyphens/>
      <w:spacing w:after="180"/>
      <w:ind w:left="708"/>
    </w:pPr>
    <w:rPr>
      <w:rFonts w:eastAsia="MS Mincho" w:cs="CG Times (WN)"/>
      <w:sz w:val="20"/>
      <w:szCs w:val="20"/>
      <w:lang w:val="en-GB" w:eastAsia="ar-SA"/>
    </w:rPr>
  </w:style>
  <w:style w:type="paragraph" w:customStyle="1" w:styleId="1f3">
    <w:name w:val="記1"/>
    <w:basedOn w:val="Normal"/>
    <w:next w:val="Normal"/>
    <w:rsid w:val="0063726A"/>
    <w:pPr>
      <w:suppressAutoHyphens/>
      <w:spacing w:after="180"/>
    </w:pPr>
    <w:rPr>
      <w:rFonts w:eastAsia="MS Mincho" w:cs="CG Times (WN)"/>
      <w:sz w:val="20"/>
      <w:szCs w:val="20"/>
      <w:lang w:val="en-GB" w:eastAsia="ar-SA"/>
    </w:rPr>
  </w:style>
  <w:style w:type="paragraph" w:customStyle="1" w:styleId="HTML1">
    <w:name w:val="HTML 書式付き1"/>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DATextZchn">
    <w:name w:val="DA_Text Zchn"/>
    <w:link w:val="DAText"/>
    <w:locked/>
    <w:rsid w:val="0063726A"/>
    <w:rPr>
      <w:szCs w:val="24"/>
      <w:lang w:val="de-DE" w:eastAsia="de-DE"/>
    </w:rPr>
  </w:style>
  <w:style w:type="paragraph" w:customStyle="1" w:styleId="DAText">
    <w:name w:val="DA_Text"/>
    <w:basedOn w:val="Normal"/>
    <w:link w:val="DATextZchn"/>
    <w:rsid w:val="0063726A"/>
    <w:pPr>
      <w:jc w:val="both"/>
    </w:pPr>
    <w:rPr>
      <w:sz w:val="20"/>
      <w:lang w:val="de-DE" w:eastAsia="de-DE"/>
    </w:rPr>
  </w:style>
  <w:style w:type="paragraph" w:customStyle="1" w:styleId="CharChar3CharCharCharCharCharChar">
    <w:name w:val="Char Char3 Char Char Char Char Char Ch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9">
    <w:name w:val="无间隔2"/>
    <w:qFormat/>
    <w:rsid w:val="0063726A"/>
    <w:rPr>
      <w:rFonts w:eastAsia="SimSun"/>
      <w:lang w:val="en-GB"/>
    </w:rPr>
  </w:style>
  <w:style w:type="paragraph" w:customStyle="1" w:styleId="Normal1">
    <w:name w:val="Normal 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63726A"/>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63726A"/>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63726A"/>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63726A"/>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63726A"/>
    <w:pPr>
      <w:pBdr>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66">
    <w:name w:val="xl66"/>
    <w:basedOn w:val="Normal"/>
    <w:rsid w:val="0063726A"/>
    <w:pPr>
      <w:pBdr>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7">
    <w:name w:val="xl67"/>
    <w:basedOn w:val="Normal"/>
    <w:rsid w:val="0063726A"/>
    <w:pPr>
      <w:pBdr>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8">
    <w:name w:val="xl68"/>
    <w:basedOn w:val="Normal"/>
    <w:rsid w:val="0063726A"/>
    <w:pPr>
      <w:pBdr>
        <w:left w:val="single" w:sz="8" w:space="0" w:color="auto"/>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9">
    <w:name w:val="xl69"/>
    <w:basedOn w:val="Normal"/>
    <w:rsid w:val="0063726A"/>
    <w:pPr>
      <w:pBdr>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0">
    <w:name w:val="xl70"/>
    <w:basedOn w:val="Normal"/>
    <w:rsid w:val="0063726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71">
    <w:name w:val="xl71"/>
    <w:basedOn w:val="Normal"/>
    <w:rsid w:val="0063726A"/>
    <w:pPr>
      <w:pBdr>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72">
    <w:name w:val="xl72"/>
    <w:basedOn w:val="Normal"/>
    <w:rsid w:val="0063726A"/>
    <w:pPr>
      <w:pBdr>
        <w:top w:val="single" w:sz="8" w:space="0" w:color="auto"/>
        <w:lef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3">
    <w:name w:val="xl73"/>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4">
    <w:name w:val="xl74"/>
    <w:basedOn w:val="Normal"/>
    <w:rsid w:val="0063726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5">
    <w:name w:val="xl75"/>
    <w:basedOn w:val="Normal"/>
    <w:rsid w:val="0063726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6">
    <w:name w:val="xl76"/>
    <w:basedOn w:val="Normal"/>
    <w:rsid w:val="0063726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7">
    <w:name w:val="xl77"/>
    <w:basedOn w:val="Normal"/>
    <w:rsid w:val="0063726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8">
    <w:name w:val="xl78"/>
    <w:basedOn w:val="Normal"/>
    <w:rsid w:val="0063726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79">
    <w:name w:val="xl79"/>
    <w:basedOn w:val="Normal"/>
    <w:rsid w:val="0063726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80">
    <w:name w:val="xl80"/>
    <w:basedOn w:val="Normal"/>
    <w:rsid w:val="0063726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1">
    <w:name w:val="xl81"/>
    <w:basedOn w:val="Normal"/>
    <w:rsid w:val="0063726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2">
    <w:name w:val="xl82"/>
    <w:basedOn w:val="Normal"/>
    <w:rsid w:val="0063726A"/>
    <w:pPr>
      <w:pBdr>
        <w:bottom w:val="single" w:sz="8" w:space="0" w:color="auto"/>
        <w:right w:val="single" w:sz="8" w:space="0" w:color="auto"/>
      </w:pBdr>
      <w:spacing w:before="100" w:beforeAutospacing="1" w:after="100" w:afterAutospacing="1"/>
      <w:jc w:val="both"/>
    </w:pPr>
    <w:rPr>
      <w:rFonts w:ascii="Gulim" w:eastAsia="Gulim" w:hAnsi="Gulim" w:cs="Gulim"/>
      <w:sz w:val="20"/>
      <w:szCs w:val="20"/>
      <w:lang w:eastAsia="ko-KR"/>
    </w:rPr>
  </w:style>
  <w:style w:type="paragraph" w:customStyle="1" w:styleId="xl83">
    <w:name w:val="xl83"/>
    <w:basedOn w:val="Normal"/>
    <w:rsid w:val="0063726A"/>
    <w:pPr>
      <w:pBdr>
        <w:bottom w:val="single" w:sz="8" w:space="0" w:color="auto"/>
        <w:right w:val="single" w:sz="8" w:space="0" w:color="auto"/>
      </w:pBdr>
      <w:spacing w:before="100" w:beforeAutospacing="1" w:after="100" w:afterAutospacing="1"/>
      <w:jc w:val="both"/>
    </w:pPr>
    <w:rPr>
      <w:rFonts w:ascii="Gulim" w:eastAsia="Gulim" w:hAnsi="Gulim" w:cs="Gulim"/>
      <w:b/>
      <w:bCs/>
      <w:sz w:val="20"/>
      <w:szCs w:val="20"/>
      <w:lang w:eastAsia="ko-KR"/>
    </w:rPr>
  </w:style>
  <w:style w:type="paragraph" w:customStyle="1" w:styleId="xl84">
    <w:name w:val="xl84"/>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85">
    <w:name w:val="xl85"/>
    <w:basedOn w:val="Normal"/>
    <w:rsid w:val="00637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6">
    <w:name w:val="xl86"/>
    <w:basedOn w:val="Normal"/>
    <w:rsid w:val="0063726A"/>
    <w:pPr>
      <w:pBdr>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7">
    <w:name w:val="xl87"/>
    <w:basedOn w:val="Normal"/>
    <w:rsid w:val="0063726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sz w:val="20"/>
      <w:szCs w:val="20"/>
      <w:lang w:eastAsia="ko-KR"/>
    </w:rPr>
  </w:style>
  <w:style w:type="paragraph" w:customStyle="1" w:styleId="xl88">
    <w:name w:val="xl88"/>
    <w:basedOn w:val="Normal"/>
    <w:rsid w:val="00637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eastAsia="ko-KR"/>
    </w:rPr>
  </w:style>
  <w:style w:type="paragraph" w:customStyle="1" w:styleId="xl89">
    <w:name w:val="xl89"/>
    <w:basedOn w:val="Normal"/>
    <w:rsid w:val="0063726A"/>
    <w:pPr>
      <w:pBdr>
        <w:right w:val="single" w:sz="8" w:space="0" w:color="auto"/>
      </w:pBdr>
      <w:spacing w:before="100" w:beforeAutospacing="1" w:after="100" w:afterAutospacing="1"/>
      <w:jc w:val="both"/>
    </w:pPr>
    <w:rPr>
      <w:rFonts w:ascii="Arial" w:eastAsia="Gulim" w:hAnsi="Arial" w:cs="Arial"/>
      <w:sz w:val="16"/>
      <w:szCs w:val="16"/>
      <w:lang w:eastAsia="ko-KR"/>
    </w:rPr>
  </w:style>
  <w:style w:type="paragraph" w:customStyle="1" w:styleId="xl90">
    <w:name w:val="xl90"/>
    <w:basedOn w:val="Normal"/>
    <w:rsid w:val="0063726A"/>
    <w:pPr>
      <w:pBdr>
        <w:bottom w:val="single" w:sz="8" w:space="0" w:color="auto"/>
        <w:right w:val="single" w:sz="8" w:space="0" w:color="auto"/>
      </w:pBdr>
      <w:spacing w:before="100" w:beforeAutospacing="1" w:after="100" w:afterAutospacing="1"/>
    </w:pPr>
    <w:rPr>
      <w:rFonts w:ascii="Gulim" w:eastAsia="Gulim" w:hAnsi="Gulim" w:cs="Gulim"/>
      <w:lang w:eastAsia="ko-KR"/>
    </w:rPr>
  </w:style>
  <w:style w:type="paragraph" w:customStyle="1" w:styleId="xl91">
    <w:name w:val="xl91"/>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92">
    <w:name w:val="xl92"/>
    <w:basedOn w:val="Normal"/>
    <w:rsid w:val="0063726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93">
    <w:name w:val="xl93"/>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eastAsia="ko-KR"/>
    </w:rPr>
  </w:style>
  <w:style w:type="paragraph" w:customStyle="1" w:styleId="xl94">
    <w:name w:val="xl94"/>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95">
    <w:name w:val="xl95"/>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6">
    <w:name w:val="xl96"/>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97">
    <w:name w:val="xl97"/>
    <w:basedOn w:val="Normal"/>
    <w:rsid w:val="0063726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eastAsia="ko-KR"/>
    </w:rPr>
  </w:style>
  <w:style w:type="paragraph" w:customStyle="1" w:styleId="xl98">
    <w:name w:val="xl98"/>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9">
    <w:name w:val="xl99"/>
    <w:basedOn w:val="Normal"/>
    <w:rsid w:val="0063726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0">
    <w:name w:val="xl100"/>
    <w:basedOn w:val="Normal"/>
    <w:rsid w:val="0063726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1">
    <w:name w:val="xl101"/>
    <w:basedOn w:val="Normal"/>
    <w:rsid w:val="0063726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2">
    <w:name w:val="xl102"/>
    <w:basedOn w:val="Normal"/>
    <w:rsid w:val="0063726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3">
    <w:name w:val="xl103"/>
    <w:basedOn w:val="Normal"/>
    <w:rsid w:val="0063726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4">
    <w:name w:val="xl104"/>
    <w:basedOn w:val="Normal"/>
    <w:rsid w:val="0063726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5">
    <w:name w:val="xl105"/>
    <w:basedOn w:val="Normal"/>
    <w:rsid w:val="0063726A"/>
    <w:pPr>
      <w:pBdr>
        <w:top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6">
    <w:name w:val="xl106"/>
    <w:basedOn w:val="Normal"/>
    <w:rsid w:val="0063726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editorsnote0">
    <w:name w:val="editorsnote"/>
    <w:basedOn w:val="Normal"/>
    <w:rsid w:val="0063726A"/>
    <w:rPr>
      <w:rFonts w:eastAsia="Calibri"/>
      <w:lang w:val="sv-SE" w:eastAsia="sv-SE"/>
    </w:rPr>
  </w:style>
  <w:style w:type="paragraph" w:customStyle="1" w:styleId="35">
    <w:name w:val="修订3"/>
    <w:semiHidden/>
    <w:rsid w:val="0063726A"/>
    <w:rPr>
      <w:rFonts w:eastAsia="Batang"/>
      <w:lang w:val="en-GB"/>
    </w:rPr>
  </w:style>
  <w:style w:type="paragraph" w:customStyle="1" w:styleId="1f4">
    <w:name w:val="変更箇所1"/>
    <w:semiHidden/>
    <w:rsid w:val="0063726A"/>
    <w:rPr>
      <w:rFonts w:eastAsia="MS Mincho"/>
      <w:lang w:val="en-GB"/>
    </w:rPr>
  </w:style>
  <w:style w:type="character" w:customStyle="1" w:styleId="B7Char">
    <w:name w:val="B7 Char"/>
    <w:link w:val="B7"/>
    <w:locked/>
    <w:rsid w:val="0063726A"/>
    <w:rPr>
      <w:rFonts w:eastAsia="SimSun"/>
      <w:lang w:val="en-GB" w:eastAsia="x-none"/>
    </w:rPr>
  </w:style>
  <w:style w:type="paragraph" w:customStyle="1" w:styleId="B7">
    <w:name w:val="B7"/>
    <w:basedOn w:val="B6"/>
    <w:link w:val="B7Char"/>
    <w:rsid w:val="0063726A"/>
  </w:style>
  <w:style w:type="paragraph" w:customStyle="1" w:styleId="TTan">
    <w:name w:val="TTan"/>
    <w:basedOn w:val="FP"/>
    <w:qFormat/>
    <w:rsid w:val="0063726A"/>
    <w:pPr>
      <w:overflowPunct w:val="0"/>
      <w:autoSpaceDE w:val="0"/>
      <w:autoSpaceDN w:val="0"/>
      <w:adjustRightInd w:val="0"/>
    </w:pPr>
    <w:rPr>
      <w:rFonts w:ascii="Arial" w:hAnsi="Arial"/>
      <w:sz w:val="18"/>
    </w:rPr>
  </w:style>
  <w:style w:type="paragraph" w:customStyle="1" w:styleId="52">
    <w:name w:val="修订5"/>
    <w:semiHidden/>
    <w:rsid w:val="0063726A"/>
    <w:rPr>
      <w:rFonts w:eastAsia="Batang"/>
      <w:lang w:val="en-GB"/>
    </w:rPr>
  </w:style>
  <w:style w:type="paragraph" w:customStyle="1" w:styleId="36">
    <w:name w:val="変更箇所3"/>
    <w:semiHidden/>
    <w:rsid w:val="0063726A"/>
    <w:rPr>
      <w:rFonts w:eastAsia="MS Mincho"/>
      <w:lang w:val="en-GB"/>
    </w:rPr>
  </w:style>
  <w:style w:type="paragraph" w:customStyle="1" w:styleId="2a">
    <w:name w:val="変更箇所2"/>
    <w:semiHidden/>
    <w:rsid w:val="0063726A"/>
    <w:rPr>
      <w:rFonts w:eastAsia="MS Mincho"/>
      <w:lang w:val="en-GB"/>
    </w:rPr>
  </w:style>
  <w:style w:type="paragraph" w:customStyle="1" w:styleId="2b">
    <w:name w:val="수정2"/>
    <w:semiHidden/>
    <w:rsid w:val="0063726A"/>
    <w:rPr>
      <w:rFonts w:eastAsia="Batang"/>
      <w:lang w:val="en-GB"/>
    </w:rPr>
  </w:style>
  <w:style w:type="paragraph" w:customStyle="1" w:styleId="43">
    <w:name w:val="修订4"/>
    <w:semiHidden/>
    <w:rsid w:val="0063726A"/>
    <w:rPr>
      <w:rFonts w:eastAsia="Batang"/>
      <w:lang w:val="en-GB"/>
    </w:rPr>
  </w:style>
  <w:style w:type="paragraph" w:customStyle="1" w:styleId="910">
    <w:name w:val="目錄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rPr>
  </w:style>
  <w:style w:type="paragraph" w:customStyle="1" w:styleId="1f5">
    <w:name w:val="標號1"/>
    <w:basedOn w:val="Normal"/>
    <w:next w:val="Normal"/>
    <w:rsid w:val="0063726A"/>
    <w:pPr>
      <w:overflowPunct w:val="0"/>
      <w:autoSpaceDE w:val="0"/>
      <w:autoSpaceDN w:val="0"/>
      <w:adjustRightInd w:val="0"/>
      <w:spacing w:before="120" w:after="120"/>
    </w:pPr>
    <w:rPr>
      <w:rFonts w:eastAsia="MS Mincho"/>
      <w:b/>
      <w:sz w:val="20"/>
      <w:szCs w:val="20"/>
      <w:lang w:val="en-GB"/>
    </w:rPr>
  </w:style>
  <w:style w:type="paragraph" w:customStyle="1" w:styleId="1f6">
    <w:name w:val="圖表目錄1"/>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rPr>
  </w:style>
  <w:style w:type="paragraph" w:customStyle="1" w:styleId="Verzeichnis91">
    <w:name w:val="Verzeichnis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eastAsia="ja-JP"/>
    </w:rPr>
  </w:style>
  <w:style w:type="paragraph" w:customStyle="1" w:styleId="Beschriftung1">
    <w:name w:val="Beschriftung1"/>
    <w:basedOn w:val="Normal"/>
    <w:next w:val="Normal"/>
    <w:rsid w:val="0063726A"/>
    <w:pPr>
      <w:overflowPunct w:val="0"/>
      <w:autoSpaceDE w:val="0"/>
      <w:autoSpaceDN w:val="0"/>
      <w:adjustRightInd w:val="0"/>
      <w:spacing w:before="120" w:after="120"/>
    </w:pPr>
    <w:rPr>
      <w:rFonts w:eastAsia="MS Mincho"/>
      <w:b/>
      <w:sz w:val="20"/>
      <w:szCs w:val="20"/>
      <w:lang w:val="en-GB" w:eastAsia="ja-JP"/>
    </w:rPr>
  </w:style>
  <w:style w:type="paragraph" w:customStyle="1" w:styleId="Abbildungsverzeichnis1">
    <w:name w:val="Abbildungsverzeichnis1"/>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eastAsia="ja-JP"/>
    </w:rPr>
  </w:style>
  <w:style w:type="paragraph" w:customStyle="1" w:styleId="60">
    <w:name w:val="修订6"/>
    <w:semiHidden/>
    <w:rsid w:val="0063726A"/>
    <w:rPr>
      <w:rFonts w:eastAsia="Batang"/>
      <w:lang w:val="en-GB"/>
    </w:rPr>
  </w:style>
  <w:style w:type="paragraph" w:customStyle="1" w:styleId="37">
    <w:name w:val="无间隔3"/>
    <w:qFormat/>
    <w:rsid w:val="0063726A"/>
    <w:rPr>
      <w:rFonts w:eastAsia="SimSun"/>
      <w:lang w:val="en-GB"/>
    </w:rPr>
  </w:style>
  <w:style w:type="paragraph" w:customStyle="1" w:styleId="38">
    <w:name w:val="수정3"/>
    <w:semiHidden/>
    <w:rsid w:val="0063726A"/>
    <w:rPr>
      <w:rFonts w:eastAsia="Batang"/>
      <w:lang w:val="en-GB"/>
    </w:rPr>
  </w:style>
  <w:style w:type="paragraph" w:customStyle="1" w:styleId="44">
    <w:name w:val="수정4"/>
    <w:semiHidden/>
    <w:rsid w:val="0063726A"/>
    <w:rPr>
      <w:rFonts w:eastAsia="Batang"/>
      <w:lang w:val="en-GB"/>
    </w:rPr>
  </w:style>
  <w:style w:type="paragraph" w:customStyle="1" w:styleId="TableContent-Bulleted">
    <w:name w:val="Table Content - Bulleted"/>
    <w:basedOn w:val="Normal"/>
    <w:rsid w:val="0063726A"/>
    <w:pPr>
      <w:numPr>
        <w:numId w:val="36"/>
      </w:numPr>
      <w:overflowPunct w:val="0"/>
      <w:autoSpaceDE w:val="0"/>
      <w:autoSpaceDN w:val="0"/>
      <w:adjustRightInd w:val="0"/>
      <w:spacing w:after="180"/>
    </w:pPr>
    <w:rPr>
      <w:sz w:val="20"/>
      <w:szCs w:val="20"/>
      <w:lang w:val="en-GB"/>
    </w:rPr>
  </w:style>
  <w:style w:type="paragraph" w:customStyle="1" w:styleId="Tadc">
    <w:name w:val="Tadc"/>
    <w:basedOn w:val="Normal"/>
    <w:rsid w:val="0063726A"/>
    <w:pPr>
      <w:overflowPunct w:val="0"/>
      <w:autoSpaceDE w:val="0"/>
      <w:autoSpaceDN w:val="0"/>
      <w:adjustRightInd w:val="0"/>
      <w:spacing w:after="180"/>
    </w:pPr>
    <w:rPr>
      <w:rFonts w:eastAsia="SimSun" w:cs="v4.2.0"/>
      <w:sz w:val="20"/>
      <w:szCs w:val="20"/>
      <w:lang w:val="en-GB"/>
    </w:rPr>
  </w:style>
  <w:style w:type="paragraph" w:customStyle="1" w:styleId="Es">
    <w:name w:val="Es"/>
    <w:basedOn w:val="B10"/>
    <w:rsid w:val="0063726A"/>
    <w:pPr>
      <w:overflowPunct w:val="0"/>
      <w:autoSpaceDE w:val="0"/>
      <w:autoSpaceDN w:val="0"/>
      <w:adjustRightInd w:val="0"/>
    </w:pPr>
    <w:rPr>
      <w:rFonts w:ascii="CG Times (WN)" w:eastAsia="SimSun" w:hAnsi="CG Times (WN)" w:cs="v4.2.0"/>
    </w:rPr>
  </w:style>
  <w:style w:type="paragraph" w:customStyle="1" w:styleId="TTH">
    <w:name w:val="TTH"/>
    <w:basedOn w:val="Normal"/>
    <w:rsid w:val="0063726A"/>
    <w:pPr>
      <w:overflowPunct w:val="0"/>
      <w:autoSpaceDE w:val="0"/>
      <w:autoSpaceDN w:val="0"/>
      <w:adjustRightInd w:val="0"/>
      <w:spacing w:after="180"/>
      <w:jc w:val="center"/>
    </w:pPr>
    <w:rPr>
      <w:rFonts w:ascii="Arial" w:eastAsia="SimSun" w:hAnsi="Arial" w:cs="Arial"/>
      <w:b/>
      <w:sz w:val="20"/>
      <w:szCs w:val="20"/>
      <w:lang w:val="en-GB" w:eastAsia="ja-JP"/>
    </w:rPr>
  </w:style>
  <w:style w:type="paragraph" w:customStyle="1" w:styleId="standard">
    <w:name w:val="standard"/>
    <w:rsid w:val="0063726A"/>
    <w:pPr>
      <w:tabs>
        <w:tab w:val="left" w:pos="426"/>
      </w:tabs>
    </w:pPr>
    <w:rPr>
      <w:rFonts w:eastAsia="SimSun"/>
      <w:lang w:val="en-GB" w:eastAsia="zh-CN"/>
    </w:rPr>
  </w:style>
  <w:style w:type="paragraph" w:customStyle="1" w:styleId="Headernonumber">
    <w:name w:val="Header_nonumber"/>
    <w:basedOn w:val="Heading1"/>
    <w:rsid w:val="0063726A"/>
    <w:pPr>
      <w:tabs>
        <w:tab w:val="left" w:pos="432"/>
      </w:tabs>
      <w:ind w:left="0" w:firstLine="0"/>
      <w:outlineLvl w:val="9"/>
    </w:pPr>
    <w:rPr>
      <w:rFonts w:eastAsia="SimSun"/>
      <w:lang w:eastAsia="zh-CN"/>
    </w:rPr>
  </w:style>
  <w:style w:type="paragraph" w:customStyle="1" w:styleId="21">
    <w:name w:val="21"/>
    <w:basedOn w:val="Normal"/>
    <w:rsid w:val="0063726A"/>
    <w:pPr>
      <w:numPr>
        <w:ilvl w:val="1"/>
        <w:numId w:val="37"/>
      </w:numPr>
      <w:overflowPunct w:val="0"/>
      <w:autoSpaceDE w:val="0"/>
      <w:autoSpaceDN w:val="0"/>
      <w:adjustRightInd w:val="0"/>
      <w:snapToGrid w:val="0"/>
      <w:spacing w:before="100" w:beforeAutospacing="1" w:after="100" w:afterAutospacing="1"/>
    </w:pPr>
    <w:rPr>
      <w:rFonts w:ascii="Arial" w:eastAsia="SimSun" w:hAnsi="Arial" w:cs="Arial"/>
      <w:sz w:val="18"/>
      <w:szCs w:val="18"/>
      <w:lang w:eastAsia="zh-CN"/>
    </w:rPr>
  </w:style>
  <w:style w:type="character" w:customStyle="1" w:styleId="TableDescriptionChar">
    <w:name w:val="Table Description Char"/>
    <w:link w:val="TableDescription"/>
    <w:locked/>
    <w:rsid w:val="0063726A"/>
    <w:rPr>
      <w:spacing w:val="-4"/>
      <w:kern w:val="2"/>
      <w:sz w:val="21"/>
      <w:szCs w:val="21"/>
    </w:rPr>
  </w:style>
  <w:style w:type="paragraph" w:customStyle="1" w:styleId="TableDescription">
    <w:name w:val="Table Description"/>
    <w:basedOn w:val="Normal"/>
    <w:next w:val="Normal"/>
    <w:link w:val="TableDescriptionChar"/>
    <w:rsid w:val="0063726A"/>
    <w:pPr>
      <w:keepNext/>
      <w:overflowPunct w:val="0"/>
      <w:topLinePunct/>
      <w:autoSpaceDE w:val="0"/>
      <w:autoSpaceDN w:val="0"/>
      <w:adjustRightInd w:val="0"/>
      <w:snapToGrid w:val="0"/>
      <w:spacing w:before="320" w:after="80" w:line="240" w:lineRule="atLeast"/>
      <w:outlineLvl w:val="7"/>
    </w:pPr>
    <w:rPr>
      <w:spacing w:val="-4"/>
      <w:kern w:val="2"/>
      <w:sz w:val="21"/>
      <w:szCs w:val="21"/>
    </w:rPr>
  </w:style>
  <w:style w:type="paragraph" w:customStyle="1" w:styleId="Heading3Specs">
    <w:name w:val="Heading 3 Specs"/>
    <w:basedOn w:val="Heading3"/>
    <w:qFormat/>
    <w:rsid w:val="0063726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3726A"/>
    <w:rPr>
      <w:sz w:val="24"/>
    </w:rPr>
  </w:style>
  <w:style w:type="paragraph" w:customStyle="1" w:styleId="220">
    <w:name w:val="本文 22"/>
    <w:basedOn w:val="Normal"/>
    <w:rsid w:val="0063726A"/>
    <w:pPr>
      <w:suppressAutoHyphens/>
      <w:spacing w:after="120"/>
    </w:pPr>
    <w:rPr>
      <w:rFonts w:eastAsia="MS Mincho" w:cs="CG Times (WN)"/>
      <w:sz w:val="20"/>
      <w:szCs w:val="20"/>
      <w:lang w:val="en-GB" w:eastAsia="ar-SA"/>
    </w:rPr>
  </w:style>
  <w:style w:type="paragraph" w:customStyle="1" w:styleId="320">
    <w:name w:val="本文 32"/>
    <w:basedOn w:val="Normal"/>
    <w:rsid w:val="0063726A"/>
    <w:pPr>
      <w:suppressAutoHyphens/>
      <w:spacing w:after="120"/>
    </w:pPr>
    <w:rPr>
      <w:rFonts w:eastAsia="MS Mincho" w:cs="CG Times (WN)"/>
      <w:sz w:val="20"/>
      <w:szCs w:val="20"/>
      <w:lang w:val="en-GB" w:eastAsia="ar-SA"/>
    </w:rPr>
  </w:style>
  <w:style w:type="paragraph" w:customStyle="1" w:styleId="45">
    <w:name w:val="吹き出し4"/>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2c">
    <w:name w:val="図表番号2"/>
    <w:basedOn w:val="Normal"/>
    <w:rsid w:val="0063726A"/>
    <w:pPr>
      <w:suppressLineNumbers/>
      <w:suppressAutoHyphens/>
      <w:spacing w:before="120" w:after="120"/>
    </w:pPr>
    <w:rPr>
      <w:rFonts w:eastAsia="MS Mincho" w:cs="Mangal"/>
      <w:i/>
      <w:iCs/>
      <w:lang w:val="en-GB" w:eastAsia="ar-SA"/>
    </w:rPr>
  </w:style>
  <w:style w:type="paragraph" w:customStyle="1" w:styleId="2d">
    <w:name w:val="段落番号2"/>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63726A"/>
    <w:pPr>
      <w:ind w:left="851" w:hanging="284"/>
    </w:pPr>
  </w:style>
  <w:style w:type="paragraph" w:customStyle="1" w:styleId="2e">
    <w:name w:val="箇条書き2"/>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63726A"/>
    <w:pPr>
      <w:tabs>
        <w:tab w:val="clear" w:pos="644"/>
        <w:tab w:val="num" w:pos="1494"/>
      </w:tabs>
      <w:ind w:left="851" w:hanging="284"/>
    </w:pPr>
  </w:style>
  <w:style w:type="paragraph" w:customStyle="1" w:styleId="321">
    <w:name w:val="箇条書き 32"/>
    <w:basedOn w:val="222"/>
    <w:rsid w:val="0063726A"/>
    <w:pPr>
      <w:ind w:left="1135"/>
    </w:pPr>
  </w:style>
  <w:style w:type="paragraph" w:customStyle="1" w:styleId="223">
    <w:name w:val="一覧 22"/>
    <w:basedOn w:val="List"/>
    <w:rsid w:val="0063726A"/>
    <w:pPr>
      <w:suppressAutoHyphens/>
      <w:ind w:left="851"/>
    </w:pPr>
    <w:rPr>
      <w:rFonts w:ascii="MS Mincho" w:eastAsia="MS Mincho" w:hAnsi="MS Mincho" w:cs="CG Times (WN)" w:hint="eastAsia"/>
      <w:lang w:eastAsia="ar-SA"/>
    </w:rPr>
  </w:style>
  <w:style w:type="paragraph" w:customStyle="1" w:styleId="322">
    <w:name w:val="一覧 32"/>
    <w:basedOn w:val="223"/>
    <w:rsid w:val="0063726A"/>
    <w:pPr>
      <w:ind w:left="1135"/>
    </w:pPr>
  </w:style>
  <w:style w:type="paragraph" w:customStyle="1" w:styleId="420">
    <w:name w:val="一覧 42"/>
    <w:basedOn w:val="322"/>
    <w:rsid w:val="0063726A"/>
    <w:pPr>
      <w:ind w:left="1418"/>
    </w:pPr>
  </w:style>
  <w:style w:type="paragraph" w:customStyle="1" w:styleId="520">
    <w:name w:val="一覧 52"/>
    <w:basedOn w:val="420"/>
    <w:rsid w:val="0063726A"/>
    <w:pPr>
      <w:ind w:left="1702"/>
    </w:pPr>
  </w:style>
  <w:style w:type="paragraph" w:customStyle="1" w:styleId="421">
    <w:name w:val="箇条書き 42"/>
    <w:basedOn w:val="321"/>
    <w:rsid w:val="0063726A"/>
    <w:pPr>
      <w:ind w:left="1418"/>
    </w:pPr>
  </w:style>
  <w:style w:type="paragraph" w:customStyle="1" w:styleId="521">
    <w:name w:val="箇条書き 52"/>
    <w:basedOn w:val="421"/>
    <w:rsid w:val="0063726A"/>
    <w:pPr>
      <w:ind w:left="1702"/>
    </w:pPr>
  </w:style>
  <w:style w:type="paragraph" w:customStyle="1" w:styleId="2f">
    <w:name w:val="コメント文字列2"/>
    <w:basedOn w:val="Normal"/>
    <w:rsid w:val="0063726A"/>
    <w:pPr>
      <w:suppressAutoHyphens/>
      <w:spacing w:after="180"/>
    </w:pPr>
    <w:rPr>
      <w:rFonts w:eastAsia="MS Mincho" w:cs="CG Times (WN)"/>
      <w:sz w:val="20"/>
      <w:szCs w:val="20"/>
      <w:lang w:val="en-GB" w:eastAsia="ar-SA"/>
    </w:rPr>
  </w:style>
  <w:style w:type="paragraph" w:customStyle="1" w:styleId="2f0">
    <w:name w:val="コメント内容2"/>
    <w:basedOn w:val="2f"/>
    <w:next w:val="2f"/>
    <w:rsid w:val="0063726A"/>
    <w:rPr>
      <w:b/>
      <w:bCs/>
    </w:rPr>
  </w:style>
  <w:style w:type="paragraph" w:customStyle="1" w:styleId="2f1">
    <w:name w:val="見出しマップ2"/>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2f2">
    <w:name w:val="書式なし2"/>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2">
    <w:name w:val="標準 (Web)2"/>
    <w:basedOn w:val="Normal"/>
    <w:rsid w:val="0063726A"/>
    <w:pPr>
      <w:suppressAutoHyphens/>
      <w:spacing w:before="100" w:after="100"/>
    </w:pPr>
    <w:rPr>
      <w:rFonts w:eastAsia="Arial Unicode MS" w:cs="CG Times (WN)"/>
      <w:lang w:val="en-GB"/>
    </w:rPr>
  </w:style>
  <w:style w:type="paragraph" w:customStyle="1" w:styleId="224">
    <w:name w:val="本文インデント 22"/>
    <w:basedOn w:val="Normal"/>
    <w:rsid w:val="0063726A"/>
    <w:pPr>
      <w:suppressAutoHyphens/>
      <w:spacing w:after="180"/>
      <w:ind w:left="567"/>
    </w:pPr>
    <w:rPr>
      <w:rFonts w:ascii="Arial" w:eastAsia="MS Mincho" w:hAnsi="Arial" w:cs="Arial"/>
      <w:sz w:val="20"/>
      <w:szCs w:val="20"/>
      <w:lang w:val="en-GB" w:eastAsia="ar-SA"/>
    </w:rPr>
  </w:style>
  <w:style w:type="paragraph" w:customStyle="1" w:styleId="2f3">
    <w:name w:val="標準インデント2"/>
    <w:basedOn w:val="Normal"/>
    <w:rsid w:val="0063726A"/>
    <w:pPr>
      <w:suppressAutoHyphens/>
      <w:spacing w:after="180"/>
      <w:ind w:left="708"/>
    </w:pPr>
    <w:rPr>
      <w:rFonts w:eastAsia="MS Mincho" w:cs="CG Times (WN)"/>
      <w:sz w:val="20"/>
      <w:szCs w:val="20"/>
      <w:lang w:val="en-GB" w:eastAsia="ar-SA"/>
    </w:rPr>
  </w:style>
  <w:style w:type="paragraph" w:customStyle="1" w:styleId="2f4">
    <w:name w:val="記2"/>
    <w:basedOn w:val="Normal"/>
    <w:next w:val="Normal"/>
    <w:rsid w:val="0063726A"/>
    <w:pPr>
      <w:suppressAutoHyphens/>
      <w:spacing w:after="180"/>
    </w:pPr>
    <w:rPr>
      <w:rFonts w:eastAsia="MS Mincho" w:cs="CG Times (WN)"/>
      <w:sz w:val="20"/>
      <w:szCs w:val="20"/>
      <w:lang w:val="en-GB" w:eastAsia="ar-SA"/>
    </w:rPr>
  </w:style>
  <w:style w:type="paragraph" w:customStyle="1" w:styleId="HTML2">
    <w:name w:val="HTML 書式付き2"/>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List1Char">
    <w:name w:val="List 1 Char"/>
    <w:link w:val="List1"/>
    <w:uiPriority w:val="99"/>
    <w:locked/>
    <w:rsid w:val="0063726A"/>
    <w:rPr>
      <w:rFonts w:eastAsia="PMingLiU"/>
      <w:lang w:val="x-none" w:eastAsia="x-none" w:bidi="en-US"/>
    </w:rPr>
  </w:style>
  <w:style w:type="paragraph" w:customStyle="1" w:styleId="List1">
    <w:name w:val="List 1"/>
    <w:basedOn w:val="Normal"/>
    <w:link w:val="List1Char"/>
    <w:uiPriority w:val="99"/>
    <w:qFormat/>
    <w:rsid w:val="0063726A"/>
    <w:pPr>
      <w:numPr>
        <w:numId w:val="38"/>
      </w:numPr>
      <w:overflowPunct w:val="0"/>
      <w:autoSpaceDE w:val="0"/>
      <w:autoSpaceDN w:val="0"/>
      <w:adjustRightInd w:val="0"/>
      <w:spacing w:before="60" w:after="180"/>
    </w:pPr>
    <w:rPr>
      <w:rFonts w:eastAsia="PMingLiU"/>
      <w:sz w:val="20"/>
      <w:szCs w:val="20"/>
      <w:lang w:val="x-none" w:eastAsia="x-none" w:bidi="en-US"/>
    </w:rPr>
  </w:style>
  <w:style w:type="paragraph" w:customStyle="1" w:styleId="Highlight">
    <w:name w:val="Highlight"/>
    <w:basedOn w:val="Normal"/>
    <w:uiPriority w:val="99"/>
    <w:qFormat/>
    <w:rsid w:val="0063726A"/>
    <w:pPr>
      <w:overflowPunct w:val="0"/>
      <w:autoSpaceDE w:val="0"/>
      <w:autoSpaceDN w:val="0"/>
      <w:adjustRightInd w:val="0"/>
      <w:spacing w:after="180"/>
    </w:pPr>
    <w:rPr>
      <w:color w:val="E36C0A"/>
      <w:sz w:val="20"/>
      <w:szCs w:val="20"/>
      <w:lang w:val="en-GB"/>
    </w:rPr>
  </w:style>
  <w:style w:type="paragraph" w:customStyle="1" w:styleId="Numbered1">
    <w:name w:val="Numbered 1"/>
    <w:basedOn w:val="Normal"/>
    <w:rsid w:val="0063726A"/>
    <w:pPr>
      <w:numPr>
        <w:numId w:val="39"/>
      </w:numPr>
      <w:overflowPunct w:val="0"/>
      <w:autoSpaceDE w:val="0"/>
      <w:autoSpaceDN w:val="0"/>
      <w:adjustRightInd w:val="0"/>
      <w:spacing w:before="60" w:after="180"/>
    </w:pPr>
    <w:rPr>
      <w:sz w:val="20"/>
      <w:szCs w:val="20"/>
      <w:lang w:val="en-GB"/>
    </w:rPr>
  </w:style>
  <w:style w:type="paragraph" w:customStyle="1" w:styleId="List20">
    <w:name w:val="List2"/>
    <w:basedOn w:val="List1"/>
    <w:uiPriority w:val="99"/>
    <w:qFormat/>
    <w:rsid w:val="0063726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26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3726A"/>
    <w:rPr>
      <w:sz w:val="16"/>
      <w:szCs w:val="16"/>
    </w:rPr>
  </w:style>
  <w:style w:type="paragraph" w:customStyle="1" w:styleId="Glossary">
    <w:name w:val="Glossary"/>
    <w:basedOn w:val="Normal"/>
    <w:link w:val="GlossaryChar"/>
    <w:uiPriority w:val="99"/>
    <w:qFormat/>
    <w:rsid w:val="0063726A"/>
    <w:pPr>
      <w:overflowPunct w:val="0"/>
      <w:autoSpaceDE w:val="0"/>
      <w:autoSpaceDN w:val="0"/>
      <w:adjustRightInd w:val="0"/>
      <w:spacing w:before="40" w:after="180"/>
    </w:pPr>
    <w:rPr>
      <w:sz w:val="16"/>
      <w:szCs w:val="16"/>
    </w:rPr>
  </w:style>
  <w:style w:type="paragraph" w:customStyle="1" w:styleId="53">
    <w:name w:val="吹き出し5"/>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39">
    <w:name w:val="図表番号3"/>
    <w:basedOn w:val="Normal"/>
    <w:rsid w:val="0063726A"/>
    <w:pPr>
      <w:suppressLineNumbers/>
      <w:suppressAutoHyphens/>
      <w:spacing w:before="120" w:after="120"/>
    </w:pPr>
    <w:rPr>
      <w:rFonts w:eastAsia="MS Mincho" w:cs="Mangal"/>
      <w:i/>
      <w:iCs/>
      <w:lang w:val="en-GB" w:eastAsia="ar-SA"/>
    </w:rPr>
  </w:style>
  <w:style w:type="paragraph" w:customStyle="1" w:styleId="3a">
    <w:name w:val="段落番号3"/>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63726A"/>
    <w:pPr>
      <w:ind w:left="851" w:hanging="284"/>
    </w:pPr>
  </w:style>
  <w:style w:type="paragraph" w:customStyle="1" w:styleId="3b">
    <w:name w:val="箇条書き3"/>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63726A"/>
    <w:pPr>
      <w:tabs>
        <w:tab w:val="clear" w:pos="644"/>
        <w:tab w:val="num" w:pos="1494"/>
      </w:tabs>
      <w:ind w:left="851" w:hanging="284"/>
    </w:pPr>
  </w:style>
  <w:style w:type="paragraph" w:customStyle="1" w:styleId="330">
    <w:name w:val="箇条書き 33"/>
    <w:basedOn w:val="231"/>
    <w:rsid w:val="0063726A"/>
    <w:pPr>
      <w:ind w:left="1135"/>
    </w:pPr>
  </w:style>
  <w:style w:type="paragraph" w:customStyle="1" w:styleId="232">
    <w:name w:val="一覧 23"/>
    <w:basedOn w:val="List"/>
    <w:rsid w:val="0063726A"/>
    <w:pPr>
      <w:suppressAutoHyphens/>
      <w:ind w:left="851"/>
    </w:pPr>
    <w:rPr>
      <w:rFonts w:ascii="MS Mincho" w:eastAsia="MS Mincho" w:hAnsi="MS Mincho" w:cs="CG Times (WN)" w:hint="eastAsia"/>
      <w:lang w:eastAsia="ar-SA"/>
    </w:rPr>
  </w:style>
  <w:style w:type="paragraph" w:customStyle="1" w:styleId="331">
    <w:name w:val="一覧 33"/>
    <w:basedOn w:val="232"/>
    <w:rsid w:val="0063726A"/>
    <w:pPr>
      <w:ind w:left="1135"/>
    </w:pPr>
  </w:style>
  <w:style w:type="paragraph" w:customStyle="1" w:styleId="430">
    <w:name w:val="一覧 43"/>
    <w:basedOn w:val="331"/>
    <w:rsid w:val="0063726A"/>
    <w:pPr>
      <w:ind w:left="1418"/>
    </w:pPr>
  </w:style>
  <w:style w:type="paragraph" w:customStyle="1" w:styleId="530">
    <w:name w:val="一覧 53"/>
    <w:basedOn w:val="430"/>
    <w:rsid w:val="0063726A"/>
    <w:pPr>
      <w:ind w:left="1702"/>
    </w:pPr>
  </w:style>
  <w:style w:type="paragraph" w:customStyle="1" w:styleId="431">
    <w:name w:val="箇条書き 43"/>
    <w:basedOn w:val="330"/>
    <w:rsid w:val="0063726A"/>
    <w:pPr>
      <w:ind w:left="1418"/>
    </w:pPr>
  </w:style>
  <w:style w:type="paragraph" w:customStyle="1" w:styleId="531">
    <w:name w:val="箇条書き 53"/>
    <w:basedOn w:val="431"/>
    <w:rsid w:val="0063726A"/>
    <w:pPr>
      <w:ind w:left="1702"/>
    </w:pPr>
  </w:style>
  <w:style w:type="paragraph" w:customStyle="1" w:styleId="3c">
    <w:name w:val="コメント文字列3"/>
    <w:basedOn w:val="Normal"/>
    <w:rsid w:val="0063726A"/>
    <w:pPr>
      <w:suppressAutoHyphens/>
      <w:spacing w:after="180"/>
    </w:pPr>
    <w:rPr>
      <w:rFonts w:eastAsia="MS Mincho" w:cs="CG Times (WN)"/>
      <w:sz w:val="20"/>
      <w:szCs w:val="20"/>
      <w:lang w:val="en-GB" w:eastAsia="ar-SA"/>
    </w:rPr>
  </w:style>
  <w:style w:type="paragraph" w:customStyle="1" w:styleId="3d">
    <w:name w:val="コメント内容3"/>
    <w:basedOn w:val="3c"/>
    <w:next w:val="3c"/>
    <w:rsid w:val="0063726A"/>
    <w:rPr>
      <w:b/>
      <w:bCs/>
    </w:rPr>
  </w:style>
  <w:style w:type="paragraph" w:customStyle="1" w:styleId="3e">
    <w:name w:val="見出しマップ3"/>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3f">
    <w:name w:val="書式なし3"/>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3">
    <w:name w:val="標準 (Web)3"/>
    <w:basedOn w:val="Normal"/>
    <w:rsid w:val="0063726A"/>
    <w:pPr>
      <w:suppressAutoHyphens/>
      <w:spacing w:before="100" w:after="100"/>
    </w:pPr>
    <w:rPr>
      <w:rFonts w:eastAsia="Arial Unicode MS" w:cs="CG Times (WN)"/>
      <w:lang w:val="en-GB"/>
    </w:rPr>
  </w:style>
  <w:style w:type="paragraph" w:customStyle="1" w:styleId="233">
    <w:name w:val="本文インデント 23"/>
    <w:basedOn w:val="Normal"/>
    <w:rsid w:val="0063726A"/>
    <w:pPr>
      <w:suppressAutoHyphens/>
      <w:spacing w:after="180"/>
      <w:ind w:left="567"/>
    </w:pPr>
    <w:rPr>
      <w:rFonts w:ascii="Arial" w:eastAsia="MS Mincho" w:hAnsi="Arial" w:cs="Arial"/>
      <w:sz w:val="20"/>
      <w:szCs w:val="20"/>
      <w:lang w:val="en-GB" w:eastAsia="ar-SA"/>
    </w:rPr>
  </w:style>
  <w:style w:type="paragraph" w:customStyle="1" w:styleId="3f0">
    <w:name w:val="標準インデント3"/>
    <w:basedOn w:val="Normal"/>
    <w:rsid w:val="0063726A"/>
    <w:pPr>
      <w:suppressAutoHyphens/>
      <w:spacing w:after="180"/>
      <w:ind w:left="708"/>
    </w:pPr>
    <w:rPr>
      <w:rFonts w:eastAsia="MS Mincho" w:cs="CG Times (WN)"/>
      <w:sz w:val="20"/>
      <w:szCs w:val="20"/>
      <w:lang w:val="en-GB" w:eastAsia="ar-SA"/>
    </w:rPr>
  </w:style>
  <w:style w:type="paragraph" w:customStyle="1" w:styleId="3f1">
    <w:name w:val="記3"/>
    <w:basedOn w:val="Normal"/>
    <w:next w:val="Normal"/>
    <w:rsid w:val="0063726A"/>
    <w:pPr>
      <w:suppressAutoHyphens/>
      <w:spacing w:after="180"/>
    </w:pPr>
    <w:rPr>
      <w:rFonts w:eastAsia="MS Mincho" w:cs="CG Times (WN)"/>
      <w:sz w:val="20"/>
      <w:szCs w:val="20"/>
      <w:lang w:val="en-GB" w:eastAsia="ar-SA"/>
    </w:rPr>
  </w:style>
  <w:style w:type="paragraph" w:customStyle="1" w:styleId="HTML3">
    <w:name w:val="HTML 書式付き3"/>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63726A"/>
    <w:rPr>
      <w:rFonts w:ascii="Arial" w:eastAsia="PMingLiU" w:hAnsi="Arial" w:cs="Arial"/>
    </w:rPr>
  </w:style>
  <w:style w:type="paragraph" w:customStyle="1" w:styleId="MediumGrid21">
    <w:name w:val="Medium Grid 21"/>
    <w:basedOn w:val="Normal"/>
    <w:link w:val="MediumGrid2Char"/>
    <w:uiPriority w:val="1"/>
    <w:qFormat/>
    <w:rsid w:val="0063726A"/>
    <w:pPr>
      <w:jc w:val="both"/>
    </w:pPr>
    <w:rPr>
      <w:rFonts w:ascii="Arial" w:eastAsia="PMingLiU" w:hAnsi="Arial" w:cs="Arial"/>
      <w:sz w:val="20"/>
      <w:szCs w:val="20"/>
    </w:rPr>
  </w:style>
  <w:style w:type="paragraph" w:customStyle="1" w:styleId="GridTable35">
    <w:name w:val="Grid Table 35"/>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3726A"/>
    <w:rPr>
      <w:rFonts w:eastAsia="SimSun"/>
      <w:lang w:val="en-GB"/>
    </w:rPr>
  </w:style>
  <w:style w:type="paragraph" w:customStyle="1" w:styleId="xl63">
    <w:name w:val="xl63"/>
    <w:basedOn w:val="Normal"/>
    <w:rsid w:val="0063726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63726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3726A"/>
    <w:rPr>
      <w:rFonts w:eastAsia="SimSun"/>
      <w:lang w:val="en-GB"/>
    </w:rPr>
  </w:style>
  <w:style w:type="paragraph" w:customStyle="1" w:styleId="61">
    <w:name w:val="吹き出し6"/>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47">
    <w:name w:val="変更箇所4"/>
    <w:semiHidden/>
    <w:rsid w:val="0063726A"/>
    <w:rPr>
      <w:rFonts w:eastAsia="MS Mincho"/>
      <w:lang w:val="en-GB"/>
    </w:rPr>
  </w:style>
  <w:style w:type="paragraph" w:customStyle="1" w:styleId="48">
    <w:name w:val="図表番号4"/>
    <w:basedOn w:val="Normal"/>
    <w:rsid w:val="0063726A"/>
    <w:pPr>
      <w:suppressLineNumbers/>
      <w:suppressAutoHyphens/>
      <w:spacing w:before="120" w:after="120"/>
    </w:pPr>
    <w:rPr>
      <w:rFonts w:eastAsia="MS Mincho" w:cs="Mangal"/>
      <w:i/>
      <w:iCs/>
      <w:lang w:val="en-GB" w:eastAsia="ar-SA"/>
    </w:rPr>
  </w:style>
  <w:style w:type="paragraph" w:customStyle="1" w:styleId="49">
    <w:name w:val="段落番号4"/>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63726A"/>
    <w:pPr>
      <w:ind w:left="851" w:hanging="284"/>
    </w:pPr>
  </w:style>
  <w:style w:type="paragraph" w:customStyle="1" w:styleId="4a">
    <w:name w:val="箇条書き4"/>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63726A"/>
    <w:pPr>
      <w:tabs>
        <w:tab w:val="clear" w:pos="644"/>
        <w:tab w:val="num" w:pos="1494"/>
      </w:tabs>
      <w:ind w:left="851" w:hanging="284"/>
    </w:pPr>
  </w:style>
  <w:style w:type="paragraph" w:customStyle="1" w:styleId="340">
    <w:name w:val="箇条書き 34"/>
    <w:basedOn w:val="241"/>
    <w:rsid w:val="0063726A"/>
    <w:pPr>
      <w:ind w:left="1135"/>
    </w:pPr>
  </w:style>
  <w:style w:type="paragraph" w:customStyle="1" w:styleId="242">
    <w:name w:val="一覧 24"/>
    <w:basedOn w:val="List"/>
    <w:rsid w:val="0063726A"/>
    <w:pPr>
      <w:suppressAutoHyphens/>
      <w:ind w:left="851"/>
    </w:pPr>
    <w:rPr>
      <w:rFonts w:ascii="MS Mincho" w:eastAsia="MS Mincho" w:hAnsi="MS Mincho" w:cs="CG Times (WN)" w:hint="eastAsia"/>
      <w:lang w:eastAsia="ar-SA"/>
    </w:rPr>
  </w:style>
  <w:style w:type="paragraph" w:customStyle="1" w:styleId="341">
    <w:name w:val="一覧 34"/>
    <w:basedOn w:val="242"/>
    <w:rsid w:val="0063726A"/>
    <w:pPr>
      <w:ind w:left="1135"/>
    </w:pPr>
  </w:style>
  <w:style w:type="paragraph" w:customStyle="1" w:styleId="440">
    <w:name w:val="一覧 44"/>
    <w:basedOn w:val="341"/>
    <w:rsid w:val="0063726A"/>
    <w:pPr>
      <w:ind w:left="1418"/>
    </w:pPr>
  </w:style>
  <w:style w:type="paragraph" w:customStyle="1" w:styleId="540">
    <w:name w:val="一覧 54"/>
    <w:basedOn w:val="440"/>
    <w:rsid w:val="0063726A"/>
    <w:pPr>
      <w:ind w:left="1702"/>
    </w:pPr>
  </w:style>
  <w:style w:type="paragraph" w:customStyle="1" w:styleId="441">
    <w:name w:val="箇条書き 44"/>
    <w:basedOn w:val="340"/>
    <w:rsid w:val="0063726A"/>
    <w:pPr>
      <w:ind w:left="1418"/>
    </w:pPr>
  </w:style>
  <w:style w:type="paragraph" w:customStyle="1" w:styleId="541">
    <w:name w:val="箇条書き 54"/>
    <w:basedOn w:val="441"/>
    <w:rsid w:val="0063726A"/>
    <w:pPr>
      <w:ind w:left="1702"/>
    </w:pPr>
  </w:style>
  <w:style w:type="paragraph" w:customStyle="1" w:styleId="4b">
    <w:name w:val="コメント文字列4"/>
    <w:basedOn w:val="Normal"/>
    <w:rsid w:val="0063726A"/>
    <w:pPr>
      <w:suppressAutoHyphens/>
      <w:spacing w:after="180"/>
    </w:pPr>
    <w:rPr>
      <w:rFonts w:eastAsia="MS Mincho" w:cs="CG Times (WN)"/>
      <w:sz w:val="20"/>
      <w:szCs w:val="20"/>
      <w:lang w:val="en-GB" w:eastAsia="ar-SA"/>
    </w:rPr>
  </w:style>
  <w:style w:type="paragraph" w:customStyle="1" w:styleId="4c">
    <w:name w:val="コメント内容4"/>
    <w:basedOn w:val="4b"/>
    <w:next w:val="4b"/>
    <w:rsid w:val="0063726A"/>
    <w:rPr>
      <w:b/>
      <w:bCs/>
    </w:rPr>
  </w:style>
  <w:style w:type="paragraph" w:customStyle="1" w:styleId="4d">
    <w:name w:val="見出しマップ4"/>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4e">
    <w:name w:val="書式なし4"/>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4">
    <w:name w:val="標準 (Web)4"/>
    <w:basedOn w:val="Normal"/>
    <w:rsid w:val="0063726A"/>
    <w:pPr>
      <w:suppressAutoHyphens/>
      <w:spacing w:before="100" w:after="100"/>
    </w:pPr>
    <w:rPr>
      <w:rFonts w:eastAsia="Arial Unicode MS" w:cs="CG Times (WN)"/>
      <w:lang w:val="en-GB"/>
    </w:rPr>
  </w:style>
  <w:style w:type="paragraph" w:customStyle="1" w:styleId="243">
    <w:name w:val="本文インデント 24"/>
    <w:basedOn w:val="Normal"/>
    <w:rsid w:val="0063726A"/>
    <w:pPr>
      <w:suppressAutoHyphens/>
      <w:spacing w:after="180"/>
      <w:ind w:left="567"/>
    </w:pPr>
    <w:rPr>
      <w:rFonts w:ascii="Arial" w:eastAsia="MS Mincho" w:hAnsi="Arial" w:cs="Arial"/>
      <w:sz w:val="20"/>
      <w:szCs w:val="20"/>
      <w:lang w:val="en-GB" w:eastAsia="ar-SA"/>
    </w:rPr>
  </w:style>
  <w:style w:type="paragraph" w:customStyle="1" w:styleId="4f">
    <w:name w:val="標準インデント4"/>
    <w:basedOn w:val="Normal"/>
    <w:rsid w:val="0063726A"/>
    <w:pPr>
      <w:suppressAutoHyphens/>
      <w:spacing w:after="180"/>
      <w:ind w:left="708"/>
    </w:pPr>
    <w:rPr>
      <w:rFonts w:eastAsia="MS Mincho" w:cs="CG Times (WN)"/>
      <w:sz w:val="20"/>
      <w:szCs w:val="20"/>
      <w:lang w:val="en-GB" w:eastAsia="ar-SA"/>
    </w:rPr>
  </w:style>
  <w:style w:type="paragraph" w:customStyle="1" w:styleId="4f0">
    <w:name w:val="記4"/>
    <w:basedOn w:val="Normal"/>
    <w:next w:val="Normal"/>
    <w:rsid w:val="0063726A"/>
    <w:pPr>
      <w:suppressAutoHyphens/>
      <w:spacing w:after="180"/>
    </w:pPr>
    <w:rPr>
      <w:rFonts w:eastAsia="MS Mincho" w:cs="CG Times (WN)"/>
      <w:sz w:val="20"/>
      <w:szCs w:val="20"/>
      <w:lang w:val="en-GB" w:eastAsia="ar-SA"/>
    </w:rPr>
  </w:style>
  <w:style w:type="paragraph" w:customStyle="1" w:styleId="HTML4">
    <w:name w:val="HTML 書式付き4"/>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234">
    <w:name w:val="本文 23"/>
    <w:basedOn w:val="Normal"/>
    <w:rsid w:val="0063726A"/>
    <w:pPr>
      <w:suppressAutoHyphens/>
      <w:spacing w:after="120"/>
    </w:pPr>
    <w:rPr>
      <w:rFonts w:eastAsia="MS Mincho" w:cs="CG Times (WN)"/>
      <w:sz w:val="20"/>
      <w:szCs w:val="20"/>
      <w:lang w:val="en-GB" w:eastAsia="ar-SA"/>
    </w:rPr>
  </w:style>
  <w:style w:type="paragraph" w:customStyle="1" w:styleId="332">
    <w:name w:val="本文 33"/>
    <w:basedOn w:val="Normal"/>
    <w:rsid w:val="0063726A"/>
    <w:pPr>
      <w:suppressAutoHyphens/>
      <w:spacing w:after="120"/>
    </w:pPr>
    <w:rPr>
      <w:rFonts w:eastAsia="MS Mincho" w:cs="CG Times (WN)"/>
      <w:sz w:val="20"/>
      <w:szCs w:val="20"/>
      <w:lang w:val="en-GB" w:eastAsia="ar-SA"/>
    </w:rPr>
  </w:style>
  <w:style w:type="paragraph" w:customStyle="1" w:styleId="GridTable31">
    <w:name w:val="Grid Table 31"/>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3726A"/>
    <w:pPr>
      <w:suppressAutoHyphens/>
      <w:spacing w:after="120"/>
    </w:pPr>
    <w:rPr>
      <w:rFonts w:eastAsia="MS Mincho" w:cs="CG Times (WN)"/>
      <w:sz w:val="20"/>
      <w:szCs w:val="20"/>
      <w:lang w:val="en-GB" w:eastAsia="ar-SA"/>
    </w:rPr>
  </w:style>
  <w:style w:type="paragraph" w:customStyle="1" w:styleId="342">
    <w:name w:val="本文 34"/>
    <w:basedOn w:val="Normal"/>
    <w:rsid w:val="0063726A"/>
    <w:pPr>
      <w:suppressAutoHyphens/>
      <w:spacing w:after="120"/>
    </w:pPr>
    <w:rPr>
      <w:rFonts w:eastAsia="MS Mincho" w:cs="CG Times (WN)"/>
      <w:sz w:val="20"/>
      <w:szCs w:val="20"/>
      <w:lang w:val="en-GB" w:eastAsia="ar-SA"/>
    </w:rPr>
  </w:style>
  <w:style w:type="paragraph" w:customStyle="1" w:styleId="tac1">
    <w:name w:val="tac"/>
    <w:basedOn w:val="Normal"/>
    <w:rsid w:val="0063726A"/>
    <w:pPr>
      <w:spacing w:before="100" w:beforeAutospacing="1" w:after="100" w:afterAutospacing="1"/>
    </w:pPr>
    <w:rPr>
      <w:rFonts w:ascii="SimSun" w:eastAsia="SimSun" w:hAnsi="SimSun" w:cs="SimSun"/>
      <w:lang w:eastAsia="zh-CN"/>
    </w:rPr>
  </w:style>
  <w:style w:type="paragraph" w:customStyle="1" w:styleId="tan0">
    <w:name w:val="tan"/>
    <w:basedOn w:val="Normal"/>
    <w:rsid w:val="0063726A"/>
    <w:pPr>
      <w:spacing w:before="100" w:beforeAutospacing="1" w:after="100" w:afterAutospacing="1"/>
    </w:pPr>
    <w:rPr>
      <w:rFonts w:ascii="SimSun" w:eastAsia="SimSun" w:hAnsi="SimSun" w:cs="SimSun"/>
      <w:lang w:eastAsia="zh-CN"/>
    </w:rPr>
  </w:style>
  <w:style w:type="paragraph" w:customStyle="1" w:styleId="92">
    <w:name w:val="目录 92"/>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bCs/>
      <w:noProof/>
      <w:sz w:val="22"/>
      <w:szCs w:val="22"/>
      <w:lang w:val="en-US" w:eastAsia="en-GB"/>
    </w:rPr>
  </w:style>
  <w:style w:type="paragraph" w:customStyle="1" w:styleId="2f5">
    <w:name w:val="题注2"/>
    <w:basedOn w:val="Normal"/>
    <w:next w:val="Normal"/>
    <w:rsid w:val="0063726A"/>
    <w:pPr>
      <w:overflowPunct w:val="0"/>
      <w:autoSpaceDE w:val="0"/>
      <w:autoSpaceDN w:val="0"/>
      <w:adjustRightInd w:val="0"/>
      <w:spacing w:before="120" w:after="120"/>
    </w:pPr>
    <w:rPr>
      <w:rFonts w:eastAsia="MS Mincho"/>
      <w:b/>
      <w:sz w:val="20"/>
      <w:szCs w:val="20"/>
      <w:lang w:val="en-GB" w:eastAsia="en-GB"/>
    </w:rPr>
  </w:style>
  <w:style w:type="paragraph" w:customStyle="1" w:styleId="2f6">
    <w:name w:val="图表目录2"/>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eastAsia="en-GB"/>
    </w:rPr>
  </w:style>
  <w:style w:type="character" w:styleId="SubtleEmphasis">
    <w:name w:val="Subtle Emphasis"/>
    <w:uiPriority w:val="19"/>
    <w:qFormat/>
    <w:rsid w:val="0063726A"/>
    <w:rPr>
      <w:i/>
      <w:iCs/>
      <w:color w:val="808080"/>
    </w:rPr>
  </w:style>
  <w:style w:type="character" w:styleId="IntenseEmphasis">
    <w:name w:val="Intense Emphasis"/>
    <w:uiPriority w:val="21"/>
    <w:qFormat/>
    <w:rsid w:val="0063726A"/>
    <w:rPr>
      <w:b/>
      <w:bCs/>
      <w:i/>
      <w:iCs/>
      <w:color w:val="4F81BD"/>
    </w:rPr>
  </w:style>
  <w:style w:type="character" w:styleId="IntenseReference">
    <w:name w:val="Intense Reference"/>
    <w:uiPriority w:val="32"/>
    <w:qFormat/>
    <w:rsid w:val="0063726A"/>
    <w:rPr>
      <w:b/>
      <w:bCs/>
      <w:smallCaps/>
      <w:color w:val="C0504D"/>
      <w:spacing w:val="5"/>
      <w:u w:val="single"/>
    </w:rPr>
  </w:style>
  <w:style w:type="character" w:styleId="BookTitle">
    <w:name w:val="Book Title"/>
    <w:uiPriority w:val="33"/>
    <w:qFormat/>
    <w:rsid w:val="0063726A"/>
    <w:rPr>
      <w:b/>
      <w:bCs/>
      <w:smallCaps/>
      <w:spacing w:val="5"/>
    </w:rPr>
  </w:style>
  <w:style w:type="character" w:customStyle="1" w:styleId="Char3">
    <w:name w:val="批注主题 Char3"/>
    <w:locked/>
    <w:rsid w:val="0063726A"/>
    <w:rPr>
      <w:rFonts w:ascii="Times New Roman" w:eastAsia="MS Mincho" w:hAnsi="Times New Roman"/>
      <w:b/>
      <w:bCs/>
      <w:lang w:eastAsia="en-US"/>
    </w:rPr>
  </w:style>
  <w:style w:type="character" w:customStyle="1" w:styleId="CharChar11">
    <w:name w:val="Char Char11"/>
    <w:rsid w:val="0063726A"/>
    <w:rPr>
      <w:rFonts w:ascii="Tahoma" w:eastAsia="SimSun" w:hAnsi="Tahoma" w:cs="Tahoma" w:hint="default"/>
      <w:lang w:val="en-GB" w:eastAsia="en-US" w:bidi="ar-SA"/>
    </w:rPr>
  </w:style>
  <w:style w:type="character" w:customStyle="1" w:styleId="CharChar12">
    <w:name w:val="Char Char12"/>
    <w:rsid w:val="0063726A"/>
    <w:rPr>
      <w:lang w:val="en-GB" w:eastAsia="ja-JP" w:bidi="ar-SA"/>
    </w:rPr>
  </w:style>
  <w:style w:type="character" w:customStyle="1" w:styleId="CharChar241">
    <w:name w:val="Char Char241"/>
    <w:rsid w:val="0063726A"/>
    <w:rPr>
      <w:rFonts w:ascii="Arial" w:hAnsi="Arial" w:cs="Arial" w:hint="default"/>
      <w:sz w:val="36"/>
      <w:lang w:val="en-GB" w:eastAsia="en-US"/>
    </w:rPr>
  </w:style>
  <w:style w:type="character" w:customStyle="1" w:styleId="ENChar">
    <w:name w:val="EN Char"/>
    <w:rsid w:val="0063726A"/>
    <w:rPr>
      <w:rFonts w:ascii="Times New Roman" w:hAnsi="Times New Roman" w:cs="Times New Roman" w:hint="default"/>
      <w:color w:val="FF0000"/>
      <w:lang w:val="en-US" w:eastAsia="en-US"/>
    </w:rPr>
  </w:style>
  <w:style w:type="character" w:customStyle="1" w:styleId="ListChar3">
    <w:name w:val="List Char3"/>
    <w:rsid w:val="0063726A"/>
    <w:rPr>
      <w:rFonts w:ascii="Times New Roman" w:hAnsi="Times New Roman" w:cs="Times New Roman" w:hint="default"/>
      <w:lang w:val="en-GB" w:eastAsia="en-US"/>
    </w:rPr>
  </w:style>
  <w:style w:type="character" w:customStyle="1" w:styleId="Heading1Char2">
    <w:name w:val="Heading 1 Char2"/>
    <w:rsid w:val="0063726A"/>
    <w:rPr>
      <w:rFonts w:ascii="Arial" w:hAnsi="Arial" w:cs="Arial" w:hint="default"/>
      <w:sz w:val="36"/>
      <w:lang w:val="en-GB" w:eastAsia="en-US"/>
    </w:rPr>
  </w:style>
  <w:style w:type="character" w:customStyle="1" w:styleId="Char13">
    <w:name w:val="批注主题 Char1"/>
    <w:rsid w:val="0063726A"/>
    <w:rPr>
      <w:rFonts w:ascii="MS Mincho" w:eastAsia="MS Mincho" w:hAnsi="MS Mincho" w:hint="eastAsia"/>
      <w:b/>
      <w:bCs/>
      <w:lang w:val="en-GB"/>
    </w:rPr>
  </w:style>
  <w:style w:type="character" w:customStyle="1" w:styleId="EditorsNoteChar1">
    <w:name w:val="Editor's Note Char1"/>
    <w:rsid w:val="0063726A"/>
    <w:rPr>
      <w:rFonts w:ascii="Times New Roman" w:hAnsi="Times New Roman" w:cs="Times New Roman" w:hint="default"/>
      <w:color w:val="FF0000"/>
      <w:lang w:val="en-GB" w:eastAsia="en-US"/>
    </w:rPr>
  </w:style>
  <w:style w:type="character" w:customStyle="1" w:styleId="Char14">
    <w:name w:val="日期 Char1"/>
    <w:rsid w:val="0063726A"/>
    <w:rPr>
      <w:rFonts w:ascii="MS Mincho" w:eastAsia="MS Mincho" w:hAnsi="MS Mincho" w:hint="eastAsia"/>
      <w:lang w:val="en-GB"/>
    </w:rPr>
  </w:style>
  <w:style w:type="character" w:customStyle="1" w:styleId="FooterChar2">
    <w:name w:val="Footer Char2"/>
    <w:rsid w:val="0063726A"/>
    <w:rPr>
      <w:sz w:val="18"/>
      <w:szCs w:val="18"/>
    </w:rPr>
  </w:style>
  <w:style w:type="character" w:customStyle="1" w:styleId="Heading7Char3">
    <w:name w:val="Heading 7 Char3"/>
    <w:rsid w:val="0063726A"/>
    <w:rPr>
      <w:rFonts w:ascii="Arial" w:eastAsia="SimSun" w:hAnsi="Arial" w:cs="Times New Roman" w:hint="default"/>
      <w:kern w:val="0"/>
      <w:sz w:val="20"/>
      <w:szCs w:val="20"/>
      <w:lang w:val="en-GB" w:eastAsia="en-US"/>
    </w:rPr>
  </w:style>
  <w:style w:type="character" w:customStyle="1" w:styleId="Heading8Char3">
    <w:name w:val="Heading 8 Char3"/>
    <w:rsid w:val="0063726A"/>
    <w:rPr>
      <w:rFonts w:ascii="Arial" w:eastAsia="SimSun" w:hAnsi="Arial" w:cs="Times New Roman" w:hint="default"/>
      <w:kern w:val="0"/>
      <w:sz w:val="36"/>
      <w:szCs w:val="20"/>
      <w:lang w:val="en-GB" w:eastAsia="en-US"/>
    </w:rPr>
  </w:style>
  <w:style w:type="character" w:customStyle="1" w:styleId="Heading9Char2">
    <w:name w:val="Heading 9 Char2"/>
    <w:rsid w:val="0063726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3726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3726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3726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3726A"/>
    <w:rPr>
      <w:rFonts w:ascii="Courier New" w:eastAsia="SimSun" w:hAnsi="Courier New" w:cs="Times New Roman" w:hint="default"/>
      <w:kern w:val="0"/>
      <w:sz w:val="20"/>
      <w:szCs w:val="20"/>
      <w:lang w:val="nb-NO" w:eastAsia="ja-JP"/>
    </w:rPr>
  </w:style>
  <w:style w:type="character" w:customStyle="1" w:styleId="Titre3Car">
    <w:name w:val="Titre 3 Car"/>
    <w:rsid w:val="0063726A"/>
    <w:rPr>
      <w:rFonts w:ascii="Arial" w:hAnsi="Arial" w:cs="Arial" w:hint="default"/>
      <w:sz w:val="28"/>
      <w:szCs w:val="28"/>
      <w:lang w:val="en-GB" w:eastAsia="en-GB"/>
    </w:rPr>
  </w:style>
  <w:style w:type="character" w:customStyle="1" w:styleId="B3Char2">
    <w:name w:val="B3 Char2"/>
    <w:rsid w:val="0063726A"/>
    <w:rPr>
      <w:lang w:val="en-GB" w:eastAsia="en-GB"/>
    </w:rPr>
  </w:style>
  <w:style w:type="character" w:customStyle="1" w:styleId="H6Car">
    <w:name w:val="H6 Car"/>
    <w:rsid w:val="0063726A"/>
    <w:rPr>
      <w:rFonts w:ascii="Arial" w:hAnsi="Arial" w:cs="Arial" w:hint="default"/>
      <w:sz w:val="22"/>
      <w:lang w:val="en-GB"/>
    </w:rPr>
  </w:style>
  <w:style w:type="character" w:customStyle="1" w:styleId="TALZchn">
    <w:name w:val="TAL Zchn"/>
    <w:rsid w:val="0063726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26A"/>
    <w:rPr>
      <w:rFonts w:ascii="Arial" w:eastAsia="SimSun" w:hAnsi="Arial" w:cs="Arial" w:hint="default"/>
      <w:color w:val="0000FF"/>
      <w:kern w:val="2"/>
      <w:sz w:val="24"/>
      <w:szCs w:val="28"/>
      <w:lang w:val="en-GB" w:eastAsia="en-GB"/>
    </w:rPr>
  </w:style>
  <w:style w:type="character" w:customStyle="1" w:styleId="BodyText2Char3">
    <w:name w:val="Body Text 2 Char3"/>
    <w:rsid w:val="0063726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3726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26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26A"/>
    <w:rPr>
      <w:rFonts w:ascii="Arial" w:hAnsi="Arial" w:cs="Arial" w:hint="default"/>
      <w:sz w:val="28"/>
      <w:lang w:val="en-GB" w:eastAsia="en-US" w:bidi="ar-SA"/>
    </w:rPr>
  </w:style>
  <w:style w:type="character" w:customStyle="1" w:styleId="TFZchn">
    <w:name w:val="TF Zchn"/>
    <w:rsid w:val="0063726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726A"/>
    <w:rPr>
      <w:sz w:val="28"/>
      <w:lang w:val="en-GB" w:eastAsia="en-US"/>
    </w:rPr>
  </w:style>
  <w:style w:type="character" w:customStyle="1" w:styleId="apple-style-span">
    <w:name w:val="apple-style-span"/>
    <w:basedOn w:val="DefaultParagraphFont"/>
    <w:rsid w:val="0063726A"/>
  </w:style>
  <w:style w:type="character" w:customStyle="1" w:styleId="BodyTextIndentChar3">
    <w:name w:val="Body Text Indent Char3"/>
    <w:rsid w:val="0063726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3726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3726A"/>
    <w:rPr>
      <w:color w:val="FF0000"/>
      <w:lang w:val="en-GB" w:eastAsia="en-US" w:bidi="ar-SA"/>
    </w:rPr>
  </w:style>
  <w:style w:type="character" w:customStyle="1" w:styleId="CharChar15">
    <w:name w:val="Char Char15"/>
    <w:rsid w:val="0063726A"/>
    <w:rPr>
      <w:rFonts w:ascii="Arial" w:hAnsi="Arial" w:cs="Arial" w:hint="default"/>
      <w:sz w:val="36"/>
      <w:lang w:val="en-GB"/>
    </w:rPr>
  </w:style>
  <w:style w:type="character" w:customStyle="1" w:styleId="mediumtext1">
    <w:name w:val="medium_text1"/>
    <w:rsid w:val="0063726A"/>
    <w:rPr>
      <w:sz w:val="18"/>
      <w:szCs w:val="18"/>
    </w:rPr>
  </w:style>
  <w:style w:type="character" w:customStyle="1" w:styleId="shorttext1">
    <w:name w:val="short_text1"/>
    <w:rsid w:val="006372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26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26A"/>
    <w:rPr>
      <w:rFonts w:ascii="Arial" w:hAnsi="Arial" w:cs="Arial" w:hint="default"/>
      <w:sz w:val="24"/>
      <w:szCs w:val="28"/>
      <w:lang w:val="en-GB" w:eastAsia="en-US"/>
    </w:rPr>
  </w:style>
  <w:style w:type="character" w:customStyle="1" w:styleId="CharChar18">
    <w:name w:val="Char Char18"/>
    <w:rsid w:val="0063726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26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26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26A"/>
    <w:rPr>
      <w:rFonts w:ascii="Arial" w:hAnsi="Arial" w:cs="Arial" w:hint="default"/>
      <w:sz w:val="24"/>
      <w:szCs w:val="28"/>
      <w:lang w:val="en-GB" w:eastAsia="en-GB" w:bidi="ar-SA"/>
    </w:rPr>
  </w:style>
  <w:style w:type="character" w:customStyle="1" w:styleId="Heading7Char2">
    <w:name w:val="Heading 7 Char2"/>
    <w:rsid w:val="0063726A"/>
    <w:rPr>
      <w:rFonts w:ascii="Arial" w:hAnsi="Arial" w:cs="Arial" w:hint="default"/>
      <w:lang w:val="en-GB" w:eastAsia="en-GB" w:bidi="ar-SA"/>
    </w:rPr>
  </w:style>
  <w:style w:type="character" w:customStyle="1" w:styleId="Heading8Char2">
    <w:name w:val="Heading 8 Char2"/>
    <w:rsid w:val="0063726A"/>
    <w:rPr>
      <w:rFonts w:ascii="Arial" w:hAnsi="Arial" w:cs="Arial" w:hint="default"/>
      <w:sz w:val="36"/>
      <w:lang w:val="en-GB" w:eastAsia="en-GB" w:bidi="ar-SA"/>
    </w:rPr>
  </w:style>
  <w:style w:type="character" w:customStyle="1" w:styleId="ListChar2">
    <w:name w:val="List Char2"/>
    <w:rsid w:val="0063726A"/>
    <w:rPr>
      <w:lang w:val="en-GB" w:eastAsia="en-GB" w:bidi="ar-SA"/>
    </w:rPr>
  </w:style>
  <w:style w:type="character" w:customStyle="1" w:styleId="PlainTextChar2">
    <w:name w:val="Plain Text Char2"/>
    <w:rsid w:val="0063726A"/>
    <w:rPr>
      <w:rFonts w:ascii="Courier New" w:hAnsi="Courier New" w:cs="Courier New" w:hint="default"/>
      <w:lang w:val="nb-NO" w:eastAsia="en-US" w:bidi="ar-SA"/>
    </w:rPr>
  </w:style>
  <w:style w:type="character" w:customStyle="1" w:styleId="CommentTextChar2">
    <w:name w:val="Comment Text Char2"/>
    <w:semiHidden/>
    <w:rsid w:val="0063726A"/>
    <w:rPr>
      <w:lang w:val="en-GB" w:eastAsia="en-US" w:bidi="ar-SA"/>
    </w:rPr>
  </w:style>
  <w:style w:type="character" w:customStyle="1" w:styleId="BodyText2Char2">
    <w:name w:val="Body Text 2 Char2"/>
    <w:rsid w:val="0063726A"/>
    <w:rPr>
      <w:lang w:val="en-GB" w:eastAsia="ja-JP" w:bidi="ar-SA"/>
    </w:rPr>
  </w:style>
  <w:style w:type="character" w:customStyle="1" w:styleId="BodyText3Char2">
    <w:name w:val="Body Text 3 Char2"/>
    <w:rsid w:val="006372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26A"/>
    <w:rPr>
      <w:rFonts w:ascii="Arial" w:eastAsia="SimSun" w:hAnsi="Arial" w:cs="Arial" w:hint="default"/>
      <w:sz w:val="32"/>
      <w:lang w:val="en-GB" w:eastAsia="en-US" w:bidi="ar-SA"/>
    </w:rPr>
  </w:style>
  <w:style w:type="character" w:customStyle="1" w:styleId="BodyTextIndentChar2">
    <w:name w:val="Body Text Indent Char2"/>
    <w:rsid w:val="0063726A"/>
    <w:rPr>
      <w:lang w:val="en-GB" w:eastAsia="en-US" w:bidi="ar-SA"/>
    </w:rPr>
  </w:style>
  <w:style w:type="character" w:customStyle="1" w:styleId="BodyTextIndent2Char2">
    <w:name w:val="Body Text Indent 2 Char2"/>
    <w:rsid w:val="0063726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3726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26A"/>
    <w:rPr>
      <w:rFonts w:ascii="Arial" w:hAnsi="Arial" w:cs="Arial" w:hint="default"/>
      <w:sz w:val="28"/>
      <w:lang w:val="en-GB" w:eastAsia="en-GB" w:bidi="ar-SA"/>
    </w:rPr>
  </w:style>
  <w:style w:type="character" w:customStyle="1" w:styleId="CarCar9">
    <w:name w:val="Car Car9"/>
    <w:rsid w:val="0063726A"/>
    <w:rPr>
      <w:rFonts w:ascii="Arial" w:hAnsi="Arial" w:cs="Arial" w:hint="default"/>
      <w:lang w:val="en-GB" w:eastAsia="ja-JP" w:bidi="ar-SA"/>
    </w:rPr>
  </w:style>
  <w:style w:type="character" w:customStyle="1" w:styleId="Heading9Char1">
    <w:name w:val="Heading 9 Char1"/>
    <w:rsid w:val="0063726A"/>
    <w:rPr>
      <w:rFonts w:ascii="Arial" w:hAnsi="Arial" w:cs="Arial" w:hint="default"/>
      <w:sz w:val="36"/>
      <w:lang w:val="en-GB" w:eastAsia="en-GB" w:bidi="ar-SA"/>
    </w:rPr>
  </w:style>
  <w:style w:type="character" w:customStyle="1" w:styleId="FooterChar1">
    <w:name w:val="Footer Char1"/>
    <w:rsid w:val="0063726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3726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3726A"/>
    <w:rPr>
      <w:rFonts w:ascii="Arial" w:hAnsi="Arial" w:cs="Arial" w:hint="default"/>
      <w:sz w:val="28"/>
      <w:lang w:val="en-GB" w:eastAsia="ja-JP" w:bidi="ar-SA"/>
    </w:rPr>
  </w:style>
  <w:style w:type="character" w:customStyle="1" w:styleId="Heading7Char1">
    <w:name w:val="Heading 7 Char1"/>
    <w:rsid w:val="0063726A"/>
    <w:rPr>
      <w:rFonts w:ascii="Arial" w:hAnsi="Arial" w:cs="Arial" w:hint="default"/>
      <w:lang w:val="en-GB" w:eastAsia="ja-JP" w:bidi="ar-SA"/>
    </w:rPr>
  </w:style>
  <w:style w:type="character" w:customStyle="1" w:styleId="Heading8Char1">
    <w:name w:val="Heading 8 Char1"/>
    <w:rsid w:val="0063726A"/>
    <w:rPr>
      <w:rFonts w:ascii="Arial" w:hAnsi="Arial" w:cs="Arial" w:hint="default"/>
      <w:sz w:val="36"/>
      <w:lang w:val="en-GB" w:eastAsia="ja-JP" w:bidi="ar-SA"/>
    </w:rPr>
  </w:style>
  <w:style w:type="character" w:customStyle="1" w:styleId="ListChar1">
    <w:name w:val="List Char1"/>
    <w:rsid w:val="0063726A"/>
    <w:rPr>
      <w:lang w:val="en-GB" w:eastAsia="ja-JP" w:bidi="ar-SA"/>
    </w:rPr>
  </w:style>
  <w:style w:type="character" w:customStyle="1" w:styleId="PlainTextChar1">
    <w:name w:val="Plain Text Char1"/>
    <w:rsid w:val="0063726A"/>
    <w:rPr>
      <w:rFonts w:ascii="Courier New" w:hAnsi="Courier New" w:cs="Courier New" w:hint="default"/>
      <w:lang w:val="nb-NO" w:eastAsia="en-US" w:bidi="ar-SA"/>
    </w:rPr>
  </w:style>
  <w:style w:type="character" w:customStyle="1" w:styleId="CommentTextChar1">
    <w:name w:val="Comment Text Char1"/>
    <w:semiHidden/>
    <w:rsid w:val="0063726A"/>
    <w:rPr>
      <w:lang w:val="en-GB" w:eastAsia="en-US" w:bidi="ar-SA"/>
    </w:rPr>
  </w:style>
  <w:style w:type="character" w:customStyle="1" w:styleId="Absatz-Standardschriftart">
    <w:name w:val="Absatz-Standardschriftart"/>
    <w:rsid w:val="0063726A"/>
  </w:style>
  <w:style w:type="character" w:customStyle="1" w:styleId="WW-Absatz-Standardschriftart">
    <w:name w:val="WW-Absatz-Standardschriftart"/>
    <w:rsid w:val="0063726A"/>
  </w:style>
  <w:style w:type="character" w:customStyle="1" w:styleId="WW8Num1z0">
    <w:name w:val="WW8Num1z0"/>
    <w:rsid w:val="0063726A"/>
    <w:rPr>
      <w:rFonts w:ascii="Symbol" w:hAnsi="Symbol" w:hint="default"/>
    </w:rPr>
  </w:style>
  <w:style w:type="character" w:customStyle="1" w:styleId="WW8Num5z0">
    <w:name w:val="WW8Num5z0"/>
    <w:rsid w:val="0063726A"/>
    <w:rPr>
      <w:rFonts w:ascii="Times New Roman" w:eastAsia="MS Mincho" w:hAnsi="Times New Roman" w:cs="Times New Roman" w:hint="default"/>
    </w:rPr>
  </w:style>
  <w:style w:type="character" w:customStyle="1" w:styleId="WW8Num5z1">
    <w:name w:val="WW8Num5z1"/>
    <w:rsid w:val="0063726A"/>
    <w:rPr>
      <w:rFonts w:ascii="Courier New" w:hAnsi="Courier New" w:cs="Courier New" w:hint="default"/>
    </w:rPr>
  </w:style>
  <w:style w:type="character" w:customStyle="1" w:styleId="WW8Num5z2">
    <w:name w:val="WW8Num5z2"/>
    <w:rsid w:val="0063726A"/>
    <w:rPr>
      <w:rFonts w:ascii="Wingdings" w:hAnsi="Wingdings" w:hint="default"/>
    </w:rPr>
  </w:style>
  <w:style w:type="character" w:customStyle="1" w:styleId="WW8Num5z3">
    <w:name w:val="WW8Num5z3"/>
    <w:rsid w:val="0063726A"/>
    <w:rPr>
      <w:rFonts w:ascii="Symbol" w:hAnsi="Symbol" w:hint="default"/>
    </w:rPr>
  </w:style>
  <w:style w:type="character" w:customStyle="1" w:styleId="WW8Num6z0">
    <w:name w:val="WW8Num6z0"/>
    <w:rsid w:val="0063726A"/>
    <w:rPr>
      <w:rFonts w:ascii="Arial" w:eastAsia="MS Mincho" w:hAnsi="Arial" w:cs="Arial" w:hint="default"/>
    </w:rPr>
  </w:style>
  <w:style w:type="character" w:customStyle="1" w:styleId="WW8Num6z1">
    <w:name w:val="WW8Num6z1"/>
    <w:rsid w:val="0063726A"/>
    <w:rPr>
      <w:rFonts w:ascii="Courier New" w:hAnsi="Courier New" w:cs="Courier New" w:hint="default"/>
    </w:rPr>
  </w:style>
  <w:style w:type="character" w:customStyle="1" w:styleId="WW8Num6z2">
    <w:name w:val="WW8Num6z2"/>
    <w:rsid w:val="0063726A"/>
    <w:rPr>
      <w:rFonts w:ascii="Wingdings" w:hAnsi="Wingdings" w:hint="default"/>
    </w:rPr>
  </w:style>
  <w:style w:type="character" w:customStyle="1" w:styleId="WW8Num6z3">
    <w:name w:val="WW8Num6z3"/>
    <w:rsid w:val="0063726A"/>
    <w:rPr>
      <w:rFonts w:ascii="Symbol" w:hAnsi="Symbol" w:hint="default"/>
    </w:rPr>
  </w:style>
  <w:style w:type="character" w:customStyle="1" w:styleId="WW8Num9z0">
    <w:name w:val="WW8Num9z0"/>
    <w:rsid w:val="0063726A"/>
    <w:rPr>
      <w:rFonts w:ascii="Times New Roman" w:eastAsia="MS Mincho" w:hAnsi="Times New Roman" w:cs="Times New Roman" w:hint="default"/>
    </w:rPr>
  </w:style>
  <w:style w:type="character" w:customStyle="1" w:styleId="WW8Num9z1">
    <w:name w:val="WW8Num9z1"/>
    <w:rsid w:val="0063726A"/>
    <w:rPr>
      <w:rFonts w:ascii="Courier New" w:hAnsi="Courier New" w:cs="Courier New" w:hint="default"/>
    </w:rPr>
  </w:style>
  <w:style w:type="character" w:customStyle="1" w:styleId="WW8Num9z2">
    <w:name w:val="WW8Num9z2"/>
    <w:rsid w:val="0063726A"/>
    <w:rPr>
      <w:rFonts w:ascii="Wingdings" w:hAnsi="Wingdings" w:hint="default"/>
    </w:rPr>
  </w:style>
  <w:style w:type="character" w:customStyle="1" w:styleId="WW8Num9z3">
    <w:name w:val="WW8Num9z3"/>
    <w:rsid w:val="0063726A"/>
    <w:rPr>
      <w:rFonts w:ascii="Symbol" w:hAnsi="Symbol" w:hint="default"/>
    </w:rPr>
  </w:style>
  <w:style w:type="character" w:customStyle="1" w:styleId="WW8Num11z0">
    <w:name w:val="WW8Num11z0"/>
    <w:rsid w:val="0063726A"/>
    <w:rPr>
      <w:rFonts w:ascii="Times New Roman" w:eastAsia="MS Mincho" w:hAnsi="Times New Roman" w:cs="Times New Roman" w:hint="default"/>
    </w:rPr>
  </w:style>
  <w:style w:type="character" w:customStyle="1" w:styleId="WW8Num11z1">
    <w:name w:val="WW8Num11z1"/>
    <w:rsid w:val="0063726A"/>
    <w:rPr>
      <w:rFonts w:ascii="Courier New" w:hAnsi="Courier New" w:cs="Courier New" w:hint="default"/>
    </w:rPr>
  </w:style>
  <w:style w:type="character" w:customStyle="1" w:styleId="WW8Num11z2">
    <w:name w:val="WW8Num11z2"/>
    <w:rsid w:val="0063726A"/>
    <w:rPr>
      <w:rFonts w:ascii="Wingdings" w:hAnsi="Wingdings" w:hint="default"/>
    </w:rPr>
  </w:style>
  <w:style w:type="character" w:customStyle="1" w:styleId="WW8Num11z3">
    <w:name w:val="WW8Num11z3"/>
    <w:rsid w:val="0063726A"/>
    <w:rPr>
      <w:rFonts w:ascii="Symbol" w:hAnsi="Symbol" w:hint="default"/>
    </w:rPr>
  </w:style>
  <w:style w:type="character" w:customStyle="1" w:styleId="WW8Num15z0">
    <w:name w:val="WW8Num15z0"/>
    <w:rsid w:val="0063726A"/>
    <w:rPr>
      <w:rFonts w:ascii="Times New Roman" w:eastAsia="Times New Roman" w:hAnsi="Times New Roman" w:cs="Times New Roman" w:hint="default"/>
    </w:rPr>
  </w:style>
  <w:style w:type="character" w:customStyle="1" w:styleId="WW8Num15z1">
    <w:name w:val="WW8Num15z1"/>
    <w:rsid w:val="0063726A"/>
    <w:rPr>
      <w:rFonts w:ascii="Courier New" w:hAnsi="Courier New" w:cs="Courier New" w:hint="default"/>
    </w:rPr>
  </w:style>
  <w:style w:type="character" w:customStyle="1" w:styleId="WW8Num15z2">
    <w:name w:val="WW8Num15z2"/>
    <w:rsid w:val="0063726A"/>
    <w:rPr>
      <w:rFonts w:ascii="Wingdings" w:hAnsi="Wingdings" w:hint="default"/>
    </w:rPr>
  </w:style>
  <w:style w:type="character" w:customStyle="1" w:styleId="WW8Num15z3">
    <w:name w:val="WW8Num15z3"/>
    <w:rsid w:val="0063726A"/>
    <w:rPr>
      <w:rFonts w:ascii="Symbol" w:hAnsi="Symbol" w:hint="default"/>
    </w:rPr>
  </w:style>
  <w:style w:type="character" w:customStyle="1" w:styleId="WW8Num16z0">
    <w:name w:val="WW8Num16z0"/>
    <w:rsid w:val="0063726A"/>
    <w:rPr>
      <w:rFonts w:ascii="Times New Roman" w:eastAsia="MS Mincho" w:hAnsi="Times New Roman" w:cs="Times New Roman" w:hint="default"/>
    </w:rPr>
  </w:style>
  <w:style w:type="character" w:customStyle="1" w:styleId="WW8Num16z1">
    <w:name w:val="WW8Num16z1"/>
    <w:rsid w:val="0063726A"/>
    <w:rPr>
      <w:rFonts w:ascii="Courier New" w:hAnsi="Courier New" w:cs="Courier New" w:hint="default"/>
    </w:rPr>
  </w:style>
  <w:style w:type="character" w:customStyle="1" w:styleId="WW8Num16z2">
    <w:name w:val="WW8Num16z2"/>
    <w:rsid w:val="0063726A"/>
    <w:rPr>
      <w:rFonts w:ascii="Wingdings" w:hAnsi="Wingdings" w:hint="default"/>
    </w:rPr>
  </w:style>
  <w:style w:type="character" w:customStyle="1" w:styleId="WW8Num16z3">
    <w:name w:val="WW8Num16z3"/>
    <w:rsid w:val="0063726A"/>
    <w:rPr>
      <w:rFonts w:ascii="Symbol" w:hAnsi="Symbol" w:hint="default"/>
    </w:rPr>
  </w:style>
  <w:style w:type="character" w:customStyle="1" w:styleId="WW8Num18z0">
    <w:name w:val="WW8Num18z0"/>
    <w:rsid w:val="0063726A"/>
    <w:rPr>
      <w:rFonts w:ascii="Times New Roman" w:eastAsia="Times New Roman" w:hAnsi="Times New Roman" w:cs="Times New Roman" w:hint="default"/>
    </w:rPr>
  </w:style>
  <w:style w:type="character" w:customStyle="1" w:styleId="WW8Num18z1">
    <w:name w:val="WW8Num18z1"/>
    <w:rsid w:val="0063726A"/>
    <w:rPr>
      <w:rFonts w:ascii="Courier New" w:hAnsi="Courier New" w:cs="Courier New" w:hint="default"/>
    </w:rPr>
  </w:style>
  <w:style w:type="character" w:customStyle="1" w:styleId="WW8Num18z2">
    <w:name w:val="WW8Num18z2"/>
    <w:rsid w:val="0063726A"/>
    <w:rPr>
      <w:rFonts w:ascii="Wingdings" w:hAnsi="Wingdings" w:hint="default"/>
    </w:rPr>
  </w:style>
  <w:style w:type="character" w:customStyle="1" w:styleId="WW8Num18z3">
    <w:name w:val="WW8Num18z3"/>
    <w:rsid w:val="0063726A"/>
    <w:rPr>
      <w:rFonts w:ascii="Symbol" w:hAnsi="Symbol" w:hint="default"/>
    </w:rPr>
  </w:style>
  <w:style w:type="character" w:customStyle="1" w:styleId="WW8Num19z0">
    <w:name w:val="WW8Num19z0"/>
    <w:rsid w:val="0063726A"/>
    <w:rPr>
      <w:rFonts w:ascii="Times New Roman" w:eastAsia="MS Mincho" w:hAnsi="Times New Roman" w:cs="Times New Roman" w:hint="default"/>
    </w:rPr>
  </w:style>
  <w:style w:type="character" w:customStyle="1" w:styleId="WW8Num19z1">
    <w:name w:val="WW8Num19z1"/>
    <w:rsid w:val="0063726A"/>
    <w:rPr>
      <w:rFonts w:ascii="Wingdings" w:hAnsi="Wingdings" w:hint="default"/>
    </w:rPr>
  </w:style>
  <w:style w:type="character" w:customStyle="1" w:styleId="WW8Num25z0">
    <w:name w:val="WW8Num25z0"/>
    <w:rsid w:val="0063726A"/>
    <w:rPr>
      <w:rFonts w:ascii="Arial" w:eastAsia="SimSun" w:hAnsi="Arial" w:cs="Arial" w:hint="default"/>
    </w:rPr>
  </w:style>
  <w:style w:type="character" w:customStyle="1" w:styleId="WW8Num25z1">
    <w:name w:val="WW8Num25z1"/>
    <w:rsid w:val="0063726A"/>
    <w:rPr>
      <w:rFonts w:ascii="Wingdings" w:hAnsi="Wingdings" w:hint="default"/>
    </w:rPr>
  </w:style>
  <w:style w:type="character" w:customStyle="1" w:styleId="WW8Num28z0">
    <w:name w:val="WW8Num28z0"/>
    <w:rsid w:val="0063726A"/>
    <w:rPr>
      <w:rFonts w:ascii="Times New Roman" w:eastAsia="MS Mincho" w:hAnsi="Times New Roman" w:cs="Times New Roman" w:hint="default"/>
    </w:rPr>
  </w:style>
  <w:style w:type="character" w:customStyle="1" w:styleId="WW8Num28z1">
    <w:name w:val="WW8Num28z1"/>
    <w:rsid w:val="0063726A"/>
    <w:rPr>
      <w:rFonts w:ascii="Courier New" w:hAnsi="Courier New" w:cs="Courier New" w:hint="default"/>
    </w:rPr>
  </w:style>
  <w:style w:type="character" w:customStyle="1" w:styleId="WW8Num28z2">
    <w:name w:val="WW8Num28z2"/>
    <w:rsid w:val="0063726A"/>
    <w:rPr>
      <w:rFonts w:ascii="Wingdings" w:hAnsi="Wingdings" w:hint="default"/>
    </w:rPr>
  </w:style>
  <w:style w:type="character" w:customStyle="1" w:styleId="WW8Num28z3">
    <w:name w:val="WW8Num28z3"/>
    <w:rsid w:val="0063726A"/>
    <w:rPr>
      <w:rFonts w:ascii="Symbol" w:hAnsi="Symbol" w:hint="default"/>
    </w:rPr>
  </w:style>
  <w:style w:type="character" w:customStyle="1" w:styleId="WW8Num32z0">
    <w:name w:val="WW8Num32z0"/>
    <w:rsid w:val="0063726A"/>
    <w:rPr>
      <w:rFonts w:ascii="Times New Roman" w:eastAsia="Times New Roman" w:hAnsi="Times New Roman" w:cs="Times New Roman" w:hint="default"/>
    </w:rPr>
  </w:style>
  <w:style w:type="character" w:customStyle="1" w:styleId="WW8Num32z1">
    <w:name w:val="WW8Num32z1"/>
    <w:rsid w:val="0063726A"/>
    <w:rPr>
      <w:rFonts w:ascii="Courier New" w:hAnsi="Courier New" w:cs="Courier New" w:hint="default"/>
    </w:rPr>
  </w:style>
  <w:style w:type="character" w:customStyle="1" w:styleId="WW8Num32z2">
    <w:name w:val="WW8Num32z2"/>
    <w:rsid w:val="0063726A"/>
    <w:rPr>
      <w:rFonts w:ascii="Wingdings" w:hAnsi="Wingdings" w:hint="default"/>
    </w:rPr>
  </w:style>
  <w:style w:type="character" w:customStyle="1" w:styleId="WW8Num32z3">
    <w:name w:val="WW8Num32z3"/>
    <w:rsid w:val="0063726A"/>
    <w:rPr>
      <w:rFonts w:ascii="Symbol" w:hAnsi="Symbol" w:hint="default"/>
    </w:rPr>
  </w:style>
  <w:style w:type="character" w:customStyle="1" w:styleId="WW8Num34z0">
    <w:name w:val="WW8Num34z0"/>
    <w:rsid w:val="0063726A"/>
    <w:rPr>
      <w:rFonts w:ascii="Times New Roman" w:eastAsia="SimSun" w:hAnsi="Times New Roman" w:cs="Times New Roman" w:hint="default"/>
    </w:rPr>
  </w:style>
  <w:style w:type="character" w:customStyle="1" w:styleId="WW8Num34z1">
    <w:name w:val="WW8Num34z1"/>
    <w:rsid w:val="0063726A"/>
    <w:rPr>
      <w:rFonts w:ascii="Wingdings" w:hAnsi="Wingdings" w:hint="default"/>
    </w:rPr>
  </w:style>
  <w:style w:type="character" w:customStyle="1" w:styleId="WW8Num35z0">
    <w:name w:val="WW8Num35z0"/>
    <w:rsid w:val="0063726A"/>
    <w:rPr>
      <w:rFonts w:ascii="Times New Roman" w:eastAsia="SimSun" w:hAnsi="Times New Roman" w:cs="Times New Roman" w:hint="default"/>
    </w:rPr>
  </w:style>
  <w:style w:type="character" w:customStyle="1" w:styleId="WW8Num35z1">
    <w:name w:val="WW8Num35z1"/>
    <w:rsid w:val="0063726A"/>
    <w:rPr>
      <w:rFonts w:ascii="Wingdings" w:hAnsi="Wingdings" w:hint="default"/>
    </w:rPr>
  </w:style>
  <w:style w:type="character" w:customStyle="1" w:styleId="WW8Num36z0">
    <w:name w:val="WW8Num36z0"/>
    <w:rsid w:val="0063726A"/>
    <w:rPr>
      <w:rFonts w:ascii="Times New Roman" w:eastAsia="SimSun" w:hAnsi="Times New Roman" w:cs="Times New Roman" w:hint="default"/>
    </w:rPr>
  </w:style>
  <w:style w:type="character" w:customStyle="1" w:styleId="WW8Num36z1">
    <w:name w:val="WW8Num36z1"/>
    <w:rsid w:val="0063726A"/>
    <w:rPr>
      <w:rFonts w:ascii="Wingdings" w:hAnsi="Wingdings" w:hint="default"/>
    </w:rPr>
  </w:style>
  <w:style w:type="character" w:customStyle="1" w:styleId="WW8Num39z0">
    <w:name w:val="WW8Num39z0"/>
    <w:rsid w:val="0063726A"/>
    <w:rPr>
      <w:rFonts w:ascii="Times New Roman" w:eastAsia="SimSun" w:hAnsi="Times New Roman" w:cs="Times New Roman" w:hint="default"/>
    </w:rPr>
  </w:style>
  <w:style w:type="character" w:customStyle="1" w:styleId="WW8Num39z1">
    <w:name w:val="WW8Num39z1"/>
    <w:rsid w:val="0063726A"/>
    <w:rPr>
      <w:rFonts w:ascii="Wingdings" w:hAnsi="Wingdings" w:hint="default"/>
    </w:rPr>
  </w:style>
  <w:style w:type="character" w:customStyle="1" w:styleId="WW8NumSt1z0">
    <w:name w:val="WW8NumSt1z0"/>
    <w:rsid w:val="0063726A"/>
    <w:rPr>
      <w:rFonts w:ascii="Symbol" w:hAnsi="Symbol" w:hint="default"/>
    </w:rPr>
  </w:style>
  <w:style w:type="character" w:customStyle="1" w:styleId="WW8NumSt18z0">
    <w:name w:val="WW8NumSt18z0"/>
    <w:rsid w:val="0063726A"/>
    <w:rPr>
      <w:rFonts w:ascii="Geneva" w:hAnsi="Geneva" w:hint="default"/>
    </w:rPr>
  </w:style>
  <w:style w:type="character" w:customStyle="1" w:styleId="af7">
    <w:name w:val="段落フォント"/>
    <w:rsid w:val="0063726A"/>
  </w:style>
  <w:style w:type="character" w:customStyle="1" w:styleId="af8">
    <w:name w:val="脚注番号"/>
    <w:rsid w:val="0063726A"/>
    <w:rPr>
      <w:b/>
      <w:bCs w:val="0"/>
      <w:position w:val="3"/>
      <w:sz w:val="16"/>
    </w:rPr>
  </w:style>
  <w:style w:type="character" w:customStyle="1" w:styleId="af9">
    <w:name w:val="コメント参照"/>
    <w:rsid w:val="0063726A"/>
    <w:rPr>
      <w:sz w:val="16"/>
    </w:rPr>
  </w:style>
  <w:style w:type="character" w:customStyle="1" w:styleId="H1">
    <w:name w:val="H1 (文字)"/>
    <w:rsid w:val="0063726A"/>
    <w:rPr>
      <w:rFonts w:ascii="Arial" w:eastAsia="MS Mincho" w:hAnsi="Arial" w:cs="Arial" w:hint="default"/>
      <w:sz w:val="36"/>
      <w:lang w:val="en-GB" w:eastAsia="ar-SA" w:bidi="ar-SA"/>
    </w:rPr>
  </w:style>
  <w:style w:type="character" w:customStyle="1" w:styleId="Head2A">
    <w:name w:val="Head2A (文字)"/>
    <w:rsid w:val="0063726A"/>
    <w:rPr>
      <w:rFonts w:ascii="Arial" w:eastAsia="MS Mincho" w:hAnsi="Arial" w:cs="Arial" w:hint="default"/>
      <w:sz w:val="32"/>
      <w:lang w:val="en-GB" w:eastAsia="ar-SA" w:bidi="ar-SA"/>
    </w:rPr>
  </w:style>
  <w:style w:type="character" w:customStyle="1" w:styleId="Underrubrik2">
    <w:name w:val="Underrubrik2 (文字)"/>
    <w:rsid w:val="0063726A"/>
    <w:rPr>
      <w:rFonts w:ascii="Arial" w:eastAsia="MS Mincho" w:hAnsi="Arial" w:cs="Arial" w:hint="default"/>
      <w:sz w:val="28"/>
      <w:lang w:val="en-GB" w:eastAsia="ar-SA" w:bidi="ar-SA"/>
    </w:rPr>
  </w:style>
  <w:style w:type="character" w:customStyle="1" w:styleId="h4">
    <w:name w:val="h4 (文字)"/>
    <w:rsid w:val="0063726A"/>
    <w:rPr>
      <w:rFonts w:ascii="Arial" w:eastAsia="MS Mincho" w:hAnsi="Arial" w:cs="Arial" w:hint="default"/>
      <w:color w:val="0000FF"/>
      <w:kern w:val="2"/>
      <w:sz w:val="24"/>
      <w:szCs w:val="28"/>
      <w:lang w:val="en-GB" w:eastAsia="ar-SA" w:bidi="ar-SA"/>
    </w:rPr>
  </w:style>
  <w:style w:type="character" w:customStyle="1" w:styleId="M5">
    <w:name w:val="M5 (文字)"/>
    <w:rsid w:val="0063726A"/>
    <w:rPr>
      <w:rFonts w:ascii="Arial" w:eastAsia="MS Mincho" w:hAnsi="Arial" w:cs="Arial" w:hint="default"/>
      <w:sz w:val="22"/>
      <w:lang w:val="en-GB" w:eastAsia="ar-SA" w:bidi="ar-SA"/>
    </w:rPr>
  </w:style>
  <w:style w:type="character" w:customStyle="1" w:styleId="T1">
    <w:name w:val="T1 (文字)"/>
    <w:rsid w:val="0063726A"/>
    <w:rPr>
      <w:rFonts w:ascii="Arial" w:eastAsia="MS Mincho" w:hAnsi="Arial" w:cs="Arial" w:hint="default"/>
      <w:lang w:val="en-GB" w:eastAsia="ar-SA" w:bidi="ar-SA"/>
    </w:rPr>
  </w:style>
  <w:style w:type="character" w:customStyle="1" w:styleId="8">
    <w:name w:val="(文字) (文字)8"/>
    <w:rsid w:val="0063726A"/>
    <w:rPr>
      <w:rFonts w:ascii="Arial" w:eastAsia="MS Mincho" w:hAnsi="Arial" w:cs="Arial" w:hint="default"/>
      <w:lang w:val="en-GB" w:eastAsia="ar-SA" w:bidi="ar-SA"/>
    </w:rPr>
  </w:style>
  <w:style w:type="character" w:customStyle="1" w:styleId="70">
    <w:name w:val="(文字) (文字)7"/>
    <w:rsid w:val="0063726A"/>
    <w:rPr>
      <w:rFonts w:ascii="Arial" w:eastAsia="MS Mincho" w:hAnsi="Arial" w:cs="Arial" w:hint="default"/>
      <w:sz w:val="36"/>
      <w:lang w:val="en-GB" w:eastAsia="ar-SA" w:bidi="ar-SA"/>
    </w:rPr>
  </w:style>
  <w:style w:type="character" w:customStyle="1" w:styleId="headerodd">
    <w:name w:val="header odd (文字)"/>
    <w:rsid w:val="0063726A"/>
    <w:rPr>
      <w:rFonts w:ascii="Arial" w:eastAsia="MS Mincho" w:hAnsi="Arial" w:cs="Arial" w:hint="default"/>
      <w:b/>
      <w:bCs w:val="0"/>
      <w:sz w:val="18"/>
      <w:lang w:val="en-GB" w:eastAsia="ar-SA" w:bidi="ar-SA"/>
    </w:rPr>
  </w:style>
  <w:style w:type="character" w:customStyle="1" w:styleId="footnotetext1">
    <w:name w:val="footnote text1 (文字)"/>
    <w:rsid w:val="0063726A"/>
    <w:rPr>
      <w:rFonts w:ascii="MS Mincho" w:eastAsia="MS Mincho" w:hAnsi="MS Mincho" w:hint="eastAsia"/>
      <w:sz w:val="16"/>
      <w:lang w:val="en-GB" w:eastAsia="ar-SA" w:bidi="ar-SA"/>
    </w:rPr>
  </w:style>
  <w:style w:type="character" w:customStyle="1" w:styleId="62">
    <w:name w:val="(文字) (文字)6"/>
    <w:rsid w:val="0063726A"/>
    <w:rPr>
      <w:rFonts w:ascii="MS Mincho" w:eastAsia="MS Mincho" w:hAnsi="MS Mincho" w:hint="eastAsia"/>
      <w:lang w:val="en-GB" w:eastAsia="ar-SA" w:bidi="ar-SA"/>
    </w:rPr>
  </w:style>
  <w:style w:type="character" w:customStyle="1" w:styleId="cap">
    <w:name w:val="cap (文字)"/>
    <w:rsid w:val="0063726A"/>
    <w:rPr>
      <w:rFonts w:ascii="MS Mincho" w:eastAsia="MS Mincho" w:hAnsi="MS Mincho" w:hint="eastAsia"/>
      <w:b/>
      <w:bCs w:val="0"/>
      <w:lang w:val="en-GB" w:eastAsia="ar-SA" w:bidi="ar-SA"/>
    </w:rPr>
  </w:style>
  <w:style w:type="character" w:customStyle="1" w:styleId="55">
    <w:name w:val="(文字) (文字)5"/>
    <w:rsid w:val="0063726A"/>
    <w:rPr>
      <w:rFonts w:ascii="Courier New" w:eastAsia="MS Mincho" w:hAnsi="Courier New" w:cs="Courier New" w:hint="default"/>
      <w:lang w:val="nb-NO" w:eastAsia="ar-SA" w:bidi="ar-SA"/>
    </w:rPr>
  </w:style>
  <w:style w:type="character" w:customStyle="1" w:styleId="bt">
    <w:name w:val="bt (文字)"/>
    <w:rsid w:val="0063726A"/>
    <w:rPr>
      <w:rFonts w:ascii="MS Mincho" w:eastAsia="MS Mincho" w:hAnsi="MS Mincho" w:hint="eastAsia"/>
      <w:lang w:val="en-GB" w:eastAsia="ar-SA" w:bidi="ar-SA"/>
    </w:rPr>
  </w:style>
  <w:style w:type="character" w:customStyle="1" w:styleId="afa">
    <w:name w:val="番号付け記号"/>
    <w:rsid w:val="0063726A"/>
  </w:style>
  <w:style w:type="character" w:customStyle="1" w:styleId="WW8Num27z0">
    <w:name w:val="WW8Num27z0"/>
    <w:rsid w:val="0063726A"/>
    <w:rPr>
      <w:rFonts w:ascii="Arial" w:eastAsia="Times New Roman" w:hAnsi="Arial" w:cs="Arial" w:hint="default"/>
    </w:rPr>
  </w:style>
  <w:style w:type="character" w:customStyle="1" w:styleId="WW8Num27z1">
    <w:name w:val="WW8Num27z1"/>
    <w:rsid w:val="0063726A"/>
    <w:rPr>
      <w:rFonts w:ascii="Courier New" w:hAnsi="Courier New" w:cs="Courier New" w:hint="default"/>
    </w:rPr>
  </w:style>
  <w:style w:type="character" w:customStyle="1" w:styleId="WW8Num27z2">
    <w:name w:val="WW8Num27z2"/>
    <w:rsid w:val="0063726A"/>
    <w:rPr>
      <w:rFonts w:ascii="Wingdings" w:hAnsi="Wingdings" w:hint="default"/>
    </w:rPr>
  </w:style>
  <w:style w:type="character" w:customStyle="1" w:styleId="WW8Num27z3">
    <w:name w:val="WW8Num27z3"/>
    <w:rsid w:val="0063726A"/>
    <w:rPr>
      <w:rFonts w:ascii="Symbol" w:hAnsi="Symbol" w:hint="default"/>
    </w:rPr>
  </w:style>
  <w:style w:type="character" w:customStyle="1" w:styleId="WW8Num29z0">
    <w:name w:val="WW8Num29z0"/>
    <w:rsid w:val="0063726A"/>
    <w:rPr>
      <w:rFonts w:ascii="Times New Roman" w:eastAsia="MS Mincho" w:hAnsi="Times New Roman" w:cs="Times New Roman" w:hint="default"/>
    </w:rPr>
  </w:style>
  <w:style w:type="character" w:customStyle="1" w:styleId="WW8Num29z1">
    <w:name w:val="WW8Num29z1"/>
    <w:rsid w:val="0063726A"/>
    <w:rPr>
      <w:rFonts w:ascii="Courier New" w:hAnsi="Courier New" w:cs="Courier New" w:hint="default"/>
    </w:rPr>
  </w:style>
  <w:style w:type="character" w:customStyle="1" w:styleId="WW8Num29z2">
    <w:name w:val="WW8Num29z2"/>
    <w:rsid w:val="0063726A"/>
    <w:rPr>
      <w:rFonts w:ascii="Wingdings" w:hAnsi="Wingdings" w:hint="default"/>
    </w:rPr>
  </w:style>
  <w:style w:type="character" w:customStyle="1" w:styleId="WW8Num29z3">
    <w:name w:val="WW8Num29z3"/>
    <w:rsid w:val="0063726A"/>
    <w:rPr>
      <w:rFonts w:ascii="Symbol" w:hAnsi="Symbol" w:hint="default"/>
    </w:rPr>
  </w:style>
  <w:style w:type="character" w:customStyle="1" w:styleId="WW8Num31z0">
    <w:name w:val="WW8Num31z0"/>
    <w:rsid w:val="0063726A"/>
    <w:rPr>
      <w:rFonts w:ascii="Symbol" w:hAnsi="Symbol" w:hint="default"/>
    </w:rPr>
  </w:style>
  <w:style w:type="character" w:customStyle="1" w:styleId="WW8Num31z1">
    <w:name w:val="WW8Num31z1"/>
    <w:rsid w:val="0063726A"/>
    <w:rPr>
      <w:rFonts w:ascii="Courier New" w:hAnsi="Courier New" w:cs="Courier New" w:hint="default"/>
    </w:rPr>
  </w:style>
  <w:style w:type="character" w:customStyle="1" w:styleId="WW8Num31z2">
    <w:name w:val="WW8Num31z2"/>
    <w:rsid w:val="0063726A"/>
    <w:rPr>
      <w:rFonts w:ascii="Wingdings" w:hAnsi="Wingdings" w:hint="default"/>
    </w:rPr>
  </w:style>
  <w:style w:type="character" w:customStyle="1" w:styleId="WW8Num34z2">
    <w:name w:val="WW8Num34z2"/>
    <w:rsid w:val="0063726A"/>
    <w:rPr>
      <w:rFonts w:ascii="Wingdings" w:hAnsi="Wingdings" w:hint="default"/>
    </w:rPr>
  </w:style>
  <w:style w:type="character" w:customStyle="1" w:styleId="WW8Num34z3">
    <w:name w:val="WW8Num34z3"/>
    <w:rsid w:val="0063726A"/>
    <w:rPr>
      <w:rFonts w:ascii="Symbol" w:hAnsi="Symbol" w:hint="default"/>
    </w:rPr>
  </w:style>
  <w:style w:type="character" w:customStyle="1" w:styleId="WW8Num37z0">
    <w:name w:val="WW8Num37z0"/>
    <w:rsid w:val="0063726A"/>
    <w:rPr>
      <w:rFonts w:ascii="Times New Roman" w:eastAsia="SimSun" w:hAnsi="Times New Roman" w:cs="Times New Roman" w:hint="default"/>
    </w:rPr>
  </w:style>
  <w:style w:type="character" w:customStyle="1" w:styleId="WW8Num37z1">
    <w:name w:val="WW8Num37z1"/>
    <w:rsid w:val="0063726A"/>
    <w:rPr>
      <w:rFonts w:ascii="Wingdings" w:hAnsi="Wingdings" w:hint="default"/>
    </w:rPr>
  </w:style>
  <w:style w:type="character" w:customStyle="1" w:styleId="WW8Num38z0">
    <w:name w:val="WW8Num38z0"/>
    <w:rsid w:val="0063726A"/>
    <w:rPr>
      <w:rFonts w:ascii="Times New Roman" w:eastAsia="SimSun" w:hAnsi="Times New Roman" w:cs="Times New Roman" w:hint="default"/>
    </w:rPr>
  </w:style>
  <w:style w:type="character" w:customStyle="1" w:styleId="WW8Num38z1">
    <w:name w:val="WW8Num38z1"/>
    <w:rsid w:val="0063726A"/>
    <w:rPr>
      <w:rFonts w:ascii="Wingdings" w:hAnsi="Wingdings" w:hint="default"/>
    </w:rPr>
  </w:style>
  <w:style w:type="character" w:customStyle="1" w:styleId="WW8Num41z0">
    <w:name w:val="WW8Num41z0"/>
    <w:rsid w:val="0063726A"/>
    <w:rPr>
      <w:rFonts w:ascii="Times New Roman" w:eastAsia="SimSun" w:hAnsi="Times New Roman" w:cs="Times New Roman" w:hint="default"/>
    </w:rPr>
  </w:style>
  <w:style w:type="character" w:customStyle="1" w:styleId="WW8Num41z1">
    <w:name w:val="WW8Num41z1"/>
    <w:rsid w:val="0063726A"/>
    <w:rPr>
      <w:rFonts w:ascii="Wingdings" w:hAnsi="Wingdings" w:hint="default"/>
    </w:rPr>
  </w:style>
  <w:style w:type="character" w:customStyle="1" w:styleId="WW8NumSt20z0">
    <w:name w:val="WW8NumSt20z0"/>
    <w:rsid w:val="0063726A"/>
    <w:rPr>
      <w:rFonts w:ascii="Geneva" w:hAnsi="Geneva" w:hint="default"/>
    </w:rPr>
  </w:style>
  <w:style w:type="character" w:customStyle="1" w:styleId="DefaultParagraphFont1">
    <w:name w:val="Default Paragraph Font1"/>
    <w:rsid w:val="0063726A"/>
  </w:style>
  <w:style w:type="character" w:customStyle="1" w:styleId="CommentReference1">
    <w:name w:val="Comment Reference1"/>
    <w:rsid w:val="0063726A"/>
    <w:rPr>
      <w:sz w:val="16"/>
    </w:rPr>
  </w:style>
  <w:style w:type="character" w:customStyle="1" w:styleId="CharChar22">
    <w:name w:val="Char Char22"/>
    <w:rsid w:val="0063726A"/>
    <w:rPr>
      <w:rFonts w:ascii="Arial" w:hAnsi="Arial" w:cs="Arial" w:hint="default"/>
      <w:lang w:val="en-GB"/>
    </w:rPr>
  </w:style>
  <w:style w:type="character" w:customStyle="1" w:styleId="h4CharChar">
    <w:name w:val="h4 Char Char"/>
    <w:rsid w:val="0063726A"/>
    <w:rPr>
      <w:rFonts w:ascii="Arial" w:hAnsi="Arial" w:cs="Arial" w:hint="default"/>
      <w:sz w:val="24"/>
      <w:lang w:val="en-GB" w:eastAsia="ja-JP" w:bidi="ar-SA"/>
    </w:rPr>
  </w:style>
  <w:style w:type="character" w:customStyle="1" w:styleId="FigureCaption1">
    <w:name w:val="Figure Caption1"/>
    <w:aliases w:val="fc Char1,Figure Caption Char Char"/>
    <w:rsid w:val="0063726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26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26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26A"/>
    <w:rPr>
      <w:lang w:val="en-GB" w:eastAsia="ja-JP" w:bidi="ar-SA"/>
    </w:rPr>
  </w:style>
  <w:style w:type="character" w:customStyle="1" w:styleId="CarCar10">
    <w:name w:val="Car Car10"/>
    <w:rsid w:val="0063726A"/>
    <w:rPr>
      <w:rFonts w:ascii="Arial" w:hAnsi="Arial" w:cs="Arial" w:hint="default"/>
      <w:lang w:val="en-GB" w:eastAsia="ja-JP" w:bidi="ar-SA"/>
    </w:rPr>
  </w:style>
  <w:style w:type="character" w:customStyle="1" w:styleId="1f7">
    <w:name w:val="段落フォント1"/>
    <w:rsid w:val="0063726A"/>
  </w:style>
  <w:style w:type="character" w:customStyle="1" w:styleId="1f8">
    <w:name w:val="コメント参照1"/>
    <w:rsid w:val="0063726A"/>
    <w:rPr>
      <w:sz w:val="16"/>
    </w:rPr>
  </w:style>
  <w:style w:type="character" w:customStyle="1" w:styleId="CharChar23">
    <w:name w:val="Char Char23"/>
    <w:rsid w:val="0063726A"/>
    <w:rPr>
      <w:rFonts w:ascii="Arial" w:hAnsi="Arial" w:cs="Arial" w:hint="default"/>
      <w:lang w:val="en-GB" w:eastAsia="en-US"/>
    </w:rPr>
  </w:style>
  <w:style w:type="character" w:customStyle="1" w:styleId="EmailStyle97">
    <w:name w:val="EmailStyle97"/>
    <w:semiHidden/>
    <w:rsid w:val="0063726A"/>
    <w:rPr>
      <w:rFonts w:ascii="Arial" w:hAnsi="Arial" w:cs="Arial" w:hint="default"/>
      <w:color w:val="auto"/>
      <w:sz w:val="20"/>
      <w:szCs w:val="20"/>
    </w:rPr>
  </w:style>
  <w:style w:type="character" w:customStyle="1" w:styleId="THC">
    <w:name w:val="TH C"/>
    <w:rsid w:val="0063726A"/>
    <w:rPr>
      <w:rFonts w:ascii="Arial" w:eastAsia="MS Mincho" w:hAnsi="Arial" w:cs="Arial" w:hint="default"/>
      <w:b/>
      <w:bCs/>
      <w:lang w:val="en-GB" w:eastAsia="ja-JP"/>
    </w:rPr>
  </w:style>
  <w:style w:type="character" w:customStyle="1" w:styleId="B1C">
    <w:name w:val="B1 C"/>
    <w:rsid w:val="0063726A"/>
    <w:rPr>
      <w:lang w:val="en-GB" w:eastAsia="en-US" w:bidi="ar-SA"/>
    </w:rPr>
  </w:style>
  <w:style w:type="character" w:customStyle="1" w:styleId="Heading4C">
    <w:name w:val="Heading 4 C"/>
    <w:rsid w:val="0063726A"/>
    <w:rPr>
      <w:rFonts w:ascii="Arial" w:hAnsi="Arial" w:cs="Arial" w:hint="default"/>
      <w:sz w:val="24"/>
      <w:szCs w:val="28"/>
      <w:lang w:val="en-GB" w:eastAsia="en-US" w:bidi="ar-SA"/>
    </w:rPr>
  </w:style>
  <w:style w:type="character" w:customStyle="1" w:styleId="Titre3">
    <w:name w:val="Titre 3"/>
    <w:rsid w:val="0063726A"/>
    <w:rPr>
      <w:rFonts w:ascii="Arial" w:hAnsi="Arial" w:cs="Arial" w:hint="default"/>
      <w:sz w:val="28"/>
      <w:szCs w:val="28"/>
      <w:lang w:val="en-GB" w:eastAsia="en-GB"/>
    </w:rPr>
  </w:style>
  <w:style w:type="character" w:customStyle="1" w:styleId="B3c">
    <w:name w:val="B3 c"/>
    <w:rsid w:val="0063726A"/>
    <w:rPr>
      <w:lang w:val="en-GB" w:eastAsia="en-GB"/>
    </w:rPr>
  </w:style>
  <w:style w:type="character" w:customStyle="1" w:styleId="B2C">
    <w:name w:val="B2 C"/>
    <w:rsid w:val="0063726A"/>
    <w:rPr>
      <w:lang w:val="en-GB" w:eastAsia="en-GB"/>
    </w:rPr>
  </w:style>
  <w:style w:type="character" w:customStyle="1" w:styleId="H6C">
    <w:name w:val="H6 C"/>
    <w:rsid w:val="0063726A"/>
    <w:rPr>
      <w:rFonts w:ascii="Arial" w:eastAsia="Times New Roman" w:hAnsi="Arial" w:cs="Arial" w:hint="default"/>
      <w:sz w:val="22"/>
      <w:lang w:eastAsia="en-US"/>
    </w:rPr>
  </w:style>
  <w:style w:type="character" w:customStyle="1" w:styleId="h51">
    <w:name w:val="h5 1"/>
    <w:rsid w:val="0063726A"/>
    <w:rPr>
      <w:rFonts w:ascii="Arial" w:eastAsia="MS Mincho" w:hAnsi="Arial" w:cs="Arial" w:hint="default"/>
      <w:sz w:val="22"/>
      <w:lang w:val="en-GB" w:eastAsia="en-US" w:bidi="ar-SA"/>
    </w:rPr>
  </w:style>
  <w:style w:type="character" w:customStyle="1" w:styleId="st1">
    <w:name w:val="st1"/>
    <w:rsid w:val="006372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26A"/>
    <w:rPr>
      <w:rFonts w:ascii="Arial" w:hAnsi="Arial" w:cs="Arial" w:hint="default"/>
      <w:sz w:val="24"/>
      <w:szCs w:val="28"/>
      <w:lang w:val="en-GB" w:eastAsia="en-US"/>
    </w:rPr>
  </w:style>
  <w:style w:type="character" w:customStyle="1" w:styleId="T1Char5">
    <w:name w:val="T1 Char5"/>
    <w:aliases w:val="Header 6 Char Char5"/>
    <w:rsid w:val="0063726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26A"/>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2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2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2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2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26A"/>
    <w:rPr>
      <w:rFonts w:ascii="Arial" w:eastAsia="MS Mincho" w:hAnsi="Arial" w:cs="Arial" w:hint="default"/>
      <w:sz w:val="22"/>
      <w:lang w:val="en-GB" w:eastAsia="en-US" w:bidi="ar-SA"/>
    </w:rPr>
  </w:style>
  <w:style w:type="character" w:customStyle="1" w:styleId="T1Car">
    <w:name w:val="T1 Car"/>
    <w:aliases w:val="Header 6 Car Car"/>
    <w:rsid w:val="0063726A"/>
    <w:rPr>
      <w:rFonts w:ascii="Arial" w:eastAsia="MS Mincho" w:hAnsi="Arial" w:cs="Arial" w:hint="default"/>
      <w:lang w:val="en-GB" w:eastAsia="en-US" w:bidi="ar-SA"/>
    </w:rPr>
  </w:style>
  <w:style w:type="character" w:customStyle="1" w:styleId="CarCar4">
    <w:name w:val="Car Car4"/>
    <w:rsid w:val="0063726A"/>
    <w:rPr>
      <w:rFonts w:ascii="Arial" w:eastAsia="MS Mincho" w:hAnsi="Arial" w:cs="Arial" w:hint="default"/>
      <w:lang w:val="en-GB" w:eastAsia="en-US" w:bidi="ar-SA"/>
    </w:rPr>
  </w:style>
  <w:style w:type="character" w:customStyle="1" w:styleId="CarCar8">
    <w:name w:val="Car Car8"/>
    <w:rsid w:val="0063726A"/>
    <w:rPr>
      <w:rFonts w:ascii="Arial" w:eastAsia="MS Mincho" w:hAnsi="Arial" w:cs="Arial" w:hint="default"/>
      <w:sz w:val="36"/>
      <w:lang w:val="en-GB" w:eastAsia="en-US" w:bidi="ar-SA"/>
    </w:rPr>
  </w:style>
  <w:style w:type="character" w:customStyle="1" w:styleId="CarCar3">
    <w:name w:val="Car Car3"/>
    <w:rsid w:val="0063726A"/>
    <w:rPr>
      <w:rFonts w:ascii="Arial" w:eastAsia="MS Mincho" w:hAnsi="Arial" w:cs="Arial" w:hint="default"/>
      <w:sz w:val="36"/>
      <w:lang w:val="en-GB" w:eastAsia="en-US" w:bidi="ar-SA"/>
    </w:rPr>
  </w:style>
  <w:style w:type="character" w:customStyle="1" w:styleId="CarCar7">
    <w:name w:val="Car Car7"/>
    <w:rsid w:val="006372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2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26A"/>
    <w:rPr>
      <w:b/>
      <w:bCs w:val="0"/>
      <w:lang w:val="en-GB" w:eastAsia="ja-JP" w:bidi="ar-SA"/>
    </w:rPr>
  </w:style>
  <w:style w:type="character" w:customStyle="1" w:styleId="CarCar6">
    <w:name w:val="Car Car6"/>
    <w:rsid w:val="006372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26A"/>
    <w:rPr>
      <w:lang w:val="en-GB" w:eastAsia="ja-JP" w:bidi="ar-SA"/>
    </w:rPr>
  </w:style>
  <w:style w:type="character" w:customStyle="1" w:styleId="T1Char6">
    <w:name w:val="T1 Char6"/>
    <w:aliases w:val="Header 6 Char Char6"/>
    <w:rsid w:val="0063726A"/>
  </w:style>
  <w:style w:type="character" w:customStyle="1" w:styleId="capChar5">
    <w:name w:val="cap Char5"/>
    <w:aliases w:val="cap Char Char5,Caption Char Char4,Caption Char1 Char Char4,cap Char Char1 Char4,Caption Char Char1 Char Char4,cap Char2 Char Char Char4"/>
    <w:rsid w:val="0063726A"/>
    <w:rPr>
      <w:b/>
      <w:bCs w:val="0"/>
      <w:lang w:val="en-GB" w:eastAsia="en-US" w:bidi="ar-SA"/>
    </w:rPr>
  </w:style>
  <w:style w:type="character" w:customStyle="1" w:styleId="Head2AZchn">
    <w:name w:val="Head2A Zchn"/>
    <w:aliases w:val="2 Zchn,H2 Zchn,h2 Zchn,DO NOT USE_h2 Zchn,h21 Zchn,UNDERRUBRIK 1-2 Zchn Zchn"/>
    <w:rsid w:val="006372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2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2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3726A"/>
    <w:rPr>
      <w:rFonts w:ascii="Arial" w:hAnsi="Arial" w:cs="Arial" w:hint="default"/>
      <w:sz w:val="22"/>
      <w:lang w:val="en-GB" w:eastAsia="en-GB" w:bidi="ar-SA"/>
    </w:rPr>
  </w:style>
  <w:style w:type="character" w:customStyle="1" w:styleId="T1Zchn">
    <w:name w:val="T1 Zchn"/>
    <w:aliases w:val="Header 6 Zchn Zchn"/>
    <w:rsid w:val="0063726A"/>
  </w:style>
  <w:style w:type="character" w:customStyle="1" w:styleId="capChar3">
    <w:name w:val="cap Char3"/>
    <w:aliases w:val="cap Char Char3,Caption Char Char2,Caption Char1 Char Char2,cap Char Char1 Char2,Caption Char Char1 Char Char2,cap Char2 Char Char Char2"/>
    <w:rsid w:val="0063726A"/>
    <w:rPr>
      <w:rFonts w:ascii="Times New Roman" w:eastAsia="Batang" w:hAnsi="Times New Roman" w:cs="Times New Roman" w:hint="default"/>
      <w:b/>
      <w:bCs w:val="0"/>
      <w:lang w:val="en-GB"/>
    </w:rPr>
  </w:style>
  <w:style w:type="character" w:customStyle="1" w:styleId="Heading6Char2">
    <w:name w:val="Heading 6 Char2"/>
    <w:rsid w:val="0063726A"/>
  </w:style>
  <w:style w:type="character" w:customStyle="1" w:styleId="capChar4">
    <w:name w:val="cap Char4"/>
    <w:aliases w:val="cap Char Char4,Caption Char Char3,Caption Char1 Char Char3,cap Char Char1 Char3,Caption Char Char1 Char Char3,cap Char2 Char Char Char3"/>
    <w:rsid w:val="0063726A"/>
    <w:rPr>
      <w:rFonts w:ascii="Times New Roman" w:eastAsia="MS Mincho" w:hAnsi="Times New Roman" w:cs="Times New Roman" w:hint="default"/>
      <w:b/>
      <w:bCs w:val="0"/>
      <w:lang w:val="en-GB"/>
    </w:rPr>
  </w:style>
  <w:style w:type="character" w:customStyle="1" w:styleId="T1Char8">
    <w:name w:val="T1 Char8"/>
    <w:aliases w:val="Header 6 Char Char7"/>
    <w:rsid w:val="0063726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2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26A"/>
    <w:rPr>
      <w:rFonts w:ascii="Arial" w:hAnsi="Arial" w:cs="Arial" w:hint="default"/>
      <w:sz w:val="24"/>
      <w:szCs w:val="28"/>
      <w:lang w:val="en-GB" w:eastAsia="en-US"/>
    </w:rPr>
  </w:style>
  <w:style w:type="character" w:customStyle="1" w:styleId="T1Char7">
    <w:name w:val="T1 Char7"/>
    <w:aliases w:val="Header 6 Char Char8"/>
    <w:rsid w:val="006372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2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2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26A"/>
    <w:rPr>
      <w:rFonts w:ascii="Arial" w:hAnsi="Arial" w:cs="Arial" w:hint="default"/>
      <w:sz w:val="24"/>
      <w:szCs w:val="24"/>
      <w:lang w:val="en-GB" w:eastAsia="en-US" w:bidi="he-IL"/>
    </w:rPr>
  </w:style>
  <w:style w:type="character" w:customStyle="1" w:styleId="T1Char9">
    <w:name w:val="T1 Char9"/>
    <w:aliases w:val="Header 6 Char Char9"/>
    <w:rsid w:val="0063726A"/>
    <w:rPr>
      <w:rFonts w:ascii="Arial" w:hAnsi="Arial" w:cs="Arial" w:hint="default"/>
      <w:lang w:val="en-GB" w:eastAsia="en-US" w:bidi="he-IL"/>
    </w:rPr>
  </w:style>
  <w:style w:type="character" w:customStyle="1" w:styleId="CharChar210">
    <w:name w:val="Char Char210"/>
    <w:rsid w:val="0063726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3726A"/>
    <w:rPr>
      <w:b/>
      <w:bCs w:val="0"/>
      <w:lang w:val="en-GB" w:eastAsia="en-US" w:bidi="ar-SA"/>
    </w:rPr>
  </w:style>
  <w:style w:type="character" w:customStyle="1" w:styleId="CharChar13">
    <w:name w:val="Char Char13"/>
    <w:semiHidden/>
    <w:rsid w:val="0063726A"/>
    <w:rPr>
      <w:rFonts w:ascii="SimSun" w:eastAsia="SimSun" w:hAnsi="SimSun" w:hint="eastAsia"/>
      <w:lang w:val="en-GB" w:eastAsia="en-US" w:bidi="ar-SA"/>
    </w:rPr>
  </w:style>
  <w:style w:type="character" w:customStyle="1" w:styleId="Absatz-Standardschriftart1">
    <w:name w:val="Absatz-Standardschriftart1"/>
    <w:rsid w:val="0063726A"/>
  </w:style>
  <w:style w:type="character" w:customStyle="1" w:styleId="Absatz-Standardschriftart2">
    <w:name w:val="Absatz-Standardschriftart2"/>
    <w:rsid w:val="0063726A"/>
  </w:style>
  <w:style w:type="character" w:customStyle="1" w:styleId="313">
    <w:name w:val="(文字) (文字)31"/>
    <w:rsid w:val="0063726A"/>
    <w:rPr>
      <w:rFonts w:ascii="MS Mincho" w:eastAsia="MS Mincho" w:hAnsi="MS Mincho" w:hint="eastAsia"/>
      <w:lang w:val="en-GB" w:eastAsia="ar-SA" w:bidi="ar-SA"/>
    </w:rPr>
  </w:style>
  <w:style w:type="character" w:customStyle="1" w:styleId="110">
    <w:name w:val="(文字) (文字)11"/>
    <w:rsid w:val="0063726A"/>
    <w:rPr>
      <w:rFonts w:ascii="MS Mincho" w:eastAsia="MS Mincho" w:hAnsi="MS Mincho" w:hint="eastAsia"/>
      <w:lang w:val="en-GB" w:eastAsia="ar-SA" w:bidi="ar-SA"/>
    </w:rPr>
  </w:style>
  <w:style w:type="character" w:customStyle="1" w:styleId="Absatz-Standardschriftart3">
    <w:name w:val="Absatz-Standardschriftart3"/>
    <w:rsid w:val="0063726A"/>
  </w:style>
  <w:style w:type="character" w:customStyle="1" w:styleId="hps">
    <w:name w:val="hps"/>
    <w:rsid w:val="0063726A"/>
  </w:style>
  <w:style w:type="character" w:customStyle="1" w:styleId="1f9">
    <w:name w:val="書式なし (文字)1"/>
    <w:rsid w:val="0063726A"/>
    <w:rPr>
      <w:rFonts w:ascii="MS Mincho" w:eastAsia="MS Mincho" w:hAnsi="Courier New" w:cs="Courier New" w:hint="eastAsia"/>
      <w:sz w:val="21"/>
      <w:szCs w:val="21"/>
      <w:lang w:val="en-GB" w:eastAsia="en-US"/>
    </w:rPr>
  </w:style>
  <w:style w:type="character" w:customStyle="1" w:styleId="1fa">
    <w:name w:val="文末脚注文字列 (文字)1"/>
    <w:rsid w:val="0063726A"/>
    <w:rPr>
      <w:rFonts w:ascii="Times New Roman" w:hAnsi="Times New Roman" w:cs="Times New Roman" w:hint="default"/>
      <w:lang w:val="en-GB" w:eastAsia="en-US"/>
    </w:rPr>
  </w:style>
  <w:style w:type="character" w:customStyle="1" w:styleId="8Char1">
    <w:name w:val="标题 8 Char1"/>
    <w:rsid w:val="0063726A"/>
    <w:rPr>
      <w:rFonts w:ascii="Arial" w:hAnsi="Arial" w:cs="Arial" w:hint="default"/>
      <w:sz w:val="36"/>
      <w:lang w:val="en-GB" w:eastAsia="en-US" w:bidi="ar-SA"/>
    </w:rPr>
  </w:style>
  <w:style w:type="character" w:customStyle="1" w:styleId="Char15">
    <w:name w:val="批注文字 Char1"/>
    <w:rsid w:val="0063726A"/>
    <w:rPr>
      <w:rFonts w:ascii="SimSun" w:eastAsia="SimSun" w:hAnsi="SimSun" w:hint="eastAsia"/>
      <w:lang w:eastAsia="en-US"/>
    </w:rPr>
  </w:style>
  <w:style w:type="character" w:customStyle="1" w:styleId="Char2">
    <w:name w:val="批注主题 Char2"/>
    <w:rsid w:val="0063726A"/>
    <w:rPr>
      <w:rFonts w:ascii="SimSun" w:eastAsia="SimSun" w:hAnsi="SimSun" w:hint="eastAsia"/>
      <w:b/>
      <w:bCs/>
      <w:lang w:eastAsia="en-US"/>
    </w:rPr>
  </w:style>
  <w:style w:type="character" w:customStyle="1" w:styleId="Char16">
    <w:name w:val="注释标题 Char1"/>
    <w:rsid w:val="0063726A"/>
    <w:rPr>
      <w:rFonts w:ascii="MS Mincho" w:eastAsia="MS Mincho" w:hAnsi="MS Mincho" w:hint="eastAsia"/>
      <w:lang w:eastAsia="en-US"/>
    </w:rPr>
  </w:style>
  <w:style w:type="character" w:customStyle="1" w:styleId="9Char1">
    <w:name w:val="标题 9 Char1"/>
    <w:rsid w:val="0063726A"/>
    <w:rPr>
      <w:rFonts w:ascii="Arial" w:hAnsi="Arial" w:cs="Arial" w:hint="default"/>
      <w:sz w:val="36"/>
      <w:lang w:val="en-GB"/>
    </w:rPr>
  </w:style>
  <w:style w:type="character" w:customStyle="1" w:styleId="Char17">
    <w:name w:val="文档结构图 Char1"/>
    <w:semiHidden/>
    <w:rsid w:val="0063726A"/>
    <w:rPr>
      <w:rFonts w:ascii="Tahoma" w:hAnsi="Tahoma" w:cs="Tahoma" w:hint="default"/>
      <w:shd w:val="clear" w:color="auto" w:fill="000080"/>
      <w:lang w:val="en-GB"/>
    </w:rPr>
  </w:style>
  <w:style w:type="character" w:customStyle="1" w:styleId="Char18">
    <w:name w:val="纯文本 Char1"/>
    <w:rsid w:val="0063726A"/>
    <w:rPr>
      <w:rFonts w:ascii="Courier New" w:eastAsia="SimSun" w:hAnsi="Courier New" w:cs="Courier New" w:hint="default"/>
      <w:lang w:val="nb-NO"/>
    </w:rPr>
  </w:style>
  <w:style w:type="character" w:customStyle="1" w:styleId="Char19">
    <w:name w:val="批注框文本 Char1"/>
    <w:uiPriority w:val="99"/>
    <w:rsid w:val="0063726A"/>
    <w:rPr>
      <w:rFonts w:ascii="Tahoma" w:hAnsi="Tahoma" w:cs="Tahoma" w:hint="default"/>
      <w:sz w:val="16"/>
      <w:szCs w:val="16"/>
      <w:lang w:val="en-GB"/>
    </w:rPr>
  </w:style>
  <w:style w:type="character" w:customStyle="1" w:styleId="Char1a">
    <w:name w:val="尾注文本 Char1"/>
    <w:rsid w:val="0063726A"/>
    <w:rPr>
      <w:rFonts w:ascii="SimSun" w:eastAsia="SimSun" w:hAnsi="SimSun" w:hint="eastAsia"/>
      <w:lang w:val="en-GB"/>
    </w:rPr>
  </w:style>
  <w:style w:type="character" w:customStyle="1" w:styleId="Char1b">
    <w:name w:val="正文文本缩进 Char1"/>
    <w:rsid w:val="0063726A"/>
    <w:rPr>
      <w:rFonts w:ascii="Batang" w:eastAsia="Batang" w:hAnsi="Batang" w:hint="eastAsia"/>
      <w:lang w:val="en-GB"/>
    </w:rPr>
  </w:style>
  <w:style w:type="character" w:customStyle="1" w:styleId="2Char1">
    <w:name w:val="正文文本 2 Char1"/>
    <w:rsid w:val="0063726A"/>
    <w:rPr>
      <w:rFonts w:ascii="CG Times (WN)" w:eastAsia="Malgun Gothic" w:hAnsi="CG Times (WN)" w:hint="default"/>
      <w:i/>
      <w:iCs w:val="0"/>
      <w:lang w:val="en-GB" w:eastAsia="ko-KR"/>
    </w:rPr>
  </w:style>
  <w:style w:type="character" w:customStyle="1" w:styleId="3Char1">
    <w:name w:val="正文文本 3 Char1"/>
    <w:rsid w:val="0063726A"/>
    <w:rPr>
      <w:rFonts w:ascii="CG Times (WN)" w:eastAsia="Osaka" w:hAnsi="CG Times (WN)" w:hint="default"/>
      <w:color w:val="000000"/>
      <w:lang w:val="en-GB" w:eastAsia="ko-KR"/>
    </w:rPr>
  </w:style>
  <w:style w:type="character" w:customStyle="1" w:styleId="2Char10">
    <w:name w:val="正文文本缩进 2 Char1"/>
    <w:rsid w:val="0063726A"/>
    <w:rPr>
      <w:rFonts w:ascii="CG Times (WN)" w:eastAsia="MS Mincho" w:hAnsi="CG Times (WN)" w:hint="default"/>
      <w:lang w:val="en-GB"/>
    </w:rPr>
  </w:style>
  <w:style w:type="character" w:customStyle="1" w:styleId="HTMLChar1">
    <w:name w:val="HTML 预设格式 Char1"/>
    <w:rsid w:val="0063726A"/>
    <w:rPr>
      <w:rFonts w:ascii="Courier New" w:eastAsia="MS Mincho" w:hAnsi="Courier New" w:cs="Courier New" w:hint="default"/>
      <w:lang w:val="en-GB"/>
    </w:rPr>
  </w:style>
  <w:style w:type="character" w:customStyle="1" w:styleId="h48">
    <w:name w:val="h48"/>
    <w:rsid w:val="0063726A"/>
    <w:rPr>
      <w:rFonts w:ascii="Arial" w:hAnsi="Arial" w:cs="Arial" w:hint="default"/>
      <w:sz w:val="24"/>
      <w:lang w:val="en-GB"/>
    </w:rPr>
  </w:style>
  <w:style w:type="character" w:customStyle="1" w:styleId="h510">
    <w:name w:val="h51"/>
    <w:rsid w:val="0063726A"/>
    <w:rPr>
      <w:rFonts w:ascii="Arial" w:eastAsia="SimSun" w:hAnsi="Arial" w:cs="Arial" w:hint="default"/>
      <w:sz w:val="22"/>
      <w:lang w:val="en-GB" w:eastAsia="en-US" w:bidi="ar-SA"/>
    </w:rPr>
  </w:style>
  <w:style w:type="character" w:customStyle="1" w:styleId="gt-baf-word-clickable1">
    <w:name w:val="gt-baf-word-clickable1"/>
    <w:rsid w:val="0063726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26A"/>
    <w:rPr>
      <w:rFonts w:ascii="Arial" w:hAnsi="Arial" w:cs="Arial" w:hint="default"/>
      <w:b/>
      <w:bCs w:val="0"/>
      <w:sz w:val="18"/>
      <w:lang w:val="en-GB" w:eastAsia="en-US"/>
    </w:rPr>
  </w:style>
  <w:style w:type="character" w:customStyle="1" w:styleId="Char20">
    <w:name w:val="메모 주제 Char2"/>
    <w:rsid w:val="0063726A"/>
    <w:rPr>
      <w:rFonts w:ascii="Times New Roman" w:eastAsia="Times New Roman" w:hAnsi="Times New Roman" w:cs="Times New Roman" w:hint="default"/>
      <w:b/>
      <w:bCs/>
      <w:lang w:val="en-GB" w:eastAsia="en-US"/>
    </w:rPr>
  </w:style>
  <w:style w:type="character" w:customStyle="1" w:styleId="searchcontent1">
    <w:name w:val="search_content1"/>
    <w:rsid w:val="0063726A"/>
    <w:rPr>
      <w:sz w:val="13"/>
      <w:szCs w:val="13"/>
    </w:rPr>
  </w:style>
  <w:style w:type="character" w:customStyle="1" w:styleId="1fb">
    <w:name w:val="純文字 字元1"/>
    <w:rsid w:val="0063726A"/>
    <w:rPr>
      <w:rFonts w:ascii="MingLiU" w:eastAsia="MingLiU" w:hAnsi="Courier New" w:cs="Courier New" w:hint="eastAsia"/>
      <w:sz w:val="24"/>
      <w:szCs w:val="24"/>
      <w:lang w:val="en-GB" w:eastAsia="en-US"/>
    </w:rPr>
  </w:style>
  <w:style w:type="character" w:customStyle="1" w:styleId="1fc">
    <w:name w:val="章節附註文字 字元1"/>
    <w:rsid w:val="006372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726A"/>
    <w:rPr>
      <w:rFonts w:ascii="Arial" w:eastAsia="Times New Roman" w:hAnsi="Arial" w:cs="Arial" w:hint="default"/>
      <w:sz w:val="36"/>
      <w:lang w:val="en-GB" w:eastAsia="ja-JP" w:bidi="ar-SA"/>
    </w:rPr>
  </w:style>
  <w:style w:type="character" w:customStyle="1" w:styleId="CommentSubjectChar2">
    <w:name w:val="Comment Subject Char2"/>
    <w:rsid w:val="0063726A"/>
    <w:rPr>
      <w:rFonts w:ascii="Times New Roman" w:eastAsia="Times New Roman" w:hAnsi="Times New Roman" w:cs="Times New Roman" w:hint="default"/>
      <w:b/>
      <w:bCs/>
      <w:lang w:val="en-GB"/>
    </w:rPr>
  </w:style>
  <w:style w:type="character" w:customStyle="1" w:styleId="2f7">
    <w:name w:val="段落フォント2"/>
    <w:rsid w:val="0063726A"/>
  </w:style>
  <w:style w:type="character" w:customStyle="1" w:styleId="2f8">
    <w:name w:val="コメント参照2"/>
    <w:rsid w:val="0063726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26A"/>
    <w:rPr>
      <w:rFonts w:ascii="Arial" w:hAnsi="Arial" w:cs="Arial" w:hint="default"/>
      <w:sz w:val="36"/>
      <w:lang w:val="en-GB" w:eastAsia="en-US"/>
    </w:rPr>
  </w:style>
  <w:style w:type="character" w:customStyle="1" w:styleId="3f2">
    <w:name w:val="段落フォント3"/>
    <w:rsid w:val="0063726A"/>
  </w:style>
  <w:style w:type="character" w:customStyle="1" w:styleId="3f3">
    <w:name w:val="コメント参照3"/>
    <w:rsid w:val="0063726A"/>
    <w:rPr>
      <w:sz w:val="16"/>
    </w:rPr>
  </w:style>
  <w:style w:type="character" w:customStyle="1" w:styleId="CommentSubjectChar3">
    <w:name w:val="Comment Subject Char3"/>
    <w:rsid w:val="0063726A"/>
    <w:rPr>
      <w:rFonts w:ascii="Times New Roman" w:hAnsi="Times New Roman" w:cs="Times New Roman" w:hint="default"/>
      <w:b/>
      <w:bCs/>
      <w:lang w:val="en-GB" w:eastAsia="en-US"/>
    </w:rPr>
  </w:style>
  <w:style w:type="character" w:customStyle="1" w:styleId="1fd">
    <w:name w:val="吹き出し (文字)1"/>
    <w:uiPriority w:val="99"/>
    <w:semiHidden/>
    <w:rsid w:val="0063726A"/>
    <w:rPr>
      <w:rFonts w:ascii="MS Mincho" w:eastAsia="MS Mincho" w:hAnsi="Times New Roman" w:hint="eastAsia"/>
      <w:sz w:val="18"/>
      <w:szCs w:val="18"/>
      <w:lang w:val="en-GB" w:eastAsia="en-US"/>
    </w:rPr>
  </w:style>
  <w:style w:type="character" w:customStyle="1" w:styleId="1fe">
    <w:name w:val="見出しマップ (文字)1"/>
    <w:uiPriority w:val="99"/>
    <w:semiHidden/>
    <w:rsid w:val="0063726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3726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3726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3726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3726A"/>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3726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3726A"/>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3726A"/>
    <w:rPr>
      <w:rFonts w:ascii="Arial" w:eastAsia="PMingLiU" w:hAnsi="Arial" w:cs="Arial" w:hint="default"/>
      <w:b/>
      <w:bCs/>
      <w:i/>
      <w:iCs/>
      <w:color w:val="4F81BD"/>
      <w:lang w:val="en-GB" w:eastAsia="en-US"/>
    </w:rPr>
  </w:style>
  <w:style w:type="character" w:customStyle="1" w:styleId="PlainTable35">
    <w:name w:val="Plain Table 35"/>
    <w:uiPriority w:val="19"/>
    <w:qFormat/>
    <w:rsid w:val="0063726A"/>
    <w:rPr>
      <w:i/>
      <w:iCs/>
      <w:color w:val="808080"/>
    </w:rPr>
  </w:style>
  <w:style w:type="character" w:customStyle="1" w:styleId="PlainTable45">
    <w:name w:val="Plain Table 45"/>
    <w:uiPriority w:val="21"/>
    <w:qFormat/>
    <w:rsid w:val="0063726A"/>
    <w:rPr>
      <w:b/>
      <w:bCs/>
      <w:i/>
      <w:iCs/>
      <w:color w:val="4F81BD"/>
    </w:rPr>
  </w:style>
  <w:style w:type="character" w:customStyle="1" w:styleId="PlainTable55">
    <w:name w:val="Plain Table 55"/>
    <w:uiPriority w:val="31"/>
    <w:qFormat/>
    <w:rsid w:val="0063726A"/>
    <w:rPr>
      <w:smallCaps/>
      <w:color w:val="C0504D"/>
      <w:u w:val="single"/>
    </w:rPr>
  </w:style>
  <w:style w:type="character" w:customStyle="1" w:styleId="TableGridLight5">
    <w:name w:val="Table Grid Light5"/>
    <w:uiPriority w:val="32"/>
    <w:qFormat/>
    <w:rsid w:val="0063726A"/>
    <w:rPr>
      <w:b/>
      <w:bCs/>
      <w:smallCaps/>
      <w:color w:val="C0504D"/>
      <w:spacing w:val="5"/>
      <w:u w:val="single"/>
    </w:rPr>
  </w:style>
  <w:style w:type="character" w:customStyle="1" w:styleId="GridTable1Light5">
    <w:name w:val="Grid Table 1 Light5"/>
    <w:uiPriority w:val="33"/>
    <w:qFormat/>
    <w:rsid w:val="0063726A"/>
    <w:rPr>
      <w:b/>
      <w:bCs/>
      <w:smallCaps/>
      <w:spacing w:val="5"/>
    </w:rPr>
  </w:style>
  <w:style w:type="character" w:customStyle="1" w:styleId="afc">
    <w:name w:val="註解文字 字元"/>
    <w:rsid w:val="0063726A"/>
    <w:rPr>
      <w:rFonts w:ascii="Times New Roman" w:eastAsia="Times New Roman" w:hAnsi="Times New Roman" w:cs="Times New Roman" w:hint="default"/>
      <w:lang w:val="en-GB"/>
    </w:rPr>
  </w:style>
  <w:style w:type="character" w:customStyle="1" w:styleId="1ff2">
    <w:name w:val="註解主旨 字元1"/>
    <w:rsid w:val="0063726A"/>
    <w:rPr>
      <w:b/>
      <w:bCs/>
      <w:lang w:val="en-GB" w:eastAsia="sv-SE"/>
    </w:rPr>
  </w:style>
  <w:style w:type="character" w:customStyle="1" w:styleId="NurTextZchn1">
    <w:name w:val="Nur Text Zchn1"/>
    <w:rsid w:val="0063726A"/>
    <w:rPr>
      <w:rFonts w:ascii="Courier New" w:hAnsi="Courier New" w:cs="Courier New" w:hint="default"/>
      <w:lang w:val="en-GB" w:eastAsia="en-US"/>
    </w:rPr>
  </w:style>
  <w:style w:type="character" w:customStyle="1" w:styleId="EndnotentextZchn1">
    <w:name w:val="Endnotentext Zchn1"/>
    <w:rsid w:val="0063726A"/>
    <w:rPr>
      <w:rFonts w:ascii="Times New Roman" w:hAnsi="Times New Roman" w:cs="Times New Roman" w:hint="default"/>
      <w:lang w:val="en-GB" w:eastAsia="en-US"/>
    </w:rPr>
  </w:style>
  <w:style w:type="character" w:customStyle="1" w:styleId="4f1">
    <w:name w:val="段落フォント4"/>
    <w:rsid w:val="0063726A"/>
  </w:style>
  <w:style w:type="character" w:customStyle="1" w:styleId="4f2">
    <w:name w:val="コメント参照4"/>
    <w:rsid w:val="0063726A"/>
    <w:rPr>
      <w:sz w:val="16"/>
    </w:rPr>
  </w:style>
  <w:style w:type="character" w:customStyle="1" w:styleId="Char1c">
    <w:name w:val="글자만 Char1"/>
    <w:uiPriority w:val="99"/>
    <w:semiHidden/>
    <w:rsid w:val="0063726A"/>
    <w:rPr>
      <w:rFonts w:ascii="Malgun Gothic" w:eastAsia="Malgun Gothic" w:hAnsi="Courier New" w:cs="Courier New" w:hint="eastAsia"/>
      <w:lang w:val="en-GB" w:eastAsia="en-US"/>
    </w:rPr>
  </w:style>
  <w:style w:type="character" w:customStyle="1" w:styleId="Char1d">
    <w:name w:val="미주 텍스트 Char1"/>
    <w:uiPriority w:val="99"/>
    <w:semiHidden/>
    <w:rsid w:val="006372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372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3726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3726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3726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3726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3726A"/>
  </w:style>
  <w:style w:type="character" w:customStyle="1" w:styleId="CommentSubjectChar4">
    <w:name w:val="Comment Subject Char4"/>
    <w:rsid w:val="0063726A"/>
    <w:rPr>
      <w:rFonts w:ascii="Times New Roman" w:hAnsi="Times New Roman" w:cs="Times New Roman" w:hint="default"/>
      <w:b/>
      <w:bCs/>
      <w:lang w:val="en-GB" w:eastAsia="en-US"/>
    </w:rPr>
  </w:style>
  <w:style w:type="character" w:customStyle="1" w:styleId="Char4">
    <w:name w:val="메모 주제 Char"/>
    <w:rsid w:val="0063726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26A"/>
    <w:rPr>
      <w:rFonts w:ascii="Times New Roman" w:hAnsi="Times New Roman" w:cs="Times New Roman" w:hint="default"/>
      <w:b/>
      <w:bCs w:val="0"/>
      <w:lang w:val="en-GB"/>
    </w:rPr>
  </w:style>
  <w:style w:type="character" w:customStyle="1" w:styleId="Absatz-Standardschriftart5">
    <w:name w:val="Absatz-Standardschriftart5"/>
    <w:rsid w:val="0063726A"/>
  </w:style>
  <w:style w:type="character" w:customStyle="1" w:styleId="PlainTable31">
    <w:name w:val="Plain Table 31"/>
    <w:uiPriority w:val="19"/>
    <w:qFormat/>
    <w:rsid w:val="0063726A"/>
    <w:rPr>
      <w:i/>
      <w:iCs/>
      <w:color w:val="808080"/>
    </w:rPr>
  </w:style>
  <w:style w:type="character" w:customStyle="1" w:styleId="PlainTable41">
    <w:name w:val="Plain Table 41"/>
    <w:uiPriority w:val="21"/>
    <w:qFormat/>
    <w:rsid w:val="0063726A"/>
    <w:rPr>
      <w:b/>
      <w:bCs/>
      <w:i/>
      <w:iCs/>
      <w:color w:val="4F81BD"/>
    </w:rPr>
  </w:style>
  <w:style w:type="character" w:customStyle="1" w:styleId="PlainTable51">
    <w:name w:val="Plain Table 51"/>
    <w:uiPriority w:val="31"/>
    <w:qFormat/>
    <w:rsid w:val="0063726A"/>
    <w:rPr>
      <w:smallCaps/>
      <w:color w:val="C0504D"/>
      <w:u w:val="single"/>
    </w:rPr>
  </w:style>
  <w:style w:type="character" w:customStyle="1" w:styleId="TableGridLight1">
    <w:name w:val="Table Grid Light1"/>
    <w:uiPriority w:val="32"/>
    <w:qFormat/>
    <w:rsid w:val="0063726A"/>
    <w:rPr>
      <w:b/>
      <w:bCs/>
      <w:smallCaps/>
      <w:color w:val="C0504D"/>
      <w:spacing w:val="5"/>
      <w:u w:val="single"/>
    </w:rPr>
  </w:style>
  <w:style w:type="character" w:customStyle="1" w:styleId="GridTable1Light1">
    <w:name w:val="Grid Table 1 Light1"/>
    <w:uiPriority w:val="33"/>
    <w:qFormat/>
    <w:rsid w:val="0063726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3726A"/>
    <w:rPr>
      <w:rFonts w:ascii="Arial" w:eastAsia="MS Gothic" w:hAnsi="Arial" w:cs="Times New Roman" w:hint="default"/>
      <w:lang w:val="en-GB" w:eastAsia="en-US"/>
    </w:rPr>
  </w:style>
  <w:style w:type="character" w:customStyle="1" w:styleId="PlainTable32">
    <w:name w:val="Plain Table 32"/>
    <w:uiPriority w:val="19"/>
    <w:qFormat/>
    <w:rsid w:val="0063726A"/>
    <w:rPr>
      <w:i/>
      <w:iCs/>
      <w:color w:val="808080"/>
    </w:rPr>
  </w:style>
  <w:style w:type="character" w:customStyle="1" w:styleId="PlainTable42">
    <w:name w:val="Plain Table 42"/>
    <w:uiPriority w:val="21"/>
    <w:qFormat/>
    <w:rsid w:val="0063726A"/>
    <w:rPr>
      <w:b/>
      <w:bCs/>
      <w:i/>
      <w:iCs/>
      <w:color w:val="4F81BD"/>
    </w:rPr>
  </w:style>
  <w:style w:type="character" w:customStyle="1" w:styleId="PlainTable52">
    <w:name w:val="Plain Table 52"/>
    <w:uiPriority w:val="31"/>
    <w:qFormat/>
    <w:rsid w:val="0063726A"/>
    <w:rPr>
      <w:smallCaps/>
      <w:color w:val="C0504D"/>
      <w:u w:val="single"/>
    </w:rPr>
  </w:style>
  <w:style w:type="character" w:customStyle="1" w:styleId="TableGridLight2">
    <w:name w:val="Table Grid Light2"/>
    <w:uiPriority w:val="32"/>
    <w:qFormat/>
    <w:rsid w:val="0063726A"/>
    <w:rPr>
      <w:b/>
      <w:bCs/>
      <w:smallCaps/>
      <w:color w:val="C0504D"/>
      <w:spacing w:val="5"/>
      <w:u w:val="single"/>
    </w:rPr>
  </w:style>
  <w:style w:type="character" w:customStyle="1" w:styleId="GridTable1Light2">
    <w:name w:val="Grid Table 1 Light2"/>
    <w:uiPriority w:val="33"/>
    <w:qFormat/>
    <w:rsid w:val="0063726A"/>
    <w:rPr>
      <w:b/>
      <w:bCs/>
      <w:smallCaps/>
      <w:spacing w:val="5"/>
    </w:rPr>
  </w:style>
  <w:style w:type="character" w:customStyle="1" w:styleId="Absatz-Standardschriftart6">
    <w:name w:val="Absatz-Standardschriftart6"/>
    <w:rsid w:val="0063726A"/>
  </w:style>
  <w:style w:type="character" w:customStyle="1" w:styleId="PlainTable33">
    <w:name w:val="Plain Table 33"/>
    <w:uiPriority w:val="19"/>
    <w:qFormat/>
    <w:rsid w:val="0063726A"/>
    <w:rPr>
      <w:i/>
      <w:iCs/>
      <w:color w:val="808080"/>
    </w:rPr>
  </w:style>
  <w:style w:type="character" w:customStyle="1" w:styleId="PlainTable43">
    <w:name w:val="Plain Table 43"/>
    <w:uiPriority w:val="21"/>
    <w:qFormat/>
    <w:rsid w:val="0063726A"/>
    <w:rPr>
      <w:b/>
      <w:bCs/>
      <w:i/>
      <w:iCs/>
      <w:color w:val="4F81BD"/>
    </w:rPr>
  </w:style>
  <w:style w:type="character" w:customStyle="1" w:styleId="PlainTable53">
    <w:name w:val="Plain Table 53"/>
    <w:uiPriority w:val="31"/>
    <w:qFormat/>
    <w:rsid w:val="0063726A"/>
    <w:rPr>
      <w:smallCaps/>
      <w:color w:val="C0504D"/>
      <w:u w:val="single"/>
    </w:rPr>
  </w:style>
  <w:style w:type="character" w:customStyle="1" w:styleId="TableGridLight3">
    <w:name w:val="Table Grid Light3"/>
    <w:uiPriority w:val="32"/>
    <w:qFormat/>
    <w:rsid w:val="0063726A"/>
    <w:rPr>
      <w:b/>
      <w:bCs/>
      <w:smallCaps/>
      <w:color w:val="C0504D"/>
      <w:spacing w:val="5"/>
      <w:u w:val="single"/>
    </w:rPr>
  </w:style>
  <w:style w:type="character" w:customStyle="1" w:styleId="GridTable1Light3">
    <w:name w:val="Grid Table 1 Light3"/>
    <w:uiPriority w:val="33"/>
    <w:qFormat/>
    <w:rsid w:val="0063726A"/>
    <w:rPr>
      <w:b/>
      <w:bCs/>
      <w:smallCaps/>
      <w:spacing w:val="5"/>
    </w:rPr>
  </w:style>
  <w:style w:type="character" w:customStyle="1" w:styleId="Absatz-Standardschriftart7">
    <w:name w:val="Absatz-Standardschriftart7"/>
    <w:rsid w:val="0063726A"/>
  </w:style>
  <w:style w:type="character" w:customStyle="1" w:styleId="KommentarthemaZchn">
    <w:name w:val="Kommentarthema Zchn"/>
    <w:rsid w:val="0063726A"/>
    <w:rPr>
      <w:b/>
      <w:bCs/>
      <w:lang w:val="en-GB" w:eastAsia="en-US" w:bidi="ar-SA"/>
    </w:rPr>
  </w:style>
  <w:style w:type="table" w:styleId="TableClassic3">
    <w:name w:val="Table Classic 3"/>
    <w:basedOn w:val="TableNormal"/>
    <w:unhideWhenUsed/>
    <w:rsid w:val="0063726A"/>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3726A"/>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3726A"/>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63726A"/>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3726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726A"/>
    <w:rPr>
      <w:lang w:val="en-GB" w:eastAsia="en-GB"/>
    </w:rPr>
    <w:tblPr/>
  </w:style>
  <w:style w:type="table" w:customStyle="1" w:styleId="TableGrid21">
    <w:name w:val="Table Grid2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3726A"/>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3726A"/>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3726A"/>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372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372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3726A"/>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3726A"/>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3726A"/>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372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726A"/>
    <w:rPr>
      <w:rFonts w:eastAsia="PMingLiU"/>
      <w:lang w:val="en-GB" w:eastAsia="en-GB"/>
    </w:rPr>
    <w:tblPr/>
  </w:style>
  <w:style w:type="table" w:customStyle="1" w:styleId="TableGrid111">
    <w:name w:val="Table Grid11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3726A"/>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26A"/>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3726A"/>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3726A"/>
    <w:pPr>
      <w:numPr>
        <w:numId w:val="40"/>
      </w:numPr>
    </w:pPr>
  </w:style>
  <w:style w:type="numbering" w:customStyle="1" w:styleId="SGS">
    <w:name w:val="SGS"/>
    <w:uiPriority w:val="99"/>
    <w:rsid w:val="0063726A"/>
    <w:pPr>
      <w:numPr>
        <w:numId w:val="41"/>
      </w:numPr>
    </w:pPr>
  </w:style>
  <w:style w:type="numbering" w:customStyle="1" w:styleId="Style1">
    <w:name w:val="Style1"/>
    <w:uiPriority w:val="99"/>
    <w:rsid w:val="0063726A"/>
    <w:pPr>
      <w:numPr>
        <w:numId w:val="42"/>
      </w:numPr>
    </w:pPr>
  </w:style>
  <w:style w:type="numbering" w:customStyle="1" w:styleId="Style11">
    <w:name w:val="Style11"/>
    <w:uiPriority w:val="99"/>
    <w:rsid w:val="0063726A"/>
    <w:pPr>
      <w:numPr>
        <w:numId w:val="43"/>
      </w:numPr>
    </w:pPr>
  </w:style>
  <w:style w:type="character" w:styleId="Emphasis">
    <w:name w:val="Emphasis"/>
    <w:qFormat/>
    <w:rsid w:val="0063726A"/>
    <w:rPr>
      <w:i/>
      <w:iCs/>
    </w:rPr>
  </w:style>
  <w:style w:type="numbering" w:customStyle="1" w:styleId="NoList2">
    <w:name w:val="No List2"/>
    <w:next w:val="NoList"/>
    <w:semiHidden/>
    <w:rsid w:val="0063726A"/>
  </w:style>
  <w:style w:type="numbering" w:customStyle="1" w:styleId="NoList3">
    <w:name w:val="No List3"/>
    <w:next w:val="NoList"/>
    <w:semiHidden/>
    <w:rsid w:val="0063726A"/>
  </w:style>
  <w:style w:type="numbering" w:customStyle="1" w:styleId="NoList4">
    <w:name w:val="No List4"/>
    <w:next w:val="NoList"/>
    <w:semiHidden/>
    <w:rsid w:val="0063726A"/>
  </w:style>
  <w:style w:type="numbering" w:customStyle="1" w:styleId="NoList5">
    <w:name w:val="No List5"/>
    <w:next w:val="NoList"/>
    <w:semiHidden/>
    <w:rsid w:val="0063726A"/>
  </w:style>
  <w:style w:type="numbering" w:customStyle="1" w:styleId="NoList6">
    <w:name w:val="No List6"/>
    <w:next w:val="NoList"/>
    <w:semiHidden/>
    <w:rsid w:val="0063726A"/>
  </w:style>
  <w:style w:type="numbering" w:customStyle="1" w:styleId="NoList7">
    <w:name w:val="No List7"/>
    <w:next w:val="NoList"/>
    <w:semiHidden/>
    <w:rsid w:val="0063726A"/>
  </w:style>
  <w:style w:type="numbering" w:customStyle="1" w:styleId="NoList11">
    <w:name w:val="No List11"/>
    <w:next w:val="NoList"/>
    <w:semiHidden/>
    <w:rsid w:val="0063726A"/>
  </w:style>
  <w:style w:type="numbering" w:customStyle="1" w:styleId="NoList21">
    <w:name w:val="No List21"/>
    <w:next w:val="NoList"/>
    <w:semiHidden/>
    <w:rsid w:val="0063726A"/>
  </w:style>
  <w:style w:type="numbering" w:customStyle="1" w:styleId="NoList8">
    <w:name w:val="No List8"/>
    <w:next w:val="NoList"/>
    <w:semiHidden/>
    <w:rsid w:val="0063726A"/>
  </w:style>
  <w:style w:type="numbering" w:customStyle="1" w:styleId="NoList12">
    <w:name w:val="No List12"/>
    <w:next w:val="NoList"/>
    <w:semiHidden/>
    <w:rsid w:val="0063726A"/>
  </w:style>
  <w:style w:type="numbering" w:customStyle="1" w:styleId="NoList22">
    <w:name w:val="No List22"/>
    <w:next w:val="NoList"/>
    <w:semiHidden/>
    <w:rsid w:val="0063726A"/>
  </w:style>
  <w:style w:type="numbering" w:customStyle="1" w:styleId="NoList9">
    <w:name w:val="No List9"/>
    <w:next w:val="NoList"/>
    <w:semiHidden/>
    <w:rsid w:val="0063726A"/>
  </w:style>
  <w:style w:type="numbering" w:customStyle="1" w:styleId="NoList13">
    <w:name w:val="No List13"/>
    <w:next w:val="NoList"/>
    <w:semiHidden/>
    <w:rsid w:val="0063726A"/>
  </w:style>
  <w:style w:type="numbering" w:customStyle="1" w:styleId="NoList23">
    <w:name w:val="No List23"/>
    <w:next w:val="NoList"/>
    <w:semiHidden/>
    <w:rsid w:val="0063726A"/>
  </w:style>
  <w:style w:type="numbering" w:customStyle="1" w:styleId="NoList10">
    <w:name w:val="No List10"/>
    <w:next w:val="NoList"/>
    <w:semiHidden/>
    <w:rsid w:val="0063726A"/>
  </w:style>
  <w:style w:type="numbering" w:customStyle="1" w:styleId="NoList14">
    <w:name w:val="No List14"/>
    <w:next w:val="NoList"/>
    <w:semiHidden/>
    <w:rsid w:val="0063726A"/>
  </w:style>
  <w:style w:type="numbering" w:customStyle="1" w:styleId="NoList24">
    <w:name w:val="No List24"/>
    <w:next w:val="NoList"/>
    <w:semiHidden/>
    <w:rsid w:val="0063726A"/>
  </w:style>
  <w:style w:type="numbering" w:customStyle="1" w:styleId="NoList31">
    <w:name w:val="No List31"/>
    <w:next w:val="NoList"/>
    <w:semiHidden/>
    <w:rsid w:val="0063726A"/>
  </w:style>
  <w:style w:type="numbering" w:customStyle="1" w:styleId="NoList41">
    <w:name w:val="No List41"/>
    <w:next w:val="NoList"/>
    <w:semiHidden/>
    <w:rsid w:val="0063726A"/>
  </w:style>
  <w:style w:type="numbering" w:customStyle="1" w:styleId="NoList51">
    <w:name w:val="No List51"/>
    <w:next w:val="NoList"/>
    <w:semiHidden/>
    <w:rsid w:val="0063726A"/>
  </w:style>
  <w:style w:type="numbering" w:customStyle="1" w:styleId="NoList15">
    <w:name w:val="No List15"/>
    <w:next w:val="NoList"/>
    <w:semiHidden/>
    <w:rsid w:val="0063726A"/>
  </w:style>
  <w:style w:type="numbering" w:customStyle="1" w:styleId="NoList16">
    <w:name w:val="No List16"/>
    <w:next w:val="NoList"/>
    <w:semiHidden/>
    <w:rsid w:val="0063726A"/>
  </w:style>
  <w:style w:type="numbering" w:customStyle="1" w:styleId="111">
    <w:name w:val="无列表11"/>
    <w:next w:val="NoList"/>
    <w:semiHidden/>
    <w:rsid w:val="0063726A"/>
  </w:style>
  <w:style w:type="numbering" w:customStyle="1" w:styleId="1ff3">
    <w:name w:val="목록 없음1"/>
    <w:next w:val="NoList"/>
    <w:semiHidden/>
    <w:unhideWhenUsed/>
    <w:rsid w:val="0063726A"/>
  </w:style>
  <w:style w:type="numbering" w:customStyle="1" w:styleId="2f9">
    <w:name w:val="목록 없음2"/>
    <w:next w:val="NoList"/>
    <w:semiHidden/>
    <w:rsid w:val="0063726A"/>
  </w:style>
  <w:style w:type="numbering" w:customStyle="1" w:styleId="NoList111">
    <w:name w:val="No List111"/>
    <w:next w:val="NoList"/>
    <w:semiHidden/>
    <w:rsid w:val="0063726A"/>
  </w:style>
  <w:style w:type="character" w:customStyle="1" w:styleId="PlainTable34">
    <w:name w:val="Plain Table 34"/>
    <w:uiPriority w:val="19"/>
    <w:qFormat/>
    <w:rsid w:val="0063726A"/>
    <w:rPr>
      <w:i/>
      <w:iCs/>
      <w:color w:val="808080"/>
    </w:rPr>
  </w:style>
  <w:style w:type="character" w:customStyle="1" w:styleId="PlainTable44">
    <w:name w:val="Plain Table 44"/>
    <w:uiPriority w:val="21"/>
    <w:qFormat/>
    <w:rsid w:val="0063726A"/>
    <w:rPr>
      <w:b/>
      <w:bCs/>
      <w:i/>
      <w:iCs/>
      <w:color w:val="4F81BD"/>
    </w:rPr>
  </w:style>
  <w:style w:type="character" w:customStyle="1" w:styleId="PlainTable54">
    <w:name w:val="Plain Table 54"/>
    <w:uiPriority w:val="31"/>
    <w:qFormat/>
    <w:rsid w:val="0063726A"/>
    <w:rPr>
      <w:smallCaps/>
      <w:color w:val="C0504D"/>
      <w:u w:val="single"/>
    </w:rPr>
  </w:style>
  <w:style w:type="character" w:customStyle="1" w:styleId="TableGridLight4">
    <w:name w:val="Table Grid Light4"/>
    <w:uiPriority w:val="32"/>
    <w:qFormat/>
    <w:rsid w:val="0063726A"/>
    <w:rPr>
      <w:b/>
      <w:bCs/>
      <w:smallCaps/>
      <w:color w:val="C0504D"/>
      <w:spacing w:val="5"/>
      <w:u w:val="single"/>
    </w:rPr>
  </w:style>
  <w:style w:type="character" w:customStyle="1" w:styleId="GridTable1Light4">
    <w:name w:val="Grid Table 1 Light4"/>
    <w:uiPriority w:val="33"/>
    <w:qFormat/>
    <w:rsid w:val="0063726A"/>
    <w:rPr>
      <w:b/>
      <w:bCs/>
      <w:smallCaps/>
      <w:spacing w:val="5"/>
    </w:rPr>
  </w:style>
  <w:style w:type="paragraph" w:customStyle="1" w:styleId="GridTable34">
    <w:name w:val="Grid Table 34"/>
    <w:basedOn w:val="Heading1"/>
    <w:next w:val="Normal"/>
    <w:uiPriority w:val="39"/>
    <w:unhideWhenUsed/>
    <w:qFormat/>
    <w:rsid w:val="006372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3726A"/>
  </w:style>
  <w:style w:type="numbering" w:customStyle="1" w:styleId="120">
    <w:name w:val="无列表12"/>
    <w:next w:val="NoList"/>
    <w:semiHidden/>
    <w:rsid w:val="0063726A"/>
  </w:style>
  <w:style w:type="numbering" w:customStyle="1" w:styleId="NoList18">
    <w:name w:val="No List18"/>
    <w:next w:val="NoList"/>
    <w:semiHidden/>
    <w:rsid w:val="0063726A"/>
  </w:style>
  <w:style w:type="paragraph" w:customStyle="1" w:styleId="80">
    <w:name w:val="修订8"/>
    <w:hidden/>
    <w:semiHidden/>
    <w:rsid w:val="0063726A"/>
    <w:rPr>
      <w:rFonts w:eastAsia="Batang"/>
      <w:lang w:val="en-GB"/>
    </w:rPr>
  </w:style>
  <w:style w:type="paragraph" w:customStyle="1" w:styleId="71">
    <w:name w:val="无间隔7"/>
    <w:qFormat/>
    <w:rsid w:val="0063726A"/>
    <w:rPr>
      <w:rFonts w:eastAsia="SimSun"/>
      <w:lang w:val="en-GB"/>
    </w:rPr>
  </w:style>
  <w:style w:type="character" w:customStyle="1" w:styleId="afd">
    <w:name w:val="コメント内容 (文字)"/>
    <w:rsid w:val="006372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26A"/>
    <w:rPr>
      <w:rFonts w:ascii="Arial" w:hAnsi="Arial"/>
      <w:sz w:val="3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63726A"/>
    <w:rPr>
      <w:lang w:eastAsia="ja-JP"/>
    </w:rPr>
  </w:style>
  <w:style w:type="character" w:styleId="PlaceholderText">
    <w:name w:val="Placeholder Text"/>
    <w:uiPriority w:val="99"/>
    <w:unhideWhenUsed/>
    <w:rsid w:val="0063726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726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72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72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726A"/>
    <w:rPr>
      <w:rFonts w:ascii="Times New Roman" w:eastAsia="Yu Mincho" w:hAnsi="Times New Roman"/>
      <w:b/>
      <w:bCs/>
      <w:lang w:val="en-GB" w:eastAsia="en-US"/>
    </w:rPr>
  </w:style>
  <w:style w:type="paragraph" w:customStyle="1" w:styleId="msonormal0">
    <w:name w:val="msonormal"/>
    <w:basedOn w:val="Normal"/>
    <w:rsid w:val="0063726A"/>
    <w:pPr>
      <w:overflowPunct w:val="0"/>
      <w:autoSpaceDE w:val="0"/>
      <w:autoSpaceDN w:val="0"/>
      <w:adjustRightInd w:val="0"/>
      <w:spacing w:before="100" w:beforeAutospacing="1" w:after="100" w:afterAutospacing="1"/>
      <w:textAlignment w:val="baseline"/>
    </w:pPr>
    <w:rPr>
      <w:rFonts w:eastAsia="Yu Mincho"/>
      <w:lang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726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726A"/>
    <w:rPr>
      <w:rFonts w:ascii="Times New Roman" w:eastAsia="Yu Mincho" w:hAnsi="Times New Roman"/>
      <w:lang w:val="en-GB" w:eastAsia="en-US"/>
    </w:rPr>
  </w:style>
  <w:style w:type="character" w:customStyle="1" w:styleId="Char5">
    <w:name w:val="批注主题 Char"/>
    <w:rsid w:val="0063726A"/>
    <w:rPr>
      <w:b/>
      <w:bCs/>
      <w:lang w:val="en-GB" w:eastAsia="en-US" w:bidi="ar-SA"/>
    </w:rPr>
  </w:style>
  <w:style w:type="paragraph" w:customStyle="1" w:styleId="afe">
    <w:name w:val="无间隔"/>
    <w:qFormat/>
    <w:rsid w:val="0063726A"/>
    <w:rPr>
      <w:rFonts w:eastAsia="SimSun"/>
      <w:lang w:val="en-GB"/>
    </w:rPr>
  </w:style>
  <w:style w:type="numbering" w:customStyle="1" w:styleId="113">
    <w:name w:val="リストなし11"/>
    <w:next w:val="NoList"/>
    <w:uiPriority w:val="99"/>
    <w:semiHidden/>
    <w:unhideWhenUsed/>
    <w:rsid w:val="0063726A"/>
  </w:style>
  <w:style w:type="numbering" w:customStyle="1" w:styleId="NoList19">
    <w:name w:val="No List19"/>
    <w:next w:val="NoList"/>
    <w:uiPriority w:val="99"/>
    <w:semiHidden/>
    <w:unhideWhenUsed/>
    <w:rsid w:val="0063726A"/>
  </w:style>
  <w:style w:type="numbering" w:customStyle="1" w:styleId="NoList110">
    <w:name w:val="No List110"/>
    <w:next w:val="NoList"/>
    <w:uiPriority w:val="99"/>
    <w:semiHidden/>
    <w:rsid w:val="0063726A"/>
  </w:style>
  <w:style w:type="numbering" w:customStyle="1" w:styleId="130">
    <w:name w:val="无列表13"/>
    <w:next w:val="NoList"/>
    <w:semiHidden/>
    <w:rsid w:val="0063726A"/>
  </w:style>
  <w:style w:type="numbering" w:customStyle="1" w:styleId="122">
    <w:name w:val="リストなし12"/>
    <w:next w:val="NoList"/>
    <w:uiPriority w:val="99"/>
    <w:semiHidden/>
    <w:unhideWhenUsed/>
    <w:rsid w:val="0063726A"/>
  </w:style>
  <w:style w:type="numbering" w:customStyle="1" w:styleId="NoList25">
    <w:name w:val="No List25"/>
    <w:next w:val="NoList"/>
    <w:uiPriority w:val="99"/>
    <w:semiHidden/>
    <w:rsid w:val="0063726A"/>
  </w:style>
  <w:style w:type="numbering" w:customStyle="1" w:styleId="1110">
    <w:name w:val="无列表111"/>
    <w:next w:val="NoList"/>
    <w:semiHidden/>
    <w:rsid w:val="0063726A"/>
  </w:style>
  <w:style w:type="numbering" w:customStyle="1" w:styleId="1111">
    <w:name w:val="リストなし111"/>
    <w:next w:val="NoList"/>
    <w:uiPriority w:val="99"/>
    <w:semiHidden/>
    <w:unhideWhenUsed/>
    <w:rsid w:val="0063726A"/>
  </w:style>
  <w:style w:type="numbering" w:customStyle="1" w:styleId="NoList32">
    <w:name w:val="No List32"/>
    <w:next w:val="NoList"/>
    <w:uiPriority w:val="99"/>
    <w:semiHidden/>
    <w:unhideWhenUsed/>
    <w:rsid w:val="0063726A"/>
  </w:style>
  <w:style w:type="table" w:customStyle="1" w:styleId="TableGrid51">
    <w:name w:val="Table Grid51"/>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3726A"/>
  </w:style>
  <w:style w:type="numbering" w:customStyle="1" w:styleId="1211">
    <w:name w:val="リストなし121"/>
    <w:next w:val="NoList"/>
    <w:uiPriority w:val="99"/>
    <w:semiHidden/>
    <w:unhideWhenUsed/>
    <w:rsid w:val="0063726A"/>
  </w:style>
  <w:style w:type="numbering" w:customStyle="1" w:styleId="NoList112">
    <w:name w:val="No List112"/>
    <w:next w:val="NoList"/>
    <w:uiPriority w:val="99"/>
    <w:semiHidden/>
    <w:unhideWhenUsed/>
    <w:rsid w:val="0063726A"/>
  </w:style>
  <w:style w:type="table" w:customStyle="1" w:styleId="TableGrid411">
    <w:name w:val="Table Grid411"/>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3726A"/>
  </w:style>
  <w:style w:type="numbering" w:customStyle="1" w:styleId="11111">
    <w:name w:val="リストなし1111"/>
    <w:next w:val="NoList"/>
    <w:uiPriority w:val="99"/>
    <w:semiHidden/>
    <w:unhideWhenUsed/>
    <w:rsid w:val="0063726A"/>
  </w:style>
  <w:style w:type="numbering" w:customStyle="1" w:styleId="NoList42">
    <w:name w:val="No List42"/>
    <w:next w:val="NoList"/>
    <w:uiPriority w:val="99"/>
    <w:semiHidden/>
    <w:unhideWhenUsed/>
    <w:rsid w:val="0063726A"/>
  </w:style>
  <w:style w:type="table" w:customStyle="1" w:styleId="TableGrid14">
    <w:name w:val="Table Grid14"/>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3726A"/>
  </w:style>
  <w:style w:type="table" w:customStyle="1" w:styleId="323">
    <w:name w:val="网格型3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3726A"/>
  </w:style>
  <w:style w:type="table" w:customStyle="1" w:styleId="TableClassic22">
    <w:name w:val="Table Classic 22"/>
    <w:basedOn w:val="TableNormal"/>
    <w:next w:val="TableClassic2"/>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3726A"/>
  </w:style>
  <w:style w:type="table" w:customStyle="1" w:styleId="TableGrid42">
    <w:name w:val="Table Grid4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3726A"/>
  </w:style>
  <w:style w:type="table" w:customStyle="1" w:styleId="3110">
    <w:name w:val="网格型311"/>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3726A"/>
  </w:style>
  <w:style w:type="table" w:customStyle="1" w:styleId="TableClassic211">
    <w:name w:val="Table Classic 211"/>
    <w:basedOn w:val="TableNormal"/>
    <w:next w:val="TableClassic2"/>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3726A"/>
  </w:style>
  <w:style w:type="numbering" w:customStyle="1" w:styleId="NoList113">
    <w:name w:val="No List113"/>
    <w:next w:val="NoList"/>
    <w:uiPriority w:val="99"/>
    <w:semiHidden/>
    <w:rsid w:val="0063726A"/>
  </w:style>
  <w:style w:type="numbering" w:customStyle="1" w:styleId="140">
    <w:name w:val="无列表14"/>
    <w:next w:val="NoList"/>
    <w:semiHidden/>
    <w:rsid w:val="0063726A"/>
  </w:style>
  <w:style w:type="numbering" w:customStyle="1" w:styleId="141">
    <w:name w:val="リストなし14"/>
    <w:next w:val="NoList"/>
    <w:uiPriority w:val="99"/>
    <w:semiHidden/>
    <w:unhideWhenUsed/>
    <w:rsid w:val="0063726A"/>
  </w:style>
  <w:style w:type="numbering" w:customStyle="1" w:styleId="NoList26">
    <w:name w:val="No List26"/>
    <w:next w:val="NoList"/>
    <w:uiPriority w:val="99"/>
    <w:semiHidden/>
    <w:rsid w:val="0063726A"/>
  </w:style>
  <w:style w:type="numbering" w:customStyle="1" w:styleId="1130">
    <w:name w:val="无列表113"/>
    <w:next w:val="NoList"/>
    <w:semiHidden/>
    <w:rsid w:val="0063726A"/>
  </w:style>
  <w:style w:type="numbering" w:customStyle="1" w:styleId="1131">
    <w:name w:val="リストなし113"/>
    <w:next w:val="NoList"/>
    <w:uiPriority w:val="99"/>
    <w:semiHidden/>
    <w:unhideWhenUsed/>
    <w:rsid w:val="0063726A"/>
  </w:style>
  <w:style w:type="numbering" w:customStyle="1" w:styleId="NoList33">
    <w:name w:val="No List33"/>
    <w:next w:val="NoList"/>
    <w:uiPriority w:val="99"/>
    <w:semiHidden/>
    <w:unhideWhenUsed/>
    <w:rsid w:val="0063726A"/>
  </w:style>
  <w:style w:type="table" w:customStyle="1" w:styleId="TableGrid52">
    <w:name w:val="Table Grid5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3726A"/>
  </w:style>
  <w:style w:type="numbering" w:customStyle="1" w:styleId="1221">
    <w:name w:val="リストなし122"/>
    <w:next w:val="NoList"/>
    <w:uiPriority w:val="99"/>
    <w:semiHidden/>
    <w:unhideWhenUsed/>
    <w:rsid w:val="0063726A"/>
  </w:style>
  <w:style w:type="numbering" w:customStyle="1" w:styleId="NoList114">
    <w:name w:val="No List114"/>
    <w:next w:val="NoList"/>
    <w:uiPriority w:val="99"/>
    <w:semiHidden/>
    <w:unhideWhenUsed/>
    <w:rsid w:val="0063726A"/>
  </w:style>
  <w:style w:type="table" w:customStyle="1" w:styleId="TableGrid412">
    <w:name w:val="Table Grid41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3726A"/>
  </w:style>
  <w:style w:type="numbering" w:customStyle="1" w:styleId="11120">
    <w:name w:val="リストなし1112"/>
    <w:next w:val="NoList"/>
    <w:uiPriority w:val="99"/>
    <w:semiHidden/>
    <w:unhideWhenUsed/>
    <w:rsid w:val="0063726A"/>
  </w:style>
  <w:style w:type="numbering" w:customStyle="1" w:styleId="NoList43">
    <w:name w:val="No List43"/>
    <w:next w:val="NoList"/>
    <w:uiPriority w:val="99"/>
    <w:semiHidden/>
    <w:unhideWhenUsed/>
    <w:rsid w:val="0063726A"/>
  </w:style>
  <w:style w:type="table" w:customStyle="1" w:styleId="TableGrid62">
    <w:name w:val="Table Grid6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3726A"/>
  </w:style>
  <w:style w:type="numbering" w:customStyle="1" w:styleId="1310">
    <w:name w:val="リストなし131"/>
    <w:next w:val="NoList"/>
    <w:uiPriority w:val="99"/>
    <w:semiHidden/>
    <w:unhideWhenUsed/>
    <w:rsid w:val="0063726A"/>
  </w:style>
  <w:style w:type="numbering" w:customStyle="1" w:styleId="NoList122">
    <w:name w:val="No List122"/>
    <w:next w:val="NoList"/>
    <w:uiPriority w:val="99"/>
    <w:semiHidden/>
    <w:unhideWhenUsed/>
    <w:rsid w:val="0063726A"/>
  </w:style>
  <w:style w:type="numbering" w:customStyle="1" w:styleId="11210">
    <w:name w:val="无列表1121"/>
    <w:next w:val="NoList"/>
    <w:semiHidden/>
    <w:rsid w:val="0063726A"/>
  </w:style>
  <w:style w:type="numbering" w:customStyle="1" w:styleId="11211">
    <w:name w:val="リストなし1121"/>
    <w:next w:val="NoList"/>
    <w:uiPriority w:val="99"/>
    <w:semiHidden/>
    <w:unhideWhenUsed/>
    <w:rsid w:val="0063726A"/>
  </w:style>
  <w:style w:type="numbering" w:customStyle="1" w:styleId="NoList27">
    <w:name w:val="No List27"/>
    <w:next w:val="NoList"/>
    <w:uiPriority w:val="99"/>
    <w:semiHidden/>
    <w:unhideWhenUsed/>
    <w:rsid w:val="0063726A"/>
  </w:style>
  <w:style w:type="numbering" w:customStyle="1" w:styleId="NoList115">
    <w:name w:val="No List115"/>
    <w:next w:val="NoList"/>
    <w:uiPriority w:val="99"/>
    <w:semiHidden/>
    <w:rsid w:val="0063726A"/>
  </w:style>
  <w:style w:type="numbering" w:customStyle="1" w:styleId="150">
    <w:name w:val="无列表15"/>
    <w:next w:val="NoList"/>
    <w:semiHidden/>
    <w:rsid w:val="0063726A"/>
  </w:style>
  <w:style w:type="numbering" w:customStyle="1" w:styleId="151">
    <w:name w:val="リストなし15"/>
    <w:next w:val="NoList"/>
    <w:uiPriority w:val="99"/>
    <w:semiHidden/>
    <w:unhideWhenUsed/>
    <w:rsid w:val="0063726A"/>
  </w:style>
  <w:style w:type="numbering" w:customStyle="1" w:styleId="NoList28">
    <w:name w:val="No List28"/>
    <w:next w:val="NoList"/>
    <w:uiPriority w:val="99"/>
    <w:semiHidden/>
    <w:rsid w:val="0063726A"/>
  </w:style>
  <w:style w:type="numbering" w:customStyle="1" w:styleId="114">
    <w:name w:val="无列表114"/>
    <w:next w:val="NoList"/>
    <w:semiHidden/>
    <w:rsid w:val="0063726A"/>
  </w:style>
  <w:style w:type="numbering" w:customStyle="1" w:styleId="1140">
    <w:name w:val="リストなし114"/>
    <w:next w:val="NoList"/>
    <w:uiPriority w:val="99"/>
    <w:semiHidden/>
    <w:unhideWhenUsed/>
    <w:rsid w:val="0063726A"/>
  </w:style>
  <w:style w:type="numbering" w:customStyle="1" w:styleId="NoList34">
    <w:name w:val="No List34"/>
    <w:next w:val="NoList"/>
    <w:uiPriority w:val="99"/>
    <w:semiHidden/>
    <w:unhideWhenUsed/>
    <w:rsid w:val="0063726A"/>
  </w:style>
  <w:style w:type="table" w:customStyle="1" w:styleId="TableGrid53">
    <w:name w:val="Table Grid5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3726A"/>
  </w:style>
  <w:style w:type="numbering" w:customStyle="1" w:styleId="1230">
    <w:name w:val="リストなし123"/>
    <w:next w:val="NoList"/>
    <w:uiPriority w:val="99"/>
    <w:semiHidden/>
    <w:unhideWhenUsed/>
    <w:rsid w:val="0063726A"/>
  </w:style>
  <w:style w:type="numbering" w:customStyle="1" w:styleId="NoList116">
    <w:name w:val="No List116"/>
    <w:next w:val="NoList"/>
    <w:uiPriority w:val="99"/>
    <w:semiHidden/>
    <w:unhideWhenUsed/>
    <w:rsid w:val="0063726A"/>
  </w:style>
  <w:style w:type="table" w:customStyle="1" w:styleId="TableGrid413">
    <w:name w:val="Table Grid41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3726A"/>
  </w:style>
  <w:style w:type="numbering" w:customStyle="1" w:styleId="11130">
    <w:name w:val="リストなし1113"/>
    <w:next w:val="NoList"/>
    <w:uiPriority w:val="99"/>
    <w:semiHidden/>
    <w:unhideWhenUsed/>
    <w:rsid w:val="0063726A"/>
  </w:style>
  <w:style w:type="numbering" w:customStyle="1" w:styleId="NoList44">
    <w:name w:val="No List44"/>
    <w:next w:val="NoList"/>
    <w:uiPriority w:val="99"/>
    <w:semiHidden/>
    <w:unhideWhenUsed/>
    <w:rsid w:val="0063726A"/>
  </w:style>
  <w:style w:type="table" w:customStyle="1" w:styleId="TableGrid63">
    <w:name w:val="Table Grid6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3726A"/>
  </w:style>
  <w:style w:type="numbering" w:customStyle="1" w:styleId="1321">
    <w:name w:val="リストなし132"/>
    <w:next w:val="NoList"/>
    <w:uiPriority w:val="99"/>
    <w:semiHidden/>
    <w:unhideWhenUsed/>
    <w:rsid w:val="0063726A"/>
  </w:style>
  <w:style w:type="numbering" w:customStyle="1" w:styleId="NoList123">
    <w:name w:val="No List123"/>
    <w:next w:val="NoList"/>
    <w:uiPriority w:val="99"/>
    <w:semiHidden/>
    <w:unhideWhenUsed/>
    <w:rsid w:val="0063726A"/>
  </w:style>
  <w:style w:type="numbering" w:customStyle="1" w:styleId="1122">
    <w:name w:val="无列表1122"/>
    <w:next w:val="NoList"/>
    <w:semiHidden/>
    <w:rsid w:val="0063726A"/>
  </w:style>
  <w:style w:type="numbering" w:customStyle="1" w:styleId="11220">
    <w:name w:val="リストなし1122"/>
    <w:next w:val="NoList"/>
    <w:uiPriority w:val="99"/>
    <w:semiHidden/>
    <w:unhideWhenUsed/>
    <w:rsid w:val="0063726A"/>
  </w:style>
  <w:style w:type="numbering" w:customStyle="1" w:styleId="NoList29">
    <w:name w:val="No List29"/>
    <w:next w:val="NoList"/>
    <w:uiPriority w:val="99"/>
    <w:semiHidden/>
    <w:unhideWhenUsed/>
    <w:rsid w:val="0063726A"/>
  </w:style>
  <w:style w:type="numbering" w:customStyle="1" w:styleId="NoList117">
    <w:name w:val="No List117"/>
    <w:next w:val="NoList"/>
    <w:uiPriority w:val="99"/>
    <w:semiHidden/>
    <w:rsid w:val="0063726A"/>
  </w:style>
  <w:style w:type="numbering" w:customStyle="1" w:styleId="160">
    <w:name w:val="无列表16"/>
    <w:next w:val="NoList"/>
    <w:semiHidden/>
    <w:rsid w:val="0063726A"/>
  </w:style>
  <w:style w:type="numbering" w:customStyle="1" w:styleId="161">
    <w:name w:val="リストなし16"/>
    <w:next w:val="NoList"/>
    <w:uiPriority w:val="99"/>
    <w:semiHidden/>
    <w:unhideWhenUsed/>
    <w:rsid w:val="0063726A"/>
  </w:style>
  <w:style w:type="numbering" w:customStyle="1" w:styleId="NoList210">
    <w:name w:val="No List210"/>
    <w:next w:val="NoList"/>
    <w:uiPriority w:val="99"/>
    <w:semiHidden/>
    <w:rsid w:val="0063726A"/>
  </w:style>
  <w:style w:type="numbering" w:customStyle="1" w:styleId="115">
    <w:name w:val="无列表115"/>
    <w:next w:val="NoList"/>
    <w:semiHidden/>
    <w:rsid w:val="0063726A"/>
  </w:style>
  <w:style w:type="numbering" w:customStyle="1" w:styleId="1150">
    <w:name w:val="リストなし115"/>
    <w:next w:val="NoList"/>
    <w:uiPriority w:val="99"/>
    <w:semiHidden/>
    <w:unhideWhenUsed/>
    <w:rsid w:val="0063726A"/>
  </w:style>
  <w:style w:type="numbering" w:customStyle="1" w:styleId="NoList35">
    <w:name w:val="No List35"/>
    <w:next w:val="NoList"/>
    <w:uiPriority w:val="99"/>
    <w:semiHidden/>
    <w:unhideWhenUsed/>
    <w:rsid w:val="0063726A"/>
  </w:style>
  <w:style w:type="table" w:customStyle="1" w:styleId="TableGrid54">
    <w:name w:val="Table Grid5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3726A"/>
  </w:style>
  <w:style w:type="numbering" w:customStyle="1" w:styleId="1240">
    <w:name w:val="リストなし124"/>
    <w:next w:val="NoList"/>
    <w:uiPriority w:val="99"/>
    <w:semiHidden/>
    <w:unhideWhenUsed/>
    <w:rsid w:val="0063726A"/>
  </w:style>
  <w:style w:type="numbering" w:customStyle="1" w:styleId="NoList118">
    <w:name w:val="No List118"/>
    <w:next w:val="NoList"/>
    <w:uiPriority w:val="99"/>
    <w:semiHidden/>
    <w:unhideWhenUsed/>
    <w:rsid w:val="0063726A"/>
  </w:style>
  <w:style w:type="table" w:customStyle="1" w:styleId="TableGrid414">
    <w:name w:val="Table Grid41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3726A"/>
  </w:style>
  <w:style w:type="numbering" w:customStyle="1" w:styleId="11140">
    <w:name w:val="リストなし1114"/>
    <w:next w:val="NoList"/>
    <w:uiPriority w:val="99"/>
    <w:semiHidden/>
    <w:unhideWhenUsed/>
    <w:rsid w:val="0063726A"/>
  </w:style>
  <w:style w:type="numbering" w:customStyle="1" w:styleId="NoList45">
    <w:name w:val="No List45"/>
    <w:next w:val="NoList"/>
    <w:uiPriority w:val="99"/>
    <w:semiHidden/>
    <w:unhideWhenUsed/>
    <w:rsid w:val="0063726A"/>
  </w:style>
  <w:style w:type="table" w:customStyle="1" w:styleId="TableGrid64">
    <w:name w:val="Table Grid6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3726A"/>
  </w:style>
  <w:style w:type="numbering" w:customStyle="1" w:styleId="1330">
    <w:name w:val="リストなし133"/>
    <w:next w:val="NoList"/>
    <w:uiPriority w:val="99"/>
    <w:semiHidden/>
    <w:unhideWhenUsed/>
    <w:rsid w:val="0063726A"/>
  </w:style>
  <w:style w:type="numbering" w:customStyle="1" w:styleId="NoList124">
    <w:name w:val="No List124"/>
    <w:next w:val="NoList"/>
    <w:uiPriority w:val="99"/>
    <w:semiHidden/>
    <w:unhideWhenUsed/>
    <w:rsid w:val="0063726A"/>
  </w:style>
  <w:style w:type="numbering" w:customStyle="1" w:styleId="1123">
    <w:name w:val="无列表1123"/>
    <w:next w:val="NoList"/>
    <w:semiHidden/>
    <w:rsid w:val="0063726A"/>
  </w:style>
  <w:style w:type="numbering" w:customStyle="1" w:styleId="11230">
    <w:name w:val="リストなし1123"/>
    <w:next w:val="NoList"/>
    <w:uiPriority w:val="99"/>
    <w:semiHidden/>
    <w:unhideWhenUsed/>
    <w:rsid w:val="0063726A"/>
  </w:style>
  <w:style w:type="character" w:customStyle="1" w:styleId="1ff6">
    <w:name w:val="註解文字 字元1"/>
    <w:uiPriority w:val="99"/>
    <w:rsid w:val="0063726A"/>
    <w:rPr>
      <w:lang w:eastAsia="en-US"/>
    </w:rPr>
  </w:style>
  <w:style w:type="paragraph" w:customStyle="1" w:styleId="72">
    <w:name w:val="吹き出し7"/>
    <w:basedOn w:val="Normal"/>
    <w:rsid w:val="0063726A"/>
    <w:pPr>
      <w:spacing w:after="180"/>
    </w:pPr>
    <w:rPr>
      <w:rFonts w:ascii="Tahoma" w:eastAsia="MS Mincho" w:hAnsi="Tahoma" w:cs="Tahoma"/>
      <w:sz w:val="16"/>
      <w:szCs w:val="16"/>
      <w:lang w:val="en-GB" w:eastAsia="en-GB"/>
    </w:rPr>
  </w:style>
  <w:style w:type="paragraph" w:customStyle="1" w:styleId="56">
    <w:name w:val="変更箇所5"/>
    <w:hidden/>
    <w:semiHidden/>
    <w:rsid w:val="0063726A"/>
    <w:rPr>
      <w:rFonts w:eastAsia="MS Mincho"/>
      <w:lang w:val="en-GB"/>
    </w:rPr>
  </w:style>
  <w:style w:type="character" w:customStyle="1" w:styleId="57">
    <w:name w:val="段落フォント5"/>
    <w:rsid w:val="0063726A"/>
  </w:style>
  <w:style w:type="character" w:customStyle="1" w:styleId="58">
    <w:name w:val="コメント参照5"/>
    <w:rsid w:val="0063726A"/>
    <w:rPr>
      <w:sz w:val="16"/>
    </w:rPr>
  </w:style>
  <w:style w:type="paragraph" w:customStyle="1" w:styleId="59">
    <w:name w:val="図表番号5"/>
    <w:basedOn w:val="Normal"/>
    <w:rsid w:val="0063726A"/>
    <w:pPr>
      <w:suppressLineNumbers/>
      <w:suppressAutoHyphens/>
      <w:spacing w:before="120" w:after="120"/>
    </w:pPr>
    <w:rPr>
      <w:rFonts w:eastAsia="MS Mincho" w:cs="Mangal"/>
      <w:i/>
      <w:iCs/>
      <w:lang w:val="en-GB" w:eastAsia="ar-SA"/>
    </w:rPr>
  </w:style>
  <w:style w:type="paragraph" w:customStyle="1" w:styleId="5a">
    <w:name w:val="段落番号5"/>
    <w:basedOn w:val="List"/>
    <w:rsid w:val="0063726A"/>
    <w:pPr>
      <w:tabs>
        <w:tab w:val="num" w:pos="644"/>
      </w:tabs>
      <w:suppressAutoHyphens/>
      <w:ind w:left="644" w:hanging="360"/>
    </w:pPr>
    <w:rPr>
      <w:rFonts w:eastAsia="MS Mincho" w:cs="CG Times (WN)"/>
      <w:lang w:eastAsia="ar-SA"/>
    </w:rPr>
  </w:style>
  <w:style w:type="paragraph" w:customStyle="1" w:styleId="250">
    <w:name w:val="段落番号 25"/>
    <w:basedOn w:val="5a"/>
    <w:rsid w:val="0063726A"/>
    <w:pPr>
      <w:ind w:left="851" w:hanging="284"/>
    </w:pPr>
  </w:style>
  <w:style w:type="paragraph" w:customStyle="1" w:styleId="5b">
    <w:name w:val="箇条書き5"/>
    <w:basedOn w:val="List"/>
    <w:rsid w:val="0063726A"/>
    <w:pPr>
      <w:tabs>
        <w:tab w:val="num" w:pos="644"/>
      </w:tabs>
      <w:suppressAutoHyphens/>
      <w:ind w:left="644" w:hanging="360"/>
    </w:pPr>
    <w:rPr>
      <w:rFonts w:eastAsia="MS Mincho" w:cs="CG Times (WN)"/>
      <w:lang w:eastAsia="ar-SA"/>
    </w:rPr>
  </w:style>
  <w:style w:type="paragraph" w:customStyle="1" w:styleId="251">
    <w:name w:val="箇条書き 25"/>
    <w:basedOn w:val="5b"/>
    <w:rsid w:val="0063726A"/>
    <w:pPr>
      <w:tabs>
        <w:tab w:val="clear" w:pos="644"/>
        <w:tab w:val="num" w:pos="1494"/>
      </w:tabs>
      <w:ind w:left="851" w:hanging="284"/>
    </w:pPr>
  </w:style>
  <w:style w:type="paragraph" w:customStyle="1" w:styleId="350">
    <w:name w:val="箇条書き 35"/>
    <w:basedOn w:val="251"/>
    <w:rsid w:val="0063726A"/>
    <w:pPr>
      <w:ind w:left="1135"/>
    </w:pPr>
  </w:style>
  <w:style w:type="paragraph" w:customStyle="1" w:styleId="252">
    <w:name w:val="一覧 25"/>
    <w:basedOn w:val="List"/>
    <w:rsid w:val="0063726A"/>
    <w:pPr>
      <w:suppressAutoHyphens/>
      <w:ind w:left="851"/>
    </w:pPr>
    <w:rPr>
      <w:rFonts w:eastAsia="MS Mincho" w:cs="CG Times (WN)"/>
      <w:lang w:eastAsia="ar-SA"/>
    </w:rPr>
  </w:style>
  <w:style w:type="paragraph" w:customStyle="1" w:styleId="351">
    <w:name w:val="一覧 35"/>
    <w:basedOn w:val="252"/>
    <w:rsid w:val="0063726A"/>
    <w:pPr>
      <w:ind w:left="1135"/>
    </w:pPr>
  </w:style>
  <w:style w:type="paragraph" w:customStyle="1" w:styleId="450">
    <w:name w:val="一覧 45"/>
    <w:basedOn w:val="351"/>
    <w:rsid w:val="0063726A"/>
    <w:pPr>
      <w:ind w:left="1418"/>
    </w:pPr>
  </w:style>
  <w:style w:type="paragraph" w:customStyle="1" w:styleId="550">
    <w:name w:val="一覧 55"/>
    <w:basedOn w:val="450"/>
    <w:rsid w:val="0063726A"/>
    <w:pPr>
      <w:ind w:left="1702"/>
    </w:pPr>
  </w:style>
  <w:style w:type="paragraph" w:customStyle="1" w:styleId="451">
    <w:name w:val="箇条書き 45"/>
    <w:basedOn w:val="350"/>
    <w:rsid w:val="0063726A"/>
    <w:pPr>
      <w:ind w:left="1418"/>
    </w:pPr>
  </w:style>
  <w:style w:type="paragraph" w:customStyle="1" w:styleId="551">
    <w:name w:val="箇条書き 55"/>
    <w:basedOn w:val="451"/>
    <w:rsid w:val="0063726A"/>
    <w:pPr>
      <w:ind w:left="1702"/>
    </w:pPr>
  </w:style>
  <w:style w:type="paragraph" w:customStyle="1" w:styleId="5c">
    <w:name w:val="コメント文字列5"/>
    <w:basedOn w:val="Normal"/>
    <w:rsid w:val="0063726A"/>
    <w:pPr>
      <w:suppressAutoHyphens/>
      <w:spacing w:after="180"/>
    </w:pPr>
    <w:rPr>
      <w:rFonts w:eastAsia="MS Mincho" w:cs="CG Times (WN)"/>
      <w:sz w:val="20"/>
      <w:szCs w:val="20"/>
      <w:lang w:val="en-GB" w:eastAsia="ar-SA"/>
    </w:rPr>
  </w:style>
  <w:style w:type="paragraph" w:customStyle="1" w:styleId="5d">
    <w:name w:val="コメント内容5"/>
    <w:basedOn w:val="5c"/>
    <w:next w:val="5c"/>
    <w:rsid w:val="0063726A"/>
    <w:rPr>
      <w:b/>
      <w:bCs/>
    </w:rPr>
  </w:style>
  <w:style w:type="paragraph" w:customStyle="1" w:styleId="5e">
    <w:name w:val="見出しマップ5"/>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5f">
    <w:name w:val="書式なし5"/>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5">
    <w:name w:val="標準 (Web)5"/>
    <w:basedOn w:val="Normal"/>
    <w:rsid w:val="0063726A"/>
    <w:pPr>
      <w:suppressAutoHyphens/>
      <w:spacing w:before="100" w:after="100"/>
    </w:pPr>
    <w:rPr>
      <w:rFonts w:eastAsia="Arial Unicode MS" w:cs="CG Times (WN)"/>
      <w:lang w:val="en-GB" w:eastAsia="en-GB"/>
    </w:rPr>
  </w:style>
  <w:style w:type="paragraph" w:customStyle="1" w:styleId="253">
    <w:name w:val="本文インデント 25"/>
    <w:basedOn w:val="Normal"/>
    <w:rsid w:val="0063726A"/>
    <w:pPr>
      <w:suppressAutoHyphens/>
      <w:spacing w:after="180"/>
      <w:ind w:left="567"/>
    </w:pPr>
    <w:rPr>
      <w:rFonts w:ascii="Arial" w:eastAsia="MS Mincho" w:hAnsi="Arial" w:cs="Arial"/>
      <w:sz w:val="20"/>
      <w:szCs w:val="20"/>
      <w:lang w:val="en-GB" w:eastAsia="ar-SA"/>
    </w:rPr>
  </w:style>
  <w:style w:type="paragraph" w:customStyle="1" w:styleId="5f0">
    <w:name w:val="標準インデント5"/>
    <w:basedOn w:val="Normal"/>
    <w:rsid w:val="0063726A"/>
    <w:pPr>
      <w:suppressAutoHyphens/>
      <w:spacing w:after="180"/>
      <w:ind w:left="708"/>
    </w:pPr>
    <w:rPr>
      <w:rFonts w:eastAsia="MS Mincho" w:cs="CG Times (WN)"/>
      <w:sz w:val="20"/>
      <w:szCs w:val="20"/>
      <w:lang w:val="en-GB" w:eastAsia="ar-SA"/>
    </w:rPr>
  </w:style>
  <w:style w:type="paragraph" w:customStyle="1" w:styleId="5f1">
    <w:name w:val="記5"/>
    <w:basedOn w:val="Normal"/>
    <w:next w:val="Normal"/>
    <w:rsid w:val="0063726A"/>
    <w:pPr>
      <w:suppressAutoHyphens/>
      <w:spacing w:after="180"/>
    </w:pPr>
    <w:rPr>
      <w:rFonts w:eastAsia="MS Mincho" w:cs="CG Times (WN)"/>
      <w:sz w:val="20"/>
      <w:szCs w:val="20"/>
      <w:lang w:val="en-GB" w:eastAsia="ar-SA"/>
    </w:rPr>
  </w:style>
  <w:style w:type="paragraph" w:customStyle="1" w:styleId="HTML5">
    <w:name w:val="HTML 書式付き5"/>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254">
    <w:name w:val="本文 25"/>
    <w:basedOn w:val="Normal"/>
    <w:rsid w:val="0063726A"/>
    <w:pPr>
      <w:suppressAutoHyphens/>
      <w:spacing w:after="120"/>
    </w:pPr>
    <w:rPr>
      <w:rFonts w:eastAsia="MS Mincho" w:cs="CG Times (WN)"/>
      <w:sz w:val="20"/>
      <w:szCs w:val="20"/>
      <w:lang w:val="en-GB" w:eastAsia="ar-SA"/>
    </w:rPr>
  </w:style>
  <w:style w:type="paragraph" w:customStyle="1" w:styleId="352">
    <w:name w:val="本文 35"/>
    <w:basedOn w:val="Normal"/>
    <w:rsid w:val="0063726A"/>
    <w:pPr>
      <w:suppressAutoHyphens/>
      <w:spacing w:after="120"/>
    </w:pPr>
    <w:rPr>
      <w:rFonts w:eastAsia="MS Mincho" w:cs="CG Times (WN)"/>
      <w:sz w:val="20"/>
      <w:szCs w:val="20"/>
      <w:lang w:val="en-GB" w:eastAsia="ar-SA"/>
    </w:rPr>
  </w:style>
  <w:style w:type="paragraph" w:customStyle="1" w:styleId="93">
    <w:name w:val="目录 93"/>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3f4">
    <w:name w:val="题注3"/>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f5">
    <w:name w:val="图表目录3"/>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qqq">
    <w:name w:val="qqq"/>
    <w:basedOn w:val="Heading5"/>
    <w:link w:val="qqqChar"/>
    <w:qFormat/>
    <w:rsid w:val="0063726A"/>
    <w:pPr>
      <w:overflowPunct w:val="0"/>
      <w:autoSpaceDE w:val="0"/>
      <w:autoSpaceDN w:val="0"/>
      <w:adjustRightInd w:val="0"/>
      <w:textAlignment w:val="baseline"/>
    </w:pPr>
    <w:rPr>
      <w:lang w:eastAsia="en-GB"/>
    </w:rPr>
  </w:style>
  <w:style w:type="character" w:customStyle="1" w:styleId="qqqChar">
    <w:name w:val="qqq Char"/>
    <w:link w:val="qqq"/>
    <w:rsid w:val="0063726A"/>
    <w:rPr>
      <w:rFonts w:ascii="Arial" w:hAnsi="Arial"/>
      <w:sz w:val="22"/>
      <w:lang w:val="en-GB" w:eastAsia="en-GB"/>
    </w:rPr>
  </w:style>
  <w:style w:type="paragraph" w:customStyle="1" w:styleId="ZchnZchn3">
    <w:name w:val="Zchn Zchn3"/>
    <w:semiHidden/>
    <w:rsid w:val="006372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63726A"/>
    <w:rPr>
      <w:rFonts w:ascii="Courier New" w:hAnsi="Courier New"/>
      <w:lang w:val="nb-NO" w:eastAsia="ja-JP"/>
    </w:rPr>
  </w:style>
  <w:style w:type="paragraph" w:customStyle="1" w:styleId="CharCharCharCharCharChar1">
    <w:name w:val="Char Char Char Char Char Ch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63726A"/>
    <w:rPr>
      <w:rFonts w:ascii="Tahoma" w:hAnsi="Tahoma"/>
      <w:shd w:val="clear" w:color="auto" w:fill="000080"/>
      <w:lang w:val="en-GB" w:eastAsia="en-US"/>
    </w:rPr>
  </w:style>
  <w:style w:type="character" w:customStyle="1" w:styleId="CharChar101">
    <w:name w:val="Char Char101"/>
    <w:semiHidden/>
    <w:rsid w:val="0063726A"/>
    <w:rPr>
      <w:rFonts w:ascii="Times New Roman" w:hAnsi="Times New Roman"/>
      <w:lang w:val="en-GB" w:eastAsia="en-US"/>
    </w:rPr>
  </w:style>
  <w:style w:type="character" w:customStyle="1" w:styleId="CharChar91">
    <w:name w:val="Char Char91"/>
    <w:rsid w:val="0063726A"/>
    <w:rPr>
      <w:rFonts w:ascii="Tahoma" w:hAnsi="Tahoma"/>
      <w:sz w:val="16"/>
      <w:lang w:val="en-GB" w:eastAsia="en-US"/>
    </w:rPr>
  </w:style>
  <w:style w:type="character" w:customStyle="1" w:styleId="CharChar81">
    <w:name w:val="Char Char81"/>
    <w:semiHidden/>
    <w:rsid w:val="0063726A"/>
    <w:rPr>
      <w:rFonts w:ascii="Times New Roman" w:hAnsi="Times New Roman"/>
      <w:b/>
      <w:lang w:val="en-GB" w:eastAsia="en-US"/>
    </w:rPr>
  </w:style>
  <w:style w:type="paragraph" w:customStyle="1" w:styleId="CharChar2CharChar1">
    <w:name w:val="Char Char2 Char Char1"/>
    <w:basedOn w:val="Normal"/>
    <w:rsid w:val="0063726A"/>
    <w:pPr>
      <w:tabs>
        <w:tab w:val="left" w:pos="540"/>
        <w:tab w:val="left" w:pos="1260"/>
        <w:tab w:val="left" w:pos="1800"/>
      </w:tabs>
      <w:spacing w:before="240" w:after="160" w:line="240" w:lineRule="exact"/>
    </w:pPr>
    <w:rPr>
      <w:rFonts w:ascii="Verdana" w:eastAsia="Batang" w:hAnsi="Verdana"/>
      <w:szCs w:val="20"/>
      <w:lang w:eastAsia="en-GB"/>
    </w:rPr>
  </w:style>
  <w:style w:type="paragraph" w:customStyle="1" w:styleId="414">
    <w:name w:val="(文字) (文字)4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rsid w:val="0063726A"/>
    <w:rPr>
      <w:rFonts w:ascii="Arial" w:hAnsi="Arial" w:cs="Arial" w:hint="default"/>
      <w:sz w:val="22"/>
      <w:lang w:val="en-GB" w:eastAsia="en-US" w:bidi="ar-SA"/>
    </w:rPr>
  </w:style>
  <w:style w:type="character" w:customStyle="1" w:styleId="CharChar51">
    <w:name w:val="Char Char51"/>
    <w:rsid w:val="0063726A"/>
    <w:rPr>
      <w:rFonts w:ascii="Arial" w:hAnsi="Arial" w:cs="Arial" w:hint="default"/>
      <w:sz w:val="28"/>
      <w:lang w:val="en-GB" w:eastAsia="en-US" w:bidi="ar-SA"/>
    </w:rPr>
  </w:style>
  <w:style w:type="character" w:customStyle="1" w:styleId="CharChar211">
    <w:name w:val="Char Char211"/>
    <w:rsid w:val="0063726A"/>
    <w:rPr>
      <w:rFonts w:ascii="Times New Roman" w:hAnsi="Times New Roman"/>
      <w:lang w:val="en-GB" w:eastAsia="en-US"/>
    </w:rPr>
  </w:style>
  <w:style w:type="character" w:customStyle="1" w:styleId="CharChar61">
    <w:name w:val="Char Char61"/>
    <w:rsid w:val="0063726A"/>
    <w:rPr>
      <w:rFonts w:ascii="Arial" w:eastAsia="SimSun" w:hAnsi="Arial"/>
      <w:sz w:val="32"/>
      <w:lang w:val="en-GB" w:eastAsia="en-US" w:bidi="ar-SA"/>
    </w:rPr>
  </w:style>
  <w:style w:type="character" w:customStyle="1" w:styleId="CharChar161">
    <w:name w:val="Char Char161"/>
    <w:rsid w:val="0063726A"/>
    <w:rPr>
      <w:rFonts w:ascii="Arial" w:eastAsia="SimSun" w:hAnsi="Arial"/>
      <w:lang w:val="en-GB" w:eastAsia="en-US" w:bidi="ar-SA"/>
    </w:rPr>
  </w:style>
  <w:style w:type="character" w:customStyle="1" w:styleId="CharChar141">
    <w:name w:val="Char Char141"/>
    <w:rsid w:val="0063726A"/>
    <w:rPr>
      <w:rFonts w:ascii="Arial" w:eastAsia="SimSun" w:hAnsi="Arial"/>
      <w:sz w:val="36"/>
      <w:lang w:val="en-GB" w:eastAsia="en-US" w:bidi="ar-SA"/>
    </w:rPr>
  </w:style>
  <w:style w:type="paragraph" w:customStyle="1" w:styleId="CarCar1CharCharCarCar1">
    <w:name w:val="Car Car1 Char Char Car C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63726A"/>
    <w:rPr>
      <w:rFonts w:ascii="Arial" w:hAnsi="Arial"/>
      <w:lang w:val="en-GB" w:eastAsia="en-US"/>
    </w:rPr>
  </w:style>
  <w:style w:type="character" w:customStyle="1" w:styleId="CharChar171">
    <w:name w:val="Char Char171"/>
    <w:rsid w:val="0063726A"/>
    <w:rPr>
      <w:rFonts w:ascii="Tahoma" w:hAnsi="Tahoma" w:cs="Tahoma"/>
      <w:shd w:val="clear" w:color="auto" w:fill="000080"/>
      <w:lang w:val="en-GB" w:eastAsia="en-US"/>
    </w:rPr>
  </w:style>
  <w:style w:type="character" w:customStyle="1" w:styleId="CharChar191">
    <w:name w:val="Char Char191"/>
    <w:rsid w:val="0063726A"/>
    <w:rPr>
      <w:rFonts w:ascii="Times New Roman" w:hAnsi="Times New Roman"/>
      <w:lang w:val="en-GB"/>
    </w:rPr>
  </w:style>
  <w:style w:type="character" w:customStyle="1" w:styleId="CharChar201">
    <w:name w:val="Char Char201"/>
    <w:rsid w:val="0063726A"/>
    <w:rPr>
      <w:rFonts w:ascii="Tahoma" w:hAnsi="Tahoma" w:cs="Tahoma"/>
      <w:sz w:val="16"/>
      <w:szCs w:val="16"/>
      <w:lang w:val="en-GB" w:eastAsia="en-US"/>
    </w:rPr>
  </w:style>
  <w:style w:type="character" w:customStyle="1" w:styleId="CharChar301">
    <w:name w:val="Char Char301"/>
    <w:rsid w:val="0063726A"/>
    <w:rPr>
      <w:rFonts w:ascii="Arial" w:hAnsi="Arial"/>
      <w:lang w:val="en-GB" w:eastAsia="en-US"/>
    </w:rPr>
  </w:style>
  <w:style w:type="character" w:customStyle="1" w:styleId="CharChar291">
    <w:name w:val="Char Char291"/>
    <w:rsid w:val="0063726A"/>
    <w:rPr>
      <w:rFonts w:ascii="Arial" w:hAnsi="Arial"/>
      <w:sz w:val="36"/>
      <w:lang w:val="en-GB" w:eastAsia="en-US"/>
    </w:rPr>
  </w:style>
  <w:style w:type="character" w:customStyle="1" w:styleId="CharChar261">
    <w:name w:val="Char Char261"/>
    <w:rsid w:val="0063726A"/>
    <w:rPr>
      <w:rFonts w:ascii="Times New Roman" w:hAnsi="Times New Roman"/>
      <w:lang w:val="en-GB" w:eastAsia="en-US"/>
    </w:rPr>
  </w:style>
  <w:style w:type="character" w:customStyle="1" w:styleId="CharChar281">
    <w:name w:val="Char Char281"/>
    <w:rsid w:val="0063726A"/>
    <w:rPr>
      <w:rFonts w:ascii="Arial" w:hAnsi="Arial"/>
      <w:sz w:val="36"/>
      <w:lang w:val="en-GB" w:eastAsia="en-US"/>
    </w:rPr>
  </w:style>
  <w:style w:type="character" w:customStyle="1" w:styleId="CharChar271">
    <w:name w:val="Char Char271"/>
    <w:rsid w:val="0063726A"/>
    <w:rPr>
      <w:rFonts w:ascii="Arial" w:hAnsi="Arial"/>
      <w:b/>
      <w:i/>
      <w:noProof/>
      <w:sz w:val="18"/>
      <w:lang w:val="en-GB" w:eastAsia="en-US"/>
    </w:rPr>
  </w:style>
  <w:style w:type="character" w:customStyle="1" w:styleId="CharChar111">
    <w:name w:val="Char Char111"/>
    <w:rsid w:val="0063726A"/>
    <w:rPr>
      <w:lang w:val="en-GB" w:eastAsia="en-US" w:bidi="ar-SA"/>
    </w:rPr>
  </w:style>
  <w:style w:type="paragraph" w:customStyle="1" w:styleId="TOC911">
    <w:name w:val="TOC 911"/>
    <w:basedOn w:val="TOC8"/>
    <w:rsid w:val="0063726A"/>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ja-JP"/>
    </w:rPr>
  </w:style>
  <w:style w:type="paragraph" w:customStyle="1" w:styleId="Caption11">
    <w:name w:val="Caption11"/>
    <w:basedOn w:val="Normal"/>
    <w:next w:val="Normal"/>
    <w:rsid w:val="0063726A"/>
    <w:pPr>
      <w:suppressAutoHyphens/>
      <w:spacing w:before="120" w:after="120"/>
    </w:pPr>
    <w:rPr>
      <w:rFonts w:eastAsia="MS Mincho"/>
      <w:b/>
      <w:sz w:val="20"/>
      <w:szCs w:val="20"/>
      <w:lang w:val="en-GB" w:eastAsia="ar-SA"/>
    </w:rPr>
  </w:style>
  <w:style w:type="paragraph" w:customStyle="1" w:styleId="1Char1">
    <w:name w:val="(文字) (文字)1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63726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arCar51">
    <w:name w:val="Car Car5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63726A"/>
    <w:rPr>
      <w:rFonts w:ascii="Arial" w:hAnsi="Arial"/>
      <w:sz w:val="36"/>
      <w:lang w:val="en-GB"/>
    </w:rPr>
  </w:style>
  <w:style w:type="character" w:customStyle="1" w:styleId="CharChar131">
    <w:name w:val="Char Char131"/>
    <w:semiHidden/>
    <w:rsid w:val="0063726A"/>
    <w:rPr>
      <w:rFonts w:ascii="SimSun" w:eastAsia="SimSun" w:hAnsi="SimSun" w:hint="eastAsia"/>
      <w:lang w:val="en-GB" w:eastAsia="en-US" w:bidi="ar-SA"/>
    </w:rPr>
  </w:style>
  <w:style w:type="character" w:customStyle="1" w:styleId="Char6">
    <w:name w:val="日期 Char"/>
    <w:rsid w:val="0063726A"/>
    <w:rPr>
      <w:lang w:val="en-GB" w:eastAsia="en-US"/>
    </w:rPr>
  </w:style>
  <w:style w:type="paragraph" w:customStyle="1" w:styleId="TOC92">
    <w:name w:val="TOC 92"/>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eastAsia="en-GB"/>
    </w:rPr>
  </w:style>
  <w:style w:type="paragraph" w:customStyle="1" w:styleId="Caption2">
    <w:name w:val="Caption2"/>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aria">
    <w:name w:val="aria"/>
    <w:basedOn w:val="Normal"/>
    <w:rsid w:val="0063726A"/>
    <w:pPr>
      <w:keepNext/>
      <w:keepLines/>
      <w:jc w:val="both"/>
    </w:pPr>
    <w:rPr>
      <w:rFonts w:ascii="Arial" w:eastAsia="SimSun" w:hAnsi="Arial"/>
      <w:sz w:val="18"/>
      <w:szCs w:val="18"/>
      <w:lang w:val="en-GB"/>
    </w:rPr>
  </w:style>
  <w:style w:type="paragraph" w:customStyle="1" w:styleId="90">
    <w:name w:val="修订9"/>
    <w:hidden/>
    <w:semiHidden/>
    <w:rsid w:val="0063726A"/>
    <w:rPr>
      <w:rFonts w:eastAsia="Batang"/>
      <w:lang w:val="en-GB"/>
    </w:rPr>
  </w:style>
  <w:style w:type="paragraph" w:customStyle="1" w:styleId="tah00">
    <w:name w:val="tah0"/>
    <w:basedOn w:val="Normal"/>
    <w:rsid w:val="0063726A"/>
    <w:pPr>
      <w:spacing w:before="100" w:beforeAutospacing="1" w:after="100" w:afterAutospacing="1"/>
    </w:pPr>
    <w:rPr>
      <w:rFonts w:ascii="SimSun" w:eastAsia="SimSun" w:hAnsi="SimSun" w:cs="SimSun"/>
      <w:lang w:eastAsia="en-GB"/>
    </w:rPr>
  </w:style>
  <w:style w:type="paragraph" w:customStyle="1" w:styleId="tal10">
    <w:name w:val="tal1"/>
    <w:basedOn w:val="Normal"/>
    <w:rsid w:val="0063726A"/>
    <w:pPr>
      <w:spacing w:before="100" w:beforeAutospacing="1" w:after="100" w:afterAutospacing="1"/>
    </w:pPr>
    <w:rPr>
      <w:rFonts w:ascii="SimSun" w:eastAsia="SimSun" w:hAnsi="SimSun" w:cs="SimSun"/>
      <w:lang w:eastAsia="en-GB"/>
    </w:rPr>
  </w:style>
  <w:style w:type="paragraph" w:customStyle="1" w:styleId="tan1">
    <w:name w:val="tan1"/>
    <w:basedOn w:val="Normal"/>
    <w:rsid w:val="0063726A"/>
    <w:pPr>
      <w:spacing w:before="100" w:beforeAutospacing="1" w:after="100" w:afterAutospacing="1"/>
    </w:pPr>
    <w:rPr>
      <w:rFonts w:ascii="SimSun" w:eastAsia="SimSun" w:hAnsi="SimSun" w:cs="SimSun"/>
      <w:lang w:eastAsia="en-GB"/>
    </w:rPr>
  </w:style>
  <w:style w:type="paragraph" w:customStyle="1" w:styleId="B1s">
    <w:name w:val="B1s"/>
    <w:basedOn w:val="B10"/>
    <w:rsid w:val="0063726A"/>
    <w:pPr>
      <w:overflowPunct w:val="0"/>
      <w:autoSpaceDE w:val="0"/>
      <w:autoSpaceDN w:val="0"/>
      <w:adjustRightInd w:val="0"/>
      <w:textAlignment w:val="baseline"/>
    </w:pPr>
    <w:rPr>
      <w:lang w:eastAsia="en-GB"/>
    </w:rPr>
  </w:style>
  <w:style w:type="character" w:customStyle="1" w:styleId="Char40">
    <w:name w:val="批注主题 Char4"/>
    <w:rsid w:val="0063726A"/>
    <w:rPr>
      <w:b/>
      <w:bCs/>
      <w:lang w:eastAsia="en-US"/>
    </w:rPr>
  </w:style>
  <w:style w:type="character" w:customStyle="1" w:styleId="Char22">
    <w:name w:val="日期 Char2"/>
    <w:rsid w:val="0063726A"/>
    <w:rPr>
      <w:rFonts w:eastAsia="Times New Roman"/>
      <w:lang w:val="en-GB" w:eastAsia="en-US"/>
    </w:rPr>
  </w:style>
  <w:style w:type="paragraph" w:customStyle="1" w:styleId="100">
    <w:name w:val="修订10"/>
    <w:hidden/>
    <w:semiHidden/>
    <w:rsid w:val="0063726A"/>
    <w:rPr>
      <w:rFonts w:eastAsia="Batang"/>
      <w:lang w:val="en-GB"/>
    </w:rPr>
  </w:style>
  <w:style w:type="paragraph" w:customStyle="1" w:styleId="82">
    <w:name w:val="无间隔8"/>
    <w:qFormat/>
    <w:rsid w:val="0063726A"/>
    <w:rPr>
      <w:rFonts w:eastAsia="SimSun"/>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726A"/>
    <w:rPr>
      <w:rFonts w:ascii="Arial" w:hAnsi="Arial"/>
      <w:sz w:val="24"/>
      <w:lang w:val="en-GB"/>
    </w:rPr>
  </w:style>
  <w:style w:type="paragraph" w:customStyle="1" w:styleId="th1">
    <w:name w:val="th"/>
    <w:basedOn w:val="Normal"/>
    <w:rsid w:val="00A634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6365462">
      <w:bodyDiv w:val="1"/>
      <w:marLeft w:val="0"/>
      <w:marRight w:val="0"/>
      <w:marTop w:val="0"/>
      <w:marBottom w:val="0"/>
      <w:divBdr>
        <w:top w:val="none" w:sz="0" w:space="0" w:color="auto"/>
        <w:left w:val="none" w:sz="0" w:space="0" w:color="auto"/>
        <w:bottom w:val="none" w:sz="0" w:space="0" w:color="auto"/>
        <w:right w:val="none" w:sz="0" w:space="0" w:color="auto"/>
      </w:divBdr>
      <w:divsChild>
        <w:div w:id="626660707">
          <w:marLeft w:val="0"/>
          <w:marRight w:val="0"/>
          <w:marTop w:val="0"/>
          <w:marBottom w:val="0"/>
          <w:divBdr>
            <w:top w:val="none" w:sz="0" w:space="0" w:color="auto"/>
            <w:left w:val="none" w:sz="0" w:space="0" w:color="auto"/>
            <w:bottom w:val="none" w:sz="0" w:space="0" w:color="auto"/>
            <w:right w:val="none" w:sz="0" w:space="0" w:color="auto"/>
          </w:divBdr>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193887791">
      <w:bodyDiv w:val="1"/>
      <w:marLeft w:val="0"/>
      <w:marRight w:val="0"/>
      <w:marTop w:val="0"/>
      <w:marBottom w:val="0"/>
      <w:divBdr>
        <w:top w:val="none" w:sz="0" w:space="0" w:color="auto"/>
        <w:left w:val="none" w:sz="0" w:space="0" w:color="auto"/>
        <w:bottom w:val="none" w:sz="0" w:space="0" w:color="auto"/>
        <w:right w:val="none" w:sz="0" w:space="0" w:color="auto"/>
      </w:divBdr>
      <w:divsChild>
        <w:div w:id="1421759146">
          <w:marLeft w:val="0"/>
          <w:marRight w:val="0"/>
          <w:marTop w:val="0"/>
          <w:marBottom w:val="0"/>
          <w:divBdr>
            <w:top w:val="none" w:sz="0" w:space="0" w:color="auto"/>
            <w:left w:val="none" w:sz="0" w:space="0" w:color="auto"/>
            <w:bottom w:val="none" w:sz="0" w:space="0" w:color="auto"/>
            <w:right w:val="none" w:sz="0" w:space="0" w:color="auto"/>
          </w:divBdr>
        </w:div>
        <w:div w:id="1457213854">
          <w:marLeft w:val="0"/>
          <w:marRight w:val="0"/>
          <w:marTop w:val="0"/>
          <w:marBottom w:val="0"/>
          <w:divBdr>
            <w:top w:val="none" w:sz="0" w:space="0" w:color="auto"/>
            <w:left w:val="none" w:sz="0" w:space="0" w:color="auto"/>
            <w:bottom w:val="none" w:sz="0" w:space="0" w:color="auto"/>
            <w:right w:val="none" w:sz="0" w:space="0" w:color="auto"/>
          </w:divBdr>
        </w:div>
        <w:div w:id="806168239">
          <w:marLeft w:val="0"/>
          <w:marRight w:val="0"/>
          <w:marTop w:val="0"/>
          <w:marBottom w:val="0"/>
          <w:divBdr>
            <w:top w:val="none" w:sz="0" w:space="0" w:color="auto"/>
            <w:left w:val="none" w:sz="0" w:space="0" w:color="auto"/>
            <w:bottom w:val="none" w:sz="0" w:space="0" w:color="auto"/>
            <w:right w:val="none" w:sz="0" w:space="0" w:color="auto"/>
          </w:divBdr>
        </w:div>
        <w:div w:id="402528566">
          <w:marLeft w:val="0"/>
          <w:marRight w:val="0"/>
          <w:marTop w:val="0"/>
          <w:marBottom w:val="0"/>
          <w:divBdr>
            <w:top w:val="none" w:sz="0" w:space="0" w:color="auto"/>
            <w:left w:val="none" w:sz="0" w:space="0" w:color="auto"/>
            <w:bottom w:val="none" w:sz="0" w:space="0" w:color="auto"/>
            <w:right w:val="none" w:sz="0" w:space="0" w:color="auto"/>
          </w:divBdr>
        </w:div>
        <w:div w:id="750202672">
          <w:marLeft w:val="0"/>
          <w:marRight w:val="0"/>
          <w:marTop w:val="0"/>
          <w:marBottom w:val="0"/>
          <w:divBdr>
            <w:top w:val="none" w:sz="0" w:space="0" w:color="auto"/>
            <w:left w:val="none" w:sz="0" w:space="0" w:color="auto"/>
            <w:bottom w:val="none" w:sz="0" w:space="0" w:color="auto"/>
            <w:right w:val="none" w:sz="0" w:space="0" w:color="auto"/>
          </w:divBdr>
        </w:div>
        <w:div w:id="1693023241">
          <w:marLeft w:val="0"/>
          <w:marRight w:val="0"/>
          <w:marTop w:val="0"/>
          <w:marBottom w:val="0"/>
          <w:divBdr>
            <w:top w:val="none" w:sz="0" w:space="0" w:color="auto"/>
            <w:left w:val="none" w:sz="0" w:space="0" w:color="auto"/>
            <w:bottom w:val="none" w:sz="0" w:space="0" w:color="auto"/>
            <w:right w:val="none" w:sz="0" w:space="0" w:color="auto"/>
          </w:divBdr>
        </w:div>
        <w:div w:id="173543671">
          <w:marLeft w:val="0"/>
          <w:marRight w:val="0"/>
          <w:marTop w:val="0"/>
          <w:marBottom w:val="0"/>
          <w:divBdr>
            <w:top w:val="none" w:sz="0" w:space="0" w:color="auto"/>
            <w:left w:val="none" w:sz="0" w:space="0" w:color="auto"/>
            <w:bottom w:val="none" w:sz="0" w:space="0" w:color="auto"/>
            <w:right w:val="none" w:sz="0" w:space="0" w:color="auto"/>
          </w:divBdr>
        </w:div>
        <w:div w:id="1676609774">
          <w:marLeft w:val="0"/>
          <w:marRight w:val="0"/>
          <w:marTop w:val="0"/>
          <w:marBottom w:val="0"/>
          <w:divBdr>
            <w:top w:val="none" w:sz="0" w:space="0" w:color="auto"/>
            <w:left w:val="none" w:sz="0" w:space="0" w:color="auto"/>
            <w:bottom w:val="none" w:sz="0" w:space="0" w:color="auto"/>
            <w:right w:val="none" w:sz="0" w:space="0" w:color="auto"/>
          </w:divBdr>
        </w:div>
      </w:divsChild>
    </w:div>
    <w:div w:id="208301139">
      <w:bodyDiv w:val="1"/>
      <w:marLeft w:val="0"/>
      <w:marRight w:val="0"/>
      <w:marTop w:val="0"/>
      <w:marBottom w:val="0"/>
      <w:divBdr>
        <w:top w:val="none" w:sz="0" w:space="0" w:color="auto"/>
        <w:left w:val="none" w:sz="0" w:space="0" w:color="auto"/>
        <w:bottom w:val="none" w:sz="0" w:space="0" w:color="auto"/>
        <w:right w:val="none" w:sz="0" w:space="0" w:color="auto"/>
      </w:divBdr>
      <w:divsChild>
        <w:div w:id="5136870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6434958">
              <w:marLeft w:val="0"/>
              <w:marRight w:val="0"/>
              <w:marTop w:val="0"/>
              <w:marBottom w:val="0"/>
              <w:divBdr>
                <w:top w:val="none" w:sz="0" w:space="0" w:color="auto"/>
                <w:left w:val="none" w:sz="0" w:space="0" w:color="auto"/>
                <w:bottom w:val="none" w:sz="0" w:space="0" w:color="auto"/>
                <w:right w:val="none" w:sz="0" w:space="0" w:color="auto"/>
              </w:divBdr>
              <w:divsChild>
                <w:div w:id="1193882377">
                  <w:marLeft w:val="0"/>
                  <w:marRight w:val="0"/>
                  <w:marTop w:val="0"/>
                  <w:marBottom w:val="0"/>
                  <w:divBdr>
                    <w:top w:val="none" w:sz="0" w:space="0" w:color="auto"/>
                    <w:left w:val="none" w:sz="0" w:space="0" w:color="auto"/>
                    <w:bottom w:val="none" w:sz="0" w:space="0" w:color="auto"/>
                    <w:right w:val="none" w:sz="0" w:space="0" w:color="auto"/>
                  </w:divBdr>
                  <w:divsChild>
                    <w:div w:id="137648426">
                      <w:marLeft w:val="0"/>
                      <w:marRight w:val="0"/>
                      <w:marTop w:val="0"/>
                      <w:marBottom w:val="0"/>
                      <w:divBdr>
                        <w:top w:val="none" w:sz="0" w:space="0" w:color="auto"/>
                        <w:left w:val="none" w:sz="0" w:space="0" w:color="auto"/>
                        <w:bottom w:val="none" w:sz="0" w:space="0" w:color="auto"/>
                        <w:right w:val="none" w:sz="0" w:space="0" w:color="auto"/>
                      </w:divBdr>
                      <w:divsChild>
                        <w:div w:id="22144870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84918709">
                              <w:marLeft w:val="0"/>
                              <w:marRight w:val="0"/>
                              <w:marTop w:val="0"/>
                              <w:marBottom w:val="0"/>
                              <w:divBdr>
                                <w:top w:val="none" w:sz="0" w:space="0" w:color="auto"/>
                                <w:left w:val="none" w:sz="0" w:space="0" w:color="auto"/>
                                <w:bottom w:val="none" w:sz="0" w:space="0" w:color="auto"/>
                                <w:right w:val="none" w:sz="0" w:space="0" w:color="auto"/>
                              </w:divBdr>
                              <w:divsChild>
                                <w:div w:id="1680617860">
                                  <w:marLeft w:val="0"/>
                                  <w:marRight w:val="0"/>
                                  <w:marTop w:val="0"/>
                                  <w:marBottom w:val="0"/>
                                  <w:divBdr>
                                    <w:top w:val="none" w:sz="0" w:space="0" w:color="auto"/>
                                    <w:left w:val="none" w:sz="0" w:space="0" w:color="auto"/>
                                    <w:bottom w:val="none" w:sz="0" w:space="0" w:color="auto"/>
                                    <w:right w:val="none" w:sz="0" w:space="0" w:color="auto"/>
                                  </w:divBdr>
                                  <w:divsChild>
                                    <w:div w:id="1195266920">
                                      <w:marLeft w:val="0"/>
                                      <w:marRight w:val="0"/>
                                      <w:marTop w:val="0"/>
                                      <w:marBottom w:val="0"/>
                                      <w:divBdr>
                                        <w:top w:val="none" w:sz="0" w:space="0" w:color="auto"/>
                                        <w:left w:val="none" w:sz="0" w:space="0" w:color="auto"/>
                                        <w:bottom w:val="none" w:sz="0" w:space="0" w:color="auto"/>
                                        <w:right w:val="none" w:sz="0" w:space="0" w:color="auto"/>
                                      </w:divBdr>
                                      <w:divsChild>
                                        <w:div w:id="8650946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4605040">
                                              <w:marLeft w:val="0"/>
                                              <w:marRight w:val="0"/>
                                              <w:marTop w:val="0"/>
                                              <w:marBottom w:val="0"/>
                                              <w:divBdr>
                                                <w:top w:val="none" w:sz="0" w:space="0" w:color="auto"/>
                                                <w:left w:val="none" w:sz="0" w:space="0" w:color="auto"/>
                                                <w:bottom w:val="none" w:sz="0" w:space="0" w:color="auto"/>
                                                <w:right w:val="none" w:sz="0" w:space="0" w:color="auto"/>
                                              </w:divBdr>
                                              <w:divsChild>
                                                <w:div w:id="2057006595">
                                                  <w:marLeft w:val="0"/>
                                                  <w:marRight w:val="0"/>
                                                  <w:marTop w:val="0"/>
                                                  <w:marBottom w:val="0"/>
                                                  <w:divBdr>
                                                    <w:top w:val="none" w:sz="0" w:space="0" w:color="auto"/>
                                                    <w:left w:val="none" w:sz="0" w:space="0" w:color="auto"/>
                                                    <w:bottom w:val="none" w:sz="0" w:space="0" w:color="auto"/>
                                                    <w:right w:val="none" w:sz="0" w:space="0" w:color="auto"/>
                                                  </w:divBdr>
                                                  <w:divsChild>
                                                    <w:div w:id="1952055452">
                                                      <w:marLeft w:val="0"/>
                                                      <w:marRight w:val="0"/>
                                                      <w:marTop w:val="0"/>
                                                      <w:marBottom w:val="0"/>
                                                      <w:divBdr>
                                                        <w:top w:val="none" w:sz="0" w:space="0" w:color="auto"/>
                                                        <w:left w:val="none" w:sz="0" w:space="0" w:color="auto"/>
                                                        <w:bottom w:val="none" w:sz="0" w:space="0" w:color="auto"/>
                                                        <w:right w:val="none" w:sz="0" w:space="0" w:color="auto"/>
                                                      </w:divBdr>
                                                      <w:divsChild>
                                                        <w:div w:id="1014456837">
                                                          <w:marLeft w:val="0"/>
                                                          <w:marRight w:val="0"/>
                                                          <w:marTop w:val="0"/>
                                                          <w:marBottom w:val="0"/>
                                                          <w:divBdr>
                                                            <w:top w:val="none" w:sz="0" w:space="0" w:color="auto"/>
                                                            <w:left w:val="none" w:sz="0" w:space="0" w:color="auto"/>
                                                            <w:bottom w:val="none" w:sz="0" w:space="0" w:color="auto"/>
                                                            <w:right w:val="none" w:sz="0" w:space="0" w:color="auto"/>
                                                          </w:divBdr>
                                                          <w:divsChild>
                                                            <w:div w:id="14301955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4269331">
                                                                  <w:marLeft w:val="0"/>
                                                                  <w:marRight w:val="0"/>
                                                                  <w:marTop w:val="0"/>
                                                                  <w:marBottom w:val="0"/>
                                                                  <w:divBdr>
                                                                    <w:top w:val="none" w:sz="0" w:space="0" w:color="auto"/>
                                                                    <w:left w:val="none" w:sz="0" w:space="0" w:color="auto"/>
                                                                    <w:bottom w:val="none" w:sz="0" w:space="0" w:color="auto"/>
                                                                    <w:right w:val="none" w:sz="0" w:space="0" w:color="auto"/>
                                                                  </w:divBdr>
                                                                  <w:divsChild>
                                                                    <w:div w:id="1781366531">
                                                                      <w:marLeft w:val="0"/>
                                                                      <w:marRight w:val="0"/>
                                                                      <w:marTop w:val="0"/>
                                                                      <w:marBottom w:val="0"/>
                                                                      <w:divBdr>
                                                                        <w:top w:val="none" w:sz="0" w:space="0" w:color="auto"/>
                                                                        <w:left w:val="none" w:sz="0" w:space="0" w:color="auto"/>
                                                                        <w:bottom w:val="none" w:sz="0" w:space="0" w:color="auto"/>
                                                                        <w:right w:val="none" w:sz="0" w:space="0" w:color="auto"/>
                                                                      </w:divBdr>
                                                                      <w:divsChild>
                                                                        <w:div w:id="1118522469">
                                                                          <w:marLeft w:val="0"/>
                                                                          <w:marRight w:val="0"/>
                                                                          <w:marTop w:val="0"/>
                                                                          <w:marBottom w:val="0"/>
                                                                          <w:divBdr>
                                                                            <w:top w:val="none" w:sz="0" w:space="0" w:color="auto"/>
                                                                            <w:left w:val="none" w:sz="0" w:space="0" w:color="auto"/>
                                                                            <w:bottom w:val="none" w:sz="0" w:space="0" w:color="auto"/>
                                                                            <w:right w:val="none" w:sz="0" w:space="0" w:color="auto"/>
                                                                          </w:divBdr>
                                                                          <w:divsChild>
                                                                            <w:div w:id="1793285395">
                                                                              <w:marLeft w:val="0"/>
                                                                              <w:marRight w:val="0"/>
                                                                              <w:marTop w:val="0"/>
                                                                              <w:marBottom w:val="0"/>
                                                                              <w:divBdr>
                                                                                <w:top w:val="none" w:sz="0" w:space="0" w:color="auto"/>
                                                                                <w:left w:val="none" w:sz="0" w:space="0" w:color="auto"/>
                                                                                <w:bottom w:val="none" w:sz="0" w:space="0" w:color="auto"/>
                                                                                <w:right w:val="none" w:sz="0" w:space="0" w:color="auto"/>
                                                                              </w:divBdr>
                                                                            </w:div>
                                                                          </w:divsChild>
                                                                        </w:div>
                                                                        <w:div w:id="23287667">
                                                                          <w:marLeft w:val="0"/>
                                                                          <w:marRight w:val="0"/>
                                                                          <w:marTop w:val="0"/>
                                                                          <w:marBottom w:val="0"/>
                                                                          <w:divBdr>
                                                                            <w:top w:val="none" w:sz="0" w:space="0" w:color="auto"/>
                                                                            <w:left w:val="none" w:sz="0" w:space="0" w:color="auto"/>
                                                                            <w:bottom w:val="none" w:sz="0" w:space="0" w:color="auto"/>
                                                                            <w:right w:val="none" w:sz="0" w:space="0" w:color="auto"/>
                                                                          </w:divBdr>
                                                                          <w:divsChild>
                                                                            <w:div w:id="1786731647">
                                                                              <w:marLeft w:val="0"/>
                                                                              <w:marRight w:val="0"/>
                                                                              <w:marTop w:val="0"/>
                                                                              <w:marBottom w:val="0"/>
                                                                              <w:divBdr>
                                                                                <w:top w:val="none" w:sz="0" w:space="0" w:color="auto"/>
                                                                                <w:left w:val="none" w:sz="0" w:space="0" w:color="auto"/>
                                                                                <w:bottom w:val="none" w:sz="0" w:space="0" w:color="auto"/>
                                                                                <w:right w:val="none" w:sz="0" w:space="0" w:color="auto"/>
                                                                              </w:divBdr>
                                                                            </w:div>
                                                                            <w:div w:id="306666317">
                                                                              <w:marLeft w:val="0"/>
                                                                              <w:marRight w:val="0"/>
                                                                              <w:marTop w:val="0"/>
                                                                              <w:marBottom w:val="0"/>
                                                                              <w:divBdr>
                                                                                <w:top w:val="none" w:sz="0" w:space="0" w:color="auto"/>
                                                                                <w:left w:val="none" w:sz="0" w:space="0" w:color="auto"/>
                                                                                <w:bottom w:val="none" w:sz="0" w:space="0" w:color="auto"/>
                                                                                <w:right w:val="none" w:sz="0" w:space="0" w:color="auto"/>
                                                                              </w:divBdr>
                                                                            </w:div>
                                                                            <w:div w:id="885727118">
                                                                              <w:marLeft w:val="0"/>
                                                                              <w:marRight w:val="0"/>
                                                                              <w:marTop w:val="0"/>
                                                                              <w:marBottom w:val="0"/>
                                                                              <w:divBdr>
                                                                                <w:top w:val="none" w:sz="0" w:space="0" w:color="auto"/>
                                                                                <w:left w:val="none" w:sz="0" w:space="0" w:color="auto"/>
                                                                                <w:bottom w:val="none" w:sz="0" w:space="0" w:color="auto"/>
                                                                                <w:right w:val="none" w:sz="0" w:space="0" w:color="auto"/>
                                                                              </w:divBdr>
                                                                            </w:div>
                                                                            <w:div w:id="289173642">
                                                                              <w:marLeft w:val="0"/>
                                                                              <w:marRight w:val="0"/>
                                                                              <w:marTop w:val="0"/>
                                                                              <w:marBottom w:val="0"/>
                                                                              <w:divBdr>
                                                                                <w:top w:val="none" w:sz="0" w:space="0" w:color="auto"/>
                                                                                <w:left w:val="none" w:sz="0" w:space="0" w:color="auto"/>
                                                                                <w:bottom w:val="none" w:sz="0" w:space="0" w:color="auto"/>
                                                                                <w:right w:val="none" w:sz="0" w:space="0" w:color="auto"/>
                                                                              </w:divBdr>
                                                                            </w:div>
                                                                            <w:div w:id="249629117">
                                                                              <w:marLeft w:val="0"/>
                                                                              <w:marRight w:val="0"/>
                                                                              <w:marTop w:val="0"/>
                                                                              <w:marBottom w:val="0"/>
                                                                              <w:divBdr>
                                                                                <w:top w:val="none" w:sz="0" w:space="0" w:color="auto"/>
                                                                                <w:left w:val="none" w:sz="0" w:space="0" w:color="auto"/>
                                                                                <w:bottom w:val="none" w:sz="0" w:space="0" w:color="auto"/>
                                                                                <w:right w:val="none" w:sz="0" w:space="0" w:color="auto"/>
                                                                              </w:divBdr>
                                                                            </w:div>
                                                                            <w:div w:id="659502073">
                                                                              <w:marLeft w:val="0"/>
                                                                              <w:marRight w:val="0"/>
                                                                              <w:marTop w:val="0"/>
                                                                              <w:marBottom w:val="0"/>
                                                                              <w:divBdr>
                                                                                <w:top w:val="none" w:sz="0" w:space="0" w:color="auto"/>
                                                                                <w:left w:val="none" w:sz="0" w:space="0" w:color="auto"/>
                                                                                <w:bottom w:val="none" w:sz="0" w:space="0" w:color="auto"/>
                                                                                <w:right w:val="none" w:sz="0" w:space="0" w:color="auto"/>
                                                                              </w:divBdr>
                                                                            </w:div>
                                                                            <w:div w:id="1678728531">
                                                                              <w:marLeft w:val="0"/>
                                                                              <w:marRight w:val="0"/>
                                                                              <w:marTop w:val="0"/>
                                                                              <w:marBottom w:val="0"/>
                                                                              <w:divBdr>
                                                                                <w:top w:val="none" w:sz="0" w:space="0" w:color="auto"/>
                                                                                <w:left w:val="none" w:sz="0" w:space="0" w:color="auto"/>
                                                                                <w:bottom w:val="none" w:sz="0" w:space="0" w:color="auto"/>
                                                                                <w:right w:val="none" w:sz="0" w:space="0" w:color="auto"/>
                                                                              </w:divBdr>
                                                                            </w:div>
                                                                            <w:div w:id="1790968608">
                                                                              <w:marLeft w:val="0"/>
                                                                              <w:marRight w:val="0"/>
                                                                              <w:marTop w:val="0"/>
                                                                              <w:marBottom w:val="0"/>
                                                                              <w:divBdr>
                                                                                <w:top w:val="none" w:sz="0" w:space="0" w:color="auto"/>
                                                                                <w:left w:val="none" w:sz="0" w:space="0" w:color="auto"/>
                                                                                <w:bottom w:val="none" w:sz="0" w:space="0" w:color="auto"/>
                                                                                <w:right w:val="none" w:sz="0" w:space="0" w:color="auto"/>
                                                                              </w:divBdr>
                                                                            </w:div>
                                                                            <w:div w:id="1521967807">
                                                                              <w:marLeft w:val="0"/>
                                                                              <w:marRight w:val="0"/>
                                                                              <w:marTop w:val="0"/>
                                                                              <w:marBottom w:val="0"/>
                                                                              <w:divBdr>
                                                                                <w:top w:val="none" w:sz="0" w:space="0" w:color="auto"/>
                                                                                <w:left w:val="none" w:sz="0" w:space="0" w:color="auto"/>
                                                                                <w:bottom w:val="none" w:sz="0" w:space="0" w:color="auto"/>
                                                                                <w:right w:val="none" w:sz="0" w:space="0" w:color="auto"/>
                                                                              </w:divBdr>
                                                                            </w:div>
                                                                            <w:div w:id="1765179294">
                                                                              <w:marLeft w:val="0"/>
                                                                              <w:marRight w:val="0"/>
                                                                              <w:marTop w:val="0"/>
                                                                              <w:marBottom w:val="0"/>
                                                                              <w:divBdr>
                                                                                <w:top w:val="none" w:sz="0" w:space="0" w:color="auto"/>
                                                                                <w:left w:val="none" w:sz="0" w:space="0" w:color="auto"/>
                                                                                <w:bottom w:val="none" w:sz="0" w:space="0" w:color="auto"/>
                                                                                <w:right w:val="none" w:sz="0" w:space="0" w:color="auto"/>
                                                                              </w:divBdr>
                                                                            </w:div>
                                                                            <w:div w:id="2106682253">
                                                                              <w:marLeft w:val="0"/>
                                                                              <w:marRight w:val="0"/>
                                                                              <w:marTop w:val="0"/>
                                                                              <w:marBottom w:val="0"/>
                                                                              <w:divBdr>
                                                                                <w:top w:val="none" w:sz="0" w:space="0" w:color="auto"/>
                                                                                <w:left w:val="none" w:sz="0" w:space="0" w:color="auto"/>
                                                                                <w:bottom w:val="none" w:sz="0" w:space="0" w:color="auto"/>
                                                                                <w:right w:val="none" w:sz="0" w:space="0" w:color="auto"/>
                                                                              </w:divBdr>
                                                                            </w:div>
                                                                            <w:div w:id="895245034">
                                                                              <w:marLeft w:val="0"/>
                                                                              <w:marRight w:val="0"/>
                                                                              <w:marTop w:val="0"/>
                                                                              <w:marBottom w:val="0"/>
                                                                              <w:divBdr>
                                                                                <w:top w:val="none" w:sz="0" w:space="0" w:color="auto"/>
                                                                                <w:left w:val="none" w:sz="0" w:space="0" w:color="auto"/>
                                                                                <w:bottom w:val="none" w:sz="0" w:space="0" w:color="auto"/>
                                                                                <w:right w:val="none" w:sz="0" w:space="0" w:color="auto"/>
                                                                              </w:divBdr>
                                                                            </w:div>
                                                                            <w:div w:id="1746610954">
                                                                              <w:marLeft w:val="0"/>
                                                                              <w:marRight w:val="0"/>
                                                                              <w:marTop w:val="0"/>
                                                                              <w:marBottom w:val="0"/>
                                                                              <w:divBdr>
                                                                                <w:top w:val="none" w:sz="0" w:space="0" w:color="auto"/>
                                                                                <w:left w:val="none" w:sz="0" w:space="0" w:color="auto"/>
                                                                                <w:bottom w:val="none" w:sz="0" w:space="0" w:color="auto"/>
                                                                                <w:right w:val="none" w:sz="0" w:space="0" w:color="auto"/>
                                                                              </w:divBdr>
                                                                            </w:div>
                                                                            <w:div w:id="980816228">
                                                                              <w:marLeft w:val="0"/>
                                                                              <w:marRight w:val="0"/>
                                                                              <w:marTop w:val="0"/>
                                                                              <w:marBottom w:val="0"/>
                                                                              <w:divBdr>
                                                                                <w:top w:val="none" w:sz="0" w:space="0" w:color="auto"/>
                                                                                <w:left w:val="none" w:sz="0" w:space="0" w:color="auto"/>
                                                                                <w:bottom w:val="none" w:sz="0" w:space="0" w:color="auto"/>
                                                                                <w:right w:val="none" w:sz="0" w:space="0" w:color="auto"/>
                                                                              </w:divBdr>
                                                                            </w:div>
                                                                            <w:div w:id="1056468948">
                                                                              <w:marLeft w:val="0"/>
                                                                              <w:marRight w:val="0"/>
                                                                              <w:marTop w:val="0"/>
                                                                              <w:marBottom w:val="0"/>
                                                                              <w:divBdr>
                                                                                <w:top w:val="none" w:sz="0" w:space="0" w:color="auto"/>
                                                                                <w:left w:val="none" w:sz="0" w:space="0" w:color="auto"/>
                                                                                <w:bottom w:val="none" w:sz="0" w:space="0" w:color="auto"/>
                                                                                <w:right w:val="none" w:sz="0" w:space="0" w:color="auto"/>
                                                                              </w:divBdr>
                                                                            </w:div>
                                                                            <w:div w:id="1076129346">
                                                                              <w:marLeft w:val="0"/>
                                                                              <w:marRight w:val="0"/>
                                                                              <w:marTop w:val="0"/>
                                                                              <w:marBottom w:val="0"/>
                                                                              <w:divBdr>
                                                                                <w:top w:val="none" w:sz="0" w:space="0" w:color="auto"/>
                                                                                <w:left w:val="none" w:sz="0" w:space="0" w:color="auto"/>
                                                                                <w:bottom w:val="none" w:sz="0" w:space="0" w:color="auto"/>
                                                                                <w:right w:val="none" w:sz="0" w:space="0" w:color="auto"/>
                                                                              </w:divBdr>
                                                                            </w:div>
                                                                            <w:div w:id="2128544110">
                                                                              <w:marLeft w:val="0"/>
                                                                              <w:marRight w:val="0"/>
                                                                              <w:marTop w:val="0"/>
                                                                              <w:marBottom w:val="0"/>
                                                                              <w:divBdr>
                                                                                <w:top w:val="none" w:sz="0" w:space="0" w:color="auto"/>
                                                                                <w:left w:val="none" w:sz="0" w:space="0" w:color="auto"/>
                                                                                <w:bottom w:val="none" w:sz="0" w:space="0" w:color="auto"/>
                                                                                <w:right w:val="none" w:sz="0" w:space="0" w:color="auto"/>
                                                                              </w:divBdr>
                                                                            </w:div>
                                                                            <w:div w:id="1836413113">
                                                                              <w:marLeft w:val="0"/>
                                                                              <w:marRight w:val="0"/>
                                                                              <w:marTop w:val="0"/>
                                                                              <w:marBottom w:val="0"/>
                                                                              <w:divBdr>
                                                                                <w:top w:val="none" w:sz="0" w:space="0" w:color="auto"/>
                                                                                <w:left w:val="none" w:sz="0" w:space="0" w:color="auto"/>
                                                                                <w:bottom w:val="none" w:sz="0" w:space="0" w:color="auto"/>
                                                                                <w:right w:val="none" w:sz="0" w:space="0" w:color="auto"/>
                                                                              </w:divBdr>
                                                                            </w:div>
                                                                            <w:div w:id="62409281">
                                                                              <w:marLeft w:val="0"/>
                                                                              <w:marRight w:val="0"/>
                                                                              <w:marTop w:val="0"/>
                                                                              <w:marBottom w:val="0"/>
                                                                              <w:divBdr>
                                                                                <w:top w:val="none" w:sz="0" w:space="0" w:color="auto"/>
                                                                                <w:left w:val="none" w:sz="0" w:space="0" w:color="auto"/>
                                                                                <w:bottom w:val="none" w:sz="0" w:space="0" w:color="auto"/>
                                                                                <w:right w:val="none" w:sz="0" w:space="0" w:color="auto"/>
                                                                              </w:divBdr>
                                                                            </w:div>
                                                                            <w:div w:id="1344164725">
                                                                              <w:marLeft w:val="0"/>
                                                                              <w:marRight w:val="0"/>
                                                                              <w:marTop w:val="0"/>
                                                                              <w:marBottom w:val="0"/>
                                                                              <w:divBdr>
                                                                                <w:top w:val="none" w:sz="0" w:space="0" w:color="auto"/>
                                                                                <w:left w:val="none" w:sz="0" w:space="0" w:color="auto"/>
                                                                                <w:bottom w:val="none" w:sz="0" w:space="0" w:color="auto"/>
                                                                                <w:right w:val="none" w:sz="0" w:space="0" w:color="auto"/>
                                                                              </w:divBdr>
                                                                            </w:div>
                                                                            <w:div w:id="1060400455">
                                                                              <w:marLeft w:val="0"/>
                                                                              <w:marRight w:val="0"/>
                                                                              <w:marTop w:val="0"/>
                                                                              <w:marBottom w:val="0"/>
                                                                              <w:divBdr>
                                                                                <w:top w:val="none" w:sz="0" w:space="0" w:color="auto"/>
                                                                                <w:left w:val="none" w:sz="0" w:space="0" w:color="auto"/>
                                                                                <w:bottom w:val="none" w:sz="0" w:space="0" w:color="auto"/>
                                                                                <w:right w:val="none" w:sz="0" w:space="0" w:color="auto"/>
                                                                              </w:divBdr>
                                                                            </w:div>
                                                                            <w:div w:id="1856919828">
                                                                              <w:marLeft w:val="0"/>
                                                                              <w:marRight w:val="0"/>
                                                                              <w:marTop w:val="0"/>
                                                                              <w:marBottom w:val="0"/>
                                                                              <w:divBdr>
                                                                                <w:top w:val="none" w:sz="0" w:space="0" w:color="auto"/>
                                                                                <w:left w:val="none" w:sz="0" w:space="0" w:color="auto"/>
                                                                                <w:bottom w:val="none" w:sz="0" w:space="0" w:color="auto"/>
                                                                                <w:right w:val="none" w:sz="0" w:space="0" w:color="auto"/>
                                                                              </w:divBdr>
                                                                            </w:div>
                                                                            <w:div w:id="166409104">
                                                                              <w:marLeft w:val="0"/>
                                                                              <w:marRight w:val="0"/>
                                                                              <w:marTop w:val="0"/>
                                                                              <w:marBottom w:val="0"/>
                                                                              <w:divBdr>
                                                                                <w:top w:val="none" w:sz="0" w:space="0" w:color="auto"/>
                                                                                <w:left w:val="none" w:sz="0" w:space="0" w:color="auto"/>
                                                                                <w:bottom w:val="none" w:sz="0" w:space="0" w:color="auto"/>
                                                                                <w:right w:val="none" w:sz="0" w:space="0" w:color="auto"/>
                                                                              </w:divBdr>
                                                                            </w:div>
                                                                            <w:div w:id="1117136701">
                                                                              <w:marLeft w:val="0"/>
                                                                              <w:marRight w:val="0"/>
                                                                              <w:marTop w:val="0"/>
                                                                              <w:marBottom w:val="0"/>
                                                                              <w:divBdr>
                                                                                <w:top w:val="none" w:sz="0" w:space="0" w:color="auto"/>
                                                                                <w:left w:val="none" w:sz="0" w:space="0" w:color="auto"/>
                                                                                <w:bottom w:val="none" w:sz="0" w:space="0" w:color="auto"/>
                                                                                <w:right w:val="none" w:sz="0" w:space="0" w:color="auto"/>
                                                                              </w:divBdr>
                                                                            </w:div>
                                                                            <w:div w:id="1561407773">
                                                                              <w:marLeft w:val="0"/>
                                                                              <w:marRight w:val="0"/>
                                                                              <w:marTop w:val="0"/>
                                                                              <w:marBottom w:val="0"/>
                                                                              <w:divBdr>
                                                                                <w:top w:val="none" w:sz="0" w:space="0" w:color="auto"/>
                                                                                <w:left w:val="none" w:sz="0" w:space="0" w:color="auto"/>
                                                                                <w:bottom w:val="none" w:sz="0" w:space="0" w:color="auto"/>
                                                                                <w:right w:val="none" w:sz="0" w:space="0" w:color="auto"/>
                                                                              </w:divBdr>
                                                                            </w:div>
                                                                            <w:div w:id="1191528942">
                                                                              <w:marLeft w:val="0"/>
                                                                              <w:marRight w:val="0"/>
                                                                              <w:marTop w:val="0"/>
                                                                              <w:marBottom w:val="0"/>
                                                                              <w:divBdr>
                                                                                <w:top w:val="none" w:sz="0" w:space="0" w:color="auto"/>
                                                                                <w:left w:val="none" w:sz="0" w:space="0" w:color="auto"/>
                                                                                <w:bottom w:val="none" w:sz="0" w:space="0" w:color="auto"/>
                                                                                <w:right w:val="none" w:sz="0" w:space="0" w:color="auto"/>
                                                                              </w:divBdr>
                                                                            </w:div>
                                                                            <w:div w:id="1588612784">
                                                                              <w:marLeft w:val="0"/>
                                                                              <w:marRight w:val="0"/>
                                                                              <w:marTop w:val="0"/>
                                                                              <w:marBottom w:val="0"/>
                                                                              <w:divBdr>
                                                                                <w:top w:val="none" w:sz="0" w:space="0" w:color="auto"/>
                                                                                <w:left w:val="none" w:sz="0" w:space="0" w:color="auto"/>
                                                                                <w:bottom w:val="none" w:sz="0" w:space="0" w:color="auto"/>
                                                                                <w:right w:val="none" w:sz="0" w:space="0" w:color="auto"/>
                                                                              </w:divBdr>
                                                                            </w:div>
                                                                            <w:div w:id="1224219235">
                                                                              <w:marLeft w:val="0"/>
                                                                              <w:marRight w:val="0"/>
                                                                              <w:marTop w:val="0"/>
                                                                              <w:marBottom w:val="0"/>
                                                                              <w:divBdr>
                                                                                <w:top w:val="none" w:sz="0" w:space="0" w:color="auto"/>
                                                                                <w:left w:val="none" w:sz="0" w:space="0" w:color="auto"/>
                                                                                <w:bottom w:val="none" w:sz="0" w:space="0" w:color="auto"/>
                                                                                <w:right w:val="none" w:sz="0" w:space="0" w:color="auto"/>
                                                                              </w:divBdr>
                                                                            </w:div>
                                                                            <w:div w:id="1529753562">
                                                                              <w:marLeft w:val="0"/>
                                                                              <w:marRight w:val="0"/>
                                                                              <w:marTop w:val="0"/>
                                                                              <w:marBottom w:val="0"/>
                                                                              <w:divBdr>
                                                                                <w:top w:val="none" w:sz="0" w:space="0" w:color="auto"/>
                                                                                <w:left w:val="none" w:sz="0" w:space="0" w:color="auto"/>
                                                                                <w:bottom w:val="none" w:sz="0" w:space="0" w:color="auto"/>
                                                                                <w:right w:val="none" w:sz="0" w:space="0" w:color="auto"/>
                                                                              </w:divBdr>
                                                                            </w:div>
                                                                            <w:div w:id="1478449702">
                                                                              <w:marLeft w:val="0"/>
                                                                              <w:marRight w:val="0"/>
                                                                              <w:marTop w:val="0"/>
                                                                              <w:marBottom w:val="0"/>
                                                                              <w:divBdr>
                                                                                <w:top w:val="none" w:sz="0" w:space="0" w:color="auto"/>
                                                                                <w:left w:val="none" w:sz="0" w:space="0" w:color="auto"/>
                                                                                <w:bottom w:val="none" w:sz="0" w:space="0" w:color="auto"/>
                                                                                <w:right w:val="none" w:sz="0" w:space="0" w:color="auto"/>
                                                                              </w:divBdr>
                                                                            </w:div>
                                                                            <w:div w:id="255745907">
                                                                              <w:marLeft w:val="0"/>
                                                                              <w:marRight w:val="0"/>
                                                                              <w:marTop w:val="0"/>
                                                                              <w:marBottom w:val="0"/>
                                                                              <w:divBdr>
                                                                                <w:top w:val="none" w:sz="0" w:space="0" w:color="auto"/>
                                                                                <w:left w:val="none" w:sz="0" w:space="0" w:color="auto"/>
                                                                                <w:bottom w:val="none" w:sz="0" w:space="0" w:color="auto"/>
                                                                                <w:right w:val="none" w:sz="0" w:space="0" w:color="auto"/>
                                                                              </w:divBdr>
                                                                            </w:div>
                                                                            <w:div w:id="1348212598">
                                                                              <w:marLeft w:val="0"/>
                                                                              <w:marRight w:val="0"/>
                                                                              <w:marTop w:val="0"/>
                                                                              <w:marBottom w:val="0"/>
                                                                              <w:divBdr>
                                                                                <w:top w:val="none" w:sz="0" w:space="0" w:color="auto"/>
                                                                                <w:left w:val="none" w:sz="0" w:space="0" w:color="auto"/>
                                                                                <w:bottom w:val="none" w:sz="0" w:space="0" w:color="auto"/>
                                                                                <w:right w:val="none" w:sz="0" w:space="0" w:color="auto"/>
                                                                              </w:divBdr>
                                                                            </w:div>
                                                                            <w:div w:id="362830355">
                                                                              <w:marLeft w:val="0"/>
                                                                              <w:marRight w:val="0"/>
                                                                              <w:marTop w:val="0"/>
                                                                              <w:marBottom w:val="0"/>
                                                                              <w:divBdr>
                                                                                <w:top w:val="none" w:sz="0" w:space="0" w:color="auto"/>
                                                                                <w:left w:val="none" w:sz="0" w:space="0" w:color="auto"/>
                                                                                <w:bottom w:val="none" w:sz="0" w:space="0" w:color="auto"/>
                                                                                <w:right w:val="none" w:sz="0" w:space="0" w:color="auto"/>
                                                                              </w:divBdr>
                                                                            </w:div>
                                                                            <w:div w:id="48839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637085">
      <w:bodyDiv w:val="1"/>
      <w:marLeft w:val="0"/>
      <w:marRight w:val="0"/>
      <w:marTop w:val="0"/>
      <w:marBottom w:val="0"/>
      <w:divBdr>
        <w:top w:val="none" w:sz="0" w:space="0" w:color="auto"/>
        <w:left w:val="none" w:sz="0" w:space="0" w:color="auto"/>
        <w:bottom w:val="none" w:sz="0" w:space="0" w:color="auto"/>
        <w:right w:val="none" w:sz="0" w:space="0" w:color="auto"/>
      </w:divBdr>
    </w:div>
    <w:div w:id="800155050">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1734426">
      <w:bodyDiv w:val="1"/>
      <w:marLeft w:val="0"/>
      <w:marRight w:val="0"/>
      <w:marTop w:val="0"/>
      <w:marBottom w:val="0"/>
      <w:divBdr>
        <w:top w:val="none" w:sz="0" w:space="0" w:color="auto"/>
        <w:left w:val="none" w:sz="0" w:space="0" w:color="auto"/>
        <w:bottom w:val="none" w:sz="0" w:space="0" w:color="auto"/>
        <w:right w:val="none" w:sz="0" w:space="0" w:color="auto"/>
      </w:divBdr>
      <w:divsChild>
        <w:div w:id="213810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5502037">
              <w:marLeft w:val="0"/>
              <w:marRight w:val="0"/>
              <w:marTop w:val="0"/>
              <w:marBottom w:val="0"/>
              <w:divBdr>
                <w:top w:val="none" w:sz="0" w:space="0" w:color="auto"/>
                <w:left w:val="none" w:sz="0" w:space="0" w:color="auto"/>
                <w:bottom w:val="none" w:sz="0" w:space="0" w:color="auto"/>
                <w:right w:val="none" w:sz="0" w:space="0" w:color="auto"/>
              </w:divBdr>
              <w:divsChild>
                <w:div w:id="1174953466">
                  <w:marLeft w:val="0"/>
                  <w:marRight w:val="0"/>
                  <w:marTop w:val="0"/>
                  <w:marBottom w:val="0"/>
                  <w:divBdr>
                    <w:top w:val="none" w:sz="0" w:space="0" w:color="auto"/>
                    <w:left w:val="none" w:sz="0" w:space="0" w:color="auto"/>
                    <w:bottom w:val="none" w:sz="0" w:space="0" w:color="auto"/>
                    <w:right w:val="none" w:sz="0" w:space="0" w:color="auto"/>
                  </w:divBdr>
                  <w:divsChild>
                    <w:div w:id="310598714">
                      <w:marLeft w:val="0"/>
                      <w:marRight w:val="0"/>
                      <w:marTop w:val="0"/>
                      <w:marBottom w:val="0"/>
                      <w:divBdr>
                        <w:top w:val="none" w:sz="0" w:space="0" w:color="auto"/>
                        <w:left w:val="none" w:sz="0" w:space="0" w:color="auto"/>
                        <w:bottom w:val="none" w:sz="0" w:space="0" w:color="auto"/>
                        <w:right w:val="none" w:sz="0" w:space="0" w:color="auto"/>
                      </w:divBdr>
                      <w:divsChild>
                        <w:div w:id="142857287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67692451">
                              <w:marLeft w:val="0"/>
                              <w:marRight w:val="0"/>
                              <w:marTop w:val="0"/>
                              <w:marBottom w:val="0"/>
                              <w:divBdr>
                                <w:top w:val="none" w:sz="0" w:space="0" w:color="auto"/>
                                <w:left w:val="none" w:sz="0" w:space="0" w:color="auto"/>
                                <w:bottom w:val="none" w:sz="0" w:space="0" w:color="auto"/>
                                <w:right w:val="none" w:sz="0" w:space="0" w:color="auto"/>
                              </w:divBdr>
                              <w:divsChild>
                                <w:div w:id="135295376">
                                  <w:marLeft w:val="0"/>
                                  <w:marRight w:val="0"/>
                                  <w:marTop w:val="0"/>
                                  <w:marBottom w:val="0"/>
                                  <w:divBdr>
                                    <w:top w:val="none" w:sz="0" w:space="0" w:color="auto"/>
                                    <w:left w:val="none" w:sz="0" w:space="0" w:color="auto"/>
                                    <w:bottom w:val="none" w:sz="0" w:space="0" w:color="auto"/>
                                    <w:right w:val="none" w:sz="0" w:space="0" w:color="auto"/>
                                  </w:divBdr>
                                  <w:divsChild>
                                    <w:div w:id="330106754">
                                      <w:marLeft w:val="0"/>
                                      <w:marRight w:val="0"/>
                                      <w:marTop w:val="0"/>
                                      <w:marBottom w:val="0"/>
                                      <w:divBdr>
                                        <w:top w:val="none" w:sz="0" w:space="0" w:color="auto"/>
                                        <w:left w:val="none" w:sz="0" w:space="0" w:color="auto"/>
                                        <w:bottom w:val="none" w:sz="0" w:space="0" w:color="auto"/>
                                        <w:right w:val="none" w:sz="0" w:space="0" w:color="auto"/>
                                      </w:divBdr>
                                      <w:divsChild>
                                        <w:div w:id="1021975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7263187">
                                              <w:marLeft w:val="0"/>
                                              <w:marRight w:val="0"/>
                                              <w:marTop w:val="0"/>
                                              <w:marBottom w:val="0"/>
                                              <w:divBdr>
                                                <w:top w:val="none" w:sz="0" w:space="0" w:color="auto"/>
                                                <w:left w:val="none" w:sz="0" w:space="0" w:color="auto"/>
                                                <w:bottom w:val="none" w:sz="0" w:space="0" w:color="auto"/>
                                                <w:right w:val="none" w:sz="0" w:space="0" w:color="auto"/>
                                              </w:divBdr>
                                              <w:divsChild>
                                                <w:div w:id="380523876">
                                                  <w:marLeft w:val="0"/>
                                                  <w:marRight w:val="0"/>
                                                  <w:marTop w:val="0"/>
                                                  <w:marBottom w:val="0"/>
                                                  <w:divBdr>
                                                    <w:top w:val="none" w:sz="0" w:space="0" w:color="auto"/>
                                                    <w:left w:val="none" w:sz="0" w:space="0" w:color="auto"/>
                                                    <w:bottom w:val="none" w:sz="0" w:space="0" w:color="auto"/>
                                                    <w:right w:val="none" w:sz="0" w:space="0" w:color="auto"/>
                                                  </w:divBdr>
                                                  <w:divsChild>
                                                    <w:div w:id="92545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5552904">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2501743">
      <w:bodyDiv w:val="1"/>
      <w:marLeft w:val="0"/>
      <w:marRight w:val="0"/>
      <w:marTop w:val="0"/>
      <w:marBottom w:val="0"/>
      <w:divBdr>
        <w:top w:val="none" w:sz="0" w:space="0" w:color="auto"/>
        <w:left w:val="none" w:sz="0" w:space="0" w:color="auto"/>
        <w:bottom w:val="none" w:sz="0" w:space="0" w:color="auto"/>
        <w:right w:val="none" w:sz="0" w:space="0" w:color="auto"/>
      </w:divBdr>
      <w:divsChild>
        <w:div w:id="20277094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8672026">
              <w:marLeft w:val="0"/>
              <w:marRight w:val="0"/>
              <w:marTop w:val="0"/>
              <w:marBottom w:val="0"/>
              <w:divBdr>
                <w:top w:val="none" w:sz="0" w:space="0" w:color="auto"/>
                <w:left w:val="none" w:sz="0" w:space="0" w:color="auto"/>
                <w:bottom w:val="none" w:sz="0" w:space="0" w:color="auto"/>
                <w:right w:val="none" w:sz="0" w:space="0" w:color="auto"/>
              </w:divBdr>
              <w:divsChild>
                <w:div w:id="165248061">
                  <w:marLeft w:val="0"/>
                  <w:marRight w:val="0"/>
                  <w:marTop w:val="0"/>
                  <w:marBottom w:val="0"/>
                  <w:divBdr>
                    <w:top w:val="none" w:sz="0" w:space="0" w:color="auto"/>
                    <w:left w:val="none" w:sz="0" w:space="0" w:color="auto"/>
                    <w:bottom w:val="none" w:sz="0" w:space="0" w:color="auto"/>
                    <w:right w:val="none" w:sz="0" w:space="0" w:color="auto"/>
                  </w:divBdr>
                  <w:divsChild>
                    <w:div w:id="929511331">
                      <w:marLeft w:val="0"/>
                      <w:marRight w:val="0"/>
                      <w:marTop w:val="0"/>
                      <w:marBottom w:val="0"/>
                      <w:divBdr>
                        <w:top w:val="none" w:sz="0" w:space="0" w:color="auto"/>
                        <w:left w:val="none" w:sz="0" w:space="0" w:color="auto"/>
                        <w:bottom w:val="none" w:sz="0" w:space="0" w:color="auto"/>
                        <w:right w:val="none" w:sz="0" w:space="0" w:color="auto"/>
                      </w:divBdr>
                      <w:divsChild>
                        <w:div w:id="8927966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98373931">
                              <w:marLeft w:val="0"/>
                              <w:marRight w:val="0"/>
                              <w:marTop w:val="0"/>
                              <w:marBottom w:val="0"/>
                              <w:divBdr>
                                <w:top w:val="none" w:sz="0" w:space="0" w:color="auto"/>
                                <w:left w:val="none" w:sz="0" w:space="0" w:color="auto"/>
                                <w:bottom w:val="none" w:sz="0" w:space="0" w:color="auto"/>
                                <w:right w:val="none" w:sz="0" w:space="0" w:color="auto"/>
                              </w:divBdr>
                              <w:divsChild>
                                <w:div w:id="671764553">
                                  <w:marLeft w:val="0"/>
                                  <w:marRight w:val="0"/>
                                  <w:marTop w:val="0"/>
                                  <w:marBottom w:val="0"/>
                                  <w:divBdr>
                                    <w:top w:val="none" w:sz="0" w:space="0" w:color="auto"/>
                                    <w:left w:val="none" w:sz="0" w:space="0" w:color="auto"/>
                                    <w:bottom w:val="none" w:sz="0" w:space="0" w:color="auto"/>
                                    <w:right w:val="none" w:sz="0" w:space="0" w:color="auto"/>
                                  </w:divBdr>
                                  <w:divsChild>
                                    <w:div w:id="1917930599">
                                      <w:marLeft w:val="0"/>
                                      <w:marRight w:val="0"/>
                                      <w:marTop w:val="0"/>
                                      <w:marBottom w:val="0"/>
                                      <w:divBdr>
                                        <w:top w:val="none" w:sz="0" w:space="0" w:color="auto"/>
                                        <w:left w:val="none" w:sz="0" w:space="0" w:color="auto"/>
                                        <w:bottom w:val="none" w:sz="0" w:space="0" w:color="auto"/>
                                        <w:right w:val="none" w:sz="0" w:space="0" w:color="auto"/>
                                      </w:divBdr>
                                      <w:divsChild>
                                        <w:div w:id="6927247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4388175">
                                              <w:marLeft w:val="0"/>
                                              <w:marRight w:val="0"/>
                                              <w:marTop w:val="0"/>
                                              <w:marBottom w:val="0"/>
                                              <w:divBdr>
                                                <w:top w:val="none" w:sz="0" w:space="0" w:color="auto"/>
                                                <w:left w:val="none" w:sz="0" w:space="0" w:color="auto"/>
                                                <w:bottom w:val="none" w:sz="0" w:space="0" w:color="auto"/>
                                                <w:right w:val="none" w:sz="0" w:space="0" w:color="auto"/>
                                              </w:divBdr>
                                              <w:divsChild>
                                                <w:div w:id="676539565">
                                                  <w:marLeft w:val="0"/>
                                                  <w:marRight w:val="0"/>
                                                  <w:marTop w:val="0"/>
                                                  <w:marBottom w:val="0"/>
                                                  <w:divBdr>
                                                    <w:top w:val="none" w:sz="0" w:space="0" w:color="auto"/>
                                                    <w:left w:val="none" w:sz="0" w:space="0" w:color="auto"/>
                                                    <w:bottom w:val="none" w:sz="0" w:space="0" w:color="auto"/>
                                                    <w:right w:val="none" w:sz="0" w:space="0" w:color="auto"/>
                                                  </w:divBdr>
                                                  <w:divsChild>
                                                    <w:div w:id="81100736">
                                                      <w:marLeft w:val="0"/>
                                                      <w:marRight w:val="0"/>
                                                      <w:marTop w:val="0"/>
                                                      <w:marBottom w:val="0"/>
                                                      <w:divBdr>
                                                        <w:top w:val="none" w:sz="0" w:space="0" w:color="auto"/>
                                                        <w:left w:val="none" w:sz="0" w:space="0" w:color="auto"/>
                                                        <w:bottom w:val="none" w:sz="0" w:space="0" w:color="auto"/>
                                                        <w:right w:val="none" w:sz="0" w:space="0" w:color="auto"/>
                                                      </w:divBdr>
                                                      <w:divsChild>
                                                        <w:div w:id="65321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367821">
      <w:bodyDiv w:val="1"/>
      <w:marLeft w:val="0"/>
      <w:marRight w:val="0"/>
      <w:marTop w:val="0"/>
      <w:marBottom w:val="0"/>
      <w:divBdr>
        <w:top w:val="none" w:sz="0" w:space="0" w:color="auto"/>
        <w:left w:val="none" w:sz="0" w:space="0" w:color="auto"/>
        <w:bottom w:val="none" w:sz="0" w:space="0" w:color="auto"/>
        <w:right w:val="none" w:sz="0" w:space="0" w:color="auto"/>
      </w:divBdr>
    </w:div>
    <w:div w:id="1817335487">
      <w:bodyDiv w:val="1"/>
      <w:marLeft w:val="0"/>
      <w:marRight w:val="0"/>
      <w:marTop w:val="0"/>
      <w:marBottom w:val="0"/>
      <w:divBdr>
        <w:top w:val="none" w:sz="0" w:space="0" w:color="auto"/>
        <w:left w:val="none" w:sz="0" w:space="0" w:color="auto"/>
        <w:bottom w:val="none" w:sz="0" w:space="0" w:color="auto"/>
        <w:right w:val="none" w:sz="0" w:space="0" w:color="auto"/>
      </w:divBdr>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1981760446">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111</TotalTime>
  <Pages>15</Pages>
  <Words>4338</Words>
  <Characters>24733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29013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11</cp:revision>
  <cp:lastPrinted>2019-02-25T23:05:00Z</cp:lastPrinted>
  <dcterms:created xsi:type="dcterms:W3CDTF">2021-11-11T09:02:00Z</dcterms:created>
  <dcterms:modified xsi:type="dcterms:W3CDTF">2022-02-21T20:24:00Z</dcterms:modified>
  <cp:category/>
</cp:coreProperties>
</file>