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宋体"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宋体" w:hAnsi="Arial" w:hint="eastAsia"/>
          <w:sz w:val="22"/>
          <w:lang w:val="pt-BR" w:eastAsia="zh-CN"/>
        </w:rPr>
        <w:t>,</w:t>
      </w:r>
      <w:r w:rsidR="00AE2B8D" w:rsidRPr="00EF2D88">
        <w:rPr>
          <w:rFonts w:ascii="Arial" w:eastAsia="宋体"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宋体"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TRx test cases was presented in [1] at RAN5#1 5G NR Adhoc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1306AD52" w14:textId="762322D2" w:rsidR="00424351" w:rsidRPr="00EF2D88" w:rsidRDefault="00424351" w:rsidP="00424351">
      <w:pPr>
        <w:rPr>
          <w:lang w:eastAsia="ja-JP"/>
        </w:rPr>
      </w:pPr>
      <w:r w:rsidRPr="00EF2D88">
        <w:rPr>
          <w:lang w:eastAsia="ja-JP"/>
        </w:rPr>
        <w:t xml:space="preserve">Test environments MPR and ACLR for LTE and FR1 in [1] are Normal and Extreme Conditions. </w:t>
      </w:r>
      <w:ins w:id="1" w:author="Huawei" w:date="2022-02-26T01:24:00Z">
        <w:r w:rsidR="00493F5B">
          <w:rPr>
            <w:lang w:eastAsia="ja-JP"/>
          </w:rPr>
          <w:t>This could be leveraged for FR2.</w:t>
        </w:r>
      </w:ins>
      <w:del w:id="2" w:author="Huawei" w:date="2022-02-26T01:24:00Z">
        <w:r w:rsidRPr="00EF2D88" w:rsidDel="00493F5B">
          <w:rPr>
            <w:lang w:eastAsia="ja-JP"/>
          </w:rPr>
          <w:delText>Normal condition can be leveraged for FR2</w:delText>
        </w:r>
      </w:del>
      <w:bookmarkStart w:id="3" w:name="_GoBack"/>
      <w:bookmarkEnd w:id="3"/>
      <w:ins w:id="4" w:author="Huawei" w:date="2022-02-25T21:48:00Z">
        <w:r w:rsidR="00AA2889">
          <w:rPr>
            <w:lang w:eastAsia="ja-JP"/>
          </w:rPr>
          <w:t xml:space="preserve"> Similar as FR1, SEM could be only tested in NC.</w:t>
        </w:r>
      </w:ins>
      <w:del w:id="5" w:author="Huawei" w:date="2021-12-10T10:26:00Z">
        <w:r w:rsidRPr="00EF2D88" w:rsidDel="00577017">
          <w:rPr>
            <w:lang w:eastAsia="ja-JP"/>
          </w:rPr>
          <w:delText xml:space="preserve"> however, extreme condition is under discussion in RAN5.</w:delText>
        </w:r>
      </w:del>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3ADDE0FB" w:rsidR="00482F83" w:rsidRPr="00EF2D88" w:rsidRDefault="00424351" w:rsidP="006B6641">
            <w:pPr>
              <w:pStyle w:val="TAC"/>
              <w:rPr>
                <w:rFonts w:eastAsia="Times New Roman"/>
              </w:rPr>
            </w:pPr>
            <w:r w:rsidRPr="00EF2D88">
              <w:rPr>
                <w:rFonts w:eastAsia="Times New Roman"/>
              </w:rPr>
              <w:t>NC</w:t>
            </w:r>
            <w:ins w:id="6" w:author="Huawei" w:date="2021-12-10T10:27:00Z">
              <w:r w:rsidR="00095AF0">
                <w:rPr>
                  <w:rFonts w:eastAsia="Times New Roman"/>
                </w:rPr>
                <w:t>, TH, TL</w:t>
              </w:r>
            </w:ins>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15100A3A"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ins w:id="7" w:author="Huawei" w:date="2022-02-25T21:48:00Z">
              <w:r w:rsidR="00AA2889">
                <w:rPr>
                  <w:rFonts w:eastAsia="Times New Roman"/>
                </w:rPr>
                <w:t>, TH, TL</w:t>
              </w:r>
            </w:ins>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3C8C835A"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宋体"/>
          <w:lang w:eastAsia="zh-CN"/>
        </w:rPr>
      </w:pPr>
      <w:r w:rsidRPr="00EF2D88">
        <w:rPr>
          <w:lang w:eastAsia="ja-JP"/>
        </w:rPr>
        <w:t xml:space="preserve">In </w:t>
      </w:r>
      <w:r w:rsidRPr="00EF2D88">
        <w:rPr>
          <w:rFonts w:eastAsia="宋体" w:hint="eastAsia"/>
          <w:lang w:eastAsia="zh-CN"/>
        </w:rPr>
        <w:t>NR FR1</w:t>
      </w:r>
      <w:r w:rsidRPr="00EF2D88">
        <w:rPr>
          <w:lang w:eastAsia="ja-JP"/>
        </w:rPr>
        <w:t xml:space="preserve">, </w:t>
      </w:r>
      <w:r w:rsidRPr="00EF2D88">
        <w:rPr>
          <w:rFonts w:eastAsia="宋体" w:hint="eastAsia"/>
          <w:lang w:eastAsia="zh-CN"/>
        </w:rPr>
        <w:t>T</w:t>
      </w:r>
      <w:r w:rsidRPr="00EF2D88">
        <w:rPr>
          <w:rFonts w:eastAsia="宋体"/>
          <w:lang w:eastAsia="zh-CN"/>
        </w:rPr>
        <w:t>est Subcarrier Spacing</w:t>
      </w:r>
      <w:r w:rsidRPr="00EF2D88">
        <w:rPr>
          <w:lang w:eastAsia="ja-JP"/>
        </w:rPr>
        <w:t xml:space="preserve"> for </w:t>
      </w:r>
      <w:r w:rsidRPr="00EF2D88">
        <w:rPr>
          <w:rFonts w:eastAsia="宋体"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宋体" w:hint="eastAsia"/>
          <w:lang w:eastAsia="zh-CN"/>
        </w:rPr>
        <w:t>This</w:t>
      </w:r>
      <w:r w:rsidR="004D2987" w:rsidRPr="00EF2D88">
        <w:rPr>
          <w:lang w:eastAsia="ja-JP"/>
        </w:rPr>
        <w:t xml:space="preserve"> can be leveraged for FR2</w:t>
      </w:r>
      <w:r w:rsidR="004D2987" w:rsidRPr="00EF2D88">
        <w:rPr>
          <w:rFonts w:eastAsia="宋体" w:hint="eastAsia"/>
          <w:lang w:eastAsia="zh-CN"/>
        </w:rPr>
        <w:t>.</w:t>
      </w:r>
      <w:r w:rsidRPr="00EF2D88">
        <w:rPr>
          <w:lang w:eastAsia="ja-JP"/>
        </w:rPr>
        <w:t xml:space="preserve"> </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Spectrum utilization and Minimum GuardBand</w:t>
      </w:r>
    </w:p>
    <w:p w14:paraId="1306AD6E" w14:textId="77777777" w:rsidR="00D45DFF" w:rsidRPr="00EF2D88" w:rsidRDefault="00D45DFF" w:rsidP="00D45DFF">
      <w:pPr>
        <w:rPr>
          <w:lang w:eastAsia="ja-JP"/>
        </w:rPr>
      </w:pPr>
      <w:r w:rsidRPr="00EF2D88">
        <w:rPr>
          <w:rFonts w:eastAsia="Yu Mincho" w:hint="eastAsia"/>
        </w:rPr>
        <w:t xml:space="preserve">The maximum transmission bandwidth configuration </w:t>
      </w:r>
      <w:r w:rsidRPr="00EF2D88">
        <w:rPr>
          <w:rFonts w:eastAsia="Yu Mincho"/>
        </w:rPr>
        <w:t>N</w:t>
      </w:r>
      <w:r w:rsidRPr="00EF2D88">
        <w:rPr>
          <w:rFonts w:eastAsia="Yu Mincho"/>
          <w:vertAlign w:val="subscript"/>
        </w:rPr>
        <w:t>RB</w:t>
      </w:r>
      <w:r w:rsidRPr="00EF2D88">
        <w:rPr>
          <w:rFonts w:eastAsia="Yu Mincho"/>
        </w:rPr>
        <w:t xml:space="preserve"> for each channel bandwidth and subcarrier spacing is specified in Table 2.2-1 (obtained from Table 5.3.2-1 in [2]).</w:t>
      </w:r>
    </w:p>
    <w:p w14:paraId="1306AD6F" w14:textId="77777777" w:rsidR="00D45DFF" w:rsidRPr="00EF2D88" w:rsidRDefault="00D45DFF" w:rsidP="00D45DFF">
      <w:pPr>
        <w:tabs>
          <w:tab w:val="left" w:pos="1875"/>
        </w:tabs>
        <w:rPr>
          <w:b/>
          <w:lang w:eastAsia="ja-JP"/>
        </w:rPr>
      </w:pPr>
      <w:r w:rsidRPr="00EF2D88">
        <w:rPr>
          <w:rFonts w:ascii="Arial" w:hAnsi="Arial" w:cs="Arial"/>
          <w:b/>
          <w:lang w:eastAsia="ja-JP"/>
        </w:rPr>
        <w:tab/>
        <w:t xml:space="preserve">Table 2.2-1 </w:t>
      </w:r>
      <w:r w:rsidRPr="00EF2D88">
        <w:rPr>
          <w:b/>
        </w:rPr>
        <w:t>Maximum transmission bandwidth configuration N</w:t>
      </w:r>
      <w:r w:rsidRPr="00EF2D88">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rFonts w:eastAsia="Yu Mincho"/>
              </w:rPr>
            </w:pPr>
            <w:r w:rsidRPr="00EF2D88">
              <w:rPr>
                <w:rFonts w:eastAsia="Yu Mincho"/>
              </w:rPr>
              <w:t>SCS (kHz)</w:t>
            </w:r>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rFonts w:eastAsia="Yu Mincho"/>
              </w:rPr>
            </w:pPr>
            <w:r w:rsidRPr="00EF2D88">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rFonts w:eastAsia="Yu Mincho"/>
              </w:rPr>
            </w:pPr>
            <w:r w:rsidRPr="00EF2D88">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rFonts w:eastAsia="Yu Mincho"/>
              </w:rPr>
            </w:pPr>
            <w:r w:rsidRPr="00EF2D88">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rFonts w:eastAsia="Yu Mincho"/>
              </w:rPr>
            </w:pPr>
            <w:r w:rsidRPr="00EF2D88">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rFonts w:eastAsia="Yu Mincho"/>
              </w:rPr>
            </w:pPr>
            <w:r w:rsidRPr="00EF2D88">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rFonts w:eastAsia="Yu Mincho"/>
              </w:rPr>
            </w:pPr>
            <w:r w:rsidRPr="00EF2D88">
              <w:rPr>
                <w:rFonts w:eastAsia="Yu Mincho"/>
              </w:rPr>
              <w:t>N/A</w:t>
            </w:r>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rFonts w:eastAsia="Yu Mincho"/>
              </w:rPr>
            </w:pPr>
            <w:r w:rsidRPr="00EF2D88">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rFonts w:eastAsia="Yu Mincho"/>
              </w:rPr>
            </w:pPr>
            <w:r w:rsidRPr="00EF2D88">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rFonts w:eastAsia="Yu Mincho"/>
              </w:rPr>
            </w:pPr>
            <w:r w:rsidRPr="00EF2D88">
              <w:rPr>
                <w:rFonts w:eastAsia="Yu Mincho"/>
              </w:rPr>
              <w:t>264</w:t>
            </w:r>
          </w:p>
        </w:tc>
      </w:tr>
    </w:tbl>
    <w:p w14:paraId="1306AD88" w14:textId="77777777" w:rsidR="00D45DFF" w:rsidRPr="00EF2D88" w:rsidRDefault="00D45DFF" w:rsidP="00D45DFF">
      <w:pPr>
        <w:tabs>
          <w:tab w:val="left" w:pos="1875"/>
        </w:tabs>
        <w:rPr>
          <w:lang w:eastAsia="ja-JP"/>
        </w:rPr>
      </w:pPr>
    </w:p>
    <w:p w14:paraId="1306AD89" w14:textId="77777777" w:rsidR="00D45DFF" w:rsidRPr="00EF2D88" w:rsidRDefault="00D45DFF" w:rsidP="00D45DFF">
      <w:pPr>
        <w:tabs>
          <w:tab w:val="left" w:pos="1875"/>
        </w:tabs>
        <w:rPr>
          <w:lang w:eastAsia="ja-JP"/>
        </w:rPr>
      </w:pPr>
      <w:r w:rsidRPr="00EF2D88">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EF2D88" w:rsidRDefault="00D45DFF" w:rsidP="00D45DFF">
      <w:pPr>
        <w:tabs>
          <w:tab w:val="left" w:pos="1875"/>
        </w:tabs>
        <w:rPr>
          <w:b/>
          <w:lang w:eastAsia="ja-JP"/>
        </w:rPr>
      </w:pPr>
      <w:r w:rsidRPr="00EF2D88">
        <w:rPr>
          <w:rFonts w:ascii="Arial" w:hAnsi="Arial" w:cs="Arial"/>
          <w:lang w:eastAsia="ja-JP"/>
        </w:rPr>
        <w:tab/>
      </w:r>
      <w:r w:rsidRPr="00EF2D88">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pPr>
            <w:r w:rsidRPr="00EF2D88">
              <w:t>400 MHz</w:t>
            </w:r>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pPr>
            <w:r w:rsidRPr="00EF2D88">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pPr>
            <w:r w:rsidRPr="00EF2D88">
              <w:t>N/A</w:t>
            </w:r>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pPr>
            <w:r w:rsidRPr="00EF2D88">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pPr>
            <w:r w:rsidRPr="00EF2D88">
              <w:t>380.16</w:t>
            </w:r>
          </w:p>
        </w:tc>
      </w:tr>
    </w:tbl>
    <w:p w14:paraId="1306AD9D" w14:textId="77777777" w:rsidR="00D45DFF" w:rsidRPr="00EF2D88" w:rsidRDefault="00D45DFF" w:rsidP="00D45DFF">
      <w:pPr>
        <w:pStyle w:val="TAH"/>
        <w:ind w:left="400" w:hanging="400"/>
      </w:pPr>
    </w:p>
    <w:p w14:paraId="1306AD9E" w14:textId="77777777" w:rsidR="00D45DFF" w:rsidRPr="00EF2D88" w:rsidRDefault="00D45DFF" w:rsidP="00D45D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lang w:eastAsia="ja-JP"/>
        </w:rPr>
      </w:pPr>
      <w:r w:rsidRPr="00EF2D88">
        <w:rPr>
          <w:lang w:eastAsia="ja-JP"/>
        </w:rPr>
        <w:t>Besides Table 2.2-3 (taken from Table 5.3.3-1 in [2]) depicts the minimum guardband for a UE channel bandwidth in each subcarrier spacing. This guardband is the frequency separation between the channel edge and the transmission bandwidth edge.</w:t>
      </w:r>
    </w:p>
    <w:p w14:paraId="1306ADA3" w14:textId="77777777" w:rsidR="00D45DFF" w:rsidRPr="00EF2D88" w:rsidRDefault="00D45DFF" w:rsidP="00D45DFF">
      <w:pPr>
        <w:tabs>
          <w:tab w:val="left" w:pos="1875"/>
        </w:tabs>
        <w:jc w:val="center"/>
        <w:rPr>
          <w:b/>
        </w:rPr>
      </w:pPr>
      <w:r w:rsidRPr="00EF2D88">
        <w:rPr>
          <w:b/>
        </w:rPr>
        <w:t>Table 2.2-3 Minimum Guardband for each UE channel bandwidth and SCS (kHz)</w:t>
      </w:r>
      <w:bookmarkStart w:id="8" w:name="_Hlk506562083"/>
      <w:bookmarkStart w:id="9" w:name="_Hlk506562173"/>
      <w:bookmarkStart w:id="10"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rFonts w:eastAsia="Yu Mincho"/>
              </w:rPr>
            </w:pPr>
            <w:r w:rsidRPr="00EF2D88">
              <w:rPr>
                <w:rFonts w:eastAsia="Yu Mincho"/>
              </w:rPr>
              <w:t>SCS (kHz)</w:t>
            </w:r>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rFonts w:eastAsia="Yu Mincho"/>
              </w:rPr>
            </w:pPr>
            <w:r w:rsidRPr="00EF2D88">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rFonts w:eastAsia="Yu Mincho"/>
              </w:rPr>
            </w:pPr>
            <w:r w:rsidRPr="00EF2D88">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rFonts w:eastAsia="Yu Mincho"/>
              </w:rPr>
            </w:pPr>
            <w:r w:rsidRPr="00EF2D88">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pPr>
            <w:r w:rsidRPr="00EF2D88">
              <w:t>60</w:t>
            </w:r>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pPr>
            <w:r w:rsidRPr="00EF2D88">
              <w:t>1210</w:t>
            </w:r>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pPr>
            <w:r w:rsidRPr="00EF2D88">
              <w:t>2450</w:t>
            </w:r>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pPr>
            <w:r w:rsidRPr="00EF2D88">
              <w:t>4930</w:t>
            </w:r>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pPr>
            <w:r w:rsidRPr="00EF2D88">
              <w:t>N/A</w:t>
            </w:r>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pPr>
            <w:r w:rsidRPr="00EF2D88">
              <w:t>120</w:t>
            </w:r>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pPr>
            <w:r w:rsidRPr="00EF2D88">
              <w:t>1900</w:t>
            </w:r>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pPr>
            <w:r w:rsidRPr="00EF2D88">
              <w:t>2420</w:t>
            </w:r>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pPr>
            <w:r w:rsidRPr="00EF2D88">
              <w:t>4900</w:t>
            </w:r>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pPr>
            <w:r w:rsidRPr="00EF2D88">
              <w:t>9860</w:t>
            </w:r>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guardbands are achieved with lower SCS for 50 MHz channel bandwidth. For 100 MHz and 200 MHz channel bandwidth, similar guardband values are achieved.</w:t>
      </w:r>
    </w:p>
    <w:p w14:paraId="1306ADB8" w14:textId="77777777" w:rsidR="00D45DFF" w:rsidRPr="00EF2D88" w:rsidRDefault="00D45DFF" w:rsidP="00D45DFF">
      <w:pPr>
        <w:rPr>
          <w:lang w:eastAsia="ja-JP"/>
        </w:rPr>
      </w:pPr>
      <w:r w:rsidRPr="00EF2D88">
        <w:rPr>
          <w:lang w:eastAsia="ja-JP"/>
        </w:rPr>
        <w:lastRenderedPageBreak/>
        <w:t>In [1], maximum transmission bandwidth and minimum guardband were important to select the SCS to test in FR1. However, for FR2, these parameters are not decisive for selecting the SCS for all channel bandwidths, as several SCS have similar values for the same channel bandwidth.</w:t>
      </w:r>
    </w:p>
    <w:bookmarkEnd w:id="8"/>
    <w:bookmarkEnd w:id="9"/>
    <w:bookmarkEnd w:id="10"/>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11" w:name="_Hlk506563906"/>
      <w:r w:rsidRPr="00EF2D88">
        <w:rPr>
          <w:lang w:eastAsia="ja-JP"/>
        </w:rPr>
        <w:t>In Table 2.2-3 the frequency range for the guardband is shown for each SCS and channel bandwith. However, if frequency response of each subcarrier is assumed as non-ideal, then this guardband might be studied in terms of how many secondary lobs would keep inside this guardband. This information gives us an estimation on how many power might go out the channel bandwidth due to the non-linearity of the transmitter.</w:t>
      </w:r>
      <w:bookmarkEnd w:id="11"/>
    </w:p>
    <w:p w14:paraId="1306ADBC" w14:textId="77777777" w:rsidR="00D45DFF" w:rsidRPr="00EF2D88" w:rsidRDefault="00D45DFF" w:rsidP="00D45DFF">
      <w:pPr>
        <w:tabs>
          <w:tab w:val="left" w:pos="1875"/>
        </w:tabs>
        <w:jc w:val="center"/>
        <w:rPr>
          <w:b/>
          <w:lang w:eastAsia="ja-JP"/>
        </w:rPr>
      </w:pPr>
      <w:r w:rsidRPr="00EF2D88">
        <w:rPr>
          <w:b/>
        </w:rPr>
        <w:t>Table 2.2-4 Number of secondary lobs are included in Guardband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82.1</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1306ADD1" w14:textId="77777777" w:rsidR="00D45DFF" w:rsidRPr="00EF2D88" w:rsidRDefault="00D45DFF" w:rsidP="00D45DFF">
      <w:pPr>
        <w:rPr>
          <w:lang w:eastAsia="ja-JP"/>
        </w:rPr>
      </w:pPr>
      <w:bookmarkStart w:id="12" w:name="_Hlk506563407"/>
      <w:r w:rsidRPr="00EF2D88">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13" w:name="_Hlk506563574"/>
      <w:bookmarkEnd w:id="12"/>
      <w:r w:rsidRPr="00EF2D88">
        <w:rPr>
          <w:b/>
          <w:lang w:eastAsia="ja-JP"/>
        </w:rPr>
        <w:t>Observation 3</w:t>
      </w:r>
      <w:r w:rsidRPr="00EF2D88">
        <w:rPr>
          <w:lang w:eastAsia="ja-JP"/>
        </w:rPr>
        <w:t>: Based on the number of secondary lobs in guardband,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13"/>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lastRenderedPageBreak/>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宋体"/>
          <w:lang w:eastAsia="zh-CN"/>
        </w:rPr>
      </w:pPr>
      <w:r w:rsidRPr="00EF2D88">
        <w:rPr>
          <w:lang w:eastAsia="ja-JP"/>
        </w:rPr>
        <w:t xml:space="preserve">In </w:t>
      </w:r>
      <w:r w:rsidRPr="00EF2D88">
        <w:rPr>
          <w:rFonts w:eastAsia="宋体" w:hint="eastAsia"/>
          <w:lang w:eastAsia="zh-CN"/>
        </w:rPr>
        <w:t>NR FR1</w:t>
      </w:r>
      <w:r w:rsidRPr="00EF2D88">
        <w:rPr>
          <w:lang w:eastAsia="ja-JP"/>
        </w:rPr>
        <w:t xml:space="preserve">, </w:t>
      </w:r>
      <w:r w:rsidRPr="00EF2D88">
        <w:rPr>
          <w:rFonts w:eastAsia="宋体"/>
          <w:lang w:eastAsia="zh-CN"/>
        </w:rPr>
        <w:t>Test Frequencies</w:t>
      </w:r>
      <w:r w:rsidRPr="00EF2D88">
        <w:rPr>
          <w:lang w:eastAsia="ja-JP"/>
        </w:rPr>
        <w:t xml:space="preserve"> for </w:t>
      </w:r>
      <w:r w:rsidRPr="00EF2D88">
        <w:rPr>
          <w:rFonts w:eastAsia="宋体" w:hint="eastAsia"/>
          <w:lang w:eastAsia="zh-CN"/>
        </w:rPr>
        <w:t>MPR</w:t>
      </w:r>
      <w:r w:rsidRPr="00EF2D88">
        <w:rPr>
          <w:lang w:eastAsia="ja-JP"/>
        </w:rPr>
        <w:t xml:space="preserve"> test case </w:t>
      </w:r>
      <w:r w:rsidRPr="00EF2D88">
        <w:rPr>
          <w:rFonts w:eastAsia="宋体"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宋体" w:hint="eastAsia"/>
          <w:lang w:eastAsia="zh-CN"/>
        </w:rPr>
        <w:t>This</w:t>
      </w:r>
      <w:r w:rsidRPr="00EF2D88">
        <w:rPr>
          <w:lang w:eastAsia="ja-JP"/>
        </w:rPr>
        <w:t xml:space="preserve"> can be leveraged for FR2</w:t>
      </w:r>
      <w:r w:rsidRPr="00EF2D88">
        <w:rPr>
          <w:rFonts w:eastAsia="宋体" w:hint="eastAsia"/>
          <w:lang w:eastAsia="zh-CN"/>
        </w:rPr>
        <w:t>.</w:t>
      </w:r>
    </w:p>
    <w:p w14:paraId="1306ADED" w14:textId="77777777" w:rsidR="0035785A" w:rsidRPr="00EF2D88" w:rsidRDefault="0035785A" w:rsidP="00D92FBC">
      <w:pPr>
        <w:rPr>
          <w:rFonts w:eastAsia="宋体"/>
          <w:u w:val="single"/>
          <w:lang w:eastAsia="zh-CN"/>
        </w:rPr>
      </w:pPr>
      <w:r w:rsidRPr="00EF2D88">
        <w:rPr>
          <w:rFonts w:eastAsia="宋体"/>
          <w:u w:val="single"/>
          <w:lang w:eastAsia="zh-CN"/>
        </w:rPr>
        <w:t>ACLR Aspects</w:t>
      </w:r>
    </w:p>
    <w:p w14:paraId="1306ADEE" w14:textId="77777777" w:rsidR="00243B26" w:rsidRPr="00EF2D88" w:rsidRDefault="00243B26" w:rsidP="00243B26">
      <w:bookmarkStart w:id="14" w:name="_Hlk506565276"/>
      <w:r w:rsidRPr="00EF2D88">
        <w:t>In LTE, Adjacent Channel Leakage Ratio</w:t>
      </w:r>
      <w:r w:rsidRPr="00EF2D88" w:rsidDel="0001323B">
        <w:t xml:space="preserve"> </w:t>
      </w:r>
      <w:r w:rsidRPr="00EF2D88">
        <w:t>measurement is tested for Low, Mid and High frequencies. This criteria is reasonable to verify different behaviours of the UE transmitter for different frequencies due to non-linearity based on the frequency.</w:t>
      </w:r>
    </w:p>
    <w:p w14:paraId="1306ADEF" w14:textId="77777777" w:rsidR="00243B26" w:rsidRPr="00EF2D88" w:rsidRDefault="00243B26" w:rsidP="00243B26">
      <w:bookmarkStart w:id="15" w:name="_Hlk506575453"/>
      <w:r w:rsidRPr="00EF2D88">
        <w:t xml:space="preserve">With the purpose to reduce testing time </w:t>
      </w:r>
      <w:bookmarkEnd w:id="15"/>
      <w:r w:rsidRPr="00EF2D88">
        <w:t>the following analysis is based on detecting the most critical situations, related with the non-linearity with frequency.</w:t>
      </w:r>
    </w:p>
    <w:bookmarkEnd w:id="14"/>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This criteria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16" w:name="_Hlk506571759"/>
      <w:r w:rsidRPr="00EF2D88">
        <w:rPr>
          <w:i/>
        </w:rPr>
        <w:t xml:space="preserve">centered </w:t>
      </w:r>
      <w:bookmarkEnd w:id="16"/>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宋体" w:hAnsi="Arial" w:cs="Arial"/>
          <w:sz w:val="22"/>
          <w:szCs w:val="22"/>
          <w:lang w:val="en-US" w:eastAsia="zh-CN"/>
        </w:rPr>
      </w:pPr>
      <w:r w:rsidRPr="00EF2D88">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In order to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r w:rsidR="003D49BC" w:rsidRPr="00EF2D88">
        <w:t xml:space="preserve">In order to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7" w:name="_Hlk506571898"/>
      <w:r w:rsidRPr="00EF2D88">
        <w:rPr>
          <w:u w:val="single"/>
        </w:rPr>
        <w:t>MPR Aspects</w:t>
      </w:r>
    </w:p>
    <w:p w14:paraId="1306AE15" w14:textId="77777777" w:rsidR="006F6F45" w:rsidRPr="00EF2D88" w:rsidRDefault="006F6F45" w:rsidP="006F6F45">
      <w:pPr>
        <w:jc w:val="both"/>
        <w:rPr>
          <w:rFonts w:eastAsia="宋体"/>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50/100/200 MHz</w:t>
      </w:r>
      <w:r w:rsidRPr="00EF2D88">
        <w:rPr>
          <w:rFonts w:hint="eastAsia"/>
        </w:rPr>
        <w:t>.</w:t>
      </w:r>
      <w:r w:rsidRPr="00EF2D88">
        <w:rPr>
          <w:rFonts w:eastAsia="宋体"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宋体" w:hint="eastAsia"/>
          <w:lang w:eastAsia="zh-CN"/>
        </w:rPr>
        <w:t xml:space="preserve"> for different MPR requirements</w:t>
      </w:r>
      <w:r w:rsidRPr="00EF2D88">
        <w:t>.</w:t>
      </w:r>
      <w:r w:rsidRPr="00EF2D88">
        <w:rPr>
          <w:lang w:eastAsia="ja-JP"/>
        </w:rPr>
        <w:t xml:space="preserve"> </w:t>
      </w:r>
      <w:r w:rsidRPr="00EF2D88">
        <w:rPr>
          <w:rFonts w:eastAsia="宋体" w:hint="eastAsia"/>
          <w:lang w:eastAsia="zh-CN"/>
        </w:rPr>
        <w:t>This</w:t>
      </w:r>
      <w:r w:rsidRPr="00EF2D88">
        <w:rPr>
          <w:lang w:eastAsia="ja-JP"/>
        </w:rPr>
        <w:t xml:space="preserve"> can be leveraged for MPR test in FR2</w:t>
      </w:r>
      <w:r w:rsidRPr="00EF2D88">
        <w:rPr>
          <w:rFonts w:eastAsia="宋体" w:hint="eastAsia"/>
          <w:lang w:eastAsia="zh-CN"/>
        </w:rPr>
        <w:t>.</w:t>
      </w:r>
    </w:p>
    <w:p w14:paraId="1306AE16" w14:textId="77777777" w:rsidR="006F6F45" w:rsidRPr="00EF2D88" w:rsidRDefault="006F6F45" w:rsidP="006F6F45">
      <w:pPr>
        <w:rPr>
          <w:rFonts w:eastAsia="宋体"/>
          <w:b/>
          <w:lang w:eastAsia="zh-CN"/>
        </w:rPr>
      </w:pPr>
      <w:r w:rsidRPr="00EF2D88">
        <w:rPr>
          <w:b/>
          <w:lang w:eastAsia="ja-JP"/>
        </w:rPr>
        <w:t>Observation 6:</w:t>
      </w:r>
      <w:r w:rsidR="00350506" w:rsidRPr="00EF2D88">
        <w:rPr>
          <w:b/>
          <w:lang w:eastAsia="ja-JP"/>
        </w:rPr>
        <w:t xml:space="preserve"> </w:t>
      </w:r>
      <w:r w:rsidR="005D320A" w:rsidRPr="00EF2D88">
        <w:rPr>
          <w:rFonts w:eastAsia="宋体"/>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宋体" w:hint="eastAsia"/>
          <w:lang w:eastAsia="zh-CN"/>
        </w:rPr>
        <w:t>MPR requirement</w:t>
      </w:r>
      <w:r w:rsidR="005D320A" w:rsidRPr="00EF2D88">
        <w:t xml:space="preserve"> in FR</w:t>
      </w:r>
      <w:r w:rsidR="005D320A" w:rsidRPr="00EF2D88">
        <w:rPr>
          <w:rFonts w:eastAsia="宋体"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lastRenderedPageBreak/>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18" w:name="_Hlk506571954"/>
      <w:bookmarkEnd w:id="17"/>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1C" w14:textId="77777777" w:rsidR="006F6F45" w:rsidRPr="00EF2D88" w:rsidRDefault="006F6F45" w:rsidP="006F6F45">
      <w:pPr>
        <w:rPr>
          <w:lang w:val="en-US"/>
        </w:rPr>
      </w:pPr>
      <w:r w:rsidRPr="00EF2D88">
        <w:rPr>
          <w:lang w:val="en-US"/>
        </w:rPr>
        <w:t xml:space="preserve">However, the channel bandwidth with Higher band pass are especially sensible to obtain </w:t>
      </w:r>
      <w:bookmarkStart w:id="19" w:name="_Hlk506573589"/>
      <w:r w:rsidRPr="00EF2D88">
        <w:rPr>
          <w:lang w:val="en-US"/>
        </w:rPr>
        <w:t xml:space="preserve">ramp-down </w:t>
      </w:r>
      <w:bookmarkEnd w:id="19"/>
      <w:r w:rsidRPr="00EF2D88">
        <w:rPr>
          <w:lang w:val="en-US"/>
        </w:rPr>
        <w:t xml:space="preserve">with high slope with </w:t>
      </w:r>
      <w:bookmarkStart w:id="20" w:name="_Hlk506573609"/>
      <w:r w:rsidRPr="00EF2D88">
        <w:rPr>
          <w:lang w:val="en-US"/>
        </w:rPr>
        <w:t>filters whose size is small</w:t>
      </w:r>
      <w:bookmarkEnd w:id="20"/>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21" w:name="OLE_LINK26"/>
      <w:bookmarkStart w:id="22" w:name="OLE_LINK27"/>
      <w:r w:rsidRPr="00EF2D88">
        <w:rPr>
          <w:lang w:val="en-US" w:eastAsia="ja-JP"/>
        </w:rPr>
        <w:t>.</w:t>
      </w:r>
      <w:r w:rsidRPr="00EF2D88">
        <w:rPr>
          <w:lang w:eastAsia="ja-JP"/>
        </w:rPr>
        <w:t xml:space="preserve"> Based on it, NR Spectrum Emission Mask might be tested for Lower, Mid and Highest.</w:t>
      </w:r>
      <w:bookmarkEnd w:id="21"/>
      <w:bookmarkEnd w:id="22"/>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8"/>
      <w:r w:rsidRPr="00EF2D88">
        <w:rPr>
          <w:lang w:eastAsia="ja-JP"/>
        </w:rPr>
        <w:t xml:space="preserve"> Test the Lowest.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 pass are 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this test cases needs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23" w:name="_Hlk506574410"/>
    </w:p>
    <w:p w14:paraId="1306AE3D" w14:textId="77777777" w:rsidR="009F537C" w:rsidRPr="00EF2D88" w:rsidRDefault="0035785A" w:rsidP="0035785A">
      <w:pPr>
        <w:rPr>
          <w:u w:val="single"/>
        </w:rPr>
      </w:pPr>
      <w:r w:rsidRPr="00EF2D88">
        <w:rPr>
          <w:u w:val="single"/>
        </w:rPr>
        <w:lastRenderedPageBreak/>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宋体" w:hint="eastAsia"/>
          <w:noProof/>
          <w:lang w:eastAsia="zh-CN"/>
        </w:rPr>
        <w:t>,</w:t>
      </w:r>
      <w:r w:rsidRPr="00EF2D88">
        <w:rPr>
          <w:rFonts w:hint="eastAsia"/>
          <w:noProof/>
          <w:lang w:eastAsia="zh-CN"/>
        </w:rPr>
        <w:t xml:space="preserve"> </w:t>
      </w:r>
      <w:r w:rsidRPr="00EF2D88">
        <w:rPr>
          <w:rFonts w:eastAsia="宋体" w:hint="eastAsia"/>
          <w:noProof/>
          <w:lang w:eastAsia="zh-CN"/>
        </w:rPr>
        <w:t>U</w:t>
      </w:r>
      <w:r w:rsidRPr="00EF2D88">
        <w:rPr>
          <w:rFonts w:hint="eastAsia"/>
          <w:noProof/>
          <w:lang w:eastAsia="zh-CN"/>
        </w:rPr>
        <w:t xml:space="preserve">plink </w:t>
      </w:r>
      <w:r w:rsidRPr="00EF2D88">
        <w:rPr>
          <w:rFonts w:eastAsia="宋体"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r w:rsidRPr="00EF2D88">
        <w:t>ased on the Minimum conformance requirements fo</w:t>
      </w:r>
      <w:r w:rsidRPr="00EF2D88">
        <w:rPr>
          <w:rFonts w:hint="eastAsia"/>
          <w:lang w:eastAsia="zh-CN"/>
        </w:rPr>
        <w:t>r MPR in</w:t>
      </w:r>
      <w:r w:rsidRPr="00EF2D88">
        <w:rPr>
          <w:lang w:eastAsia="ja-JP"/>
        </w:rPr>
        <w:t xml:space="preserve"> [</w:t>
      </w:r>
      <w:r w:rsidR="00524F8B" w:rsidRPr="00EF2D88">
        <w:rPr>
          <w:rFonts w:eastAsia="宋体"/>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4"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24"/>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25"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宋体"/>
        </w:rPr>
      </w:pPr>
      <w:r w:rsidRPr="00EF2D88">
        <w:rPr>
          <w:rFonts w:eastAsia="Malgun Gothic"/>
        </w:rPr>
        <w:t xml:space="preserve">For a UE that is configured for single CC operation with different channel bandwidths in UL and DL, the requirements </w:t>
      </w:r>
      <w:r w:rsidRPr="00EF2D88">
        <w:t>in section 6.2A.2 apply.</w:t>
      </w:r>
      <w:bookmarkEnd w:id="25"/>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6"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26"/>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EF2D88" w:rsidRDefault="0035785A" w:rsidP="0035785A">
      <w:pPr>
        <w:pStyle w:val="B1"/>
      </w:pPr>
      <w:r w:rsidRPr="00EF2D88">
        <w:tab/>
        <w:t>MPR</w:t>
      </w:r>
      <w:r w:rsidRPr="00EF2D88">
        <w:rPr>
          <w:vertAlign w:val="subscript"/>
        </w:rPr>
        <w:t xml:space="preserve">narrow </w:t>
      </w:r>
      <w:r w:rsidRPr="00EF2D88">
        <w:t>= 14.4 dB, when BW</w:t>
      </w:r>
      <w:r w:rsidRPr="00EF2D88">
        <w:rPr>
          <w:vertAlign w:val="subscript"/>
        </w:rPr>
        <w:t>alloc,RB</w:t>
      </w:r>
      <w:r w:rsidRPr="00EF2D88">
        <w:t xml:space="preserve"> is less than or equal to 1.44 MHz, MPR</w:t>
      </w:r>
      <w:r w:rsidRPr="00EF2D88">
        <w:rPr>
          <w:vertAlign w:val="subscript"/>
        </w:rPr>
        <w:t xml:space="preserve">narrow </w:t>
      </w:r>
      <w:r w:rsidRPr="00EF2D88">
        <w:t>= 10 dB, when 1.44 MHz &lt; BW</w:t>
      </w:r>
      <w:r w:rsidRPr="00EF2D88">
        <w:rPr>
          <w:vertAlign w:val="subscript"/>
        </w:rPr>
        <w:t xml:space="preserve">alloc,RB </w:t>
      </w:r>
      <w:r w:rsidRPr="00EF2D88">
        <w:rPr>
          <w:rFonts w:hint="eastAsia"/>
          <w:lang w:val="en-US"/>
        </w:rPr>
        <w:t>≤</w:t>
      </w:r>
      <w:r w:rsidRPr="00EF2D88">
        <w:rPr>
          <w:lang w:val="en-US"/>
        </w:rPr>
        <w:t xml:space="preserve"> </w:t>
      </w:r>
      <w:r w:rsidRPr="00EF2D88">
        <w:t>10.8 MHz, where BW</w:t>
      </w:r>
      <w:r w:rsidRPr="00EF2D88">
        <w:rPr>
          <w:vertAlign w:val="subscript"/>
        </w:rPr>
        <w:t xml:space="preserve">alloc,RB </w:t>
      </w:r>
      <w:r w:rsidRPr="00EF2D88">
        <w:t>is the bandwidth of the RB allocation size.</w:t>
      </w:r>
    </w:p>
    <w:p w14:paraId="1306AE4A" w14:textId="77777777" w:rsidR="0035785A" w:rsidRPr="00EF2D88" w:rsidRDefault="0035785A" w:rsidP="0035785A">
      <w:pPr>
        <w:pStyle w:val="B1"/>
      </w:pPr>
      <w:r w:rsidRPr="00EF2D88">
        <w:tab/>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r w:rsidRPr="00EF2D88">
        <w:rPr>
          <w:sz w:val="18"/>
        </w:rPr>
        <w:t>BW</w:t>
      </w:r>
      <w:r w:rsidRPr="00EF2D88">
        <w:rPr>
          <w:sz w:val="18"/>
          <w:vertAlign w:val="subscript"/>
        </w:rPr>
        <w:t>channel</w:t>
      </w:r>
      <w:r w:rsidRPr="00EF2D88">
        <w:rPr>
          <w:sz w:val="18"/>
        </w:rPr>
        <w:t xml:space="preserve"> </w:t>
      </w:r>
      <w:r w:rsidRPr="00EF2D88">
        <w:rPr>
          <w:rFonts w:cs="Arial"/>
          <w:sz w:val="18"/>
        </w:rPr>
        <w:t>≤</w:t>
      </w:r>
      <w:r w:rsidRPr="00EF2D88">
        <w:rPr>
          <w:sz w:val="18"/>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200 M</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宋体"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宋体"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宋体"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lang w:val="en-US"/>
              </w:rPr>
              <w:t>RB</w:t>
            </w:r>
            <w:r w:rsidRPr="00EF2D88">
              <w:rPr>
                <w:rFonts w:eastAsia="Yu Mincho"/>
                <w:bCs/>
                <w:kern w:val="2"/>
                <w:szCs w:val="18"/>
                <w:vertAlign w:val="subscript"/>
                <w:lang w:val="en-US"/>
              </w:rPr>
              <w:t>start</w:t>
            </w:r>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r w:rsidRPr="00EF2D88">
              <w:rPr>
                <w:rFonts w:eastAsia="Yu Mincho"/>
                <w:bCs/>
                <w:kern w:val="2"/>
                <w:szCs w:val="18"/>
              </w:rPr>
              <w:t>RB</w:t>
            </w:r>
            <w:r w:rsidRPr="00EF2D88">
              <w:rPr>
                <w:rFonts w:eastAsia="Yu Mincho"/>
                <w:bCs/>
                <w:kern w:val="2"/>
                <w:szCs w:val="18"/>
                <w:vertAlign w:val="subscript"/>
              </w:rPr>
              <w:t>end</w:t>
            </w:r>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r w:rsidRPr="00EF2D88">
              <w:rPr>
                <w:rFonts w:eastAsia="Yu Mincho"/>
                <w:bCs/>
                <w:kern w:val="2"/>
                <w:szCs w:val="18"/>
              </w:rPr>
              <w:t>RB</w:t>
            </w:r>
            <w:r w:rsidRPr="00EF2D88">
              <w:rPr>
                <w:rFonts w:eastAsia="Yu Mincho"/>
                <w:bCs/>
                <w:kern w:val="2"/>
                <w:szCs w:val="18"/>
                <w:vertAlign w:val="subscript"/>
              </w:rPr>
              <w:t xml:space="preserve">start </w:t>
            </w:r>
            <w:r w:rsidRPr="00EF2D88">
              <w:rPr>
                <w:rFonts w:eastAsia="Yu Mincho"/>
                <w:bCs/>
                <w:kern w:val="2"/>
                <w:szCs w:val="18"/>
              </w:rPr>
              <w:t xml:space="preserve"> &lt;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r w:rsidRPr="00EF2D88">
              <w:rPr>
                <w:rFonts w:eastAsia="Yu Mincho"/>
                <w:bCs/>
                <w:kern w:val="2"/>
                <w:szCs w:val="18"/>
              </w:rPr>
              <w:t>RB</w:t>
            </w:r>
            <w:r w:rsidRPr="00EF2D88">
              <w:rPr>
                <w:rFonts w:eastAsia="Yu Mincho"/>
                <w:bCs/>
                <w:kern w:val="2"/>
                <w:szCs w:val="18"/>
                <w:vertAlign w:val="subscript"/>
              </w:rPr>
              <w:t xml:space="preserve">end </w:t>
            </w:r>
            <w:r w:rsidRPr="00EF2D88">
              <w:rPr>
                <w:rFonts w:eastAsia="Yu Mincho"/>
                <w:bCs/>
                <w:kern w:val="2"/>
                <w:szCs w:val="18"/>
              </w:rPr>
              <w:t xml:space="preserve"> &gt;  Ceil(2/3 N</w:t>
            </w:r>
            <w:r w:rsidRPr="00EF2D88">
              <w:rPr>
                <w:rFonts w:eastAsia="Yu Mincho"/>
                <w:bCs/>
                <w:kern w:val="2"/>
                <w:szCs w:val="18"/>
                <w:vertAlign w:val="subscript"/>
              </w:rPr>
              <w:t>RB</w:t>
            </w:r>
            <w:r w:rsidRPr="00EF2D88">
              <w:rPr>
                <w:rFonts w:eastAsia="Yu Mincho"/>
                <w:bCs/>
                <w:kern w:val="2"/>
                <w:szCs w:val="18"/>
              </w:rPr>
              <w:t>)</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r w:rsidRPr="00EF2D88">
        <w:rPr>
          <w:rFonts w:ascii="Arial" w:eastAsia="Malgun Gothic" w:hAnsi="Arial"/>
          <w:b/>
          <w:sz w:val="18"/>
        </w:rPr>
        <w:t>BW</w:t>
      </w:r>
      <w:r w:rsidRPr="00EF2D88">
        <w:rPr>
          <w:rFonts w:ascii="Arial" w:eastAsia="Malgun Gothic" w:hAnsi="Arial"/>
          <w:b/>
          <w:sz w:val="18"/>
          <w:vertAlign w:val="subscript"/>
        </w:rPr>
        <w:t>channel</w:t>
      </w:r>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BW</w:t>
            </w:r>
            <w:r w:rsidRPr="00EF2D88">
              <w:rPr>
                <w:kern w:val="2"/>
                <w:vertAlign w:val="subscript"/>
              </w:rPr>
              <w:t>channel</w:t>
            </w:r>
            <w:r w:rsidRPr="00EF2D88">
              <w:rPr>
                <w:kern w:val="2"/>
              </w:rPr>
              <w:t xml:space="preserve"> </w:t>
            </w:r>
            <w:r w:rsidRPr="00EF2D88">
              <w:rPr>
                <w:rFonts w:cs="Arial"/>
                <w:kern w:val="2"/>
              </w:rPr>
              <w:t>=</w:t>
            </w:r>
            <w:r w:rsidRPr="00EF2D88">
              <w:rPr>
                <w:kern w:val="2"/>
              </w:rPr>
              <w:t xml:space="preserve"> 400 M</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宋体"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宋体"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宋体"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rFonts w:eastAsia="宋体"/>
                <w:b w:val="0"/>
                <w:kern w:val="2"/>
                <w:szCs w:val="18"/>
              </w:rPr>
            </w:pPr>
            <w:r w:rsidRPr="00EF2D88">
              <w:rPr>
                <w:kern w:val="2"/>
                <w:szCs w:val="18"/>
                <w:lang w:val="en-US"/>
              </w:rPr>
              <w:t>[RB</w:t>
            </w:r>
            <w:r w:rsidRPr="00EF2D88">
              <w:rPr>
                <w:kern w:val="2"/>
                <w:szCs w:val="18"/>
                <w:vertAlign w:val="subscript"/>
                <w:lang w:val="en-US"/>
              </w:rPr>
              <w:t>start</w:t>
            </w:r>
            <w:r w:rsidRPr="00EF2D88">
              <w:rPr>
                <w:kern w:val="2"/>
                <w:szCs w:val="18"/>
                <w:lang w:val="en-US"/>
              </w:rPr>
              <w:t xml:space="preserve"> </w:t>
            </w:r>
            <w:r w:rsidRPr="00EF2D88">
              <w:rPr>
                <w:rFonts w:hint="eastAsia"/>
                <w:kern w:val="2"/>
                <w:szCs w:val="18"/>
                <w:lang w:val="en-US"/>
              </w:rPr>
              <w:t>≥</w:t>
            </w:r>
            <w:r w:rsidRPr="00EF2D88">
              <w:rPr>
                <w:kern w:val="2"/>
                <w:szCs w:val="18"/>
              </w:rPr>
              <w:t xml:space="preserve"> Ceil(1/4 N</w:t>
            </w:r>
            <w:r w:rsidRPr="00EF2D88">
              <w:rPr>
                <w:kern w:val="2"/>
                <w:szCs w:val="18"/>
                <w:vertAlign w:val="subscript"/>
              </w:rPr>
              <w:t>RB</w:t>
            </w:r>
            <w:r w:rsidRPr="00EF2D88">
              <w:rPr>
                <w:kern w:val="2"/>
                <w:szCs w:val="18"/>
              </w:rPr>
              <w:t xml:space="preserve">)  </w:t>
            </w:r>
          </w:p>
          <w:p w14:paraId="1306AE92" w14:textId="77777777" w:rsidR="0035785A" w:rsidRPr="00EF2D88" w:rsidRDefault="0035785A" w:rsidP="00D15215">
            <w:pPr>
              <w:pStyle w:val="TAH"/>
              <w:rPr>
                <w:b w:val="0"/>
                <w:kern w:val="2"/>
                <w:szCs w:val="18"/>
              </w:rPr>
            </w:pPr>
            <w:r w:rsidRPr="00EF2D88">
              <w:rPr>
                <w:kern w:val="2"/>
                <w:szCs w:val="18"/>
              </w:rPr>
              <w:t xml:space="preserve">AND </w:t>
            </w:r>
          </w:p>
          <w:p w14:paraId="1306AE93" w14:textId="77777777" w:rsidR="0035785A" w:rsidRPr="00EF2D88" w:rsidRDefault="0035785A" w:rsidP="00D15215">
            <w:pPr>
              <w:pStyle w:val="TAH"/>
              <w:rPr>
                <w:b w:val="0"/>
                <w:kern w:val="2"/>
                <w:szCs w:val="18"/>
              </w:rPr>
            </w:pPr>
            <w:r w:rsidRPr="00EF2D88">
              <w:rPr>
                <w:kern w:val="2"/>
                <w:szCs w:val="18"/>
              </w:rPr>
              <w:t>RB</w:t>
            </w:r>
            <w:r w:rsidRPr="00EF2D88">
              <w:rPr>
                <w:kern w:val="2"/>
                <w:szCs w:val="18"/>
                <w:vertAlign w:val="subscript"/>
              </w:rPr>
              <w:t>end</w:t>
            </w:r>
            <w:r w:rsidRPr="00EF2D88">
              <w:rPr>
                <w:kern w:val="2"/>
                <w:szCs w:val="18"/>
              </w:rPr>
              <w:t xml:space="preserve"> </w:t>
            </w:r>
            <w:r w:rsidRPr="00EF2D88">
              <w:rPr>
                <w:rFonts w:hint="eastAsia"/>
                <w:kern w:val="2"/>
                <w:szCs w:val="18"/>
                <w:lang w:val="en-US"/>
              </w:rPr>
              <w:t>≤</w:t>
            </w:r>
            <w:r w:rsidRPr="00EF2D88">
              <w:rPr>
                <w:kern w:val="2"/>
                <w:szCs w:val="18"/>
              </w:rPr>
              <w:t xml:space="preserve"> Ceil(3/4 N</w:t>
            </w:r>
            <w:r w:rsidRPr="00EF2D88">
              <w:rPr>
                <w:kern w:val="2"/>
                <w:szCs w:val="18"/>
                <w:vertAlign w:val="subscript"/>
              </w:rPr>
              <w:t>RB</w:t>
            </w:r>
            <w:r w:rsidRPr="00EF2D88">
              <w:rPr>
                <w:kern w:val="2"/>
                <w:szCs w:val="18"/>
              </w:rPr>
              <w:t xml:space="preserve">) AND </w:t>
            </w:r>
          </w:p>
          <w:p w14:paraId="1306AE94" w14:textId="77777777" w:rsidR="0035785A" w:rsidRPr="00EF2D88" w:rsidRDefault="0035785A" w:rsidP="00D15215">
            <w:pPr>
              <w:pStyle w:val="TAH"/>
              <w:rPr>
                <w:kern w:val="2"/>
              </w:rPr>
            </w:pPr>
            <w:r w:rsidRPr="00EF2D88">
              <w:rPr>
                <w:kern w:val="2"/>
                <w:szCs w:val="18"/>
              </w:rPr>
              <w:lastRenderedPageBreak/>
              <w:t>L</w:t>
            </w:r>
            <w:r w:rsidRPr="00EF2D88">
              <w:rPr>
                <w:kern w:val="2"/>
                <w:szCs w:val="18"/>
                <w:vertAlign w:val="subscript"/>
              </w:rPr>
              <w:t>CRB</w:t>
            </w:r>
            <w:r w:rsidRPr="00EF2D88">
              <w:rPr>
                <w:rFonts w:hint="eastAsia"/>
                <w:kern w:val="2"/>
                <w:szCs w:val="18"/>
                <w:lang w:val="en-US"/>
              </w:rPr>
              <w:t>≤</w:t>
            </w:r>
            <w:r w:rsidRPr="00EF2D88">
              <w:rPr>
                <w:kern w:val="2"/>
                <w:szCs w:val="18"/>
                <w:lang w:eastAsia="ja-JP"/>
              </w:rPr>
              <w:t xml:space="preserve">Ceil(1/4 </w:t>
            </w:r>
            <w:r w:rsidRPr="00EF2D88">
              <w:rPr>
                <w:kern w:val="2"/>
                <w:szCs w:val="18"/>
              </w:rPr>
              <w:t>N</w:t>
            </w:r>
            <w:r w:rsidRPr="00EF2D88">
              <w:rPr>
                <w:kern w:val="2"/>
                <w:szCs w:val="18"/>
                <w:vertAlign w:val="subscript"/>
              </w:rPr>
              <w:t>RB</w:t>
            </w:r>
            <w:r w:rsidRPr="00EF2D88">
              <w:rPr>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rFonts w:eastAsia="宋体"/>
                <w:b w:val="0"/>
                <w:kern w:val="2"/>
                <w:szCs w:val="18"/>
              </w:rPr>
            </w:pPr>
            <w:r w:rsidRPr="00EF2D88">
              <w:rPr>
                <w:kern w:val="2"/>
                <w:szCs w:val="18"/>
              </w:rPr>
              <w:lastRenderedPageBreak/>
              <w:t>[RB</w:t>
            </w:r>
            <w:r w:rsidRPr="00EF2D88">
              <w:rPr>
                <w:kern w:val="2"/>
                <w:szCs w:val="18"/>
                <w:vertAlign w:val="subscript"/>
              </w:rPr>
              <w:t xml:space="preserve">start </w:t>
            </w:r>
            <w:r w:rsidRPr="00EF2D88">
              <w:rPr>
                <w:kern w:val="2"/>
                <w:szCs w:val="18"/>
              </w:rPr>
              <w:t xml:space="preserve"> &lt;  Ceil(1/4 N</w:t>
            </w:r>
            <w:r w:rsidRPr="00EF2D88">
              <w:rPr>
                <w:kern w:val="2"/>
                <w:szCs w:val="18"/>
                <w:vertAlign w:val="subscript"/>
              </w:rPr>
              <w:t>RB</w:t>
            </w:r>
            <w:r w:rsidRPr="00EF2D88">
              <w:rPr>
                <w:kern w:val="2"/>
                <w:szCs w:val="18"/>
              </w:rPr>
              <w:t>) OR</w:t>
            </w:r>
          </w:p>
          <w:p w14:paraId="1306AE96" w14:textId="77777777" w:rsidR="0035785A" w:rsidRPr="00EF2D88" w:rsidRDefault="0035785A" w:rsidP="00D15215">
            <w:pPr>
              <w:pStyle w:val="TAH"/>
              <w:rPr>
                <w:b w:val="0"/>
                <w:kern w:val="2"/>
                <w:szCs w:val="18"/>
              </w:rPr>
            </w:pPr>
            <w:r w:rsidRPr="00EF2D88">
              <w:rPr>
                <w:kern w:val="2"/>
                <w:szCs w:val="18"/>
              </w:rPr>
              <w:t>RB</w:t>
            </w:r>
            <w:r w:rsidRPr="00EF2D88">
              <w:rPr>
                <w:kern w:val="2"/>
                <w:szCs w:val="18"/>
                <w:vertAlign w:val="subscript"/>
              </w:rPr>
              <w:t xml:space="preserve">end </w:t>
            </w:r>
            <w:r w:rsidRPr="00EF2D88">
              <w:rPr>
                <w:kern w:val="2"/>
                <w:szCs w:val="18"/>
              </w:rPr>
              <w:t xml:space="preserve"> &gt;  Ceil(3/4 N</w:t>
            </w:r>
            <w:r w:rsidRPr="00EF2D88">
              <w:rPr>
                <w:kern w:val="2"/>
                <w:szCs w:val="18"/>
                <w:vertAlign w:val="subscript"/>
              </w:rPr>
              <w:t>RB</w:t>
            </w:r>
            <w:r w:rsidRPr="00EF2D88">
              <w:rPr>
                <w:kern w:val="2"/>
                <w:szCs w:val="18"/>
              </w:rPr>
              <w:t xml:space="preserve">) OR </w:t>
            </w:r>
          </w:p>
          <w:p w14:paraId="1306AE97"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kern w:val="2"/>
                <w:szCs w:val="18"/>
                <w:lang w:eastAsia="ja-JP"/>
              </w:rPr>
              <w:t xml:space="preserve">&gt;Ceil(1/4 </w:t>
            </w:r>
            <w:r w:rsidRPr="00EF2D88">
              <w:rPr>
                <w:kern w:val="2"/>
                <w:szCs w:val="18"/>
              </w:rPr>
              <w:t>N</w:t>
            </w:r>
            <w:r w:rsidRPr="00EF2D88">
              <w:rPr>
                <w:kern w:val="2"/>
                <w:szCs w:val="18"/>
                <w:vertAlign w:val="subscript"/>
              </w:rPr>
              <w:t>RB</w:t>
            </w:r>
            <w:r w:rsidRPr="00EF2D88">
              <w:rPr>
                <w:kern w:val="2"/>
                <w:szCs w:val="18"/>
              </w:rPr>
              <w:t>)]</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宋体"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宋体"/>
          <w:lang w:eastAsia="en-US"/>
        </w:rPr>
      </w:pPr>
    </w:p>
    <w:p w14:paraId="1306AEC4" w14:textId="77777777" w:rsidR="0035785A" w:rsidRPr="00EF2D88" w:rsidRDefault="0035785A" w:rsidP="0035785A">
      <w:r w:rsidRPr="00EF2D88">
        <w:t>Where RB</w:t>
      </w:r>
      <w:r w:rsidRPr="00EF2D88">
        <w:rPr>
          <w:vertAlign w:val="subscript"/>
        </w:rPr>
        <w:t>end</w:t>
      </w:r>
      <w:r w:rsidRPr="00EF2D88">
        <w:rPr>
          <w:szCs w:val="18"/>
          <w:vertAlign w:val="subscript"/>
        </w:rPr>
        <w:t xml:space="preserve"> </w:t>
      </w:r>
      <w:r w:rsidRPr="00EF2D88">
        <w:rPr>
          <w:szCs w:val="18"/>
        </w:rPr>
        <w:t xml:space="preserve">= </w:t>
      </w:r>
      <w:r w:rsidRPr="00EF2D88">
        <w:t>RB</w:t>
      </w:r>
      <w:r w:rsidRPr="00EF2D88">
        <w:rPr>
          <w:vertAlign w:val="subscript"/>
        </w:rPr>
        <w:t>Start</w:t>
      </w:r>
      <w:r w:rsidRPr="00EF2D88">
        <w:t xml:space="preserve"> + L</w:t>
      </w:r>
      <w:r w:rsidRPr="00EF2D88">
        <w:rPr>
          <w:vertAlign w:val="subscript"/>
        </w:rPr>
        <w:t>CRB</w:t>
      </w:r>
      <w:r w:rsidRPr="00EF2D88">
        <w:t>, and</w:t>
      </w:r>
      <w:r w:rsidRPr="00EF2D88">
        <w:rPr>
          <w:rFonts w:eastAsia="Malgun Gothic"/>
        </w:rPr>
        <w:t xml:space="preserve"> </w:t>
      </w:r>
      <w:r w:rsidRPr="00EF2D88">
        <w:t>the following parameters are defined to specify valid RB allocation ranges for Outer and Inner RB allocations:</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max(1, floor(L</w:t>
      </w:r>
      <w:r w:rsidRPr="00EF2D88">
        <w:rPr>
          <w:vertAlign w:val="subscript"/>
        </w:rPr>
        <w:t>CRB</w:t>
      </w:r>
      <w:r w:rsidRPr="00EF2D88">
        <w:t>/2))</w:t>
      </w:r>
    </w:p>
    <w:p w14:paraId="1306AEC7" w14:textId="77777777" w:rsidR="0035785A" w:rsidRPr="00EF2D88" w:rsidRDefault="0035785A" w:rsidP="0035785A">
      <w:r w:rsidRPr="00EF2D88">
        <w:t>where max() indicates the largest value of all arguments and floor(x) is the greatest integer less than or equal to x.</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r w:rsidRPr="00EF2D88">
        <w:t>The RB allocation is an Inner RB allocation if the following conditions are met</w:t>
      </w:r>
    </w:p>
    <w:p w14:paraId="1306AECA" w14:textId="77777777" w:rsidR="0035785A" w:rsidRPr="00EF2D88" w:rsidRDefault="0035785A" w:rsidP="0035785A">
      <w:pPr>
        <w:pStyle w:val="EQ"/>
        <w:jc w:val="center"/>
      </w:pPr>
      <w:r w:rsidRPr="00EF2D88">
        <w:t>RB</w:t>
      </w:r>
      <w:r w:rsidRPr="00EF2D88">
        <w:rPr>
          <w:vertAlign w:val="subscript"/>
        </w:rPr>
        <w:t>Start,Low</w:t>
      </w:r>
      <w:r w:rsidRPr="00EF2D88">
        <w:t xml:space="preserve"> ≤ RB</w:t>
      </w:r>
      <w:r w:rsidRPr="00EF2D88">
        <w:rPr>
          <w:vertAlign w:val="subscript"/>
        </w:rPr>
        <w:t>Start</w:t>
      </w:r>
      <w:r w:rsidRPr="00EF2D88">
        <w:t xml:space="preserve"> ≤ RB</w:t>
      </w:r>
      <w:r w:rsidRPr="00EF2D88">
        <w:rPr>
          <w:vertAlign w:val="subscript"/>
        </w:rPr>
        <w:t>Start,High,</w:t>
      </w:r>
    </w:p>
    <w:p w14:paraId="1306AECB" w14:textId="77777777" w:rsidR="0035785A" w:rsidRPr="00EF2D88" w:rsidRDefault="0035785A" w:rsidP="0035785A">
      <w:r w:rsidRPr="00EF2D88">
        <w:t>and</w:t>
      </w:r>
    </w:p>
    <w:p w14:paraId="1306AECC" w14:textId="77777777" w:rsidR="0035785A" w:rsidRPr="00EF2D88" w:rsidRDefault="0035785A" w:rsidP="0035785A">
      <w:pPr>
        <w:pStyle w:val="EQ"/>
        <w:jc w:val="center"/>
      </w:pPr>
      <w:r w:rsidRPr="00EF2D88">
        <w:t>L</w:t>
      </w:r>
      <w:r w:rsidRPr="00EF2D88">
        <w:rPr>
          <w:vertAlign w:val="subscript"/>
        </w:rPr>
        <w:t>CRB</w:t>
      </w:r>
      <w:r w:rsidRPr="00EF2D88">
        <w:t xml:space="preserve"> ≤ ceil(N</w:t>
      </w:r>
      <w:r w:rsidRPr="00EF2D88">
        <w:rPr>
          <w:vertAlign w:val="subscript"/>
        </w:rPr>
        <w:t>RB</w:t>
      </w:r>
      <w:r w:rsidRPr="00EF2D88">
        <w:t>/2)</w:t>
      </w:r>
    </w:p>
    <w:p w14:paraId="1306AECD" w14:textId="77777777" w:rsidR="0035785A" w:rsidRPr="00EF2D88" w:rsidRDefault="0035785A" w:rsidP="0035785A">
      <w:r w:rsidRPr="00EF2D88">
        <w:t>where ceil(x) is the smallest integer greater than or equal to x.</w:t>
      </w:r>
    </w:p>
    <w:p w14:paraId="1306AECE" w14:textId="77777777" w:rsidR="0035785A" w:rsidRPr="00EF2D88" w:rsidRDefault="0035785A" w:rsidP="0035785A">
      <w:r w:rsidRPr="00EF2D88">
        <w:t>The RB allocation is an Outer RB allocation for all other allocations which are not an Inner RB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7"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7"/>
    </w:p>
    <w:p w14:paraId="1306AED1" w14:textId="77777777" w:rsidR="0035785A" w:rsidRPr="00EF2D88" w:rsidRDefault="0035785A" w:rsidP="0035785A">
      <w:r w:rsidRPr="00EF2D88">
        <w:t xml:space="preserve">For power class </w:t>
      </w:r>
      <w:r w:rsidRPr="00EF2D88">
        <w:rPr>
          <w:lang w:eastAsia="ko-KR"/>
        </w:rPr>
        <w:t>2</w:t>
      </w:r>
      <w:r w:rsidRPr="00EF2D88">
        <w:t>, MPR for contiguous allocations is defined as:</w:t>
      </w:r>
    </w:p>
    <w:p w14:paraId="1306AED2"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D3" w14:textId="77777777" w:rsidR="0035785A" w:rsidRPr="00EF2D88" w:rsidRDefault="0035785A" w:rsidP="0035785A">
      <w:r w:rsidRPr="00EF2D88">
        <w:t>Where,</w:t>
      </w:r>
    </w:p>
    <w:p w14:paraId="1306AED4" w14:textId="77777777" w:rsidR="0035785A" w:rsidRPr="00EF2D88" w:rsidRDefault="0035785A" w:rsidP="0035785A">
      <w:pPr>
        <w:pStyle w:val="B1"/>
        <w:rPr>
          <w:lang w:val="en-US"/>
        </w:rPr>
      </w:pPr>
      <w:r w:rsidRPr="00EF2D88">
        <w:t>-</w:t>
      </w:r>
      <w:r w:rsidRPr="00EF2D88">
        <w:tab/>
        <w:t>MPR</w:t>
      </w:r>
      <w:r w:rsidRPr="00EF2D88">
        <w:rPr>
          <w:vertAlign w:val="subscript"/>
        </w:rPr>
        <w:t>narrow</w:t>
      </w:r>
      <w:r w:rsidRPr="00EF2D88">
        <w:t xml:space="preserve"> = 2.5 dB, when the allocated RB size is less than or equal to 1.44MHz, and </w:t>
      </w:r>
      <w:r w:rsidRPr="00EF2D88">
        <w:rPr>
          <w:lang w:val="en-US"/>
        </w:rPr>
        <w:t>0≤RB</w:t>
      </w:r>
      <w:r w:rsidRPr="00EF2D88">
        <w:rPr>
          <w:vertAlign w:val="subscript"/>
          <w:lang w:val="en-US"/>
        </w:rPr>
        <w:t>start</w:t>
      </w:r>
      <w:r w:rsidRPr="00EF2D88">
        <w:rPr>
          <w:lang w:val="en-US"/>
        </w:rPr>
        <w:t>≤Ceil(1/3 N</w:t>
      </w:r>
      <w:r w:rsidRPr="00EF2D88">
        <w:rPr>
          <w:vertAlign w:val="subscript"/>
          <w:lang w:val="en-US"/>
        </w:rPr>
        <w:t>RB</w:t>
      </w:r>
      <w:r w:rsidRPr="00EF2D88">
        <w:rPr>
          <w:lang w:val="en-US"/>
        </w:rPr>
        <w:t>)</w:t>
      </w:r>
      <w:r w:rsidRPr="00EF2D88">
        <w:rPr>
          <w:vertAlign w:val="subscript"/>
          <w:lang w:val="en-US"/>
        </w:rPr>
        <w:t xml:space="preserve"> </w:t>
      </w:r>
      <w:r w:rsidRPr="00EF2D88">
        <w:rPr>
          <w:lang w:val="en-US"/>
        </w:rPr>
        <w:t>or Ceil(2/3N</w:t>
      </w:r>
      <w:r w:rsidRPr="00EF2D88">
        <w:rPr>
          <w:vertAlign w:val="subscript"/>
          <w:lang w:val="en-US"/>
        </w:rPr>
        <w:t>RB</w:t>
      </w:r>
      <w:r w:rsidRPr="00EF2D88">
        <w:rPr>
          <w:lang w:val="en-US"/>
        </w:rPr>
        <w:t>)≤RB</w:t>
      </w:r>
      <w:r w:rsidRPr="00EF2D88">
        <w:rPr>
          <w:vertAlign w:val="subscript"/>
          <w:lang w:val="en-US"/>
        </w:rPr>
        <w:t>start</w:t>
      </w:r>
      <w:r w:rsidRPr="00EF2D88">
        <w:rPr>
          <w:lang w:val="en-US"/>
        </w:rPr>
        <w:t>≤N</w:t>
      </w:r>
      <w:r w:rsidRPr="00EF2D88">
        <w:rPr>
          <w:vertAlign w:val="subscript"/>
          <w:lang w:val="en-US"/>
        </w:rPr>
        <w:t>RB</w:t>
      </w:r>
      <w:r w:rsidRPr="00EF2D88">
        <w:rPr>
          <w:lang w:val="en-US"/>
        </w:rPr>
        <w:t>-L</w:t>
      </w:r>
      <w:r w:rsidRPr="00EF2D88">
        <w:rPr>
          <w:vertAlign w:val="subscript"/>
          <w:lang w:val="en-US"/>
        </w:rPr>
        <w:t>CRB</w:t>
      </w:r>
      <w:r w:rsidRPr="00EF2D88">
        <w:rPr>
          <w:lang w:val="en-US"/>
        </w:rPr>
        <w:softHyphen/>
      </w:r>
    </w:p>
    <w:p w14:paraId="1306AED5" w14:textId="77777777" w:rsidR="0035785A" w:rsidRPr="00EF2D88" w:rsidRDefault="0035785A" w:rsidP="0035785A">
      <w:r w:rsidRPr="00EF2D88">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 6.2.2.</w:t>
      </w:r>
      <w:r w:rsidRPr="00EF2D88">
        <w:rPr>
          <w:lang w:eastAsia="ko-KR"/>
        </w:rPr>
        <w:t>2</w:t>
      </w:r>
      <w:r w:rsidRPr="00EF2D88">
        <w:t>-1.</w:t>
      </w:r>
    </w:p>
    <w:p w14:paraId="1306AED6" w14:textId="77777777" w:rsidR="0035785A" w:rsidRPr="00EF2D88" w:rsidRDefault="0035785A" w:rsidP="0035785A">
      <w:pPr>
        <w:pStyle w:val="TH"/>
      </w:pPr>
      <w:r w:rsidRPr="00EF2D88">
        <w:t>Table 6.2.2.</w:t>
      </w:r>
      <w:r w:rsidRPr="00EF2D88">
        <w:rPr>
          <w:lang w:eastAsia="ko-KR"/>
        </w:rPr>
        <w:t>2</w:t>
      </w:r>
      <w:r w:rsidRPr="00EF2D88">
        <w:t>-1 MPR</w:t>
      </w:r>
      <w:r w:rsidRPr="00EF2D88">
        <w:rPr>
          <w:vertAlign w:val="subscript"/>
        </w:rPr>
        <w:t>WT</w:t>
      </w:r>
      <w:r w:rsidRPr="00EF2D88">
        <w:t xml:space="preserve"> for power class </w:t>
      </w:r>
      <w:r w:rsidRPr="00EF2D88">
        <w:rPr>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rFonts w:ascii="Calibri" w:eastAsia="宋体"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rFonts w:ascii="Calibri" w:eastAsia="宋体"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kern w:val="2"/>
                <w:lang w:val="en-US"/>
              </w:rPr>
            </w:pPr>
            <w:r w:rsidRPr="00EF2D88">
              <w:rPr>
                <w:kern w:val="2"/>
                <w:lang w:val="en-US"/>
              </w:rPr>
              <w:t>4.5</w:t>
            </w:r>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kern w:val="2"/>
                <w:lang w:val="en-US"/>
              </w:rPr>
            </w:pPr>
            <w:r w:rsidRPr="00EF2D88">
              <w:rPr>
                <w:kern w:val="2"/>
                <w:lang w:val="en-US"/>
              </w:rPr>
              <w:t>6.5</w:t>
            </w:r>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kern w:val="2"/>
                <w:lang w:val="en-US"/>
              </w:rPr>
            </w:pPr>
            <w:r w:rsidRPr="00EF2D88">
              <w:rPr>
                <w:kern w:val="2"/>
                <w:lang w:val="en-US"/>
              </w:rPr>
              <w:t>5.0</w:t>
            </w:r>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kern w:val="2"/>
                <w:lang w:val="en-US"/>
              </w:rPr>
            </w:pPr>
            <w:r w:rsidRPr="00EF2D88">
              <w:rPr>
                <w:kern w:val="2"/>
                <w:lang w:val="en-US"/>
              </w:rPr>
              <w:t>9.0</w:t>
            </w:r>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8"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8"/>
    </w:p>
    <w:p w14:paraId="1306AF04" w14:textId="77777777" w:rsidR="0035785A" w:rsidRPr="00EF2D88" w:rsidRDefault="0035785A" w:rsidP="0035785A">
      <w:r w:rsidRPr="00EF2D88">
        <w:t xml:space="preserve">For power class 3, MPR for contiguous allocations is defined as: </w:t>
      </w:r>
    </w:p>
    <w:p w14:paraId="1306AF05"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35785A">
      <w:r w:rsidRPr="00EF2D88">
        <w:lastRenderedPageBreak/>
        <w:t>Where,</w:t>
      </w:r>
    </w:p>
    <w:p w14:paraId="1306AF07" w14:textId="77777777" w:rsidR="0035785A" w:rsidRPr="00EF2D88" w:rsidRDefault="0035785A" w:rsidP="0035785A">
      <w:pPr>
        <w:pStyle w:val="B1"/>
      </w:pPr>
      <w:r w:rsidRPr="00EF2D88">
        <w:t>MPR</w:t>
      </w:r>
      <w:r w:rsidRPr="00EF2D88">
        <w:rPr>
          <w:vertAlign w:val="subscript"/>
        </w:rPr>
        <w:t>narrow</w:t>
      </w:r>
      <w:r w:rsidRPr="00EF2D88">
        <w:t xml:space="preserve"> = 2.5 dB, when the allocated RB size is less than or equal to 1.44 MHz, and 0 </w:t>
      </w:r>
      <w:r w:rsidRPr="00EF2D88">
        <w:rPr>
          <w:rFonts w:hint="eastAsia"/>
          <w:lang w:val="en-US"/>
        </w:rPr>
        <w:t>≤</w:t>
      </w:r>
      <w:r w:rsidRPr="00EF2D88">
        <w:t xml:space="preserve"> RB</w:t>
      </w:r>
      <w:r w:rsidRPr="00EF2D88">
        <w:rPr>
          <w:vertAlign w:val="subscript"/>
        </w:rPr>
        <w:t xml:space="preserve">start </w:t>
      </w:r>
      <w:r w:rsidRPr="00EF2D88">
        <w:rPr>
          <w:rFonts w:hint="eastAsia"/>
          <w:lang w:val="en-US"/>
        </w:rPr>
        <w:t>≤</w:t>
      </w:r>
      <w:r w:rsidRPr="00EF2D88">
        <w:t xml:space="preserve"> Ceil(1/3 N</w:t>
      </w:r>
      <w:r w:rsidRPr="00EF2D88">
        <w:rPr>
          <w:vertAlign w:val="subscript"/>
        </w:rPr>
        <w:t>RB</w:t>
      </w:r>
      <w:r w:rsidRPr="00EF2D88">
        <w:t>) or Ceil(2/3N</w:t>
      </w:r>
      <w:r w:rsidRPr="00EF2D88">
        <w:rPr>
          <w:vertAlign w:val="subscript"/>
        </w:rPr>
        <w:t>RB</w:t>
      </w:r>
      <w:r w:rsidRPr="00EF2D88">
        <w:t xml:space="preserve">) </w:t>
      </w:r>
      <w:r w:rsidRPr="00EF2D88">
        <w:rPr>
          <w:rFonts w:hint="eastAsia"/>
          <w:lang w:val="en-US"/>
        </w:rPr>
        <w:t>≤</w:t>
      </w:r>
      <w:r w:rsidRPr="00EF2D88">
        <w:t xml:space="preserve"> RB</w:t>
      </w:r>
      <w:r w:rsidRPr="00EF2D88">
        <w:rPr>
          <w:vertAlign w:val="subscript"/>
        </w:rPr>
        <w:t>start</w:t>
      </w:r>
      <w:r w:rsidRPr="00EF2D88">
        <w:t xml:space="preserve"> </w:t>
      </w:r>
      <w:r w:rsidRPr="00EF2D88">
        <w:rPr>
          <w:rFonts w:hint="eastAsia"/>
          <w:lang w:val="en-US"/>
        </w:rPr>
        <w:t>≤</w:t>
      </w:r>
      <w:r w:rsidRPr="00EF2D88">
        <w:t>N</w:t>
      </w:r>
      <w:r w:rsidRPr="00EF2D88">
        <w:rPr>
          <w:vertAlign w:val="subscript"/>
        </w:rPr>
        <w:t>RB</w:t>
      </w:r>
      <w:r w:rsidRPr="00EF2D88">
        <w:t>-L</w:t>
      </w:r>
      <w:r w:rsidRPr="00EF2D88">
        <w:rPr>
          <w:vertAlign w:val="subscript"/>
        </w:rPr>
        <w:t>CRB</w:t>
      </w:r>
    </w:p>
    <w:p w14:paraId="1306AF08"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6.2.2.3-1</w:t>
      </w:r>
      <w:r w:rsidRPr="00EF2D88">
        <w:rPr>
          <w:rFonts w:eastAsia="Malgun Gothic"/>
        </w:rPr>
        <w:t xml:space="preserve"> </w:t>
      </w:r>
      <w:r w:rsidRPr="00EF2D88">
        <w:t>and Table 6.2.2.3-2.</w:t>
      </w:r>
    </w:p>
    <w:p w14:paraId="1306AF09" w14:textId="77777777" w:rsidR="0035785A" w:rsidRPr="00EF2D88" w:rsidRDefault="0035785A" w:rsidP="0035785A">
      <w:pPr>
        <w:pStyle w:val="TH"/>
      </w:pPr>
      <w:r w:rsidRPr="00EF2D88">
        <w:t>Table 6.2.2.3-1 MPR</w:t>
      </w:r>
      <w:r w:rsidRPr="00EF2D88">
        <w:rPr>
          <w:vertAlign w:val="subscript"/>
        </w:rPr>
        <w:t>WT</w:t>
      </w:r>
      <w:r w:rsidRPr="00EF2D88">
        <w:t xml:space="preserve"> for power class 3, BWchannel </w:t>
      </w:r>
      <w:r w:rsidRPr="00EF2D88">
        <w:rPr>
          <w:rFonts w:hint="eastAsia"/>
          <w:lang w:val="en-US"/>
        </w:rPr>
        <w:t>≤</w:t>
      </w:r>
      <w:r w:rsidRPr="00EF2D88">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宋体"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200 MHz</w:t>
            </w:r>
          </w:p>
        </w:tc>
      </w:tr>
      <w:tr w:rsidR="0035785A" w:rsidRPr="00EF2D88"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宋体"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EF2D88" w:rsidRDefault="0035785A" w:rsidP="00D15215">
            <w:pPr>
              <w:pStyle w:val="TAH"/>
              <w:rPr>
                <w:rFonts w:eastAsia="宋体"/>
                <w:kern w:val="2"/>
                <w:lang w:val="en-US"/>
              </w:rPr>
            </w:pPr>
            <w:r w:rsidRPr="00EF2D88">
              <w:rPr>
                <w:kern w:val="2"/>
                <w:lang w:val="en-US"/>
              </w:rPr>
              <w:t xml:space="preserve">  RBstart </w:t>
            </w:r>
            <w:r w:rsidRPr="00EF2D88">
              <w:rPr>
                <w:rFonts w:hint="eastAsia"/>
                <w:kern w:val="2"/>
                <w:lang w:val="en-US"/>
              </w:rPr>
              <w:t>≥</w:t>
            </w:r>
            <w:r w:rsidRPr="00EF2D88">
              <w:rPr>
                <w:kern w:val="2"/>
                <w:lang w:val="en-US"/>
              </w:rPr>
              <w:t xml:space="preserve"> Ceil(1/3 NRB)  AND </w:t>
            </w:r>
          </w:p>
          <w:p w14:paraId="1306AF11" w14:textId="77777777" w:rsidR="0035785A" w:rsidRPr="00EF2D88" w:rsidRDefault="0035785A" w:rsidP="00D15215">
            <w:pPr>
              <w:pStyle w:val="TAH"/>
              <w:rPr>
                <w:kern w:val="2"/>
                <w:lang w:val="en-US"/>
              </w:rPr>
            </w:pPr>
            <w:r w:rsidRPr="00EF2D88">
              <w:rPr>
                <w:kern w:val="2"/>
                <w:lang w:val="en-US"/>
              </w:rPr>
              <w:t xml:space="preserve">RBend </w:t>
            </w:r>
            <w:r w:rsidRPr="00EF2D88">
              <w:rPr>
                <w:rFonts w:hint="eastAsia"/>
                <w:kern w:val="2"/>
                <w:lang w:val="en-US"/>
              </w:rPr>
              <w:t>≤</w:t>
            </w:r>
            <w:r w:rsidRPr="00EF2D88">
              <w:rPr>
                <w:kern w:val="2"/>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EF2D88" w:rsidRDefault="0035785A" w:rsidP="00D15215">
            <w:pPr>
              <w:pStyle w:val="TAH"/>
              <w:rPr>
                <w:rFonts w:eastAsia="宋体"/>
                <w:kern w:val="2"/>
                <w:lang w:val="en-US"/>
              </w:rPr>
            </w:pPr>
            <w:r w:rsidRPr="00EF2D88">
              <w:rPr>
                <w:kern w:val="2"/>
                <w:lang w:val="en-US"/>
              </w:rPr>
              <w:t>RB</w:t>
            </w:r>
            <w:r w:rsidRPr="00EF2D88">
              <w:rPr>
                <w:kern w:val="2"/>
                <w:vertAlign w:val="subscript"/>
                <w:lang w:val="en-US"/>
              </w:rPr>
              <w:t>start</w:t>
            </w:r>
            <w:r w:rsidRPr="00EF2D88">
              <w:rPr>
                <w:kern w:val="2"/>
                <w:lang w:val="en-US"/>
              </w:rPr>
              <w:t xml:space="preserve">  &lt;  Ceil(1/3 N</w:t>
            </w:r>
            <w:r w:rsidRPr="00EF2D88">
              <w:rPr>
                <w:kern w:val="2"/>
                <w:vertAlign w:val="subscript"/>
                <w:lang w:val="en-US"/>
              </w:rPr>
              <w:t>RB</w:t>
            </w:r>
            <w:r w:rsidRPr="00EF2D88">
              <w:rPr>
                <w:kern w:val="2"/>
                <w:lang w:val="en-US"/>
              </w:rPr>
              <w:t>) OR</w:t>
            </w:r>
          </w:p>
          <w:p w14:paraId="1306AF13" w14:textId="77777777" w:rsidR="0035785A" w:rsidRPr="00EF2D88" w:rsidRDefault="0035785A" w:rsidP="00D15215">
            <w:pPr>
              <w:pStyle w:val="TAH"/>
              <w:rPr>
                <w:kern w:val="2"/>
                <w:lang w:val="en-US"/>
              </w:rPr>
            </w:pPr>
            <w:r w:rsidRPr="00EF2D88">
              <w:rPr>
                <w:kern w:val="2"/>
                <w:lang w:val="en-US"/>
              </w:rPr>
              <w:t>RB</w:t>
            </w:r>
            <w:r w:rsidRPr="00EF2D88">
              <w:rPr>
                <w:kern w:val="2"/>
                <w:vertAlign w:val="subscript"/>
                <w:lang w:val="en-US"/>
              </w:rPr>
              <w:t>end</w:t>
            </w:r>
            <w:r w:rsidRPr="00EF2D88">
              <w:rPr>
                <w:kern w:val="2"/>
                <w:lang w:val="en-US"/>
              </w:rPr>
              <w:t xml:space="preserve">  &gt;  Ceil(2/3 N</w:t>
            </w:r>
            <w:r w:rsidRPr="00EF2D88">
              <w:rPr>
                <w:kern w:val="2"/>
                <w:vertAlign w:val="subscript"/>
                <w:lang w:val="en-US"/>
              </w:rPr>
              <w:t>RB</w:t>
            </w:r>
            <w:r w:rsidRPr="00EF2D88">
              <w:rPr>
                <w:kern w:val="2"/>
                <w:lang w:val="en-US"/>
              </w:rPr>
              <w:t>)</w:t>
            </w:r>
          </w:p>
        </w:tc>
      </w:tr>
      <w:tr w:rsidR="0035785A" w:rsidRPr="00EF2D88"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35785A">
      <w:pPr>
        <w:rPr>
          <w:rFonts w:eastAsia="宋体"/>
          <w:lang w:eastAsia="en-US"/>
        </w:rPr>
      </w:pPr>
    </w:p>
    <w:p w14:paraId="1306AF39" w14:textId="77777777" w:rsidR="0035785A" w:rsidRPr="00EF2D88" w:rsidRDefault="0035785A" w:rsidP="0035785A">
      <w:pPr>
        <w:pStyle w:val="TH"/>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BW</w:t>
      </w:r>
      <w:r w:rsidRPr="00EF2D88">
        <w:rPr>
          <w:vertAlign w:val="subscript"/>
        </w:rPr>
        <w:t>channel</w:t>
      </w:r>
      <w:r w:rsidRPr="00EF2D8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宋体"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BW</w:t>
            </w:r>
            <w:r w:rsidRPr="00EF2D88">
              <w:rPr>
                <w:kern w:val="2"/>
                <w:vertAlign w:val="subscript"/>
                <w:lang w:val="en-US"/>
              </w:rPr>
              <w:t>channel</w:t>
            </w:r>
            <w:r w:rsidRPr="00EF2D88">
              <w:rPr>
                <w:kern w:val="2"/>
                <w:lang w:val="en-US"/>
              </w:rPr>
              <w:t xml:space="preserve"> = 400 MHz</w:t>
            </w:r>
          </w:p>
        </w:tc>
      </w:tr>
      <w:tr w:rsidR="0035785A" w:rsidRPr="00EF2D88"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宋体"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EF2D88" w:rsidRDefault="0035785A" w:rsidP="00D15215">
            <w:pPr>
              <w:pStyle w:val="TAH"/>
              <w:rPr>
                <w:rFonts w:eastAsia="宋体"/>
                <w:kern w:val="2"/>
              </w:rPr>
            </w:pPr>
            <w:r w:rsidRPr="00EF2D88">
              <w:rPr>
                <w:kern w:val="2"/>
                <w:lang w:val="en-US"/>
              </w:rPr>
              <w:t xml:space="preserve">  RB</w:t>
            </w:r>
            <w:r w:rsidRPr="00EF2D88">
              <w:rPr>
                <w:kern w:val="2"/>
                <w:vertAlign w:val="subscript"/>
                <w:lang w:val="en-US"/>
              </w:rPr>
              <w:t>start</w:t>
            </w:r>
            <w:r w:rsidRPr="00EF2D88">
              <w:rPr>
                <w:kern w:val="2"/>
                <w:lang w:val="en-US"/>
              </w:rPr>
              <w:t xml:space="preserve"> </w:t>
            </w:r>
            <w:r w:rsidRPr="00EF2D88">
              <w:rPr>
                <w:rFonts w:hint="eastAsia"/>
                <w:kern w:val="2"/>
                <w:lang w:val="en-US"/>
              </w:rPr>
              <w:t>≥</w:t>
            </w:r>
            <w:r w:rsidRPr="00EF2D88">
              <w:rPr>
                <w:kern w:val="2"/>
              </w:rPr>
              <w:t xml:space="preserve"> Ceil(1/4 N</w:t>
            </w:r>
            <w:r w:rsidRPr="00EF2D88">
              <w:rPr>
                <w:kern w:val="2"/>
                <w:vertAlign w:val="subscript"/>
              </w:rPr>
              <w:t>RB</w:t>
            </w:r>
            <w:r w:rsidRPr="00EF2D88">
              <w:rPr>
                <w:kern w:val="2"/>
              </w:rPr>
              <w:t xml:space="preserve">)  AND </w:t>
            </w:r>
          </w:p>
          <w:p w14:paraId="1306AF41" w14:textId="77777777" w:rsidR="0035785A" w:rsidRPr="00EF2D88" w:rsidRDefault="0035785A" w:rsidP="00D15215">
            <w:pPr>
              <w:pStyle w:val="TAH"/>
              <w:rPr>
                <w:kern w:val="2"/>
              </w:rPr>
            </w:pPr>
            <w:r w:rsidRPr="00EF2D88">
              <w:rPr>
                <w:kern w:val="2"/>
              </w:rPr>
              <w:t>RB</w:t>
            </w:r>
            <w:r w:rsidRPr="00EF2D88">
              <w:rPr>
                <w:kern w:val="2"/>
                <w:vertAlign w:val="subscript"/>
              </w:rPr>
              <w:t>end</w:t>
            </w:r>
            <w:r w:rsidRPr="00EF2D88">
              <w:rPr>
                <w:kern w:val="2"/>
              </w:rPr>
              <w:t xml:space="preserve"> </w:t>
            </w:r>
            <w:r w:rsidRPr="00EF2D88">
              <w:rPr>
                <w:rFonts w:hint="eastAsia"/>
                <w:kern w:val="2"/>
                <w:lang w:val="en-US"/>
              </w:rPr>
              <w:t>≤</w:t>
            </w:r>
            <w:r w:rsidRPr="00EF2D88">
              <w:rPr>
                <w:kern w:val="2"/>
              </w:rPr>
              <w:t xml:space="preserve"> Ceil(3/4 N</w:t>
            </w:r>
            <w:r w:rsidRPr="00EF2D88">
              <w:rPr>
                <w:kern w:val="2"/>
                <w:vertAlign w:val="subscript"/>
              </w:rPr>
              <w:t>RB</w:t>
            </w:r>
            <w:r w:rsidRPr="00EF2D88">
              <w:rPr>
                <w:kern w:val="2"/>
              </w:rPr>
              <w:t xml:space="preserve">) </w:t>
            </w:r>
          </w:p>
          <w:p w14:paraId="1306AF42" w14:textId="77777777" w:rsidR="0035785A" w:rsidRPr="00EF2D88" w:rsidRDefault="0035785A" w:rsidP="00D15215">
            <w:pPr>
              <w:pStyle w:val="TAH"/>
              <w:rPr>
                <w:kern w:val="2"/>
              </w:rPr>
            </w:pPr>
            <w:r w:rsidRPr="00EF2D88">
              <w:rPr>
                <w:kern w:val="2"/>
              </w:rPr>
              <w:t xml:space="preserve">AND </w:t>
            </w:r>
          </w:p>
          <w:p w14:paraId="1306AF43" w14:textId="77777777" w:rsidR="0035785A" w:rsidRPr="00EF2D88" w:rsidRDefault="0035785A" w:rsidP="00D15215">
            <w:pPr>
              <w:pStyle w:val="TAH"/>
              <w:rPr>
                <w:kern w:val="2"/>
                <w:lang w:val="en-US" w:eastAsia="ja-JP"/>
              </w:rPr>
            </w:pPr>
            <w:r w:rsidRPr="00EF2D88">
              <w:rPr>
                <w:kern w:val="2"/>
              </w:rPr>
              <w:t>L</w:t>
            </w:r>
            <w:r w:rsidRPr="00EF2D88">
              <w:rPr>
                <w:kern w:val="2"/>
                <w:vertAlign w:val="subscript"/>
              </w:rPr>
              <w:t>CRB</w:t>
            </w:r>
            <w:r w:rsidRPr="00EF2D88">
              <w:rPr>
                <w:rFonts w:hint="eastAsia"/>
                <w:kern w:val="2"/>
                <w:lang w:val="en-US"/>
              </w:rPr>
              <w:t>≤</w:t>
            </w:r>
            <w:r w:rsidRPr="00EF2D88">
              <w:rPr>
                <w:kern w:val="2"/>
                <w:lang w:eastAsia="ja-JP"/>
              </w:rPr>
              <w:t xml:space="preserve">Ceil(1/4 </w:t>
            </w:r>
            <w:r w:rsidRPr="00EF2D88">
              <w:rPr>
                <w:kern w:val="2"/>
              </w:rPr>
              <w:t>N</w:t>
            </w:r>
            <w:r w:rsidRPr="00EF2D88">
              <w:rPr>
                <w:kern w:val="2"/>
                <w:vertAlign w:val="subscript"/>
              </w:rPr>
              <w:t>RB</w:t>
            </w:r>
            <w:r w:rsidRPr="00EF2D88">
              <w:rPr>
                <w:kern w:val="2"/>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EF2D88" w:rsidRDefault="0035785A" w:rsidP="00D15215">
            <w:pPr>
              <w:pStyle w:val="TAH"/>
              <w:rPr>
                <w:rFonts w:eastAsia="宋体"/>
                <w:kern w:val="2"/>
              </w:rPr>
            </w:pPr>
            <w:r w:rsidRPr="00EF2D88">
              <w:rPr>
                <w:kern w:val="2"/>
              </w:rPr>
              <w:t>RB</w:t>
            </w:r>
            <w:r w:rsidRPr="00EF2D88">
              <w:rPr>
                <w:kern w:val="2"/>
                <w:vertAlign w:val="subscript"/>
              </w:rPr>
              <w:t xml:space="preserve">start </w:t>
            </w:r>
            <w:r w:rsidRPr="00EF2D88">
              <w:rPr>
                <w:kern w:val="2"/>
              </w:rPr>
              <w:t xml:space="preserve"> &lt;  Ceil(1/4 N</w:t>
            </w:r>
            <w:r w:rsidRPr="00EF2D88">
              <w:rPr>
                <w:kern w:val="2"/>
                <w:vertAlign w:val="subscript"/>
              </w:rPr>
              <w:t>RB</w:t>
            </w:r>
            <w:r w:rsidRPr="00EF2D88">
              <w:rPr>
                <w:kern w:val="2"/>
              </w:rPr>
              <w:t>) OR</w:t>
            </w:r>
          </w:p>
          <w:p w14:paraId="1306AF45" w14:textId="77777777" w:rsidR="0035785A" w:rsidRPr="00EF2D88" w:rsidRDefault="0035785A" w:rsidP="00D15215">
            <w:pPr>
              <w:pStyle w:val="TAH"/>
              <w:rPr>
                <w:kern w:val="2"/>
              </w:rPr>
            </w:pPr>
            <w:r w:rsidRPr="00EF2D88">
              <w:rPr>
                <w:kern w:val="2"/>
              </w:rPr>
              <w:t>RB</w:t>
            </w:r>
            <w:r w:rsidRPr="00EF2D88">
              <w:rPr>
                <w:kern w:val="2"/>
                <w:vertAlign w:val="subscript"/>
              </w:rPr>
              <w:t xml:space="preserve">end </w:t>
            </w:r>
            <w:r w:rsidRPr="00EF2D88">
              <w:rPr>
                <w:kern w:val="2"/>
              </w:rPr>
              <w:t xml:space="preserve"> &gt;  Ceil(3/4 N</w:t>
            </w:r>
            <w:r w:rsidRPr="00EF2D88">
              <w:rPr>
                <w:kern w:val="2"/>
                <w:vertAlign w:val="subscript"/>
              </w:rPr>
              <w:t>RB</w:t>
            </w:r>
            <w:r w:rsidRPr="00EF2D88">
              <w:rPr>
                <w:kern w:val="2"/>
              </w:rPr>
              <w:t xml:space="preserve">) OR </w:t>
            </w:r>
          </w:p>
          <w:p w14:paraId="1306AF46" w14:textId="77777777" w:rsidR="0035785A" w:rsidRPr="00EF2D88" w:rsidRDefault="0035785A" w:rsidP="00D15215">
            <w:pPr>
              <w:pStyle w:val="TAH"/>
              <w:rPr>
                <w:kern w:val="2"/>
                <w:lang w:val="en-US"/>
              </w:rPr>
            </w:pPr>
            <w:r w:rsidRPr="00EF2D88">
              <w:rPr>
                <w:kern w:val="2"/>
              </w:rPr>
              <w:t>L</w:t>
            </w:r>
            <w:r w:rsidRPr="00EF2D88">
              <w:rPr>
                <w:kern w:val="2"/>
                <w:vertAlign w:val="subscript"/>
              </w:rPr>
              <w:t>CRB</w:t>
            </w:r>
            <w:r w:rsidRPr="00EF2D88">
              <w:rPr>
                <w:kern w:val="2"/>
                <w:lang w:eastAsia="ja-JP"/>
              </w:rPr>
              <w:t xml:space="preserve">&gt;Ceil(1/4 </w:t>
            </w:r>
            <w:r w:rsidRPr="00EF2D88">
              <w:rPr>
                <w:kern w:val="2"/>
              </w:rPr>
              <w:t>N</w:t>
            </w:r>
            <w:r w:rsidRPr="00EF2D88">
              <w:rPr>
                <w:kern w:val="2"/>
                <w:vertAlign w:val="subscript"/>
              </w:rPr>
              <w:t>RB</w:t>
            </w:r>
            <w:r w:rsidRPr="00EF2D88">
              <w:rPr>
                <w:kern w:val="2"/>
              </w:rPr>
              <w:t xml:space="preserve">) </w:t>
            </w:r>
          </w:p>
        </w:tc>
      </w:tr>
      <w:tr w:rsidR="0035785A" w:rsidRPr="00EF2D88"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35785A">
      <w:pPr>
        <w:rPr>
          <w:rFonts w:eastAsia="Malgun Gothic"/>
          <w:lang w:eastAsia="en-US"/>
        </w:rPr>
      </w:pPr>
    </w:p>
    <w:p w14:paraId="1306AF6C" w14:textId="77777777" w:rsidR="0035785A" w:rsidRPr="00EF2D88" w:rsidRDefault="0035785A" w:rsidP="0035785A">
      <w:pPr>
        <w:rPr>
          <w:rFonts w:eastAsia="Malgun Gothic"/>
        </w:rPr>
      </w:pPr>
      <w:r w:rsidRPr="00EF2D88">
        <w:rPr>
          <w:rFonts w:eastAsia="Malgun Gothic"/>
        </w:rPr>
        <w:t>Where</w:t>
      </w:r>
      <w:r w:rsidRPr="00EF2D88">
        <w:rPr>
          <w:rFonts w:eastAsia="Yu Mincho"/>
        </w:rPr>
        <w:t xml:space="preserve"> RB</w:t>
      </w:r>
      <w:r w:rsidRPr="00EF2D88">
        <w:rPr>
          <w:rFonts w:eastAsia="Yu Mincho"/>
          <w:vertAlign w:val="subscript"/>
        </w:rPr>
        <w:t>end</w:t>
      </w:r>
      <w:r w:rsidRPr="00EF2D88">
        <w:rPr>
          <w:rFonts w:eastAsia="Yu Mincho"/>
          <w:szCs w:val="18"/>
          <w:vertAlign w:val="subscript"/>
        </w:rPr>
        <w:t xml:space="preserve"> </w:t>
      </w:r>
      <w:r w:rsidRPr="00EF2D88">
        <w:rPr>
          <w:rFonts w:eastAsia="Yu Mincho"/>
          <w:szCs w:val="18"/>
        </w:rPr>
        <w:t xml:space="preserve">= </w:t>
      </w:r>
      <w:r w:rsidRPr="00EF2D88">
        <w:rPr>
          <w:rFonts w:eastAsia="Yu Mincho"/>
        </w:rPr>
        <w:t>RB</w:t>
      </w:r>
      <w:r w:rsidRPr="00EF2D88">
        <w:rPr>
          <w:rFonts w:eastAsia="Yu Mincho"/>
          <w:vertAlign w:val="subscript"/>
        </w:rPr>
        <w:t>Start</w:t>
      </w:r>
      <w:r w:rsidRPr="00EF2D88">
        <w:rPr>
          <w:rFonts w:eastAsia="Yu Mincho"/>
        </w:rPr>
        <w:t xml:space="preserve"> + L</w:t>
      </w:r>
      <w:r w:rsidRPr="00EF2D88">
        <w:rPr>
          <w:rFonts w:eastAsia="Yu Mincho"/>
          <w:vertAlign w:val="subscript"/>
        </w:rPr>
        <w:t>CRB</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9"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9"/>
    </w:p>
    <w:p w14:paraId="1306AF6E" w14:textId="77777777" w:rsidR="0035785A" w:rsidRPr="00EF2D88" w:rsidRDefault="0035785A" w:rsidP="0035785A">
      <w:r w:rsidRPr="00EF2D88">
        <w:t xml:space="preserve">For power class 4, MPR for contiguous allocations is defined as: </w:t>
      </w:r>
    </w:p>
    <w:p w14:paraId="1306AF6F"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70" w14:textId="77777777" w:rsidR="0035785A" w:rsidRPr="00EF2D88" w:rsidRDefault="0035785A" w:rsidP="0035785A">
      <w:r w:rsidRPr="00EF2D88">
        <w:t>Where,</w:t>
      </w:r>
    </w:p>
    <w:p w14:paraId="1306AF71" w14:textId="77777777" w:rsidR="0035785A" w:rsidRPr="00EF2D88" w:rsidRDefault="0035785A" w:rsidP="0035785A">
      <w:pPr>
        <w:pStyle w:val="B1"/>
      </w:pPr>
      <w:r w:rsidRPr="00EF2D88">
        <w:t xml:space="preserve"> MPR</w:t>
      </w:r>
      <w:r w:rsidRPr="00EF2D88">
        <w:rPr>
          <w:vertAlign w:val="subscript"/>
        </w:rPr>
        <w:t>narrow</w:t>
      </w:r>
      <w:r w:rsidRPr="00EF2D88">
        <w:t xml:space="preserve"> = 2.5 dB, when the allocated RB size is less than or equal to 1.44 MHz, and 0 </w:t>
      </w:r>
      <w:r w:rsidRPr="00EF2D88">
        <w:rPr>
          <w:lang w:val="en-US"/>
        </w:rPr>
        <w:t xml:space="preserve">≤ </w:t>
      </w:r>
      <w:r w:rsidRPr="00EF2D88">
        <w:t>RB</w:t>
      </w:r>
      <w:r w:rsidRPr="00EF2D88">
        <w:rPr>
          <w:vertAlign w:val="subscript"/>
        </w:rPr>
        <w:t xml:space="preserve">start </w:t>
      </w:r>
      <w:r w:rsidRPr="00EF2D88">
        <w:rPr>
          <w:lang w:val="en-US"/>
        </w:rPr>
        <w:t xml:space="preserve">≤ </w:t>
      </w:r>
      <w:r w:rsidRPr="00EF2D88">
        <w:t>Ceil(1/3 N</w:t>
      </w:r>
      <w:r w:rsidRPr="00EF2D88">
        <w:rPr>
          <w:vertAlign w:val="subscript"/>
        </w:rPr>
        <w:t>RB</w:t>
      </w:r>
      <w:r w:rsidRPr="00EF2D88">
        <w:t>) or Ceil(2/3N</w:t>
      </w:r>
      <w:r w:rsidRPr="00EF2D88">
        <w:rPr>
          <w:vertAlign w:val="subscript"/>
        </w:rPr>
        <w:t>RB</w:t>
      </w:r>
      <w:r w:rsidRPr="00EF2D88">
        <w:t xml:space="preserve">) </w:t>
      </w:r>
      <w:r w:rsidRPr="00EF2D88">
        <w:rPr>
          <w:lang w:val="en-US"/>
        </w:rPr>
        <w:t xml:space="preserve">≤ </w:t>
      </w:r>
      <w:r w:rsidRPr="00EF2D88">
        <w:t>RB</w:t>
      </w:r>
      <w:r w:rsidRPr="00EF2D88">
        <w:rPr>
          <w:vertAlign w:val="subscript"/>
        </w:rPr>
        <w:t>start</w:t>
      </w:r>
      <w:r w:rsidRPr="00EF2D88">
        <w:t xml:space="preserve"> </w:t>
      </w:r>
      <w:r w:rsidRPr="00EF2D88">
        <w:rPr>
          <w:lang w:val="en-US"/>
        </w:rPr>
        <w:t>≤</w:t>
      </w:r>
      <w:r w:rsidRPr="00EF2D88">
        <w:t>N</w:t>
      </w:r>
      <w:r w:rsidRPr="00EF2D88">
        <w:rPr>
          <w:vertAlign w:val="subscript"/>
        </w:rPr>
        <w:t>RB</w:t>
      </w:r>
      <w:r w:rsidRPr="00EF2D88">
        <w:t>-L</w:t>
      </w:r>
      <w:r w:rsidRPr="00EF2D88">
        <w:rPr>
          <w:vertAlign w:val="subscript"/>
        </w:rPr>
        <w:t>CRB</w:t>
      </w:r>
    </w:p>
    <w:p w14:paraId="1306AF72"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6.2.2.4-1.</w:t>
      </w:r>
    </w:p>
    <w:p w14:paraId="1306AF73" w14:textId="77777777" w:rsidR="0035785A" w:rsidRPr="00EF2D88" w:rsidRDefault="0035785A" w:rsidP="0035785A">
      <w:pPr>
        <w:pStyle w:val="TH"/>
      </w:pPr>
      <w:r w:rsidRPr="00EF2D88">
        <w:t>Table 6.2.2.4-1 MPR</w:t>
      </w:r>
      <w:r w:rsidRPr="00EF2D88">
        <w:rPr>
          <w:vertAlign w:val="subscript"/>
        </w:rPr>
        <w:t>WT</w:t>
      </w:r>
      <w:r w:rsidRPr="00EF2D88">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rFonts w:ascii="Calibri" w:eastAsia="宋体"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rFonts w:ascii="Calibri" w:eastAsia="宋体"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rFonts w:ascii="Calibri" w:eastAsia="宋体"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kern w:val="2"/>
                <w:lang w:val="en-US"/>
              </w:rPr>
            </w:pPr>
            <w:r w:rsidRPr="00EF2D88">
              <w:rPr>
                <w:kern w:val="2"/>
                <w:lang w:val="en-US"/>
              </w:rPr>
              <w:t>4.5</w:t>
            </w:r>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kern w:val="2"/>
                <w:lang w:val="en-US"/>
              </w:rPr>
            </w:pPr>
            <w:r w:rsidRPr="00EF2D88">
              <w:rPr>
                <w:kern w:val="2"/>
                <w:lang w:val="en-US"/>
              </w:rPr>
              <w:t>5.0</w:t>
            </w:r>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rFonts w:ascii="Arial" w:eastAsia="宋体"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kern w:val="2"/>
                <w:lang w:val="en-US"/>
              </w:rPr>
            </w:pPr>
            <w:r w:rsidRPr="00EF2D88">
              <w:rPr>
                <w:kern w:val="2"/>
                <w:lang w:val="en-US"/>
              </w:rPr>
              <w:t>9.0</w:t>
            </w:r>
          </w:p>
        </w:tc>
      </w:tr>
    </w:tbl>
    <w:p w14:paraId="1306AFA0" w14:textId="77777777" w:rsidR="0035785A" w:rsidRPr="00EF2D88" w:rsidRDefault="0035785A" w:rsidP="0035785A">
      <w:pPr>
        <w:rPr>
          <w:rFonts w:eastAsia="宋体"/>
          <w:lang w:eastAsia="zh-CN"/>
        </w:rPr>
      </w:pPr>
    </w:p>
    <w:p w14:paraId="1306AFA1" w14:textId="77777777" w:rsidR="0035785A" w:rsidRPr="00EF2D88" w:rsidRDefault="0035785A" w:rsidP="0035785A">
      <w:pPr>
        <w:rPr>
          <w:rFonts w:eastAsia="宋体"/>
          <w:lang w:eastAsia="zh-CN"/>
        </w:rPr>
      </w:pPr>
      <w:r w:rsidRPr="00EF2D88">
        <w:rPr>
          <w:rFonts w:hint="eastAsia"/>
        </w:rPr>
        <w:t xml:space="preserve">According to the above MPR requirement </w:t>
      </w:r>
      <w:r w:rsidRPr="00EF2D88">
        <w:rPr>
          <w:rFonts w:eastAsia="宋体" w:hint="eastAsia"/>
          <w:lang w:eastAsia="zh-CN"/>
        </w:rPr>
        <w:t xml:space="preserve">and the consideration of </w:t>
      </w:r>
      <w:r w:rsidRPr="00EF2D88">
        <w:t>Crest Factors</w:t>
      </w:r>
      <w:r w:rsidRPr="00EF2D88">
        <w:rPr>
          <w:rFonts w:hint="eastAsia"/>
        </w:rPr>
        <w:t xml:space="preserve">, </w:t>
      </w:r>
      <w:r w:rsidRPr="00EF2D88">
        <w:rPr>
          <w:rFonts w:eastAsia="宋体" w:hint="eastAsia"/>
          <w:lang w:eastAsia="zh-CN"/>
        </w:rPr>
        <w:t>when the waveform is same,</w:t>
      </w:r>
      <w:r w:rsidRPr="00EF2D88">
        <w:rPr>
          <w:rFonts w:hint="eastAsia"/>
        </w:rPr>
        <w:t xml:space="preserve"> t</w:t>
      </w:r>
      <w:r w:rsidRPr="00EF2D88">
        <w:rPr>
          <w:rFonts w:eastAsia="宋体" w:hint="eastAsia"/>
          <w:lang w:eastAsia="zh-CN"/>
        </w:rPr>
        <w:t>he</w:t>
      </w:r>
      <w:r w:rsidRPr="00EF2D88">
        <w:rPr>
          <w:rFonts w:hint="eastAsia"/>
        </w:rPr>
        <w:t xml:space="preserve"> </w:t>
      </w:r>
      <w:r w:rsidRPr="00EF2D88">
        <w:t>highest modulation order</w:t>
      </w:r>
      <w:r w:rsidRPr="00EF2D88">
        <w:rPr>
          <w:rFonts w:hint="eastAsia"/>
        </w:rPr>
        <w:t xml:space="preserve"> i</w:t>
      </w:r>
      <w:r w:rsidRPr="00EF2D88">
        <w:rPr>
          <w:rFonts w:eastAsia="宋体" w:hint="eastAsia"/>
          <w:lang w:eastAsia="zh-CN"/>
        </w:rPr>
        <w:t xml:space="preserve">s </w:t>
      </w:r>
      <w:r w:rsidRPr="00EF2D88">
        <w:t xml:space="preserve">the most </w:t>
      </w:r>
      <w:r w:rsidRPr="00EF2D88">
        <w:rPr>
          <w:rFonts w:eastAsia="宋体" w:hint="eastAsia"/>
          <w:lang w:eastAsia="zh-CN"/>
        </w:rPr>
        <w:t>critical</w:t>
      </w:r>
      <w:r w:rsidRPr="00EF2D88">
        <w:t xml:space="preserve"> case</w:t>
      </w:r>
      <w:r w:rsidRPr="00EF2D88">
        <w:rPr>
          <w:rFonts w:eastAsia="宋体" w:hint="eastAsia"/>
          <w:lang w:eastAsia="zh-CN"/>
        </w:rPr>
        <w:t xml:space="preserve">, and when </w:t>
      </w:r>
      <w:r w:rsidRPr="00EF2D88">
        <w:rPr>
          <w:rFonts w:eastAsia="宋体"/>
          <w:lang w:eastAsia="zh-CN"/>
        </w:rPr>
        <w:t>modulation</w:t>
      </w:r>
      <w:r w:rsidRPr="00EF2D88">
        <w:rPr>
          <w:rFonts w:eastAsia="宋体" w:hint="eastAsia"/>
          <w:lang w:eastAsia="zh-CN"/>
        </w:rPr>
        <w:t xml:space="preserve"> order is same, CP-OFDM is more critical than DFT-s-OFDM for MPR in FR2. S</w:t>
      </w:r>
      <w:r w:rsidRPr="00EF2D88">
        <w:t xml:space="preserve">ince FR2 testing is more time consuming it is proposed </w:t>
      </w:r>
      <w:r w:rsidRPr="00EF2D88">
        <w:rPr>
          <w:rFonts w:eastAsia="宋体" w:hint="eastAsia"/>
          <w:lang w:eastAsia="zh-CN"/>
        </w:rPr>
        <w:t>to</w:t>
      </w:r>
      <w:r w:rsidRPr="00EF2D88">
        <w:rPr>
          <w:rFonts w:hint="eastAsia"/>
        </w:rPr>
        <w:t xml:space="preserve"> </w:t>
      </w:r>
      <w:r w:rsidRPr="00EF2D88">
        <w:rPr>
          <w:rFonts w:eastAsia="宋体" w:hint="eastAsia"/>
          <w:lang w:eastAsia="zh-CN"/>
        </w:rPr>
        <w:t xml:space="preserve">only select the most critical waveform and modulation order for the same MPR </w:t>
      </w:r>
      <w:r w:rsidRPr="00EF2D88">
        <w:rPr>
          <w:rFonts w:eastAsia="宋体"/>
          <w:lang w:eastAsia="zh-CN"/>
        </w:rPr>
        <w:t>requirement</w:t>
      </w:r>
      <w:r w:rsidRPr="00EF2D88">
        <w:rPr>
          <w:rFonts w:eastAsia="宋体" w:hint="eastAsia"/>
          <w:lang w:eastAsia="zh-CN"/>
        </w:rPr>
        <w:t>.</w:t>
      </w:r>
    </w:p>
    <w:p w14:paraId="1306AFA2" w14:textId="77777777" w:rsidR="0035785A" w:rsidRPr="00EF2D88" w:rsidRDefault="00DB3973" w:rsidP="0035785A">
      <w:pPr>
        <w:rPr>
          <w:rFonts w:eastAsia="宋体"/>
          <w:lang w:eastAsia="zh-CN"/>
        </w:rPr>
      </w:pPr>
      <w:r w:rsidRPr="00EF2D88">
        <w:rPr>
          <w:b/>
          <w:lang w:eastAsia="ja-JP"/>
        </w:rPr>
        <w:t xml:space="preserve">Observation </w:t>
      </w:r>
      <w:r w:rsidRPr="00EF2D88">
        <w:rPr>
          <w:rFonts w:eastAsia="宋体"/>
          <w:b/>
          <w:lang w:eastAsia="zh-CN"/>
        </w:rPr>
        <w:t>1</w:t>
      </w:r>
      <w:r w:rsidR="00554887" w:rsidRPr="00EF2D88">
        <w:rPr>
          <w:rFonts w:eastAsia="宋体"/>
          <w:b/>
          <w:lang w:eastAsia="zh-CN"/>
        </w:rPr>
        <w:t>1</w:t>
      </w:r>
      <w:r w:rsidR="0035785A" w:rsidRPr="00EF2D88">
        <w:rPr>
          <w:b/>
          <w:lang w:eastAsia="ja-JP"/>
        </w:rPr>
        <w:t>:</w:t>
      </w:r>
      <w:r w:rsidR="0035785A" w:rsidRPr="00EF2D88">
        <w:rPr>
          <w:rFonts w:eastAsia="宋体" w:hint="eastAsia"/>
          <w:lang w:eastAsia="zh-CN"/>
        </w:rPr>
        <w:t xml:space="preserve"> </w:t>
      </w:r>
      <w:r w:rsidRPr="00EF2D88">
        <w:rPr>
          <w:rFonts w:eastAsia="宋体"/>
          <w:lang w:eastAsia="zh-CN"/>
        </w:rPr>
        <w:t>To cover the most critical situations, s</w:t>
      </w:r>
      <w:r w:rsidR="0035785A" w:rsidRPr="00EF2D88">
        <w:rPr>
          <w:rFonts w:eastAsia="宋体" w:hint="eastAsia"/>
          <w:lang w:eastAsia="zh-CN"/>
        </w:rPr>
        <w:t xml:space="preserve">elect the most critical waveform and modulation order for the test of the same MPR </w:t>
      </w:r>
      <w:r w:rsidR="0035785A" w:rsidRPr="00EF2D88">
        <w:rPr>
          <w:rFonts w:eastAsia="宋体"/>
          <w:lang w:eastAsia="zh-CN"/>
        </w:rPr>
        <w:t>requirement</w:t>
      </w:r>
      <w:r w:rsidR="0035785A"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r w:rsidRPr="00EF2D88">
        <w:t>allocation</w:t>
      </w:r>
      <w:r w:rsidRPr="00EF2D88">
        <w:rPr>
          <w:rFonts w:ascii="宋体" w:eastAsia="宋体" w:hAnsi="宋体" w:hint="eastAsia"/>
          <w:lang w:eastAsia="zh-CN"/>
        </w:rPr>
        <w:t>(or the narrowest Outer RB allocation)</w:t>
      </w:r>
      <w:r w:rsidRPr="00EF2D88">
        <w:t xml:space="preserve"> for </w:t>
      </w:r>
      <w:r w:rsidRPr="00EF2D88">
        <w:rPr>
          <w:rFonts w:hint="eastAsia"/>
        </w:rPr>
        <w:t>each</w:t>
      </w:r>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r w:rsidR="00DB3973" w:rsidRPr="00EF2D88">
        <w:rPr>
          <w:rFonts w:eastAsia="宋体"/>
          <w:b/>
          <w:lang w:eastAsia="zh-CN"/>
        </w:rPr>
        <w:t>1</w:t>
      </w:r>
      <w:r w:rsidR="00554887" w:rsidRPr="00EF2D88">
        <w:rPr>
          <w:rFonts w:eastAsia="宋体"/>
          <w:b/>
          <w:lang w:eastAsia="zh-CN"/>
        </w:rPr>
        <w:t>2</w:t>
      </w:r>
      <w:r w:rsidR="0035785A" w:rsidRPr="00EF2D88">
        <w:rPr>
          <w:b/>
          <w:lang w:eastAsia="ja-JP"/>
        </w:rPr>
        <w:t>:</w:t>
      </w:r>
      <w:r w:rsidR="0035785A" w:rsidRPr="00EF2D88">
        <w:t xml:space="preserve"> </w:t>
      </w:r>
      <w:r w:rsidR="00DB3973" w:rsidRPr="00EF2D88">
        <w:rPr>
          <w:rFonts w:eastAsia="宋体"/>
          <w:lang w:eastAsia="zh-CN"/>
        </w:rPr>
        <w:t>To cover the most critical situations, s</w:t>
      </w:r>
      <w:r w:rsidR="0035785A" w:rsidRPr="00EF2D88">
        <w:t xml:space="preserve">elect </w:t>
      </w:r>
      <w:r w:rsidR="0035785A" w:rsidRPr="00EF2D88">
        <w:rPr>
          <w:rFonts w:eastAsia="宋体" w:hint="eastAsia"/>
          <w:lang w:eastAsia="zh-CN"/>
        </w:rPr>
        <w:t xml:space="preserve">the largest </w:t>
      </w:r>
      <w:r w:rsidR="0035785A" w:rsidRPr="00EF2D88">
        <w:rPr>
          <w:lang w:eastAsia="ja-JP"/>
        </w:rPr>
        <w:t>RB allocation</w:t>
      </w:r>
      <w:r w:rsidR="0035785A" w:rsidRPr="00EF2D88">
        <w:rPr>
          <w:rFonts w:eastAsia="宋体" w:hint="eastAsia"/>
          <w:lang w:eastAsia="zh-CN"/>
        </w:rPr>
        <w:t xml:space="preserve"> </w:t>
      </w:r>
      <w:r w:rsidR="0035785A" w:rsidRPr="00EF2D88">
        <w:rPr>
          <w:rFonts w:hint="eastAsia"/>
        </w:rPr>
        <w:t xml:space="preserve">and the Outer 1RB </w:t>
      </w:r>
      <w:r w:rsidR="0035785A" w:rsidRPr="00EF2D88">
        <w:t>allocation</w:t>
      </w:r>
      <w:r w:rsidR="0035785A" w:rsidRPr="00EF2D88">
        <w:rPr>
          <w:rFonts w:ascii="宋体" w:eastAsia="宋体" w:hAnsi="宋体" w:hint="eastAsia"/>
          <w:lang w:eastAsia="zh-CN"/>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宋体" w:eastAsia="宋体" w:hAnsi="宋体" w:hint="eastAsia"/>
          <w:lang w:eastAsia="zh-CN"/>
        </w:rPr>
        <w:t>t</w:t>
      </w:r>
      <w:r w:rsidR="0035785A" w:rsidRPr="00EF2D88">
        <w:rPr>
          <w:rFonts w:eastAsia="宋体" w:hint="eastAsia"/>
          <w:lang w:eastAsia="zh-CN"/>
        </w:rPr>
        <w:t>. S</w:t>
      </w:r>
      <w:r w:rsidR="0035785A" w:rsidRPr="00EF2D88">
        <w:t>elect</w:t>
      </w:r>
      <w:r w:rsidR="0035785A" w:rsidRPr="00EF2D88">
        <w:rPr>
          <w:rFonts w:eastAsia="宋体" w:hint="eastAsia"/>
          <w:lang w:eastAsia="zh-CN"/>
        </w:rPr>
        <w:t xml:space="preserve"> the </w:t>
      </w:r>
      <w:r w:rsidR="0035785A" w:rsidRPr="00EF2D88">
        <w:rPr>
          <w:rFonts w:eastAsia="Malgun Gothic"/>
        </w:rPr>
        <w:t>narrow</w:t>
      </w:r>
      <w:r w:rsidR="0035785A" w:rsidRPr="00EF2D88">
        <w:rPr>
          <w:rFonts w:eastAsia="宋体" w:hint="eastAsia"/>
          <w:lang w:eastAsia="zh-CN"/>
        </w:rPr>
        <w:t xml:space="preserve"> Uplink RB allocation</w:t>
      </w:r>
      <w:r w:rsidR="0035785A" w:rsidRPr="00EF2D88">
        <w:t xml:space="preserve"> </w:t>
      </w:r>
      <w:r w:rsidR="0035785A" w:rsidRPr="00EF2D88">
        <w:rPr>
          <w:rFonts w:eastAsia="宋体"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宋体" w:hint="eastAsia"/>
          <w:lang w:eastAsia="zh-CN"/>
        </w:rPr>
        <w:t>est</w:t>
      </w:r>
      <w:r w:rsidR="0035785A" w:rsidRPr="00EF2D88">
        <w:rPr>
          <w:lang w:eastAsia="ja-JP"/>
        </w:rPr>
        <w:t xml:space="preserve"> Frequency </w:t>
      </w:r>
      <w:r w:rsidR="0035785A" w:rsidRPr="00EF2D88">
        <w:rPr>
          <w:rFonts w:eastAsia="宋体"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宋体" w:hint="eastAsia"/>
          <w:lang w:eastAsia="zh-CN"/>
        </w:rPr>
        <w:t xml:space="preserve"> </w:t>
      </w:r>
      <w:r w:rsidR="0035785A" w:rsidRPr="00EF2D88">
        <w:rPr>
          <w:lang w:eastAsia="ja-JP"/>
        </w:rPr>
        <w:t xml:space="preserve">RB allocation </w:t>
      </w:r>
      <w:r w:rsidR="0035785A" w:rsidRPr="00EF2D88">
        <w:rPr>
          <w:rFonts w:eastAsia="宋体" w:hint="eastAsia"/>
          <w:lang w:eastAsia="zh-CN"/>
        </w:rPr>
        <w:t>at right edge</w:t>
      </w:r>
      <w:r w:rsidR="0035785A" w:rsidRPr="00EF2D88">
        <w:t xml:space="preserve"> for Highest Frequency</w:t>
      </w:r>
      <w:r w:rsidR="0035785A" w:rsidRPr="00EF2D88">
        <w:rPr>
          <w:rFonts w:eastAsia="宋体"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宋体" w:hint="eastAsia"/>
          <w:lang w:eastAsia="zh-CN"/>
        </w:rPr>
        <w:t>2</w:t>
      </w:r>
      <w:r w:rsidR="0035785A" w:rsidRPr="00EF2D88">
        <w:t>.</w:t>
      </w:r>
    </w:p>
    <w:p w14:paraId="1A56AEE2" w14:textId="64C65ACD" w:rsidR="00644D48" w:rsidRPr="00EF2D8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pPr>
            <w:r w:rsidRPr="00EF2D88">
              <w:t xml:space="preserve">DFT-s-OFDM </w:t>
            </w:r>
            <w:r w:rsidRPr="00EF2D88">
              <w:rPr>
                <w:lang w:eastAsia="zh-CN"/>
              </w:rPr>
              <w:t>256</w:t>
            </w:r>
            <w:r w:rsidRPr="00EF2D88">
              <w:t xml:space="preserve">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lang w:eastAsia="zh-CN"/>
              </w:rPr>
            </w:pPr>
            <w:r w:rsidRPr="00EF2D88">
              <w:t xml:space="preserve">CP-OFDM </w:t>
            </w:r>
            <w:r w:rsidRPr="00EF2D88">
              <w:rPr>
                <w:lang w:eastAsia="zh-CN"/>
              </w:rPr>
              <w:t>256 QAM</w:t>
            </w:r>
          </w:p>
        </w:tc>
      </w:tr>
    </w:tbl>
    <w:p w14:paraId="1306AFBF" w14:textId="77777777" w:rsidR="00802509" w:rsidRPr="00EF2D88" w:rsidRDefault="00802509" w:rsidP="00802509">
      <w:pPr>
        <w:rPr>
          <w:b/>
          <w:lang w:eastAsia="ja-JP"/>
        </w:rPr>
      </w:pPr>
    </w:p>
    <w:p w14:paraId="1306AFC0" w14:textId="77777777" w:rsidR="00802509" w:rsidRPr="00EF2D88" w:rsidRDefault="00802509" w:rsidP="00802509">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1306AFC1" w14:textId="77777777" w:rsidR="00802509" w:rsidRPr="00EF2D88" w:rsidRDefault="00802509" w:rsidP="00802509">
      <w:pPr>
        <w:rPr>
          <w:lang w:eastAsia="ja-JP"/>
        </w:rPr>
      </w:pPr>
      <w:r w:rsidRPr="00EF2D88">
        <w:rPr>
          <w:u w:val="single"/>
          <w:lang w:eastAsia="ja-JP"/>
        </w:rPr>
        <w:t>CP-OFDM</w:t>
      </w:r>
      <w:r w:rsidRPr="00EF2D88">
        <w:rPr>
          <w:lang w:eastAsia="ja-JP"/>
        </w:rPr>
        <w:t xml:space="preserve"> (Tables obtained from section 4.5.3.1 in [4])</w:t>
      </w:r>
    </w:p>
    <w:p w14:paraId="1306AFC2" w14:textId="77777777" w:rsidR="00802509" w:rsidRPr="00EF2D88" w:rsidRDefault="00802509" w:rsidP="00802509">
      <w:pPr>
        <w:pStyle w:val="TAH"/>
        <w:rPr>
          <w:lang w:val="en-US"/>
        </w:rPr>
      </w:pPr>
      <w:r w:rsidRPr="00EF2D88">
        <w:rPr>
          <w:lang w:val="en-US"/>
        </w:rPr>
        <w:lastRenderedPageBreak/>
        <w:t>Table 4.5.3.1-1: Range 1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D15215">
            <w:pPr>
              <w:pStyle w:val="TAC"/>
            </w:pPr>
            <w:r w:rsidRPr="00EF2D88">
              <w:t>SCS [kHz]</w:t>
            </w:r>
          </w:p>
        </w:tc>
        <w:tc>
          <w:tcPr>
            <w:tcW w:w="2068" w:type="dxa"/>
            <w:gridSpan w:val="4"/>
          </w:tcPr>
          <w:p w14:paraId="1306AFC4" w14:textId="77777777" w:rsidR="00802509" w:rsidRPr="00EF2D88" w:rsidRDefault="00802509" w:rsidP="00D15215">
            <w:pPr>
              <w:pStyle w:val="TAC"/>
            </w:pPr>
            <w:r w:rsidRPr="00EF2D88">
              <w:t>BS / UE Channel bandwidths [MHz]</w:t>
            </w:r>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rsidP="00D15215">
            <w:pPr>
              <w:pStyle w:val="TAC"/>
            </w:pPr>
          </w:p>
        </w:tc>
        <w:tc>
          <w:tcPr>
            <w:tcW w:w="517" w:type="dxa"/>
            <w:shd w:val="clear" w:color="auto" w:fill="auto"/>
            <w:hideMark/>
          </w:tcPr>
          <w:p w14:paraId="1306AFC7" w14:textId="77777777" w:rsidR="00802509" w:rsidRPr="00EF2D88" w:rsidRDefault="00802509" w:rsidP="00D15215">
            <w:pPr>
              <w:pStyle w:val="TAC"/>
            </w:pPr>
            <w:r w:rsidRPr="00EF2D88">
              <w:t>50</w:t>
            </w:r>
          </w:p>
        </w:tc>
        <w:tc>
          <w:tcPr>
            <w:tcW w:w="517" w:type="dxa"/>
          </w:tcPr>
          <w:p w14:paraId="1306AFC8" w14:textId="77777777" w:rsidR="00802509" w:rsidRPr="00EF2D88" w:rsidRDefault="00802509" w:rsidP="00D15215">
            <w:pPr>
              <w:pStyle w:val="TAC"/>
            </w:pPr>
            <w:r w:rsidRPr="00EF2D88">
              <w:t>100</w:t>
            </w:r>
          </w:p>
        </w:tc>
        <w:tc>
          <w:tcPr>
            <w:tcW w:w="517" w:type="dxa"/>
          </w:tcPr>
          <w:p w14:paraId="1306AFC9" w14:textId="77777777" w:rsidR="00802509" w:rsidRPr="00EF2D88" w:rsidRDefault="00802509" w:rsidP="00D15215">
            <w:pPr>
              <w:pStyle w:val="TAC"/>
            </w:pPr>
            <w:r w:rsidRPr="00EF2D88">
              <w:t>200</w:t>
            </w:r>
          </w:p>
        </w:tc>
        <w:tc>
          <w:tcPr>
            <w:tcW w:w="517" w:type="dxa"/>
          </w:tcPr>
          <w:p w14:paraId="1306AFCA" w14:textId="77777777" w:rsidR="00802509" w:rsidRPr="00EF2D88" w:rsidRDefault="00802509" w:rsidP="00D15215">
            <w:pPr>
              <w:pStyle w:val="TAC"/>
            </w:pPr>
            <w:r w:rsidRPr="00EF2D88">
              <w:t>400</w:t>
            </w:r>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D15215">
            <w:pPr>
              <w:pStyle w:val="TAC"/>
            </w:pPr>
            <w:r w:rsidRPr="00EF2D88">
              <w:t>60</w:t>
            </w:r>
          </w:p>
        </w:tc>
        <w:tc>
          <w:tcPr>
            <w:tcW w:w="517" w:type="dxa"/>
            <w:shd w:val="clear" w:color="auto" w:fill="auto"/>
          </w:tcPr>
          <w:p w14:paraId="1306AFCD" w14:textId="77777777" w:rsidR="00802509" w:rsidRPr="00EF2D88" w:rsidRDefault="00802509" w:rsidP="00D15215">
            <w:pPr>
              <w:pStyle w:val="TAC"/>
            </w:pPr>
            <w:r w:rsidRPr="00EF2D88">
              <w:rPr>
                <w:color w:val="000000"/>
                <w:kern w:val="24"/>
                <w:lang w:eastAsia="sv-SE"/>
              </w:rPr>
              <w:t>66</w:t>
            </w:r>
          </w:p>
        </w:tc>
        <w:tc>
          <w:tcPr>
            <w:tcW w:w="517" w:type="dxa"/>
          </w:tcPr>
          <w:p w14:paraId="1306AFCE" w14:textId="77777777" w:rsidR="00802509" w:rsidRPr="00EF2D88" w:rsidRDefault="00802509" w:rsidP="00D15215">
            <w:pPr>
              <w:pStyle w:val="TAC"/>
            </w:pPr>
            <w:r w:rsidRPr="00EF2D88">
              <w:rPr>
                <w:color w:val="000000"/>
                <w:kern w:val="24"/>
                <w:lang w:eastAsia="sv-SE"/>
              </w:rPr>
              <w:t>132</w:t>
            </w:r>
          </w:p>
        </w:tc>
        <w:tc>
          <w:tcPr>
            <w:tcW w:w="517" w:type="dxa"/>
          </w:tcPr>
          <w:p w14:paraId="1306AFCF" w14:textId="77777777" w:rsidR="00802509" w:rsidRPr="00EF2D88" w:rsidRDefault="00802509" w:rsidP="00D15215">
            <w:pPr>
              <w:pStyle w:val="TAC"/>
            </w:pPr>
            <w:r w:rsidRPr="00EF2D88">
              <w:rPr>
                <w:color w:val="000000"/>
                <w:kern w:val="24"/>
                <w:lang w:eastAsia="sv-SE"/>
              </w:rPr>
              <w:t>264</w:t>
            </w:r>
          </w:p>
        </w:tc>
        <w:tc>
          <w:tcPr>
            <w:tcW w:w="517" w:type="dxa"/>
          </w:tcPr>
          <w:p w14:paraId="1306AFD0" w14:textId="77777777" w:rsidR="00802509" w:rsidRPr="00EF2D88" w:rsidRDefault="00802509" w:rsidP="00D15215">
            <w:pPr>
              <w:pStyle w:val="TAC"/>
            </w:pPr>
            <w:r w:rsidRPr="00EF2D88">
              <w:rPr>
                <w:color w:val="000000"/>
                <w:kern w:val="24"/>
                <w:lang w:eastAsia="sv-SE"/>
              </w:rPr>
              <w:t>N/A</w:t>
            </w:r>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D15215">
            <w:pPr>
              <w:pStyle w:val="TAC"/>
            </w:pPr>
            <w:r w:rsidRPr="00EF2D88">
              <w:t>120</w:t>
            </w:r>
          </w:p>
        </w:tc>
        <w:tc>
          <w:tcPr>
            <w:tcW w:w="517" w:type="dxa"/>
            <w:shd w:val="clear" w:color="auto" w:fill="auto"/>
          </w:tcPr>
          <w:p w14:paraId="1306AFD3" w14:textId="77777777" w:rsidR="00802509" w:rsidRPr="00EF2D88" w:rsidRDefault="00802509" w:rsidP="00D15215">
            <w:pPr>
              <w:pStyle w:val="TAC"/>
            </w:pPr>
            <w:r w:rsidRPr="00EF2D88">
              <w:rPr>
                <w:rFonts w:eastAsia="等线"/>
                <w:color w:val="000000"/>
                <w:kern w:val="24"/>
                <w:lang w:eastAsia="sv-SE"/>
              </w:rPr>
              <w:t>32</w:t>
            </w:r>
          </w:p>
        </w:tc>
        <w:tc>
          <w:tcPr>
            <w:tcW w:w="517" w:type="dxa"/>
          </w:tcPr>
          <w:p w14:paraId="1306AFD4" w14:textId="77777777" w:rsidR="00802509" w:rsidRPr="00EF2D88" w:rsidRDefault="00802509" w:rsidP="00D15215">
            <w:pPr>
              <w:pStyle w:val="TAC"/>
            </w:pPr>
            <w:r w:rsidRPr="00EF2D88">
              <w:rPr>
                <w:color w:val="000000"/>
                <w:kern w:val="24"/>
                <w:lang w:eastAsia="sv-SE"/>
              </w:rPr>
              <w:t>66</w:t>
            </w:r>
          </w:p>
        </w:tc>
        <w:tc>
          <w:tcPr>
            <w:tcW w:w="517" w:type="dxa"/>
          </w:tcPr>
          <w:p w14:paraId="1306AFD5" w14:textId="77777777" w:rsidR="00802509" w:rsidRPr="00EF2D88" w:rsidRDefault="00802509" w:rsidP="00D15215">
            <w:pPr>
              <w:pStyle w:val="TAC"/>
            </w:pPr>
            <w:r w:rsidRPr="00EF2D88">
              <w:rPr>
                <w:color w:val="000000"/>
                <w:kern w:val="24"/>
                <w:lang w:eastAsia="sv-SE"/>
              </w:rPr>
              <w:t>132</w:t>
            </w:r>
          </w:p>
        </w:tc>
        <w:tc>
          <w:tcPr>
            <w:tcW w:w="517" w:type="dxa"/>
          </w:tcPr>
          <w:p w14:paraId="1306AFD6" w14:textId="77777777" w:rsidR="00802509" w:rsidRPr="00EF2D88" w:rsidRDefault="00802509" w:rsidP="00D15215">
            <w:pPr>
              <w:pStyle w:val="TAC"/>
            </w:pPr>
            <w:r w:rsidRPr="00EF2D88">
              <w:rPr>
                <w:color w:val="000000"/>
                <w:kern w:val="24"/>
                <w:lang w:eastAsia="sv-SE"/>
              </w:rPr>
              <w:t>264</w:t>
            </w:r>
          </w:p>
        </w:tc>
      </w:tr>
    </w:tbl>
    <w:p w14:paraId="1306AFD8" w14:textId="77777777" w:rsidR="00802509" w:rsidRPr="00EF2D88" w:rsidRDefault="00802509" w:rsidP="00802509">
      <w:pPr>
        <w:pStyle w:val="TAH"/>
        <w:rPr>
          <w:lang w:val="en-US"/>
        </w:rPr>
      </w:pPr>
    </w:p>
    <w:p w14:paraId="1306AFD9" w14:textId="77777777" w:rsidR="00802509" w:rsidRPr="00EF2D88" w:rsidRDefault="00802509" w:rsidP="00802509">
      <w:pPr>
        <w:pStyle w:val="TAH"/>
        <w:rPr>
          <w:lang w:val="en-US"/>
        </w:rPr>
      </w:pPr>
    </w:p>
    <w:p w14:paraId="1306AFDA" w14:textId="77777777" w:rsidR="00802509" w:rsidRPr="00EF2D88" w:rsidRDefault="00802509" w:rsidP="00802509">
      <w:pPr>
        <w:pStyle w:val="TAH"/>
        <w:rPr>
          <w:lang w:val="en-US"/>
        </w:rPr>
      </w:pPr>
      <w:r w:rsidRPr="00EF2D88">
        <w:rPr>
          <w:lang w:val="en-US"/>
        </w:rPr>
        <w:t>Table 4.5.3.1-2: Range 1 NR UE and BS transmission bandwidths in MHz 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D15215">
            <w:pPr>
              <w:pStyle w:val="TAC"/>
            </w:pPr>
            <w:r w:rsidRPr="00EF2D88">
              <w:t>SCS [kHz]</w:t>
            </w:r>
          </w:p>
        </w:tc>
        <w:tc>
          <w:tcPr>
            <w:tcW w:w="2868" w:type="dxa"/>
            <w:gridSpan w:val="4"/>
          </w:tcPr>
          <w:p w14:paraId="1306AFDC" w14:textId="77777777" w:rsidR="00802509" w:rsidRPr="00EF2D88" w:rsidRDefault="00802509" w:rsidP="00D15215">
            <w:pPr>
              <w:pStyle w:val="TAC"/>
            </w:pPr>
            <w:r w:rsidRPr="00EF2D88">
              <w:t>BS / UE Channel bandwidths [MHz]</w:t>
            </w:r>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rsidP="00D15215">
            <w:pPr>
              <w:pStyle w:val="TAC"/>
            </w:pPr>
          </w:p>
        </w:tc>
        <w:tc>
          <w:tcPr>
            <w:tcW w:w="667" w:type="dxa"/>
            <w:shd w:val="clear" w:color="auto" w:fill="auto"/>
            <w:hideMark/>
          </w:tcPr>
          <w:p w14:paraId="1306AFDF" w14:textId="77777777" w:rsidR="00802509" w:rsidRPr="00EF2D88" w:rsidRDefault="00802509" w:rsidP="00D15215">
            <w:pPr>
              <w:pStyle w:val="TAC"/>
            </w:pPr>
            <w:r w:rsidRPr="00EF2D88">
              <w:t>50</w:t>
            </w:r>
          </w:p>
        </w:tc>
        <w:tc>
          <w:tcPr>
            <w:tcW w:w="667" w:type="dxa"/>
          </w:tcPr>
          <w:p w14:paraId="1306AFE0" w14:textId="77777777" w:rsidR="00802509" w:rsidRPr="00EF2D88" w:rsidRDefault="00802509" w:rsidP="00D15215">
            <w:pPr>
              <w:pStyle w:val="TAC"/>
            </w:pPr>
            <w:r w:rsidRPr="00EF2D88">
              <w:t>100</w:t>
            </w:r>
          </w:p>
        </w:tc>
        <w:tc>
          <w:tcPr>
            <w:tcW w:w="767" w:type="dxa"/>
          </w:tcPr>
          <w:p w14:paraId="1306AFE1" w14:textId="77777777" w:rsidR="00802509" w:rsidRPr="00EF2D88" w:rsidRDefault="00802509" w:rsidP="00D15215">
            <w:pPr>
              <w:pStyle w:val="TAC"/>
            </w:pPr>
            <w:r w:rsidRPr="00EF2D88">
              <w:t>200</w:t>
            </w:r>
          </w:p>
        </w:tc>
        <w:tc>
          <w:tcPr>
            <w:tcW w:w="767" w:type="dxa"/>
          </w:tcPr>
          <w:p w14:paraId="1306AFE2" w14:textId="77777777" w:rsidR="00802509" w:rsidRPr="00EF2D88" w:rsidRDefault="00802509" w:rsidP="00D15215">
            <w:pPr>
              <w:pStyle w:val="TAC"/>
            </w:pPr>
            <w:r w:rsidRPr="00EF2D88">
              <w:t>400</w:t>
            </w:r>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D15215">
            <w:pPr>
              <w:pStyle w:val="TAC"/>
            </w:pPr>
            <w:r w:rsidRPr="00EF2D88">
              <w:t>60</w:t>
            </w:r>
          </w:p>
        </w:tc>
        <w:tc>
          <w:tcPr>
            <w:tcW w:w="667" w:type="dxa"/>
            <w:shd w:val="clear" w:color="auto" w:fill="auto"/>
          </w:tcPr>
          <w:p w14:paraId="1306AFE5" w14:textId="77777777" w:rsidR="00802509" w:rsidRPr="00EF2D88" w:rsidRDefault="00802509" w:rsidP="00D15215">
            <w:pPr>
              <w:pStyle w:val="TAC"/>
            </w:pPr>
            <w:r w:rsidRPr="00EF2D88">
              <w:t>47.52</w:t>
            </w:r>
          </w:p>
        </w:tc>
        <w:tc>
          <w:tcPr>
            <w:tcW w:w="667" w:type="dxa"/>
          </w:tcPr>
          <w:p w14:paraId="1306AFE6" w14:textId="77777777" w:rsidR="00802509" w:rsidRPr="00EF2D88" w:rsidRDefault="00802509" w:rsidP="00D15215">
            <w:pPr>
              <w:pStyle w:val="TAC"/>
            </w:pPr>
            <w:r w:rsidRPr="00EF2D88">
              <w:t>95.04</w:t>
            </w:r>
          </w:p>
        </w:tc>
        <w:tc>
          <w:tcPr>
            <w:tcW w:w="767" w:type="dxa"/>
          </w:tcPr>
          <w:p w14:paraId="1306AFE7" w14:textId="77777777" w:rsidR="00802509" w:rsidRPr="00EF2D88" w:rsidRDefault="00802509" w:rsidP="00D15215">
            <w:pPr>
              <w:pStyle w:val="TAC"/>
            </w:pPr>
            <w:r w:rsidRPr="00EF2D88">
              <w:t>190.08</w:t>
            </w:r>
          </w:p>
        </w:tc>
        <w:tc>
          <w:tcPr>
            <w:tcW w:w="767" w:type="dxa"/>
          </w:tcPr>
          <w:p w14:paraId="1306AFE8" w14:textId="77777777" w:rsidR="00802509" w:rsidRPr="00EF2D88" w:rsidRDefault="00802509" w:rsidP="00D15215">
            <w:pPr>
              <w:pStyle w:val="TAC"/>
            </w:pPr>
            <w:r w:rsidRPr="00EF2D88">
              <w:t>N/A</w:t>
            </w:r>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D15215">
            <w:pPr>
              <w:pStyle w:val="TAC"/>
            </w:pPr>
            <w:r w:rsidRPr="00EF2D88">
              <w:t>120</w:t>
            </w:r>
          </w:p>
        </w:tc>
        <w:tc>
          <w:tcPr>
            <w:tcW w:w="667" w:type="dxa"/>
            <w:shd w:val="clear" w:color="auto" w:fill="auto"/>
          </w:tcPr>
          <w:p w14:paraId="1306AFEB" w14:textId="77777777" w:rsidR="00802509" w:rsidRPr="00EF2D88" w:rsidRDefault="00802509" w:rsidP="00D15215">
            <w:pPr>
              <w:pStyle w:val="TAC"/>
            </w:pPr>
            <w:r w:rsidRPr="00EF2D88">
              <w:t>46.08</w:t>
            </w:r>
          </w:p>
        </w:tc>
        <w:tc>
          <w:tcPr>
            <w:tcW w:w="667" w:type="dxa"/>
          </w:tcPr>
          <w:p w14:paraId="1306AFEC" w14:textId="77777777" w:rsidR="00802509" w:rsidRPr="00EF2D88" w:rsidRDefault="00802509" w:rsidP="00D15215">
            <w:pPr>
              <w:pStyle w:val="TAC"/>
            </w:pPr>
            <w:r w:rsidRPr="00EF2D88">
              <w:t>95.04</w:t>
            </w:r>
          </w:p>
        </w:tc>
        <w:tc>
          <w:tcPr>
            <w:tcW w:w="767" w:type="dxa"/>
          </w:tcPr>
          <w:p w14:paraId="1306AFED" w14:textId="77777777" w:rsidR="00802509" w:rsidRPr="00EF2D88" w:rsidRDefault="00802509" w:rsidP="00D15215">
            <w:pPr>
              <w:pStyle w:val="TAC"/>
            </w:pPr>
            <w:r w:rsidRPr="00EF2D88">
              <w:t>190.08</w:t>
            </w:r>
          </w:p>
        </w:tc>
        <w:tc>
          <w:tcPr>
            <w:tcW w:w="767" w:type="dxa"/>
          </w:tcPr>
          <w:p w14:paraId="1306AFEE" w14:textId="77777777" w:rsidR="00802509" w:rsidRPr="00EF2D88" w:rsidRDefault="00802509" w:rsidP="00D15215">
            <w:pPr>
              <w:pStyle w:val="TAC"/>
            </w:pPr>
            <w:r w:rsidRPr="00EF2D88">
              <w:t>380.16</w:t>
            </w:r>
          </w:p>
        </w:tc>
      </w:tr>
    </w:tbl>
    <w:p w14:paraId="1306AFF0" w14:textId="77777777" w:rsidR="00802509" w:rsidRPr="00EF2D88" w:rsidRDefault="00802509" w:rsidP="00802509"/>
    <w:p w14:paraId="1306AFF1" w14:textId="77777777" w:rsidR="00802509" w:rsidRPr="00EF2D88" w:rsidRDefault="00802509" w:rsidP="00802509">
      <w:pPr>
        <w:pStyle w:val="TAH"/>
        <w:rPr>
          <w:lang w:val="en-US"/>
        </w:rPr>
      </w:pPr>
      <w:r w:rsidRPr="00EF2D88">
        <w:rPr>
          <w:lang w:val="en-US"/>
        </w:rPr>
        <w:t>Table 4.5.3.1-3: Range 1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D15215">
            <w:pPr>
              <w:pStyle w:val="TAC"/>
            </w:pPr>
            <w:r w:rsidRPr="00EF2D88">
              <w:t>SCS [kHz]</w:t>
            </w:r>
          </w:p>
        </w:tc>
        <w:tc>
          <w:tcPr>
            <w:tcW w:w="2068" w:type="dxa"/>
            <w:gridSpan w:val="4"/>
          </w:tcPr>
          <w:p w14:paraId="1306AFF3" w14:textId="77777777" w:rsidR="00802509" w:rsidRPr="00EF2D88" w:rsidRDefault="00802509" w:rsidP="00D15215">
            <w:pPr>
              <w:pStyle w:val="TAC"/>
            </w:pPr>
            <w:r w:rsidRPr="00EF2D88">
              <w:t>BS / UE Channel bandwidths [MHz]</w:t>
            </w:r>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rsidP="00D15215">
            <w:pPr>
              <w:pStyle w:val="TAC"/>
            </w:pPr>
          </w:p>
        </w:tc>
        <w:tc>
          <w:tcPr>
            <w:tcW w:w="517" w:type="dxa"/>
            <w:shd w:val="clear" w:color="auto" w:fill="auto"/>
            <w:hideMark/>
          </w:tcPr>
          <w:p w14:paraId="1306AFF6" w14:textId="77777777" w:rsidR="00802509" w:rsidRPr="00EF2D88" w:rsidRDefault="00802509" w:rsidP="00D15215">
            <w:pPr>
              <w:pStyle w:val="TAC"/>
            </w:pPr>
            <w:r w:rsidRPr="00EF2D88">
              <w:t>50</w:t>
            </w:r>
          </w:p>
        </w:tc>
        <w:tc>
          <w:tcPr>
            <w:tcW w:w="517" w:type="dxa"/>
          </w:tcPr>
          <w:p w14:paraId="1306AFF7" w14:textId="77777777" w:rsidR="00802509" w:rsidRPr="00EF2D88" w:rsidRDefault="00802509" w:rsidP="00D15215">
            <w:pPr>
              <w:pStyle w:val="TAC"/>
            </w:pPr>
            <w:r w:rsidRPr="00EF2D88">
              <w:t>100</w:t>
            </w:r>
          </w:p>
        </w:tc>
        <w:tc>
          <w:tcPr>
            <w:tcW w:w="517" w:type="dxa"/>
          </w:tcPr>
          <w:p w14:paraId="1306AFF8" w14:textId="77777777" w:rsidR="00802509" w:rsidRPr="00EF2D88" w:rsidRDefault="00802509" w:rsidP="00D15215">
            <w:pPr>
              <w:pStyle w:val="TAC"/>
            </w:pPr>
            <w:r w:rsidRPr="00EF2D88">
              <w:t>200</w:t>
            </w:r>
          </w:p>
        </w:tc>
        <w:tc>
          <w:tcPr>
            <w:tcW w:w="517" w:type="dxa"/>
          </w:tcPr>
          <w:p w14:paraId="1306AFF9" w14:textId="77777777" w:rsidR="00802509" w:rsidRPr="00EF2D88" w:rsidRDefault="00802509" w:rsidP="00D15215">
            <w:pPr>
              <w:pStyle w:val="TAC"/>
            </w:pPr>
            <w:r w:rsidRPr="00EF2D88">
              <w:t>400</w:t>
            </w:r>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D15215">
            <w:pPr>
              <w:pStyle w:val="TAC"/>
            </w:pPr>
            <w:r w:rsidRPr="00EF2D88">
              <w:t>60</w:t>
            </w:r>
          </w:p>
        </w:tc>
        <w:tc>
          <w:tcPr>
            <w:tcW w:w="517" w:type="dxa"/>
            <w:shd w:val="clear" w:color="auto" w:fill="auto"/>
          </w:tcPr>
          <w:p w14:paraId="1306AFFC" w14:textId="77777777" w:rsidR="00802509" w:rsidRPr="00EF2D88" w:rsidRDefault="00802509" w:rsidP="00D15215">
            <w:pPr>
              <w:pStyle w:val="TAC"/>
            </w:pPr>
            <w:r w:rsidRPr="00EF2D88">
              <w:t>95.0%</w:t>
            </w:r>
          </w:p>
        </w:tc>
        <w:tc>
          <w:tcPr>
            <w:tcW w:w="517" w:type="dxa"/>
          </w:tcPr>
          <w:p w14:paraId="1306AFFD" w14:textId="77777777" w:rsidR="00802509" w:rsidRPr="00EF2D88" w:rsidRDefault="00802509" w:rsidP="00D15215">
            <w:pPr>
              <w:pStyle w:val="TAC"/>
            </w:pPr>
            <w:r w:rsidRPr="00EF2D88">
              <w:t>95.0%</w:t>
            </w:r>
          </w:p>
        </w:tc>
        <w:tc>
          <w:tcPr>
            <w:tcW w:w="517" w:type="dxa"/>
          </w:tcPr>
          <w:p w14:paraId="1306AFFE" w14:textId="77777777" w:rsidR="00802509" w:rsidRPr="00EF2D88" w:rsidRDefault="00802509" w:rsidP="00D15215">
            <w:pPr>
              <w:pStyle w:val="TAC"/>
            </w:pPr>
            <w:r w:rsidRPr="00EF2D88">
              <w:t>95.0%</w:t>
            </w:r>
          </w:p>
        </w:tc>
        <w:tc>
          <w:tcPr>
            <w:tcW w:w="517" w:type="dxa"/>
          </w:tcPr>
          <w:p w14:paraId="1306AFFF" w14:textId="77777777" w:rsidR="00802509" w:rsidRPr="00EF2D88" w:rsidRDefault="00802509" w:rsidP="00D15215">
            <w:pPr>
              <w:pStyle w:val="TAC"/>
            </w:pPr>
            <w:r w:rsidRPr="00EF2D88">
              <w:t>N/A</w:t>
            </w:r>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D15215">
            <w:pPr>
              <w:pStyle w:val="TAC"/>
            </w:pPr>
            <w:r w:rsidRPr="00EF2D88">
              <w:t>120</w:t>
            </w:r>
          </w:p>
        </w:tc>
        <w:tc>
          <w:tcPr>
            <w:tcW w:w="517" w:type="dxa"/>
            <w:shd w:val="clear" w:color="auto" w:fill="auto"/>
          </w:tcPr>
          <w:p w14:paraId="1306B002" w14:textId="77777777" w:rsidR="00802509" w:rsidRPr="00EF2D88" w:rsidRDefault="00802509" w:rsidP="00D15215">
            <w:pPr>
              <w:pStyle w:val="TAC"/>
            </w:pPr>
            <w:r w:rsidRPr="00EF2D88">
              <w:t>92.2%</w:t>
            </w:r>
          </w:p>
        </w:tc>
        <w:tc>
          <w:tcPr>
            <w:tcW w:w="517" w:type="dxa"/>
          </w:tcPr>
          <w:p w14:paraId="1306B003" w14:textId="77777777" w:rsidR="00802509" w:rsidRPr="00EF2D88" w:rsidRDefault="00802509" w:rsidP="00D15215">
            <w:pPr>
              <w:pStyle w:val="TAC"/>
            </w:pPr>
            <w:r w:rsidRPr="00EF2D88">
              <w:t>95.0%</w:t>
            </w:r>
          </w:p>
        </w:tc>
        <w:tc>
          <w:tcPr>
            <w:tcW w:w="517" w:type="dxa"/>
          </w:tcPr>
          <w:p w14:paraId="1306B004" w14:textId="77777777" w:rsidR="00802509" w:rsidRPr="00EF2D88" w:rsidRDefault="00802509" w:rsidP="00D15215">
            <w:pPr>
              <w:pStyle w:val="TAC"/>
            </w:pPr>
            <w:r w:rsidRPr="00EF2D88">
              <w:t>95.0%</w:t>
            </w:r>
          </w:p>
        </w:tc>
        <w:tc>
          <w:tcPr>
            <w:tcW w:w="517" w:type="dxa"/>
          </w:tcPr>
          <w:p w14:paraId="1306B005" w14:textId="77777777" w:rsidR="00802509" w:rsidRPr="00EF2D88" w:rsidRDefault="00802509" w:rsidP="00D15215">
            <w:pPr>
              <w:pStyle w:val="TAC"/>
            </w:pPr>
            <w:r w:rsidRPr="00EF2D88">
              <w:t>95.0%</w:t>
            </w:r>
          </w:p>
        </w:tc>
      </w:tr>
    </w:tbl>
    <w:p w14:paraId="1306B007" w14:textId="77777777" w:rsidR="00802509" w:rsidRPr="00EF2D88" w:rsidRDefault="00802509" w:rsidP="00802509">
      <w:pPr>
        <w:pStyle w:val="TAH"/>
        <w:rPr>
          <w:lang w:val="en-US"/>
        </w:rPr>
      </w:pPr>
    </w:p>
    <w:p w14:paraId="1306B008" w14:textId="77777777" w:rsidR="00802509" w:rsidRPr="00EF2D88" w:rsidRDefault="00802509" w:rsidP="00802509">
      <w:pPr>
        <w:pStyle w:val="TAH"/>
        <w:rPr>
          <w:lang w:val="en-US"/>
        </w:rPr>
      </w:pPr>
    </w:p>
    <w:p w14:paraId="1306B009" w14:textId="77777777" w:rsidR="00802509" w:rsidRPr="00EF2D88" w:rsidRDefault="00802509" w:rsidP="00802509">
      <w:pPr>
        <w:pStyle w:val="TAH"/>
        <w:rPr>
          <w:lang w:val="en-US"/>
        </w:rPr>
      </w:pPr>
      <w:r w:rsidRPr="00EF2D88">
        <w:rPr>
          <w:lang w:val="en-US"/>
        </w:rPr>
        <w:t>Table 4.5.2.3-4: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D15215">
            <w:pPr>
              <w:pStyle w:val="TAC"/>
            </w:pPr>
            <w:r w:rsidRPr="00EF2D88">
              <w:t>SCS [kHz]</w:t>
            </w:r>
          </w:p>
        </w:tc>
        <w:tc>
          <w:tcPr>
            <w:tcW w:w="2468" w:type="dxa"/>
            <w:gridSpan w:val="4"/>
          </w:tcPr>
          <w:p w14:paraId="1306B00B" w14:textId="77777777" w:rsidR="00802509" w:rsidRPr="00EF2D88" w:rsidRDefault="00802509" w:rsidP="00D15215">
            <w:pPr>
              <w:pStyle w:val="TAC"/>
            </w:pPr>
            <w:r w:rsidRPr="00EF2D88">
              <w:t>BS / UE Channel bandwidths [MHz]</w:t>
            </w:r>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rsidP="00D15215">
            <w:pPr>
              <w:pStyle w:val="TAC"/>
            </w:pPr>
          </w:p>
        </w:tc>
        <w:tc>
          <w:tcPr>
            <w:tcW w:w="617" w:type="dxa"/>
            <w:shd w:val="clear" w:color="auto" w:fill="auto"/>
            <w:hideMark/>
          </w:tcPr>
          <w:p w14:paraId="1306B00E" w14:textId="77777777" w:rsidR="00802509" w:rsidRPr="00EF2D88" w:rsidRDefault="00802509" w:rsidP="00D15215">
            <w:pPr>
              <w:pStyle w:val="TAC"/>
            </w:pPr>
            <w:r w:rsidRPr="00EF2D88">
              <w:t>50</w:t>
            </w:r>
          </w:p>
        </w:tc>
        <w:tc>
          <w:tcPr>
            <w:tcW w:w="617" w:type="dxa"/>
          </w:tcPr>
          <w:p w14:paraId="1306B00F" w14:textId="77777777" w:rsidR="00802509" w:rsidRPr="00EF2D88" w:rsidRDefault="00802509" w:rsidP="00D15215">
            <w:pPr>
              <w:pStyle w:val="TAC"/>
            </w:pPr>
            <w:r w:rsidRPr="00EF2D88">
              <w:t>100</w:t>
            </w:r>
          </w:p>
        </w:tc>
        <w:tc>
          <w:tcPr>
            <w:tcW w:w="617" w:type="dxa"/>
          </w:tcPr>
          <w:p w14:paraId="1306B010" w14:textId="77777777" w:rsidR="00802509" w:rsidRPr="00EF2D88" w:rsidRDefault="00802509" w:rsidP="00D15215">
            <w:pPr>
              <w:pStyle w:val="TAC"/>
            </w:pPr>
            <w:r w:rsidRPr="00EF2D88">
              <w:t>200</w:t>
            </w:r>
          </w:p>
        </w:tc>
        <w:tc>
          <w:tcPr>
            <w:tcW w:w="617" w:type="dxa"/>
          </w:tcPr>
          <w:p w14:paraId="1306B011" w14:textId="77777777" w:rsidR="00802509" w:rsidRPr="00EF2D88" w:rsidRDefault="00802509" w:rsidP="00D15215">
            <w:pPr>
              <w:pStyle w:val="TAC"/>
            </w:pPr>
            <w:r w:rsidRPr="00EF2D88">
              <w:t>400</w:t>
            </w:r>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D15215">
            <w:pPr>
              <w:pStyle w:val="TAC"/>
            </w:pPr>
            <w:r w:rsidRPr="00EF2D88">
              <w:t>60</w:t>
            </w:r>
          </w:p>
        </w:tc>
        <w:tc>
          <w:tcPr>
            <w:tcW w:w="617" w:type="dxa"/>
            <w:shd w:val="clear" w:color="auto" w:fill="auto"/>
          </w:tcPr>
          <w:p w14:paraId="1306B014" w14:textId="77777777" w:rsidR="00802509" w:rsidRPr="00EF2D88" w:rsidRDefault="00802509" w:rsidP="00D15215">
            <w:pPr>
              <w:pStyle w:val="TAC"/>
            </w:pPr>
            <w:r w:rsidRPr="00EF2D88">
              <w:t>1210</w:t>
            </w:r>
          </w:p>
        </w:tc>
        <w:tc>
          <w:tcPr>
            <w:tcW w:w="617" w:type="dxa"/>
          </w:tcPr>
          <w:p w14:paraId="1306B015" w14:textId="77777777" w:rsidR="00802509" w:rsidRPr="00EF2D88" w:rsidRDefault="00802509" w:rsidP="00D15215">
            <w:pPr>
              <w:pStyle w:val="TAC"/>
            </w:pPr>
            <w:r w:rsidRPr="00EF2D88">
              <w:t>2450</w:t>
            </w:r>
          </w:p>
        </w:tc>
        <w:tc>
          <w:tcPr>
            <w:tcW w:w="617" w:type="dxa"/>
          </w:tcPr>
          <w:p w14:paraId="1306B016" w14:textId="77777777" w:rsidR="00802509" w:rsidRPr="00EF2D88" w:rsidRDefault="00802509" w:rsidP="00D15215">
            <w:pPr>
              <w:pStyle w:val="TAC"/>
            </w:pPr>
            <w:r w:rsidRPr="00EF2D88">
              <w:t>4930</w:t>
            </w:r>
          </w:p>
        </w:tc>
        <w:tc>
          <w:tcPr>
            <w:tcW w:w="617" w:type="dxa"/>
          </w:tcPr>
          <w:p w14:paraId="1306B017" w14:textId="77777777" w:rsidR="00802509" w:rsidRPr="00EF2D88" w:rsidRDefault="00802509" w:rsidP="00D15215">
            <w:pPr>
              <w:pStyle w:val="TAC"/>
            </w:pPr>
            <w:r w:rsidRPr="00EF2D88">
              <w:rPr>
                <w:color w:val="000000"/>
                <w:kern w:val="24"/>
                <w:lang w:eastAsia="sv-SE"/>
              </w:rPr>
              <w:t>N/A</w:t>
            </w:r>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D15215">
            <w:pPr>
              <w:pStyle w:val="TAC"/>
            </w:pPr>
            <w:r w:rsidRPr="00EF2D88">
              <w:t>120</w:t>
            </w:r>
          </w:p>
        </w:tc>
        <w:tc>
          <w:tcPr>
            <w:tcW w:w="617" w:type="dxa"/>
            <w:shd w:val="clear" w:color="auto" w:fill="auto"/>
          </w:tcPr>
          <w:p w14:paraId="1306B01A" w14:textId="77777777" w:rsidR="00802509" w:rsidRPr="00EF2D88" w:rsidRDefault="00802509" w:rsidP="00D15215">
            <w:pPr>
              <w:pStyle w:val="TAC"/>
            </w:pPr>
            <w:r w:rsidRPr="00EF2D88">
              <w:t>1900</w:t>
            </w:r>
          </w:p>
        </w:tc>
        <w:tc>
          <w:tcPr>
            <w:tcW w:w="617" w:type="dxa"/>
          </w:tcPr>
          <w:p w14:paraId="1306B01B" w14:textId="77777777" w:rsidR="00802509" w:rsidRPr="00EF2D88" w:rsidRDefault="00802509" w:rsidP="00D15215">
            <w:pPr>
              <w:pStyle w:val="TAC"/>
            </w:pPr>
            <w:r w:rsidRPr="00EF2D88">
              <w:t>2420</w:t>
            </w:r>
          </w:p>
        </w:tc>
        <w:tc>
          <w:tcPr>
            <w:tcW w:w="617" w:type="dxa"/>
          </w:tcPr>
          <w:p w14:paraId="1306B01C" w14:textId="77777777" w:rsidR="00802509" w:rsidRPr="00EF2D88" w:rsidRDefault="00802509" w:rsidP="00D15215">
            <w:pPr>
              <w:pStyle w:val="TAC"/>
            </w:pPr>
            <w:r w:rsidRPr="00EF2D88">
              <w:t>4900</w:t>
            </w:r>
          </w:p>
        </w:tc>
        <w:tc>
          <w:tcPr>
            <w:tcW w:w="617" w:type="dxa"/>
          </w:tcPr>
          <w:p w14:paraId="1306B01D" w14:textId="77777777" w:rsidR="00802509" w:rsidRPr="00EF2D88" w:rsidRDefault="00802509" w:rsidP="00D15215">
            <w:pPr>
              <w:pStyle w:val="TAC"/>
            </w:pPr>
            <w:r w:rsidRPr="00EF2D88">
              <w:rPr>
                <w:color w:val="000000"/>
                <w:kern w:val="24"/>
                <w:lang w:eastAsia="sv-SE"/>
              </w:rPr>
              <w:t>9860</w:t>
            </w:r>
          </w:p>
        </w:tc>
      </w:tr>
    </w:tbl>
    <w:p w14:paraId="1306B01F" w14:textId="77777777" w:rsidR="00802509" w:rsidRPr="00EF2D88" w:rsidRDefault="00802509" w:rsidP="00802509">
      <w:pPr>
        <w:tabs>
          <w:tab w:val="left" w:pos="1071"/>
          <w:tab w:val="left" w:pos="5530"/>
        </w:tabs>
        <w:rPr>
          <w:lang w:eastAsia="ja-JP"/>
        </w:rPr>
      </w:pPr>
      <w:r w:rsidRPr="00EF2D88">
        <w:rPr>
          <w:lang w:eastAsia="ja-JP"/>
        </w:rPr>
        <w:tab/>
      </w:r>
    </w:p>
    <w:p w14:paraId="1306B020" w14:textId="77777777" w:rsidR="00802509" w:rsidRPr="00EF2D88" w:rsidRDefault="00802509" w:rsidP="00802509">
      <w:pPr>
        <w:rPr>
          <w:u w:val="single"/>
          <w:lang w:eastAsia="ja-JP"/>
        </w:rPr>
      </w:pPr>
      <w:r w:rsidRPr="00EF2D88">
        <w:rPr>
          <w:u w:val="single"/>
          <w:lang w:eastAsia="ja-JP"/>
        </w:rPr>
        <w:t>DFT-s-OFDM</w:t>
      </w:r>
      <w:r w:rsidRPr="00EF2D88">
        <w:rPr>
          <w:lang w:eastAsia="ja-JP"/>
        </w:rPr>
        <w:t xml:space="preserve"> (Tables obtained from section 4.5.3.2 in [8])</w:t>
      </w:r>
    </w:p>
    <w:p w14:paraId="1306B021" w14:textId="77777777" w:rsidR="00802509" w:rsidRPr="00EF2D88" w:rsidRDefault="00802509" w:rsidP="00802509">
      <w:pPr>
        <w:pStyle w:val="TAH"/>
        <w:rPr>
          <w:lang w:val="en-US"/>
        </w:rPr>
      </w:pPr>
      <w:r w:rsidRPr="00EF2D88">
        <w:rPr>
          <w:lang w:val="en-US"/>
        </w:rPr>
        <w:t>Table 4.5.3.2-1: Range 1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D15215">
            <w:pPr>
              <w:pStyle w:val="TAC"/>
            </w:pPr>
            <w:r w:rsidRPr="00EF2D88">
              <w:t>SCS [kHz]</w:t>
            </w:r>
          </w:p>
        </w:tc>
        <w:tc>
          <w:tcPr>
            <w:tcW w:w="2068" w:type="dxa"/>
            <w:gridSpan w:val="4"/>
          </w:tcPr>
          <w:p w14:paraId="1306B023" w14:textId="77777777" w:rsidR="00802509" w:rsidRPr="00EF2D88" w:rsidRDefault="00802509" w:rsidP="00D15215">
            <w:pPr>
              <w:pStyle w:val="TAC"/>
            </w:pPr>
            <w:r w:rsidRPr="00EF2D88">
              <w:t>BS / UE Channel bandwidths [MHz]</w:t>
            </w:r>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rsidP="00D15215">
            <w:pPr>
              <w:pStyle w:val="TAC"/>
            </w:pPr>
          </w:p>
        </w:tc>
        <w:tc>
          <w:tcPr>
            <w:tcW w:w="517" w:type="dxa"/>
            <w:shd w:val="clear" w:color="auto" w:fill="auto"/>
            <w:hideMark/>
          </w:tcPr>
          <w:p w14:paraId="1306B026" w14:textId="77777777" w:rsidR="00802509" w:rsidRPr="00EF2D88" w:rsidRDefault="00802509" w:rsidP="00D15215">
            <w:pPr>
              <w:pStyle w:val="TAC"/>
            </w:pPr>
            <w:r w:rsidRPr="00EF2D88">
              <w:t>50</w:t>
            </w:r>
          </w:p>
        </w:tc>
        <w:tc>
          <w:tcPr>
            <w:tcW w:w="517" w:type="dxa"/>
          </w:tcPr>
          <w:p w14:paraId="1306B027" w14:textId="77777777" w:rsidR="00802509" w:rsidRPr="00EF2D88" w:rsidRDefault="00802509" w:rsidP="00D15215">
            <w:pPr>
              <w:pStyle w:val="TAC"/>
            </w:pPr>
            <w:r w:rsidRPr="00EF2D88">
              <w:t>100</w:t>
            </w:r>
          </w:p>
        </w:tc>
        <w:tc>
          <w:tcPr>
            <w:tcW w:w="517" w:type="dxa"/>
          </w:tcPr>
          <w:p w14:paraId="1306B028" w14:textId="77777777" w:rsidR="00802509" w:rsidRPr="00EF2D88" w:rsidRDefault="00802509" w:rsidP="00D15215">
            <w:pPr>
              <w:pStyle w:val="TAC"/>
            </w:pPr>
            <w:r w:rsidRPr="00EF2D88">
              <w:t>200</w:t>
            </w:r>
          </w:p>
        </w:tc>
        <w:tc>
          <w:tcPr>
            <w:tcW w:w="517" w:type="dxa"/>
          </w:tcPr>
          <w:p w14:paraId="1306B029" w14:textId="77777777" w:rsidR="00802509" w:rsidRPr="00EF2D88" w:rsidRDefault="00802509" w:rsidP="00D15215">
            <w:pPr>
              <w:pStyle w:val="TAC"/>
            </w:pPr>
            <w:r w:rsidRPr="00EF2D88">
              <w:t>400</w:t>
            </w:r>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D15215">
            <w:pPr>
              <w:pStyle w:val="TAC"/>
            </w:pPr>
            <w:r w:rsidRPr="00EF2D88">
              <w:t>60</w:t>
            </w:r>
          </w:p>
        </w:tc>
        <w:tc>
          <w:tcPr>
            <w:tcW w:w="517" w:type="dxa"/>
            <w:shd w:val="clear" w:color="auto" w:fill="auto"/>
          </w:tcPr>
          <w:p w14:paraId="1306B02C" w14:textId="77777777" w:rsidR="00802509" w:rsidRPr="00EF2D88" w:rsidRDefault="00802509" w:rsidP="00D15215">
            <w:pPr>
              <w:pStyle w:val="TAC"/>
            </w:pPr>
            <w:r w:rsidRPr="00EF2D88">
              <w:rPr>
                <w:color w:val="000000"/>
                <w:kern w:val="24"/>
                <w:lang w:eastAsia="sv-SE"/>
              </w:rPr>
              <w:t>64</w:t>
            </w:r>
          </w:p>
        </w:tc>
        <w:tc>
          <w:tcPr>
            <w:tcW w:w="517" w:type="dxa"/>
          </w:tcPr>
          <w:p w14:paraId="1306B02D" w14:textId="77777777" w:rsidR="00802509" w:rsidRPr="00EF2D88" w:rsidRDefault="00802509" w:rsidP="00D15215">
            <w:pPr>
              <w:pStyle w:val="TAC"/>
            </w:pPr>
            <w:r w:rsidRPr="00EF2D88">
              <w:rPr>
                <w:color w:val="000000"/>
                <w:kern w:val="24"/>
                <w:lang w:eastAsia="sv-SE"/>
              </w:rPr>
              <w:t>128</w:t>
            </w:r>
          </w:p>
        </w:tc>
        <w:tc>
          <w:tcPr>
            <w:tcW w:w="517" w:type="dxa"/>
          </w:tcPr>
          <w:p w14:paraId="1306B02E" w14:textId="77777777" w:rsidR="00802509" w:rsidRPr="00EF2D88" w:rsidRDefault="00802509" w:rsidP="00D15215">
            <w:pPr>
              <w:pStyle w:val="TAC"/>
            </w:pPr>
            <w:r w:rsidRPr="00EF2D88">
              <w:rPr>
                <w:color w:val="000000"/>
                <w:kern w:val="24"/>
                <w:lang w:eastAsia="sv-SE"/>
              </w:rPr>
              <w:t>264</w:t>
            </w:r>
          </w:p>
        </w:tc>
        <w:tc>
          <w:tcPr>
            <w:tcW w:w="517" w:type="dxa"/>
          </w:tcPr>
          <w:p w14:paraId="1306B02F" w14:textId="77777777" w:rsidR="00802509" w:rsidRPr="00EF2D88" w:rsidRDefault="00802509" w:rsidP="00D15215">
            <w:pPr>
              <w:pStyle w:val="TAC"/>
            </w:pPr>
            <w:r w:rsidRPr="00EF2D88">
              <w:rPr>
                <w:color w:val="000000"/>
                <w:kern w:val="24"/>
                <w:lang w:eastAsia="sv-SE"/>
              </w:rPr>
              <w:t>N/A</w:t>
            </w:r>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D15215">
            <w:pPr>
              <w:pStyle w:val="TAC"/>
            </w:pPr>
            <w:r w:rsidRPr="00EF2D88">
              <w:t>120</w:t>
            </w:r>
          </w:p>
        </w:tc>
        <w:tc>
          <w:tcPr>
            <w:tcW w:w="517" w:type="dxa"/>
            <w:shd w:val="clear" w:color="auto" w:fill="auto"/>
          </w:tcPr>
          <w:p w14:paraId="1306B032" w14:textId="77777777" w:rsidR="00802509" w:rsidRPr="00EF2D88" w:rsidRDefault="00802509" w:rsidP="00D15215">
            <w:pPr>
              <w:pStyle w:val="TAC"/>
            </w:pPr>
            <w:r w:rsidRPr="00EF2D88">
              <w:rPr>
                <w:rFonts w:eastAsia="等线"/>
                <w:color w:val="000000"/>
                <w:kern w:val="24"/>
                <w:lang w:eastAsia="sv-SE"/>
              </w:rPr>
              <w:t>32</w:t>
            </w:r>
          </w:p>
        </w:tc>
        <w:tc>
          <w:tcPr>
            <w:tcW w:w="517" w:type="dxa"/>
          </w:tcPr>
          <w:p w14:paraId="1306B033" w14:textId="77777777" w:rsidR="00802509" w:rsidRPr="00EF2D88" w:rsidRDefault="00802509" w:rsidP="00D15215">
            <w:pPr>
              <w:pStyle w:val="TAC"/>
            </w:pPr>
            <w:r w:rsidRPr="00EF2D88">
              <w:rPr>
                <w:color w:val="000000"/>
                <w:kern w:val="24"/>
                <w:lang w:eastAsia="sv-SE"/>
              </w:rPr>
              <w:t>64</w:t>
            </w:r>
          </w:p>
        </w:tc>
        <w:tc>
          <w:tcPr>
            <w:tcW w:w="517" w:type="dxa"/>
          </w:tcPr>
          <w:p w14:paraId="1306B034" w14:textId="77777777" w:rsidR="00802509" w:rsidRPr="00EF2D88" w:rsidRDefault="00802509" w:rsidP="00D15215">
            <w:pPr>
              <w:pStyle w:val="TAC"/>
            </w:pPr>
            <w:r w:rsidRPr="00EF2D88">
              <w:rPr>
                <w:color w:val="000000"/>
                <w:kern w:val="24"/>
                <w:lang w:eastAsia="sv-SE"/>
              </w:rPr>
              <w:t>128</w:t>
            </w:r>
          </w:p>
        </w:tc>
        <w:tc>
          <w:tcPr>
            <w:tcW w:w="517" w:type="dxa"/>
          </w:tcPr>
          <w:p w14:paraId="1306B035" w14:textId="77777777" w:rsidR="00802509" w:rsidRPr="00EF2D88" w:rsidRDefault="00802509" w:rsidP="00D15215">
            <w:pPr>
              <w:pStyle w:val="TAC"/>
            </w:pPr>
            <w:r w:rsidRPr="00EF2D88">
              <w:rPr>
                <w:color w:val="000000"/>
                <w:kern w:val="24"/>
                <w:lang w:eastAsia="sv-SE"/>
              </w:rPr>
              <w:t>264</w:t>
            </w:r>
          </w:p>
        </w:tc>
      </w:tr>
    </w:tbl>
    <w:p w14:paraId="1306B037" w14:textId="77777777" w:rsidR="00802509" w:rsidRPr="00EF2D88" w:rsidRDefault="00802509" w:rsidP="00802509">
      <w:pPr>
        <w:rPr>
          <w:lang w:val="en-US"/>
        </w:rPr>
      </w:pPr>
    </w:p>
    <w:p w14:paraId="1306B038" w14:textId="77777777" w:rsidR="00802509" w:rsidRPr="00EF2D88" w:rsidRDefault="00802509" w:rsidP="00802509">
      <w:pPr>
        <w:tabs>
          <w:tab w:val="left" w:pos="1486"/>
        </w:tabs>
        <w:rPr>
          <w:lang w:val="en-US"/>
        </w:rPr>
      </w:pPr>
      <w:r w:rsidRPr="00EF2D88">
        <w:rPr>
          <w:lang w:val="en-US"/>
        </w:rPr>
        <w:tab/>
      </w:r>
    </w:p>
    <w:p w14:paraId="1306B039" w14:textId="77777777" w:rsidR="00802509" w:rsidRPr="00EF2D88" w:rsidRDefault="00802509" w:rsidP="00802509">
      <w:pPr>
        <w:pStyle w:val="TAH"/>
        <w:rPr>
          <w:lang w:val="en-US"/>
        </w:rPr>
      </w:pPr>
      <w:r w:rsidRPr="00EF2D88">
        <w:rPr>
          <w:lang w:val="en-US"/>
        </w:rPr>
        <w:t>Table 4.5.3.2-2: Range 1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D15215">
            <w:pPr>
              <w:pStyle w:val="TAC"/>
            </w:pPr>
            <w:r w:rsidRPr="00EF2D88">
              <w:t>SCS [kHz]</w:t>
            </w:r>
          </w:p>
        </w:tc>
        <w:tc>
          <w:tcPr>
            <w:tcW w:w="2068" w:type="dxa"/>
            <w:gridSpan w:val="4"/>
          </w:tcPr>
          <w:p w14:paraId="1306B03B" w14:textId="77777777" w:rsidR="00802509" w:rsidRPr="00EF2D88" w:rsidRDefault="00802509" w:rsidP="00D15215">
            <w:pPr>
              <w:pStyle w:val="TAC"/>
            </w:pPr>
            <w:r w:rsidRPr="00EF2D88">
              <w:t>BS / UE Channel bandwidths [MHz]</w:t>
            </w:r>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rsidP="00D15215">
            <w:pPr>
              <w:pStyle w:val="TAC"/>
            </w:pPr>
          </w:p>
        </w:tc>
        <w:tc>
          <w:tcPr>
            <w:tcW w:w="517" w:type="dxa"/>
            <w:shd w:val="clear" w:color="auto" w:fill="auto"/>
            <w:hideMark/>
          </w:tcPr>
          <w:p w14:paraId="1306B03E" w14:textId="77777777" w:rsidR="00802509" w:rsidRPr="00EF2D88" w:rsidRDefault="00802509" w:rsidP="00D15215">
            <w:pPr>
              <w:pStyle w:val="TAC"/>
            </w:pPr>
            <w:r w:rsidRPr="00EF2D88">
              <w:t>50</w:t>
            </w:r>
          </w:p>
        </w:tc>
        <w:tc>
          <w:tcPr>
            <w:tcW w:w="517" w:type="dxa"/>
          </w:tcPr>
          <w:p w14:paraId="1306B03F" w14:textId="77777777" w:rsidR="00802509" w:rsidRPr="00EF2D88" w:rsidRDefault="00802509" w:rsidP="00D15215">
            <w:pPr>
              <w:pStyle w:val="TAC"/>
            </w:pPr>
            <w:r w:rsidRPr="00EF2D88">
              <w:t>100</w:t>
            </w:r>
          </w:p>
        </w:tc>
        <w:tc>
          <w:tcPr>
            <w:tcW w:w="517" w:type="dxa"/>
          </w:tcPr>
          <w:p w14:paraId="1306B040" w14:textId="77777777" w:rsidR="00802509" w:rsidRPr="00EF2D88" w:rsidRDefault="00802509" w:rsidP="00D15215">
            <w:pPr>
              <w:pStyle w:val="TAC"/>
            </w:pPr>
            <w:r w:rsidRPr="00EF2D88">
              <w:t>200</w:t>
            </w:r>
          </w:p>
        </w:tc>
        <w:tc>
          <w:tcPr>
            <w:tcW w:w="517" w:type="dxa"/>
          </w:tcPr>
          <w:p w14:paraId="1306B041" w14:textId="77777777" w:rsidR="00802509" w:rsidRPr="00EF2D88" w:rsidRDefault="00802509" w:rsidP="00D15215">
            <w:pPr>
              <w:pStyle w:val="TAC"/>
            </w:pPr>
            <w:r w:rsidRPr="00EF2D88">
              <w:t>400</w:t>
            </w:r>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D15215">
            <w:pPr>
              <w:pStyle w:val="TAC"/>
            </w:pPr>
            <w:r w:rsidRPr="00EF2D88">
              <w:t>60</w:t>
            </w:r>
          </w:p>
        </w:tc>
        <w:tc>
          <w:tcPr>
            <w:tcW w:w="517" w:type="dxa"/>
            <w:shd w:val="clear" w:color="auto" w:fill="auto"/>
          </w:tcPr>
          <w:p w14:paraId="1306B044" w14:textId="77777777" w:rsidR="00802509" w:rsidRPr="00EF2D88" w:rsidRDefault="00802509" w:rsidP="00D15215">
            <w:pPr>
              <w:pStyle w:val="TAC"/>
            </w:pPr>
            <w:r w:rsidRPr="00EF2D88">
              <w:t>46.08</w:t>
            </w:r>
          </w:p>
        </w:tc>
        <w:tc>
          <w:tcPr>
            <w:tcW w:w="517" w:type="dxa"/>
          </w:tcPr>
          <w:p w14:paraId="1306B045" w14:textId="77777777" w:rsidR="00802509" w:rsidRPr="00EF2D88" w:rsidRDefault="00802509" w:rsidP="00D15215">
            <w:pPr>
              <w:pStyle w:val="TAC"/>
            </w:pPr>
            <w:r w:rsidRPr="00EF2D88">
              <w:t>92.16</w:t>
            </w:r>
          </w:p>
        </w:tc>
        <w:tc>
          <w:tcPr>
            <w:tcW w:w="517" w:type="dxa"/>
          </w:tcPr>
          <w:p w14:paraId="1306B046" w14:textId="77777777" w:rsidR="00802509" w:rsidRPr="00EF2D88" w:rsidRDefault="00802509" w:rsidP="00D15215">
            <w:pPr>
              <w:pStyle w:val="TAC"/>
            </w:pPr>
            <w:r w:rsidRPr="00EF2D88">
              <w:t>190.08</w:t>
            </w:r>
          </w:p>
        </w:tc>
        <w:tc>
          <w:tcPr>
            <w:tcW w:w="517" w:type="dxa"/>
          </w:tcPr>
          <w:p w14:paraId="1306B047" w14:textId="77777777" w:rsidR="00802509" w:rsidRPr="00EF2D88" w:rsidRDefault="00802509" w:rsidP="00D15215">
            <w:pPr>
              <w:pStyle w:val="TAC"/>
            </w:pPr>
            <w:r w:rsidRPr="00EF2D88">
              <w:t>N/A</w:t>
            </w:r>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D15215">
            <w:pPr>
              <w:pStyle w:val="TAC"/>
            </w:pPr>
            <w:r w:rsidRPr="00EF2D88">
              <w:t>120</w:t>
            </w:r>
          </w:p>
        </w:tc>
        <w:tc>
          <w:tcPr>
            <w:tcW w:w="517" w:type="dxa"/>
            <w:shd w:val="clear" w:color="auto" w:fill="auto"/>
          </w:tcPr>
          <w:p w14:paraId="1306B04A" w14:textId="77777777" w:rsidR="00802509" w:rsidRPr="00EF2D88" w:rsidRDefault="00802509" w:rsidP="00D15215">
            <w:pPr>
              <w:pStyle w:val="TAC"/>
            </w:pPr>
            <w:r w:rsidRPr="00EF2D88">
              <w:t>46.08</w:t>
            </w:r>
          </w:p>
        </w:tc>
        <w:tc>
          <w:tcPr>
            <w:tcW w:w="517" w:type="dxa"/>
          </w:tcPr>
          <w:p w14:paraId="1306B04B" w14:textId="77777777" w:rsidR="00802509" w:rsidRPr="00EF2D88" w:rsidRDefault="00802509" w:rsidP="00D15215">
            <w:pPr>
              <w:pStyle w:val="TAC"/>
            </w:pPr>
            <w:r w:rsidRPr="00EF2D88">
              <w:t>92.16</w:t>
            </w:r>
          </w:p>
        </w:tc>
        <w:tc>
          <w:tcPr>
            <w:tcW w:w="517" w:type="dxa"/>
          </w:tcPr>
          <w:p w14:paraId="1306B04C" w14:textId="77777777" w:rsidR="00802509" w:rsidRPr="00EF2D88" w:rsidRDefault="00802509" w:rsidP="00D15215">
            <w:pPr>
              <w:pStyle w:val="TAC"/>
            </w:pPr>
            <w:r w:rsidRPr="00EF2D88">
              <w:t>184.32</w:t>
            </w:r>
          </w:p>
        </w:tc>
        <w:tc>
          <w:tcPr>
            <w:tcW w:w="517" w:type="dxa"/>
          </w:tcPr>
          <w:p w14:paraId="1306B04D" w14:textId="77777777" w:rsidR="00802509" w:rsidRPr="00EF2D88" w:rsidRDefault="00802509" w:rsidP="00D15215">
            <w:pPr>
              <w:pStyle w:val="TAC"/>
            </w:pPr>
            <w:r w:rsidRPr="00EF2D88">
              <w:t>380.16</w:t>
            </w:r>
          </w:p>
        </w:tc>
      </w:tr>
    </w:tbl>
    <w:p w14:paraId="1306B04F" w14:textId="77777777" w:rsidR="00802509" w:rsidRPr="00EF2D88" w:rsidRDefault="00802509" w:rsidP="00802509">
      <w:pPr>
        <w:rPr>
          <w:lang w:val="en-US"/>
        </w:rPr>
      </w:pPr>
    </w:p>
    <w:p w14:paraId="1306B050" w14:textId="77777777" w:rsidR="00802509" w:rsidRPr="00EF2D88" w:rsidRDefault="00802509" w:rsidP="00802509">
      <w:pPr>
        <w:pStyle w:val="TAH"/>
        <w:rPr>
          <w:lang w:val="en-US"/>
        </w:rPr>
      </w:pPr>
      <w:r w:rsidRPr="00EF2D88">
        <w:rPr>
          <w:lang w:val="en-US"/>
        </w:rPr>
        <w:t>Table 4.5.3.2-3: Range 1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D15215">
            <w:pPr>
              <w:pStyle w:val="TAC"/>
            </w:pPr>
            <w:r w:rsidRPr="00EF2D88">
              <w:t>SCS [kHz]</w:t>
            </w:r>
          </w:p>
        </w:tc>
        <w:tc>
          <w:tcPr>
            <w:tcW w:w="2068" w:type="dxa"/>
            <w:gridSpan w:val="4"/>
          </w:tcPr>
          <w:p w14:paraId="1306B052" w14:textId="77777777" w:rsidR="00802509" w:rsidRPr="00EF2D88" w:rsidRDefault="00802509" w:rsidP="00D15215">
            <w:pPr>
              <w:pStyle w:val="TAC"/>
            </w:pPr>
            <w:r w:rsidRPr="00EF2D88">
              <w:t>BS / UE Channel bandwidths [MHz]</w:t>
            </w:r>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rsidP="00D15215">
            <w:pPr>
              <w:pStyle w:val="TAC"/>
            </w:pPr>
          </w:p>
        </w:tc>
        <w:tc>
          <w:tcPr>
            <w:tcW w:w="517" w:type="dxa"/>
            <w:shd w:val="clear" w:color="auto" w:fill="auto"/>
            <w:hideMark/>
          </w:tcPr>
          <w:p w14:paraId="1306B055" w14:textId="77777777" w:rsidR="00802509" w:rsidRPr="00EF2D88" w:rsidRDefault="00802509" w:rsidP="00D15215">
            <w:pPr>
              <w:pStyle w:val="TAC"/>
            </w:pPr>
            <w:r w:rsidRPr="00EF2D88">
              <w:t>50</w:t>
            </w:r>
          </w:p>
        </w:tc>
        <w:tc>
          <w:tcPr>
            <w:tcW w:w="517" w:type="dxa"/>
          </w:tcPr>
          <w:p w14:paraId="1306B056" w14:textId="77777777" w:rsidR="00802509" w:rsidRPr="00EF2D88" w:rsidRDefault="00802509" w:rsidP="00D15215">
            <w:pPr>
              <w:pStyle w:val="TAC"/>
            </w:pPr>
            <w:r w:rsidRPr="00EF2D88">
              <w:t>100</w:t>
            </w:r>
          </w:p>
        </w:tc>
        <w:tc>
          <w:tcPr>
            <w:tcW w:w="517" w:type="dxa"/>
          </w:tcPr>
          <w:p w14:paraId="1306B057" w14:textId="77777777" w:rsidR="00802509" w:rsidRPr="00EF2D88" w:rsidRDefault="00802509" w:rsidP="00D15215">
            <w:pPr>
              <w:pStyle w:val="TAC"/>
            </w:pPr>
            <w:r w:rsidRPr="00EF2D88">
              <w:t>200</w:t>
            </w:r>
          </w:p>
        </w:tc>
        <w:tc>
          <w:tcPr>
            <w:tcW w:w="517" w:type="dxa"/>
          </w:tcPr>
          <w:p w14:paraId="1306B058" w14:textId="77777777" w:rsidR="00802509" w:rsidRPr="00EF2D88" w:rsidRDefault="00802509" w:rsidP="00D15215">
            <w:pPr>
              <w:pStyle w:val="TAC"/>
            </w:pPr>
            <w:r w:rsidRPr="00EF2D88">
              <w:t>400</w:t>
            </w:r>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D15215">
            <w:pPr>
              <w:pStyle w:val="TAC"/>
            </w:pPr>
            <w:r w:rsidRPr="00EF2D88">
              <w:t>60</w:t>
            </w:r>
          </w:p>
        </w:tc>
        <w:tc>
          <w:tcPr>
            <w:tcW w:w="517" w:type="dxa"/>
            <w:shd w:val="clear" w:color="auto" w:fill="auto"/>
          </w:tcPr>
          <w:p w14:paraId="1306B05B" w14:textId="77777777" w:rsidR="00802509" w:rsidRPr="00EF2D88" w:rsidRDefault="00802509" w:rsidP="00D15215">
            <w:pPr>
              <w:pStyle w:val="TAC"/>
            </w:pPr>
            <w:r w:rsidRPr="00EF2D88">
              <w:t>92.2%</w:t>
            </w:r>
          </w:p>
        </w:tc>
        <w:tc>
          <w:tcPr>
            <w:tcW w:w="517" w:type="dxa"/>
          </w:tcPr>
          <w:p w14:paraId="1306B05C" w14:textId="77777777" w:rsidR="00802509" w:rsidRPr="00EF2D88" w:rsidRDefault="00802509" w:rsidP="00D15215">
            <w:pPr>
              <w:pStyle w:val="TAC"/>
            </w:pPr>
            <w:r w:rsidRPr="00EF2D88">
              <w:t>92.2%</w:t>
            </w:r>
          </w:p>
        </w:tc>
        <w:tc>
          <w:tcPr>
            <w:tcW w:w="517" w:type="dxa"/>
          </w:tcPr>
          <w:p w14:paraId="1306B05D" w14:textId="77777777" w:rsidR="00802509" w:rsidRPr="00EF2D88" w:rsidRDefault="00802509" w:rsidP="00D15215">
            <w:pPr>
              <w:pStyle w:val="TAC"/>
            </w:pPr>
            <w:r w:rsidRPr="00EF2D88">
              <w:t>95.0%</w:t>
            </w:r>
          </w:p>
        </w:tc>
        <w:tc>
          <w:tcPr>
            <w:tcW w:w="517" w:type="dxa"/>
          </w:tcPr>
          <w:p w14:paraId="1306B05E" w14:textId="77777777" w:rsidR="00802509" w:rsidRPr="00EF2D88" w:rsidRDefault="00802509" w:rsidP="00D15215">
            <w:pPr>
              <w:pStyle w:val="TAC"/>
            </w:pPr>
            <w:r w:rsidRPr="00EF2D88">
              <w:t>N/A</w:t>
            </w:r>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D15215">
            <w:pPr>
              <w:pStyle w:val="TAC"/>
            </w:pPr>
            <w:r w:rsidRPr="00EF2D88">
              <w:t>120</w:t>
            </w:r>
          </w:p>
        </w:tc>
        <w:tc>
          <w:tcPr>
            <w:tcW w:w="517" w:type="dxa"/>
            <w:shd w:val="clear" w:color="auto" w:fill="auto"/>
          </w:tcPr>
          <w:p w14:paraId="1306B061" w14:textId="77777777" w:rsidR="00802509" w:rsidRPr="00EF2D88" w:rsidRDefault="00802509" w:rsidP="00D15215">
            <w:pPr>
              <w:pStyle w:val="TAC"/>
            </w:pPr>
            <w:r w:rsidRPr="00EF2D88">
              <w:t>92.2%</w:t>
            </w:r>
          </w:p>
        </w:tc>
        <w:tc>
          <w:tcPr>
            <w:tcW w:w="517" w:type="dxa"/>
          </w:tcPr>
          <w:p w14:paraId="1306B062" w14:textId="77777777" w:rsidR="00802509" w:rsidRPr="00EF2D88" w:rsidRDefault="00802509" w:rsidP="00D15215">
            <w:pPr>
              <w:pStyle w:val="TAC"/>
            </w:pPr>
            <w:r w:rsidRPr="00EF2D88">
              <w:t>92.2%</w:t>
            </w:r>
          </w:p>
        </w:tc>
        <w:tc>
          <w:tcPr>
            <w:tcW w:w="517" w:type="dxa"/>
          </w:tcPr>
          <w:p w14:paraId="1306B063" w14:textId="77777777" w:rsidR="00802509" w:rsidRPr="00EF2D88" w:rsidRDefault="00802509" w:rsidP="00D15215">
            <w:pPr>
              <w:pStyle w:val="TAC"/>
            </w:pPr>
            <w:r w:rsidRPr="00EF2D88">
              <w:t>92.2%</w:t>
            </w:r>
          </w:p>
        </w:tc>
        <w:tc>
          <w:tcPr>
            <w:tcW w:w="517" w:type="dxa"/>
          </w:tcPr>
          <w:p w14:paraId="1306B064" w14:textId="77777777" w:rsidR="00802509" w:rsidRPr="00EF2D88" w:rsidRDefault="00802509" w:rsidP="00D15215">
            <w:pPr>
              <w:pStyle w:val="TAC"/>
            </w:pPr>
            <w:r w:rsidRPr="00EF2D88">
              <w:t>95.0%</w:t>
            </w:r>
          </w:p>
        </w:tc>
      </w:tr>
    </w:tbl>
    <w:p w14:paraId="1306B066" w14:textId="77777777" w:rsidR="00802509" w:rsidRPr="00EF2D88" w:rsidRDefault="00802509" w:rsidP="00802509">
      <w:pPr>
        <w:tabs>
          <w:tab w:val="left" w:pos="1428"/>
        </w:tabs>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For a specific SCS and ChBw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lastRenderedPageBreak/>
        <w:t>Observation 1</w:t>
      </w:r>
      <w:r w:rsidR="00554887" w:rsidRPr="00EF2D88">
        <w:rPr>
          <w:b/>
          <w:lang w:eastAsia="ja-JP"/>
        </w:rPr>
        <w:t>3</w:t>
      </w:r>
      <w:r w:rsidRPr="00EF2D88">
        <w:rPr>
          <w:b/>
          <w:lang w:eastAsia="ja-JP"/>
        </w:rPr>
        <w:t>:</w:t>
      </w:r>
      <w:r w:rsidRPr="00EF2D88">
        <w:t xml:space="preserve"> Due to the different behaviour between DFT-s-OFDM and CP-OFDM modulations the testing for both types of modulations would be required (DFT-s and CP modulations).</w:t>
      </w:r>
    </w:p>
    <w:p w14:paraId="1306B06B" w14:textId="77777777" w:rsidR="00802509" w:rsidRPr="00EF2D88" w:rsidRDefault="00802509" w:rsidP="00802509">
      <w:pPr>
        <w:rPr>
          <w:lang w:eastAsia="ja-JP"/>
        </w:rPr>
      </w:pPr>
      <w:r w:rsidRPr="00EF2D88">
        <w:rPr>
          <w:b/>
          <w:lang w:eastAsia="ja-JP"/>
        </w:rPr>
        <w:t>Observation 1</w:t>
      </w:r>
      <w:r w:rsidR="00554887" w:rsidRPr="00EF2D88">
        <w:rPr>
          <w:b/>
          <w:lang w:eastAsia="ja-JP"/>
        </w:rPr>
        <w:t>4</w:t>
      </w:r>
      <w:r w:rsidRPr="00EF2D88">
        <w:rPr>
          <w:b/>
          <w:lang w:eastAsia="ja-JP"/>
        </w:rPr>
        <w:t>:</w:t>
      </w:r>
      <w:r w:rsidRPr="00EF2D88">
        <w:t xml:space="preserve"> </w:t>
      </w:r>
      <w:r w:rsidRPr="00EF2D88">
        <w:rPr>
          <w:lang w:eastAsia="ja-JP"/>
        </w:rPr>
        <w:t>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this modulations in UE.</w:t>
      </w:r>
    </w:p>
    <w:p w14:paraId="1306B06C" w14:textId="77777777" w:rsidR="00802509" w:rsidRPr="00EF2D88" w:rsidRDefault="00802509" w:rsidP="00802509">
      <w:pPr>
        <w:rPr>
          <w:lang w:val="en-US"/>
        </w:rPr>
      </w:pPr>
      <w:bookmarkStart w:id="30" w:name="_Hlk511153984"/>
      <w:r w:rsidRPr="00EF2D88">
        <w:rPr>
          <w:lang w:eastAsia="ja-JP"/>
        </w:rPr>
        <w:t xml:space="preserve">Considering the analysis of </w:t>
      </w:r>
      <w:r w:rsidRPr="00EF2D88">
        <w:rPr>
          <w:lang w:val="en-US"/>
        </w:rPr>
        <w:t>CCDFs for all the NR signals done in [9],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r w:rsidRPr="00EF2D88">
        <w:rPr>
          <w:lang w:eastAsia="ja-JP"/>
        </w:rPr>
        <w:t>onsider limiting of testing to only QPSK CP-OFDM from among CP-OFDM modulations,</w:t>
      </w:r>
    </w:p>
    <w:p w14:paraId="1306B06E" w14:textId="77777777" w:rsidR="00802509" w:rsidRPr="00EF2D88" w:rsidRDefault="00802509" w:rsidP="00802509">
      <w:pPr>
        <w:numPr>
          <w:ilvl w:val="0"/>
          <w:numId w:val="32"/>
        </w:numPr>
        <w:rPr>
          <w:lang w:eastAsia="ja-JP"/>
        </w:rPr>
      </w:pPr>
      <w:r w:rsidRPr="00EF2D88">
        <w:rPr>
          <w:lang w:eastAsia="ja-JP"/>
        </w:rPr>
        <w:t>Consider limiting of testing to only one of 64QAM or 256QAM DFT-s-OFDM.</w:t>
      </w:r>
      <w:bookmarkEnd w:id="30"/>
    </w:p>
    <w:p w14:paraId="1306B06F" w14:textId="77777777" w:rsidR="00524F8B" w:rsidRPr="00EF2D88" w:rsidRDefault="00D860DC" w:rsidP="0035785A">
      <w:pPr>
        <w:rPr>
          <w:lang w:eastAsia="ja-JP"/>
        </w:rPr>
      </w:pPr>
      <w:r w:rsidRPr="00EF2D88">
        <w:rPr>
          <w:b/>
          <w:lang w:eastAsia="ja-JP"/>
        </w:rPr>
        <w:t>Observation 1</w:t>
      </w:r>
      <w:r w:rsidR="00554887" w:rsidRPr="00EF2D88">
        <w:rPr>
          <w:b/>
          <w:lang w:eastAsia="ja-JP"/>
        </w:rPr>
        <w:t>5</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7777777" w:rsidR="003E7A63" w:rsidRPr="00EF2D88" w:rsidRDefault="003E7A63" w:rsidP="003E7A63">
      <w:pPr>
        <w:rPr>
          <w:rFonts w:eastAsia="宋体"/>
          <w:lang w:eastAsia="zh-CN"/>
        </w:rPr>
      </w:pPr>
      <w:r w:rsidRPr="00EF2D88">
        <w:rPr>
          <w:b/>
          <w:lang w:eastAsia="ja-JP"/>
        </w:rPr>
        <w:t xml:space="preserve">Proposal </w:t>
      </w:r>
      <w:r w:rsidR="00145F6C" w:rsidRPr="00EF2D88">
        <w:rPr>
          <w:rFonts w:eastAsia="宋体"/>
          <w:b/>
          <w:lang w:eastAsia="zh-CN"/>
        </w:rPr>
        <w:t>5</w:t>
      </w:r>
      <w:r w:rsidRPr="00EF2D88">
        <w:rPr>
          <w:b/>
          <w:lang w:eastAsia="ja-JP"/>
        </w:rPr>
        <w:t>:</w:t>
      </w:r>
      <w:r w:rsidRPr="00EF2D88">
        <w:rPr>
          <w:rFonts w:eastAsia="宋体" w:hint="eastAsia"/>
          <w:lang w:eastAsia="zh-CN"/>
        </w:rPr>
        <w:t xml:space="preserve"> </w:t>
      </w:r>
      <w:r w:rsidRPr="00EF2D88">
        <w:rPr>
          <w:rFonts w:eastAsia="宋体"/>
          <w:lang w:eastAsia="zh-CN"/>
        </w:rPr>
        <w:t>S</w:t>
      </w:r>
      <w:r w:rsidRPr="00EF2D88">
        <w:rPr>
          <w:rFonts w:eastAsia="宋体" w:hint="eastAsia"/>
          <w:lang w:eastAsia="zh-CN"/>
        </w:rPr>
        <w:t xml:space="preserve">elect the most critical waveform and modulation order for the test of the same MPR </w:t>
      </w:r>
      <w:r w:rsidRPr="00EF2D88">
        <w:rPr>
          <w:rFonts w:eastAsia="宋体"/>
          <w:lang w:eastAsia="zh-CN"/>
        </w:rPr>
        <w:t>requirement</w:t>
      </w:r>
      <w:r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sidRPr="00EF2D88">
        <w:rPr>
          <w:rFonts w:eastAsia="宋体"/>
          <w:lang w:eastAsia="zh-CN"/>
        </w:rPr>
        <w:t xml:space="preserve"> for MPR in FR2.</w:t>
      </w:r>
    </w:p>
    <w:p w14:paraId="1306B072" w14:textId="7D80F40B" w:rsidR="003E7A63" w:rsidRPr="00EF2D88" w:rsidRDefault="00145F6C" w:rsidP="0035785A">
      <w:r w:rsidRPr="00EF2D88">
        <w:rPr>
          <w:b/>
          <w:lang w:eastAsia="ja-JP"/>
        </w:rPr>
        <w:t xml:space="preserve">Proposal </w:t>
      </w:r>
      <w:r w:rsidRPr="00EF2D88">
        <w:rPr>
          <w:rFonts w:eastAsia="宋体"/>
          <w:b/>
          <w:lang w:eastAsia="zh-CN"/>
        </w:rPr>
        <w:t>6</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宋体"/>
          <w:lang w:eastAsia="zh-CN"/>
        </w:rPr>
        <w:t>s</w:t>
      </w:r>
      <w:r w:rsidR="003E7A63" w:rsidRPr="00EF2D88">
        <w:t xml:space="preserve">elect </w:t>
      </w:r>
      <w:r w:rsidR="003E7A63" w:rsidRPr="00EF2D88">
        <w:rPr>
          <w:rFonts w:eastAsia="宋体" w:hint="eastAsia"/>
          <w:lang w:eastAsia="zh-CN"/>
        </w:rPr>
        <w:t xml:space="preserve">the largest </w:t>
      </w:r>
      <w:r w:rsidR="003E7A63" w:rsidRPr="00EF2D88">
        <w:rPr>
          <w:lang w:eastAsia="ja-JP"/>
        </w:rPr>
        <w:t>RB allocation</w:t>
      </w:r>
      <w:r w:rsidR="003E7A63" w:rsidRPr="00EF2D88">
        <w:rPr>
          <w:rFonts w:eastAsia="宋体" w:hint="eastAsia"/>
          <w:lang w:eastAsia="zh-CN"/>
        </w:rPr>
        <w:t xml:space="preserve"> </w:t>
      </w:r>
      <w:r w:rsidR="003E7A63" w:rsidRPr="00EF2D88">
        <w:rPr>
          <w:rFonts w:hint="eastAsia"/>
        </w:rPr>
        <w:t xml:space="preserve">and the Outer 1RB </w:t>
      </w:r>
      <w:r w:rsidR="003E7A63" w:rsidRPr="00EF2D88">
        <w:t>allocation</w:t>
      </w:r>
      <w:r w:rsidR="003E7A63" w:rsidRPr="00EF2D88">
        <w:rPr>
          <w:rFonts w:ascii="宋体" w:eastAsia="宋体" w:hAnsi="宋体" w:hint="eastAsia"/>
          <w:lang w:eastAsia="zh-CN"/>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宋体" w:eastAsia="宋体" w:hAnsi="宋体" w:hint="eastAsia"/>
          <w:lang w:eastAsia="zh-CN"/>
        </w:rPr>
        <w:t>t</w:t>
      </w:r>
      <w:r w:rsidR="003E7A63" w:rsidRPr="00EF2D88">
        <w:rPr>
          <w:rFonts w:eastAsia="宋体" w:hint="eastAsia"/>
          <w:lang w:eastAsia="zh-CN"/>
        </w:rPr>
        <w:t>. S</w:t>
      </w:r>
      <w:r w:rsidR="003E7A63" w:rsidRPr="00EF2D88">
        <w:t>elect</w:t>
      </w:r>
      <w:r w:rsidR="003E7A63" w:rsidRPr="00EF2D88">
        <w:rPr>
          <w:rFonts w:eastAsia="宋体" w:hint="eastAsia"/>
          <w:lang w:eastAsia="zh-CN"/>
        </w:rPr>
        <w:t xml:space="preserve"> the </w:t>
      </w:r>
      <w:r w:rsidR="003E7A63" w:rsidRPr="00EF2D88">
        <w:rPr>
          <w:rFonts w:eastAsia="Malgun Gothic"/>
        </w:rPr>
        <w:t>narrow</w:t>
      </w:r>
      <w:r w:rsidR="003E7A63" w:rsidRPr="00EF2D88">
        <w:rPr>
          <w:rFonts w:eastAsia="宋体" w:hint="eastAsia"/>
          <w:lang w:eastAsia="zh-CN"/>
        </w:rPr>
        <w:t xml:space="preserve"> Uplink RB allocation</w:t>
      </w:r>
      <w:r w:rsidR="003E7A63" w:rsidRPr="00EF2D88">
        <w:t xml:space="preserve"> </w:t>
      </w:r>
      <w:r w:rsidR="003E7A63" w:rsidRPr="00EF2D88">
        <w:rPr>
          <w:rFonts w:eastAsia="宋体"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宋体"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宋体" w:hint="eastAsia"/>
          <w:lang w:eastAsia="zh-CN"/>
        </w:rPr>
        <w:t xml:space="preserve"> </w:t>
      </w:r>
      <w:r w:rsidR="003E7A63" w:rsidRPr="00EF2D88">
        <w:rPr>
          <w:lang w:eastAsia="ja-JP"/>
        </w:rPr>
        <w:t xml:space="preserve">RB allocation </w:t>
      </w:r>
      <w:r w:rsidR="003E7A63" w:rsidRPr="00EF2D88">
        <w:rPr>
          <w:rFonts w:eastAsia="宋体" w:hint="eastAsia"/>
          <w:lang w:eastAsia="zh-CN"/>
        </w:rPr>
        <w:t>at right edge</w:t>
      </w:r>
      <w:r w:rsidR="003E7A63" w:rsidRPr="00EF2D88">
        <w:t xml:space="preserve"> for Highest Frequency</w:t>
      </w:r>
      <w:r w:rsidR="003E7A63" w:rsidRPr="00EF2D88">
        <w:rPr>
          <w:rFonts w:eastAsia="宋体" w:hint="eastAsia"/>
          <w:lang w:eastAsia="zh-CN"/>
        </w:rPr>
        <w:t xml:space="preserve"> </w:t>
      </w:r>
      <w:r w:rsidR="00161FB5" w:rsidRPr="00EF2D88">
        <w:rPr>
          <w:rFonts w:eastAsia="宋体"/>
          <w:lang w:eastAsia="zh-CN"/>
        </w:rPr>
        <w:t xml:space="preserve">and </w:t>
      </w:r>
      <w:r w:rsidR="0008455F" w:rsidRPr="00EF2D88">
        <w:rPr>
          <w:rFonts w:eastAsia="宋体"/>
          <w:lang w:eastAsia="zh-CN"/>
        </w:rPr>
        <w:t xml:space="preserve">largest RB allocation for Mid frequency range </w:t>
      </w:r>
      <w:r w:rsidR="003E7A63" w:rsidRPr="00EF2D88">
        <w:rPr>
          <w:rFonts w:eastAsia="宋体" w:hint="eastAsia"/>
          <w:lang w:eastAsia="zh-CN"/>
        </w:rPr>
        <w:t>for different requirement</w:t>
      </w:r>
      <w:r w:rsidR="0008455F" w:rsidRPr="00EF2D88">
        <w:rPr>
          <w:rFonts w:eastAsia="宋体"/>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宋体" w:hint="eastAsia"/>
          <w:lang w:eastAsia="zh-CN"/>
        </w:rPr>
        <w:t>2</w:t>
      </w:r>
      <w:r w:rsidR="003E7A63" w:rsidRPr="00EF2D88">
        <w:t>.</w:t>
      </w:r>
    </w:p>
    <w:p w14:paraId="127DB91E" w14:textId="190B3B3B" w:rsidR="00356261" w:rsidRPr="00EF2D88" w:rsidRDefault="00356261" w:rsidP="0035785A">
      <w:r w:rsidRPr="00EF2D88">
        <w:rPr>
          <w:b/>
          <w:lang w:eastAsia="ja-JP"/>
        </w:rPr>
        <w:t xml:space="preserve">Proposal </w:t>
      </w:r>
      <w:r w:rsidR="00262FFC" w:rsidRPr="00EF2D88">
        <w:rPr>
          <w:rFonts w:eastAsia="宋体"/>
          <w:b/>
          <w:lang w:eastAsia="zh-CN"/>
        </w:rPr>
        <w:t>7</w:t>
      </w:r>
      <w:r w:rsidRPr="00EF2D88">
        <w:rPr>
          <w:b/>
          <w:lang w:eastAsia="ja-JP"/>
        </w:rPr>
        <w:t>:</w:t>
      </w:r>
      <w:r w:rsidRPr="00EF2D88">
        <w:t xml:space="preserve"> For </w:t>
      </w:r>
      <w:r w:rsidR="00D3559F" w:rsidRPr="00EF2D88">
        <w:t>SEM</w:t>
      </w:r>
      <w:r w:rsidRPr="00EF2D88">
        <w:t xml:space="preserve">, </w:t>
      </w:r>
      <w:r w:rsidR="00D3559F" w:rsidRPr="00EF2D88">
        <w:rPr>
          <w:rFonts w:eastAsia="宋体"/>
          <w:lang w:eastAsia="zh-CN"/>
        </w:rPr>
        <w:t>given only Mid frequency range will be tested and given its larger testing time due to TRP meas</w:t>
      </w:r>
      <w:r w:rsidR="00262FFC" w:rsidRPr="00EF2D88">
        <w:rPr>
          <w:rFonts w:eastAsia="宋体"/>
          <w:lang w:eastAsia="zh-CN"/>
        </w:rPr>
        <w:t xml:space="preserve">urement method, select only the largest RB allocation. </w:t>
      </w:r>
    </w:p>
    <w:p w14:paraId="1306B073" w14:textId="571F3884" w:rsidR="00524F8B" w:rsidRPr="00EF2D88" w:rsidRDefault="00D860DC" w:rsidP="0035785A">
      <w:pPr>
        <w:rPr>
          <w:lang w:eastAsia="ja-JP"/>
        </w:rPr>
      </w:pPr>
      <w:r w:rsidRPr="00EF2D88">
        <w:rPr>
          <w:b/>
          <w:lang w:eastAsia="ja-JP"/>
        </w:rPr>
        <w:t xml:space="preserve">Proposal </w:t>
      </w:r>
      <w:r w:rsidR="00262FFC"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1306B07C" w14:textId="77777777" w:rsidR="00266B73" w:rsidRPr="00EF2D88" w:rsidRDefault="00145F6C" w:rsidP="00524F8B">
            <w:pPr>
              <w:pStyle w:val="TAC"/>
              <w:jc w:val="left"/>
              <w:rPr>
                <w:lang w:eastAsia="ja-JP"/>
              </w:rPr>
            </w:pPr>
            <w:r w:rsidRPr="00EF2D88">
              <w:rPr>
                <w:lang w:eastAsia="ja-JP"/>
              </w:rPr>
              <w:t xml:space="preserve">DFT-s-OFDM QPSK, DFT-s-OFDM 16 QAM, </w:t>
            </w:r>
          </w:p>
          <w:p w14:paraId="1306B07D" w14:textId="77777777" w:rsidR="00266B73" w:rsidRPr="00EF2D88" w:rsidRDefault="00266B73" w:rsidP="00524F8B">
            <w:pPr>
              <w:pStyle w:val="TAC"/>
              <w:jc w:val="left"/>
              <w:rPr>
                <w:lang w:eastAsia="ja-JP"/>
              </w:rPr>
            </w:pPr>
            <w:r w:rsidRPr="00EF2D88">
              <w:rPr>
                <w:lang w:eastAsia="ja-JP"/>
              </w:rPr>
              <w:t>DFT-s-OFDM 64 QAM</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Pr="00EF2D88" w:rsidRDefault="00802509" w:rsidP="00524F8B">
            <w:pPr>
              <w:pStyle w:val="TAC"/>
              <w:jc w:val="left"/>
              <w:rPr>
                <w:lang w:eastAsia="ja-JP"/>
              </w:rPr>
            </w:pPr>
            <w:r w:rsidRPr="00EF2D88">
              <w:rPr>
                <w:lang w:eastAsia="ja-JP"/>
              </w:rPr>
              <w:t xml:space="preserve">DFT-s-OFDM PI/2 BPSK, DFT-s-OFDM QPSK, DFT-s-OFDM 16 QAM, </w:t>
            </w:r>
          </w:p>
          <w:p w14:paraId="1306B088" w14:textId="77777777" w:rsidR="00266B73" w:rsidRPr="00EF2D88" w:rsidRDefault="00266B73" w:rsidP="00266B73">
            <w:pPr>
              <w:pStyle w:val="TAC"/>
              <w:jc w:val="left"/>
              <w:rPr>
                <w:lang w:eastAsia="ja-JP"/>
              </w:rPr>
            </w:pPr>
            <w:r w:rsidRPr="00EF2D88">
              <w:rPr>
                <w:lang w:eastAsia="ja-JP"/>
              </w:rPr>
              <w:t>DFT-s-OFDM 64 QAM</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宋体"/>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23"/>
    <w:p w14:paraId="1306B097" w14:textId="77777777" w:rsidR="00A2364F" w:rsidRPr="00EF2D88" w:rsidRDefault="00D611F0" w:rsidP="003507CD">
      <w:pPr>
        <w:pStyle w:val="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lastRenderedPageBreak/>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r w:rsidR="0071671D" w:rsidRPr="00EF2D88">
              <w:t>x</w:t>
            </w:r>
            <w:r w:rsidRPr="00EF2D88">
              <w:t xml:space="preserve">RB left will be tested only with Low frequency range. Outer </w:t>
            </w:r>
            <w:r w:rsidR="0071671D" w:rsidRPr="00EF2D88">
              <w:t>x</w:t>
            </w:r>
            <w:r w:rsidRPr="00EF2D88">
              <w:t>RB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31" w:name="_Toc535317321"/>
      <w:r w:rsidRPr="00EF2D88">
        <w:rPr>
          <w:rFonts w:eastAsia="Symbol"/>
          <w:i/>
        </w:rPr>
        <w:t>6.5D.2</w:t>
      </w:r>
      <w:r w:rsidRPr="00EF2D88">
        <w:rPr>
          <w:rFonts w:eastAsia="Symbol"/>
          <w:i/>
        </w:rPr>
        <w:tab/>
        <w:t>Out of band emission for UL-MIMO</w:t>
      </w:r>
      <w:bookmarkEnd w:id="31"/>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32" w:name="_Toc21340812"/>
      <w:bookmarkStart w:id="33" w:name="_Toc29805259"/>
      <w:bookmarkStart w:id="34" w:name="_Toc36456468"/>
      <w:bookmarkStart w:id="35" w:name="_Toc36469566"/>
      <w:bookmarkStart w:id="36" w:name="_Toc37253975"/>
      <w:bookmarkStart w:id="37" w:name="_Toc37322832"/>
      <w:bookmarkStart w:id="38" w:name="_Toc37324238"/>
      <w:bookmarkStart w:id="39" w:name="_Toc45889761"/>
      <w:bookmarkStart w:id="40" w:name="_Toc52196421"/>
      <w:bookmarkStart w:id="41" w:name="_Toc52197401"/>
      <w:bookmarkStart w:id="42" w:name="_Toc53173124"/>
      <w:bookmarkStart w:id="43" w:name="_Toc53173493"/>
      <w:bookmarkStart w:id="44" w:name="_Toc61119493"/>
      <w:bookmarkStart w:id="45" w:name="_Toc61119875"/>
      <w:bookmarkStart w:id="46"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56D923A" w14:textId="72B3DA48" w:rsidR="009443A3" w:rsidRPr="00EF2D88" w:rsidRDefault="009443A3" w:rsidP="007A7CEE">
      <w:pPr>
        <w:shd w:val="clear" w:color="auto" w:fill="E7E6E6"/>
        <w:rPr>
          <w:rFonts w:eastAsia="PMingLiU"/>
          <w:i/>
          <w:lang w:eastAsia="zh-TW"/>
        </w:rPr>
      </w:pPr>
      <w:r w:rsidRPr="00EF2D88">
        <w:rPr>
          <w:i/>
        </w:rPr>
        <w:t xml:space="preserve">For UEs configured for 2-layer transmission as well as UEs configured for single layer uplink full power transmission (ULFPTx),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5C3216E4" w:rsidR="007A7CEE" w:rsidRPr="00EF2D88" w:rsidRDefault="007A7CEE" w:rsidP="007A7CEE">
      <w:pPr>
        <w:rPr>
          <w:rFonts w:eastAsia="Symbol"/>
          <w:lang w:eastAsia="zh-CN"/>
        </w:rPr>
      </w:pPr>
      <w:r w:rsidRPr="00EF2D88">
        <w:rPr>
          <w:rFonts w:eastAsia="Symbol"/>
          <w:lang w:eastAsia="zh-CN"/>
        </w:rPr>
        <w:t>According to [</w:t>
      </w:r>
      <w:r w:rsidRPr="00EF2D88">
        <w:rPr>
          <w:rFonts w:eastAsia="Symbol" w:hint="eastAsia"/>
          <w:lang w:eastAsia="zh-TW"/>
        </w:rPr>
        <w:t>6</w:t>
      </w:r>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two layer data, therefore DFT-s-OFDM is precluded from the test points for UL-MIMO measurement.</w:t>
      </w:r>
    </w:p>
    <w:p w14:paraId="36BE51AA" w14:textId="402B8D4B" w:rsidR="007A7CEE" w:rsidRPr="00EF2D88" w:rsidRDefault="007A7CEE" w:rsidP="00F47BC2">
      <w:pPr>
        <w:rPr>
          <w:rFonts w:eastAsia="PMingLiU"/>
          <w:u w:val="single"/>
          <w:lang w:eastAsia="zh-TW"/>
        </w:rPr>
      </w:pPr>
      <w:r w:rsidRPr="00EF2D88">
        <w:rPr>
          <w:b/>
          <w:lang w:eastAsia="ja-JP"/>
        </w:rPr>
        <w:t xml:space="preserve">Proposal </w:t>
      </w:r>
      <w:r w:rsidRPr="00EF2D88">
        <w:rPr>
          <w:rFonts w:eastAsia="PMingLiU" w:hint="eastAsia"/>
          <w:b/>
          <w:lang w:eastAsia="zh-TW"/>
        </w:rPr>
        <w:t>9</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7B8CE6BD" w14:textId="1B4ABD7B" w:rsidR="00D3379C" w:rsidRDefault="00D3379C" w:rsidP="00D3379C">
      <w:pPr>
        <w:rPr>
          <w:ins w:id="47" w:author="Huawei" w:date="2021-12-10T11:36:00Z"/>
        </w:rPr>
      </w:pPr>
      <w:ins w:id="48" w:author="Huawei" w:date="2021-12-10T11:36:00Z">
        <w:r>
          <w:t>For Rel-16 UEs supporting uplink full power transmission (ULFPTx), the requirements specified in TS 38.101-</w:t>
        </w:r>
      </w:ins>
      <w:ins w:id="49" w:author="Huawei" w:date="2021-12-10T11:37:00Z">
        <w:r w:rsidR="00A75F92">
          <w:t>2</w:t>
        </w:r>
      </w:ins>
      <w:ins w:id="50" w:author="Huawei" w:date="2021-12-10T11:36:00Z">
        <w:r>
          <w:t xml:space="preserve"> clause </w:t>
        </w:r>
      </w:ins>
      <w:ins w:id="51" w:author="Huawei" w:date="2021-12-10T15:55:00Z">
        <w:r w:rsidR="007A6920">
          <w:t xml:space="preserve">6.2D.2 and </w:t>
        </w:r>
      </w:ins>
      <w:ins w:id="52" w:author="Huawei" w:date="2021-12-10T11:36:00Z">
        <w:r>
          <w:t>6.5D.2 shall be met with the PUSCH configur</w:t>
        </w:r>
        <w:r w:rsidR="007A6920">
          <w:t>ations specified in Table 6.2D.</w:t>
        </w:r>
      </w:ins>
      <w:ins w:id="53" w:author="Huawei" w:date="2021-12-10T15:55:00Z">
        <w:r w:rsidR="007A6920">
          <w:t>1.0</w:t>
        </w:r>
      </w:ins>
      <w:ins w:id="54" w:author="Huawei" w:date="2021-12-10T11:36:00Z">
        <w:r>
          <w:t xml:space="preserve">, based upon UE’s support of uplink full power transmission mode. </w:t>
        </w:r>
      </w:ins>
      <w:ins w:id="55" w:author="Huawei" w:date="2021-12-10T15:56:00Z">
        <w:r w:rsidR="00A01161">
          <w:t xml:space="preserve">The PUSCH configuration in </w:t>
        </w:r>
        <w:r w:rsidR="007A6920" w:rsidRPr="00C04A08">
          <w:t xml:space="preserve">Table </w:t>
        </w:r>
        <w:r w:rsidR="007A6920" w:rsidRPr="00C04A08">
          <w:rPr>
            <w:rFonts w:hint="eastAsia"/>
          </w:rPr>
          <w:t>6</w:t>
        </w:r>
        <w:r w:rsidR="007A6920" w:rsidRPr="00C04A08">
          <w:t>.</w:t>
        </w:r>
        <w:r w:rsidR="007A6920" w:rsidRPr="00C04A08">
          <w:rPr>
            <w:rFonts w:hint="eastAsia"/>
          </w:rPr>
          <w:t>2</w:t>
        </w:r>
        <w:r w:rsidR="007A6920" w:rsidRPr="00C04A08">
          <w:rPr>
            <w:rFonts w:hint="eastAsia"/>
            <w:lang w:eastAsia="zh-CN"/>
          </w:rPr>
          <w:t>D</w:t>
        </w:r>
        <w:r w:rsidR="007A6920" w:rsidRPr="00C04A08">
          <w:t>.</w:t>
        </w:r>
        <w:r w:rsidR="007A6920" w:rsidRPr="00C04A08">
          <w:rPr>
            <w:rFonts w:hint="eastAsia"/>
            <w:lang w:eastAsia="zh-CN"/>
          </w:rPr>
          <w:t>1</w:t>
        </w:r>
        <w:r w:rsidR="007A6920" w:rsidRPr="00C04A08">
          <w:rPr>
            <w:lang w:eastAsia="zh-CN"/>
          </w:rPr>
          <w:t>.0</w:t>
        </w:r>
        <w:r w:rsidR="007A6920" w:rsidRPr="00C04A08">
          <w:t>-2</w:t>
        </w:r>
      </w:ins>
      <w:ins w:id="56" w:author="Huawei" w:date="2021-12-10T11:36:00Z">
        <w:r>
          <w:t xml:space="preserve"> </w:t>
        </w:r>
      </w:ins>
      <w:ins w:id="57" w:author="Huawei" w:date="2021-12-10T15:56:00Z">
        <w:r w:rsidR="00A01161">
          <w:t xml:space="preserve">for ULFPTx </w:t>
        </w:r>
      </w:ins>
      <w:ins w:id="58" w:author="Huawei" w:date="2021-12-10T11:36:00Z">
        <w:r>
          <w:t>includes both DFT-s-OFDM and CP-OFDM.</w:t>
        </w:r>
      </w:ins>
    </w:p>
    <w:p w14:paraId="1306B0BD" w14:textId="3A4188D7" w:rsidR="00323C22" w:rsidRPr="00D3379C" w:rsidRDefault="00D3379C" w:rsidP="00D3379C">
      <w:pPr>
        <w:rPr>
          <w:b/>
          <w:lang w:eastAsia="ja-JP"/>
        </w:rPr>
      </w:pPr>
      <w:ins w:id="59" w:author="Huawei" w:date="2021-12-10T11:36:00Z">
        <w:r>
          <w:rPr>
            <w:b/>
            <w:lang w:eastAsia="ja-JP"/>
          </w:rPr>
          <w:t xml:space="preserve">Proposal </w:t>
        </w:r>
      </w:ins>
      <w:ins w:id="60" w:author="Huawei" w:date="2021-12-10T11:37:00Z">
        <w:r>
          <w:rPr>
            <w:b/>
            <w:lang w:eastAsia="ja-JP"/>
          </w:rPr>
          <w:t>10</w:t>
        </w:r>
      </w:ins>
      <w:ins w:id="61" w:author="Huawei" w:date="2021-12-10T11:36:00Z">
        <w:r>
          <w:rPr>
            <w:b/>
            <w:lang w:eastAsia="ja-JP"/>
          </w:rPr>
          <w:t>:</w:t>
        </w:r>
        <w:r w:rsidRPr="00D3379C">
          <w:rPr>
            <w:b/>
            <w:lang w:eastAsia="ja-JP"/>
          </w:rPr>
          <w:t xml:space="preserve"> Test points for Rel-16 ULFPTx UE can be the same as single transmission case without exception.</w:t>
        </w:r>
      </w:ins>
    </w:p>
    <w:p w14:paraId="1306B0BE" w14:textId="77777777" w:rsidR="002B4ACB" w:rsidRPr="00EF2D88" w:rsidRDefault="00E71AE3" w:rsidP="003863EB">
      <w:pPr>
        <w:pStyle w:val="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1180176E" w:rsidR="00145F6C" w:rsidRPr="00EF2D88" w:rsidRDefault="00145F6C" w:rsidP="00A160E7">
            <w:pPr>
              <w:pStyle w:val="TAC"/>
              <w:rPr>
                <w:rFonts w:eastAsia="Times New Roman"/>
              </w:rPr>
            </w:pPr>
            <w:r w:rsidRPr="00EF2D88">
              <w:rPr>
                <w:rFonts w:eastAsia="Times New Roman"/>
              </w:rPr>
              <w:t>NC</w:t>
            </w:r>
            <w:ins w:id="62" w:author="Huawei" w:date="2021-12-10T10:28:00Z">
              <w:r w:rsidR="00CB787F">
                <w:rPr>
                  <w:rFonts w:eastAsia="Times New Roman"/>
                </w:rPr>
                <w:t>, TH, TL</w:t>
              </w:r>
            </w:ins>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19F33151" w:rsidR="00145F6C" w:rsidRPr="00EF2D88" w:rsidRDefault="00145F6C" w:rsidP="00A160E7">
            <w:pPr>
              <w:pStyle w:val="TAC"/>
              <w:rPr>
                <w:rFonts w:eastAsia="Times New Roman"/>
              </w:rPr>
            </w:pPr>
            <w:r w:rsidRPr="00EF2D88">
              <w:rPr>
                <w:rFonts w:eastAsia="Times New Roman"/>
              </w:rPr>
              <w:t>NC</w:t>
            </w:r>
            <w:ins w:id="63" w:author="Huawei" w:date="2022-02-26T01:11:00Z">
              <w:r w:rsidR="00882BEA" w:rsidRPr="00882BEA">
                <w:rPr>
                  <w:rFonts w:eastAsia="Times New Roman"/>
                </w:rPr>
                <w:t>,TH, TL</w:t>
              </w:r>
            </w:ins>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lastRenderedPageBreak/>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1306B103" w14:textId="77777777" w:rsidR="009B49C1" w:rsidRPr="00EF2D88" w:rsidRDefault="009B49C1" w:rsidP="009B49C1">
      <w:pPr>
        <w:rPr>
          <w:rFonts w:eastAsia="宋体"/>
          <w:lang w:eastAsia="zh-CN"/>
        </w:rPr>
      </w:pPr>
      <w:r w:rsidRPr="00EF2D88">
        <w:rPr>
          <w:b/>
          <w:lang w:eastAsia="ja-JP"/>
        </w:rPr>
        <w:t xml:space="preserve">Proposal </w:t>
      </w:r>
      <w:r w:rsidRPr="00EF2D88">
        <w:rPr>
          <w:rFonts w:eastAsia="宋体"/>
          <w:b/>
          <w:lang w:eastAsia="zh-CN"/>
        </w:rPr>
        <w:t>5</w:t>
      </w:r>
      <w:r w:rsidRPr="00EF2D88">
        <w:rPr>
          <w:b/>
          <w:lang w:eastAsia="ja-JP"/>
        </w:rPr>
        <w:t>:</w:t>
      </w:r>
      <w:r w:rsidRPr="00EF2D88">
        <w:rPr>
          <w:rFonts w:eastAsia="宋体" w:hint="eastAsia"/>
          <w:lang w:eastAsia="zh-CN"/>
        </w:rPr>
        <w:t xml:space="preserve"> </w:t>
      </w:r>
      <w:r w:rsidRPr="00EF2D88">
        <w:rPr>
          <w:rFonts w:eastAsia="宋体"/>
          <w:lang w:eastAsia="zh-CN"/>
        </w:rPr>
        <w:t>S</w:t>
      </w:r>
      <w:r w:rsidRPr="00EF2D88">
        <w:rPr>
          <w:rFonts w:eastAsia="宋体" w:hint="eastAsia"/>
          <w:lang w:eastAsia="zh-CN"/>
        </w:rPr>
        <w:t xml:space="preserve">elect the most critical waveform and modulation order for the test of the same MPR </w:t>
      </w:r>
      <w:r w:rsidRPr="00EF2D88">
        <w:rPr>
          <w:rFonts w:eastAsia="宋体"/>
          <w:lang w:eastAsia="zh-CN"/>
        </w:rPr>
        <w:t>requirement</w:t>
      </w:r>
      <w:r w:rsidRPr="00EF2D88">
        <w:rPr>
          <w:rFonts w:eastAsia="宋体"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Pr="00EF2D88">
        <w:rPr>
          <w:rFonts w:eastAsia="宋体"/>
          <w:lang w:eastAsia="zh-CN"/>
        </w:rPr>
        <w:t xml:space="preserve"> for MPR in FR2.</w:t>
      </w:r>
    </w:p>
    <w:p w14:paraId="1306B104" w14:textId="4CAE3456" w:rsidR="009B49C1" w:rsidRPr="00EF2D88" w:rsidRDefault="009B49C1" w:rsidP="009B49C1">
      <w:r w:rsidRPr="00EF2D88">
        <w:rPr>
          <w:b/>
          <w:lang w:eastAsia="ja-JP"/>
        </w:rPr>
        <w:t xml:space="preserve">Proposal </w:t>
      </w:r>
      <w:r w:rsidRPr="00EF2D88">
        <w:rPr>
          <w:rFonts w:eastAsia="宋体"/>
          <w:b/>
          <w:lang w:eastAsia="zh-CN"/>
        </w:rPr>
        <w:t>6</w:t>
      </w:r>
      <w:r w:rsidRPr="00EF2D88">
        <w:rPr>
          <w:b/>
          <w:lang w:eastAsia="ja-JP"/>
        </w:rPr>
        <w:t>:</w:t>
      </w:r>
      <w:r w:rsidRPr="00EF2D88">
        <w:t xml:space="preserve"> </w:t>
      </w:r>
      <w:r w:rsidR="003F3AF7" w:rsidRPr="00EF2D88">
        <w:t xml:space="preserve">For ACLR and MPR, </w:t>
      </w:r>
      <w:r w:rsidR="003F3AF7" w:rsidRPr="00EF2D88">
        <w:rPr>
          <w:rFonts w:eastAsia="宋体"/>
          <w:lang w:eastAsia="zh-CN"/>
        </w:rPr>
        <w:t>s</w:t>
      </w:r>
      <w:r w:rsidRPr="00EF2D88">
        <w:t xml:space="preserve">elect </w:t>
      </w:r>
      <w:r w:rsidRPr="00EF2D88">
        <w:rPr>
          <w:rFonts w:eastAsia="宋体" w:hint="eastAsia"/>
          <w:lang w:eastAsia="zh-CN"/>
        </w:rPr>
        <w:t xml:space="preserve">the largest </w:t>
      </w:r>
      <w:r w:rsidRPr="00EF2D88">
        <w:rPr>
          <w:lang w:eastAsia="ja-JP"/>
        </w:rPr>
        <w:t>RB allocation</w:t>
      </w:r>
      <w:r w:rsidRPr="00EF2D88">
        <w:rPr>
          <w:rFonts w:eastAsia="宋体" w:hint="eastAsia"/>
          <w:lang w:eastAsia="zh-CN"/>
        </w:rPr>
        <w:t xml:space="preserve"> </w:t>
      </w:r>
      <w:r w:rsidRPr="00EF2D88">
        <w:rPr>
          <w:rFonts w:hint="eastAsia"/>
        </w:rPr>
        <w:t xml:space="preserve">and the Outer 1RB </w:t>
      </w:r>
      <w:r w:rsidRPr="00EF2D88">
        <w:t>allocation</w:t>
      </w:r>
      <w:r w:rsidRPr="00EF2D88">
        <w:rPr>
          <w:rFonts w:ascii="宋体" w:eastAsia="宋体" w:hAnsi="宋体" w:hint="eastAsia"/>
          <w:lang w:eastAsia="zh-CN"/>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宋体" w:eastAsia="宋体" w:hAnsi="宋体" w:hint="eastAsia"/>
          <w:lang w:eastAsia="zh-CN"/>
        </w:rPr>
        <w:t>t</w:t>
      </w:r>
      <w:r w:rsidRPr="00EF2D88">
        <w:rPr>
          <w:rFonts w:eastAsia="宋体" w:hint="eastAsia"/>
          <w:lang w:eastAsia="zh-CN"/>
        </w:rPr>
        <w:t>. S</w:t>
      </w:r>
      <w:r w:rsidRPr="00EF2D88">
        <w:t>elect</w:t>
      </w:r>
      <w:r w:rsidRPr="00EF2D88">
        <w:rPr>
          <w:rFonts w:eastAsia="宋体" w:hint="eastAsia"/>
          <w:lang w:eastAsia="zh-CN"/>
        </w:rPr>
        <w:t xml:space="preserve"> the </w:t>
      </w:r>
      <w:r w:rsidRPr="00EF2D88">
        <w:rPr>
          <w:rFonts w:eastAsia="Malgun Gothic"/>
        </w:rPr>
        <w:t>narrow</w:t>
      </w:r>
      <w:r w:rsidRPr="00EF2D88">
        <w:rPr>
          <w:rFonts w:eastAsia="宋体" w:hint="eastAsia"/>
          <w:lang w:eastAsia="zh-CN"/>
        </w:rPr>
        <w:t xml:space="preserve"> Uplink RB allocation</w:t>
      </w:r>
      <w:r w:rsidRPr="00EF2D88">
        <w:t xml:space="preserve"> </w:t>
      </w:r>
      <w:r w:rsidRPr="00EF2D88">
        <w:rPr>
          <w:rFonts w:eastAsia="宋体" w:hint="eastAsia"/>
          <w:lang w:eastAsia="zh-CN"/>
        </w:rPr>
        <w:t>at l</w:t>
      </w:r>
      <w:r w:rsidRPr="00EF2D88">
        <w:rPr>
          <w:rFonts w:hint="eastAsia"/>
          <w:lang w:eastAsia="ja-JP"/>
        </w:rPr>
        <w:t xml:space="preserve">eft edge </w:t>
      </w:r>
      <w:r w:rsidRPr="00EF2D88">
        <w:rPr>
          <w:lang w:eastAsia="ja-JP"/>
        </w:rPr>
        <w:t>for Low</w:t>
      </w:r>
      <w:r w:rsidRPr="00EF2D88">
        <w:rPr>
          <w:rFonts w:eastAsia="宋体"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宋体" w:hint="eastAsia"/>
          <w:lang w:eastAsia="zh-CN"/>
        </w:rPr>
        <w:t xml:space="preserve"> </w:t>
      </w:r>
      <w:r w:rsidRPr="00EF2D88">
        <w:rPr>
          <w:lang w:eastAsia="ja-JP"/>
        </w:rPr>
        <w:t xml:space="preserve">RB allocation </w:t>
      </w:r>
      <w:r w:rsidRPr="00EF2D88">
        <w:rPr>
          <w:rFonts w:eastAsia="宋体" w:hint="eastAsia"/>
          <w:lang w:eastAsia="zh-CN"/>
        </w:rPr>
        <w:t>at right edge</w:t>
      </w:r>
      <w:r w:rsidRPr="00EF2D88">
        <w:t xml:space="preserve"> for Highest Frequency</w:t>
      </w:r>
      <w:r w:rsidRPr="00EF2D88">
        <w:rPr>
          <w:rFonts w:eastAsia="宋体" w:hint="eastAsia"/>
          <w:lang w:eastAsia="zh-CN"/>
        </w:rPr>
        <w:t xml:space="preserve"> </w:t>
      </w:r>
      <w:r w:rsidR="00C45D97" w:rsidRPr="00EF2D88">
        <w:rPr>
          <w:rFonts w:eastAsia="宋体"/>
          <w:lang w:eastAsia="zh-CN"/>
        </w:rPr>
        <w:t xml:space="preserve">and largest RB allocation for Mid frequency range </w:t>
      </w:r>
      <w:r w:rsidRPr="00EF2D88">
        <w:rPr>
          <w:rFonts w:eastAsia="宋体"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宋体" w:hint="eastAsia"/>
          <w:lang w:eastAsia="zh-CN"/>
        </w:rPr>
        <w:t>2</w:t>
      </w:r>
      <w:r w:rsidRPr="00EF2D88">
        <w:t>.</w:t>
      </w:r>
    </w:p>
    <w:p w14:paraId="5A729ACA" w14:textId="187B9F36" w:rsidR="00AF267A" w:rsidRPr="00EF2D88" w:rsidRDefault="00AF267A" w:rsidP="009B49C1">
      <w:r w:rsidRPr="00EF2D88">
        <w:rPr>
          <w:b/>
          <w:lang w:eastAsia="ja-JP"/>
        </w:rPr>
        <w:t xml:space="preserve">Proposal </w:t>
      </w:r>
      <w:r w:rsidRPr="00EF2D88">
        <w:rPr>
          <w:rFonts w:eastAsia="宋体"/>
          <w:b/>
          <w:lang w:eastAsia="zh-CN"/>
        </w:rPr>
        <w:t>7</w:t>
      </w:r>
      <w:r w:rsidRPr="00EF2D88">
        <w:rPr>
          <w:b/>
          <w:lang w:eastAsia="ja-JP"/>
        </w:rPr>
        <w:t>:</w:t>
      </w:r>
      <w:r w:rsidRPr="00EF2D88">
        <w:t xml:space="preserve"> For SEM, </w:t>
      </w:r>
      <w:r w:rsidRPr="00EF2D88">
        <w:rPr>
          <w:rFonts w:eastAsia="宋体"/>
          <w:lang w:eastAsia="zh-CN"/>
        </w:rPr>
        <w:t xml:space="preserve">given only Mid frequency range will be tested and given its larger testing time due to TRP measurement method, select only the largest RB allocation. </w:t>
      </w:r>
    </w:p>
    <w:p w14:paraId="1306B105" w14:textId="521AABF2" w:rsidR="009B49C1" w:rsidRPr="00EF2D88" w:rsidRDefault="009B49C1" w:rsidP="009B49C1">
      <w:pPr>
        <w:rPr>
          <w:lang w:eastAsia="ja-JP"/>
        </w:rPr>
      </w:pPr>
      <w:r w:rsidRPr="00EF2D88">
        <w:rPr>
          <w:b/>
          <w:lang w:eastAsia="ja-JP"/>
        </w:rPr>
        <w:t xml:space="preserve">Proposal </w:t>
      </w:r>
      <w:r w:rsidR="00AF267A"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宋体"/>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1306B127" w14:textId="77777777" w:rsidR="00B046BA" w:rsidRPr="00EF2D88" w:rsidRDefault="00B046BA" w:rsidP="00C36992">
      <w:pPr>
        <w:rPr>
          <w:b/>
          <w:lang w:eastAsia="ja-JP"/>
        </w:rPr>
      </w:pPr>
    </w:p>
    <w:p w14:paraId="1306B128" w14:textId="34092D63" w:rsidR="00B046BA" w:rsidRPr="00EF2D88" w:rsidRDefault="00B046BA" w:rsidP="00C36992">
      <w:pPr>
        <w:rPr>
          <w:b/>
          <w:lang w:eastAsia="ja-JP"/>
        </w:rPr>
      </w:pPr>
    </w:p>
    <w:p w14:paraId="5F1EFA31" w14:textId="427111BA" w:rsidR="00C45D97" w:rsidRPr="00EF2D88" w:rsidRDefault="00C45D97" w:rsidP="00C36992">
      <w:pPr>
        <w:rPr>
          <w:b/>
          <w:lang w:eastAsia="ja-JP"/>
        </w:rPr>
      </w:pPr>
    </w:p>
    <w:p w14:paraId="06C1E3F1" w14:textId="57524015" w:rsidR="00C45D97" w:rsidRPr="00EF2D88" w:rsidRDefault="00C45D97" w:rsidP="00C36992">
      <w:pPr>
        <w:rPr>
          <w:b/>
          <w:lang w:eastAsia="ja-JP"/>
        </w:rPr>
      </w:pPr>
    </w:p>
    <w:p w14:paraId="4E35EBB5" w14:textId="53825285" w:rsidR="007A59FC" w:rsidRDefault="007A59FC" w:rsidP="007A59FC">
      <w:pPr>
        <w:rPr>
          <w:ins w:id="64" w:author="Huawei" w:date="2021-12-10T15:56:00Z"/>
          <w:lang w:eastAsia="ja-JP"/>
        </w:rPr>
      </w:pPr>
      <w:r w:rsidRPr="00EF2D88">
        <w:rPr>
          <w:b/>
          <w:lang w:eastAsia="ja-JP"/>
        </w:rPr>
        <w:t xml:space="preserve">Proposal </w:t>
      </w:r>
      <w:r w:rsidRPr="00EF2D88">
        <w:rPr>
          <w:rFonts w:eastAsia="PMingLiU" w:hint="eastAsia"/>
          <w:b/>
          <w:lang w:eastAsia="zh-TW"/>
        </w:rPr>
        <w:t>9</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69262AD0" w14:textId="78456478" w:rsidR="00C844FC" w:rsidRPr="00EF2D88" w:rsidRDefault="00C844FC" w:rsidP="007A59FC">
      <w:pPr>
        <w:rPr>
          <w:lang w:eastAsia="ja-JP"/>
        </w:rPr>
      </w:pPr>
      <w:ins w:id="65" w:author="Huawei" w:date="2021-12-10T15:56:00Z">
        <w:r>
          <w:rPr>
            <w:b/>
            <w:lang w:eastAsia="ja-JP"/>
          </w:rPr>
          <w:t>Proposal 10:</w:t>
        </w:r>
        <w:r w:rsidRPr="00D3379C">
          <w:rPr>
            <w:b/>
            <w:lang w:eastAsia="ja-JP"/>
          </w:rPr>
          <w:t xml:space="preserve"> Test points for Rel-16 ULFPTx UE can be the same as single transmission case without exception.</w:t>
        </w:r>
      </w:ins>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“Discussion about Test parameters for NR TRx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v</w:t>
      </w:r>
      <w:r w:rsidR="00E00B17" w:rsidRPr="00EF2D88">
        <w:t>0</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Keysight Technologies, RAN5#2-5G-NR Adhoc,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0CD94" w14:textId="77777777" w:rsidR="00517CF6" w:rsidRDefault="00517CF6">
      <w:r>
        <w:separator/>
      </w:r>
    </w:p>
  </w:endnote>
  <w:endnote w:type="continuationSeparator" w:id="0">
    <w:p w14:paraId="0C776088" w14:textId="77777777" w:rsidR="00517CF6" w:rsidRDefault="00517CF6">
      <w:r>
        <w:continuationSeparator/>
      </w:r>
    </w:p>
  </w:endnote>
  <w:endnote w:type="continuationNotice" w:id="1">
    <w:p w14:paraId="6A2FDA7F" w14:textId="77777777" w:rsidR="00517CF6" w:rsidRDefault="00517C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81F7B" w14:textId="77777777" w:rsidR="00517CF6" w:rsidRDefault="00517CF6">
      <w:r>
        <w:separator/>
      </w:r>
    </w:p>
  </w:footnote>
  <w:footnote w:type="continuationSeparator" w:id="0">
    <w:p w14:paraId="66A356DD" w14:textId="77777777" w:rsidR="00517CF6" w:rsidRDefault="00517CF6">
      <w:r>
        <w:continuationSeparator/>
      </w:r>
    </w:p>
  </w:footnote>
  <w:footnote w:type="continuationNotice" w:id="1">
    <w:p w14:paraId="29D1BBEE" w14:textId="77777777" w:rsidR="00517CF6" w:rsidRDefault="00517C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5AF0"/>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623"/>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3F5B"/>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CF6"/>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6920"/>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9D4"/>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BEA"/>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1161"/>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75F92"/>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889"/>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44FC"/>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87F"/>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379C"/>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97DF5"/>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1B73"/>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09C7"/>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正文文本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2">
    <w:name w:val="footer"/>
    <w:basedOn w:val="a"/>
    <w:link w:val="Char0"/>
    <w:rsid w:val="00F91DE2"/>
    <w:pPr>
      <w:tabs>
        <w:tab w:val="center" w:pos="4153"/>
        <w:tab w:val="right" w:pos="8306"/>
      </w:tabs>
      <w:snapToGrid w:val="0"/>
    </w:pPr>
    <w:rPr>
      <w:sz w:val="18"/>
      <w:szCs w:val="18"/>
    </w:rPr>
  </w:style>
  <w:style w:type="character" w:customStyle="1" w:styleId="Char0">
    <w:name w:val="页脚 Char"/>
    <w:link w:val="af2"/>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af3">
    <w:name w:val="Normal (Web)"/>
    <w:basedOn w:val="a"/>
    <w:uiPriority w:val="99"/>
    <w:unhideWhenUsed/>
    <w:rsid w:val="00AF189D"/>
    <w:pPr>
      <w:spacing w:before="100" w:beforeAutospacing="1" w:after="100" w:afterAutospacing="1"/>
    </w:pPr>
    <w:rPr>
      <w:rFonts w:eastAsia="宋体"/>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074D8514-0F88-4E22-A818-6F88FC49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15</Pages>
  <Words>5319</Words>
  <Characters>30324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Huawei</cp:lastModifiedBy>
  <cp:revision>101</cp:revision>
  <cp:lastPrinted>2011-04-29T03:27:00Z</cp:lastPrinted>
  <dcterms:created xsi:type="dcterms:W3CDTF">2021-02-07T03:26:00Z</dcterms:created>
  <dcterms:modified xsi:type="dcterms:W3CDTF">2022-02-25T17:24:00Z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