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R5-221353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0715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Minimum Conformance Requirements updates to enhanced beam correspondence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Apple Portugal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073C0" w:rsidR="001E41F3" w:rsidRDefault="008E7D6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NR_RF_FR2_req_enh-UEConTest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0D545B" w:rsidR="001E41F3" w:rsidRDefault="00585541">
            <w:pPr>
              <w:pStyle w:val="CRCoverPage"/>
              <w:spacing w:after="0"/>
              <w:ind w:left="100"/>
              <w:rPr>
                <w:noProof/>
              </w:rPr>
            </w:pPr>
            <w:r>
              <w:rPr>
                <w:noProof/>
              </w:rPr>
              <w:t>Core specifications have updated SSB-based beam correspondence side condition values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87630A" w:rsidR="001E41F3" w:rsidRDefault="00585541">
            <w:pPr>
              <w:pStyle w:val="CRCoverPage"/>
              <w:spacing w:after="0"/>
              <w:ind w:left="100"/>
              <w:rPr>
                <w:noProof/>
              </w:rPr>
            </w:pPr>
            <w:r>
              <w:rPr>
                <w:noProof/>
              </w:rPr>
              <w:t>Align Beam Correspondence side conditions for SSB based L1-RSRP measurements with core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3F61D1" w:rsidR="001E41F3" w:rsidRDefault="00585541">
            <w:pPr>
              <w:pStyle w:val="CRCoverPage"/>
              <w:spacing w:after="0"/>
              <w:ind w:left="100"/>
              <w:rPr>
                <w:noProof/>
              </w:rPr>
            </w:pPr>
            <w:r>
              <w:rPr>
                <w:noProof/>
              </w:rPr>
              <w:t>RAN5 Test specification will be misaligned with core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0B545D" w:rsidR="001E41F3" w:rsidRDefault="00585541">
            <w:pPr>
              <w:pStyle w:val="CRCoverPage"/>
              <w:spacing w:after="0"/>
              <w:ind w:left="100"/>
              <w:rPr>
                <w:noProof/>
              </w:rPr>
            </w:pPr>
            <w:r>
              <w:rPr>
                <w:noProof/>
              </w:rPr>
              <w:t>6.6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BBA2EC" w:rsidR="001E41F3" w:rsidRDefault="004F78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975487" w:rsidR="001E41F3" w:rsidRDefault="004F78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927238" w:rsidR="001E41F3" w:rsidRDefault="004F78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648039C" w:rsidR="001E41F3" w:rsidRDefault="00585541">
      <w:pPr>
        <w:rPr>
          <w:b/>
          <w:bCs/>
          <w:noProof/>
        </w:rPr>
      </w:pPr>
      <w:r w:rsidRPr="00585541">
        <w:rPr>
          <w:b/>
          <w:bCs/>
          <w:noProof/>
          <w:highlight w:val="green"/>
        </w:rPr>
        <w:lastRenderedPageBreak/>
        <w:t>&lt;Unchanged sections skipped&gt;</w:t>
      </w:r>
    </w:p>
    <w:p w14:paraId="6F224F30" w14:textId="77777777" w:rsidR="00585541" w:rsidRPr="00734697" w:rsidRDefault="00585541" w:rsidP="00585541">
      <w:pPr>
        <w:pStyle w:val="TH"/>
      </w:pPr>
      <w:r w:rsidRPr="00734697">
        <w:t>Table 6.6.1.3.3.1.1-1: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585541" w:rsidRPr="00734697" w14:paraId="39FF4B5F" w14:textId="77777777" w:rsidTr="006F3AF5">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6EA85FF" w14:textId="77777777" w:rsidR="00585541" w:rsidRPr="00734697" w:rsidRDefault="00585541" w:rsidP="006F3AF5">
            <w:pPr>
              <w:pStyle w:val="TAH"/>
            </w:pPr>
            <w:r w:rsidRPr="00734697">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E237C3A" w14:textId="77777777" w:rsidR="00585541" w:rsidRPr="00734697" w:rsidRDefault="00585541" w:rsidP="006F3AF5">
            <w:pPr>
              <w:pStyle w:val="TAH"/>
            </w:pPr>
            <w:r w:rsidRPr="00734697">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526188D2" w14:textId="77777777" w:rsidR="00585541" w:rsidRPr="00734697" w:rsidRDefault="00585541" w:rsidP="006F3AF5">
            <w:pPr>
              <w:pStyle w:val="TAH"/>
            </w:pPr>
            <w:r w:rsidRPr="00734697">
              <w:t>Minimum SSB_RP</w:t>
            </w:r>
            <w:r w:rsidRPr="00734697">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2CAD2A2" w14:textId="77777777" w:rsidR="00585541" w:rsidRPr="00734697" w:rsidRDefault="00585541" w:rsidP="006F3AF5">
            <w:pPr>
              <w:pStyle w:val="TAH"/>
            </w:pPr>
            <w:r w:rsidRPr="00734697">
              <w:t>SSB Ês/Iot</w:t>
            </w:r>
          </w:p>
        </w:tc>
      </w:tr>
      <w:tr w:rsidR="00585541" w:rsidRPr="00734697" w14:paraId="54078618" w14:textId="77777777" w:rsidTr="006F3AF5">
        <w:trPr>
          <w:trHeight w:val="187"/>
          <w:jc w:val="center"/>
        </w:trPr>
        <w:tc>
          <w:tcPr>
            <w:tcW w:w="0" w:type="auto"/>
            <w:tcBorders>
              <w:top w:val="nil"/>
              <w:left w:val="single" w:sz="4" w:space="0" w:color="auto"/>
              <w:bottom w:val="nil"/>
              <w:right w:val="single" w:sz="4" w:space="0" w:color="auto"/>
            </w:tcBorders>
            <w:shd w:val="clear" w:color="auto" w:fill="auto"/>
            <w:hideMark/>
          </w:tcPr>
          <w:p w14:paraId="11FB5009" w14:textId="77777777" w:rsidR="00585541" w:rsidRPr="00734697" w:rsidRDefault="00585541" w:rsidP="006F3AF5">
            <w:pPr>
              <w:pStyle w:val="TAH"/>
            </w:pPr>
          </w:p>
        </w:tc>
        <w:tc>
          <w:tcPr>
            <w:tcW w:w="1827" w:type="dxa"/>
            <w:tcBorders>
              <w:top w:val="nil"/>
              <w:left w:val="single" w:sz="4" w:space="0" w:color="auto"/>
              <w:bottom w:val="nil"/>
              <w:right w:val="single" w:sz="4" w:space="0" w:color="auto"/>
            </w:tcBorders>
            <w:shd w:val="clear" w:color="auto" w:fill="auto"/>
            <w:hideMark/>
          </w:tcPr>
          <w:p w14:paraId="713A2F8D" w14:textId="77777777" w:rsidR="00585541" w:rsidRPr="00734697" w:rsidRDefault="00585541" w:rsidP="006F3AF5">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603F1C99" w14:textId="77777777" w:rsidR="00585541" w:rsidRPr="00734697" w:rsidRDefault="00585541" w:rsidP="006F3AF5">
            <w:pPr>
              <w:pStyle w:val="TAH"/>
            </w:pPr>
            <w:r w:rsidRPr="00734697">
              <w:t>dBm / SCS</w:t>
            </w:r>
            <w:r w:rsidRPr="00734697">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7038F478" w14:textId="77777777" w:rsidR="00585541" w:rsidRPr="00734697" w:rsidRDefault="00585541" w:rsidP="006F3AF5">
            <w:pPr>
              <w:pStyle w:val="TAH"/>
            </w:pPr>
            <w:r w:rsidRPr="00734697">
              <w:t>dB</w:t>
            </w:r>
          </w:p>
        </w:tc>
      </w:tr>
      <w:tr w:rsidR="00585541" w:rsidRPr="00734697" w14:paraId="29690FF5" w14:textId="77777777" w:rsidTr="006F3AF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FB03324" w14:textId="77777777" w:rsidR="00585541" w:rsidRPr="00734697" w:rsidRDefault="00585541" w:rsidP="006F3AF5">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65A6BF8C" w14:textId="77777777" w:rsidR="00585541" w:rsidRPr="00734697" w:rsidRDefault="00585541" w:rsidP="006F3AF5">
            <w:pPr>
              <w:pStyle w:val="TAH"/>
            </w:pPr>
          </w:p>
        </w:tc>
        <w:tc>
          <w:tcPr>
            <w:tcW w:w="4533" w:type="dxa"/>
            <w:tcBorders>
              <w:top w:val="single" w:sz="4" w:space="0" w:color="auto"/>
              <w:left w:val="single" w:sz="4" w:space="0" w:color="auto"/>
              <w:right w:val="single" w:sz="4" w:space="0" w:color="auto"/>
            </w:tcBorders>
            <w:hideMark/>
          </w:tcPr>
          <w:p w14:paraId="490F4509" w14:textId="77777777" w:rsidR="00585541" w:rsidRPr="00734697" w:rsidRDefault="00585541" w:rsidP="006F3AF5">
            <w:pPr>
              <w:pStyle w:val="TAH"/>
            </w:pPr>
            <w:r w:rsidRPr="00734697">
              <w:t>SCS</w:t>
            </w:r>
            <w:r w:rsidRPr="00734697">
              <w:rPr>
                <w:vertAlign w:val="subscript"/>
              </w:rPr>
              <w:t>SSB</w:t>
            </w:r>
            <w:r w:rsidRPr="00734697">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69D848AD" w14:textId="77777777" w:rsidR="00585541" w:rsidRPr="00734697" w:rsidRDefault="00585541" w:rsidP="006F3AF5">
            <w:pPr>
              <w:pStyle w:val="TAH"/>
            </w:pPr>
          </w:p>
        </w:tc>
      </w:tr>
      <w:tr w:rsidR="00585541" w:rsidRPr="00734697" w14:paraId="3FC63867" w14:textId="77777777" w:rsidTr="006F3AF5">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E95EE30" w14:textId="77777777" w:rsidR="00585541" w:rsidRPr="00734697" w:rsidRDefault="00585541" w:rsidP="006F3AF5">
            <w:pPr>
              <w:pStyle w:val="TAC"/>
            </w:pPr>
            <w:r w:rsidRPr="00734697">
              <w:t>All angles</w:t>
            </w:r>
            <w:r w:rsidRPr="00734697">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18DF8C85" w14:textId="77777777" w:rsidR="00585541" w:rsidRPr="00734697" w:rsidRDefault="00585541" w:rsidP="006F3AF5">
            <w:pPr>
              <w:pStyle w:val="TAC"/>
              <w:rPr>
                <w:rFonts w:eastAsia="Calibri"/>
              </w:rPr>
            </w:pPr>
            <w:r w:rsidRPr="00734697">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531E7F11" w14:textId="718FCB12" w:rsidR="00585541" w:rsidRPr="00734697" w:rsidRDefault="00585541" w:rsidP="006F3AF5">
            <w:pPr>
              <w:pStyle w:val="TAC"/>
            </w:pPr>
            <w:r w:rsidRPr="00734697">
              <w:rPr>
                <w:szCs w:val="18"/>
              </w:rPr>
              <w:t>-9</w:t>
            </w:r>
            <w:ins w:id="1" w:author="AM" w:date="2022-02-11T19:31:00Z">
              <w:r>
                <w:rPr>
                  <w:szCs w:val="18"/>
                </w:rPr>
                <w:t>6</w:t>
              </w:r>
            </w:ins>
            <w:del w:id="2" w:author="AM" w:date="2022-02-11T19:31:00Z">
              <w:r w:rsidRPr="00734697" w:rsidDel="00585541">
                <w:rPr>
                  <w:szCs w:val="18"/>
                </w:rPr>
                <w:delText>2</w:delText>
              </w:r>
            </w:del>
            <w:r w:rsidRPr="00734697">
              <w:rPr>
                <w:szCs w:val="18"/>
              </w:rPr>
              <w:t>.2</w:t>
            </w:r>
          </w:p>
        </w:tc>
        <w:tc>
          <w:tcPr>
            <w:tcW w:w="1066" w:type="dxa"/>
            <w:tcBorders>
              <w:top w:val="single" w:sz="4" w:space="0" w:color="auto"/>
              <w:left w:val="single" w:sz="4" w:space="0" w:color="auto"/>
              <w:bottom w:val="nil"/>
              <w:right w:val="single" w:sz="4" w:space="0" w:color="auto"/>
            </w:tcBorders>
            <w:shd w:val="clear" w:color="auto" w:fill="auto"/>
            <w:hideMark/>
          </w:tcPr>
          <w:p w14:paraId="53FD8438" w14:textId="77777777" w:rsidR="00585541" w:rsidRPr="00734697" w:rsidRDefault="00585541" w:rsidP="006F3AF5">
            <w:pPr>
              <w:pStyle w:val="TAC"/>
              <w:rPr>
                <w:rFonts w:eastAsia="Yu Mincho"/>
              </w:rPr>
            </w:pPr>
            <w:r w:rsidRPr="00734697">
              <w:rPr>
                <w:rFonts w:eastAsia="Yu Mincho"/>
              </w:rPr>
              <w:t>≥6</w:t>
            </w:r>
          </w:p>
        </w:tc>
      </w:tr>
      <w:tr w:rsidR="00585541" w:rsidRPr="00734697" w14:paraId="78CC9FBF" w14:textId="77777777" w:rsidTr="006F3AF5">
        <w:trPr>
          <w:trHeight w:val="187"/>
          <w:jc w:val="center"/>
        </w:trPr>
        <w:tc>
          <w:tcPr>
            <w:tcW w:w="0" w:type="auto"/>
            <w:tcBorders>
              <w:top w:val="nil"/>
              <w:left w:val="single" w:sz="4" w:space="0" w:color="auto"/>
              <w:bottom w:val="nil"/>
              <w:right w:val="single" w:sz="4" w:space="0" w:color="auto"/>
            </w:tcBorders>
            <w:shd w:val="clear" w:color="auto" w:fill="auto"/>
            <w:hideMark/>
          </w:tcPr>
          <w:p w14:paraId="326E9C03" w14:textId="77777777" w:rsidR="00585541" w:rsidRPr="00734697" w:rsidRDefault="00585541" w:rsidP="006F3AF5">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863FBB3" w14:textId="77777777" w:rsidR="00585541" w:rsidRPr="00734697" w:rsidRDefault="00585541" w:rsidP="006F3AF5">
            <w:pPr>
              <w:pStyle w:val="TAC"/>
              <w:rPr>
                <w:rFonts w:eastAsia="Calibri"/>
              </w:rPr>
            </w:pPr>
            <w:r w:rsidRPr="00734697">
              <w:t>n258</w:t>
            </w:r>
          </w:p>
        </w:tc>
        <w:tc>
          <w:tcPr>
            <w:tcW w:w="4533" w:type="dxa"/>
            <w:tcBorders>
              <w:top w:val="single" w:sz="4" w:space="0" w:color="auto"/>
              <w:left w:val="single" w:sz="4" w:space="0" w:color="auto"/>
              <w:bottom w:val="single" w:sz="4" w:space="0" w:color="auto"/>
              <w:right w:val="single" w:sz="4" w:space="0" w:color="auto"/>
            </w:tcBorders>
          </w:tcPr>
          <w:p w14:paraId="0EBBEF5A" w14:textId="77777777" w:rsidR="00585541" w:rsidRPr="00734697" w:rsidRDefault="00585541" w:rsidP="006F3AF5">
            <w:pPr>
              <w:pStyle w:val="TAC"/>
            </w:pPr>
            <w:r w:rsidRPr="00734697">
              <w:rPr>
                <w:szCs w:val="18"/>
              </w:rPr>
              <w:t>-96.2</w:t>
            </w:r>
          </w:p>
        </w:tc>
        <w:tc>
          <w:tcPr>
            <w:tcW w:w="0" w:type="auto"/>
            <w:tcBorders>
              <w:top w:val="nil"/>
              <w:left w:val="single" w:sz="4" w:space="0" w:color="auto"/>
              <w:bottom w:val="nil"/>
              <w:right w:val="single" w:sz="4" w:space="0" w:color="auto"/>
            </w:tcBorders>
            <w:shd w:val="clear" w:color="auto" w:fill="auto"/>
            <w:hideMark/>
          </w:tcPr>
          <w:p w14:paraId="5ADA03B2" w14:textId="77777777" w:rsidR="00585541" w:rsidRPr="00734697" w:rsidRDefault="00585541" w:rsidP="006F3AF5">
            <w:pPr>
              <w:pStyle w:val="TAC"/>
              <w:rPr>
                <w:rFonts w:eastAsia="Yu Mincho"/>
              </w:rPr>
            </w:pPr>
          </w:p>
        </w:tc>
      </w:tr>
      <w:tr w:rsidR="00585541" w:rsidRPr="00734697" w14:paraId="411E58A0" w14:textId="77777777" w:rsidTr="006F3AF5">
        <w:trPr>
          <w:trHeight w:val="187"/>
          <w:jc w:val="center"/>
        </w:trPr>
        <w:tc>
          <w:tcPr>
            <w:tcW w:w="0" w:type="auto"/>
            <w:tcBorders>
              <w:top w:val="nil"/>
              <w:left w:val="single" w:sz="4" w:space="0" w:color="auto"/>
              <w:bottom w:val="nil"/>
              <w:right w:val="single" w:sz="4" w:space="0" w:color="auto"/>
            </w:tcBorders>
            <w:shd w:val="clear" w:color="auto" w:fill="auto"/>
          </w:tcPr>
          <w:p w14:paraId="5D196BA7" w14:textId="77777777" w:rsidR="00585541" w:rsidRPr="00734697" w:rsidRDefault="00585541" w:rsidP="006F3AF5">
            <w:pPr>
              <w:pStyle w:val="TAC"/>
            </w:pPr>
          </w:p>
        </w:tc>
        <w:tc>
          <w:tcPr>
            <w:tcW w:w="1827" w:type="dxa"/>
            <w:tcBorders>
              <w:top w:val="single" w:sz="4" w:space="0" w:color="auto"/>
              <w:left w:val="single" w:sz="4" w:space="0" w:color="auto"/>
              <w:bottom w:val="single" w:sz="4" w:space="0" w:color="auto"/>
              <w:right w:val="single" w:sz="4" w:space="0" w:color="auto"/>
            </w:tcBorders>
          </w:tcPr>
          <w:p w14:paraId="3343DCE1" w14:textId="77777777" w:rsidR="00585541" w:rsidRPr="00734697" w:rsidRDefault="00585541" w:rsidP="006F3AF5">
            <w:pPr>
              <w:pStyle w:val="TAC"/>
            </w:pPr>
            <w:r w:rsidRPr="00734697">
              <w:t>n259</w:t>
            </w:r>
          </w:p>
        </w:tc>
        <w:tc>
          <w:tcPr>
            <w:tcW w:w="4533" w:type="dxa"/>
            <w:tcBorders>
              <w:top w:val="single" w:sz="4" w:space="0" w:color="auto"/>
              <w:left w:val="single" w:sz="4" w:space="0" w:color="auto"/>
              <w:bottom w:val="single" w:sz="4" w:space="0" w:color="auto"/>
              <w:right w:val="single" w:sz="4" w:space="0" w:color="auto"/>
            </w:tcBorders>
          </w:tcPr>
          <w:p w14:paraId="4D7D7D34" w14:textId="77777777" w:rsidR="00585541" w:rsidRPr="00734697" w:rsidRDefault="00585541" w:rsidP="006F3AF5">
            <w:pPr>
              <w:pStyle w:val="TAC"/>
              <w:rPr>
                <w:szCs w:val="18"/>
              </w:rPr>
            </w:pPr>
            <w:r w:rsidRPr="00734697">
              <w:rPr>
                <w:szCs w:val="18"/>
              </w:rPr>
              <w:t>-90.7</w:t>
            </w:r>
          </w:p>
        </w:tc>
        <w:tc>
          <w:tcPr>
            <w:tcW w:w="0" w:type="auto"/>
            <w:tcBorders>
              <w:top w:val="nil"/>
              <w:left w:val="single" w:sz="4" w:space="0" w:color="auto"/>
              <w:bottom w:val="nil"/>
              <w:right w:val="single" w:sz="4" w:space="0" w:color="auto"/>
            </w:tcBorders>
            <w:shd w:val="clear" w:color="auto" w:fill="auto"/>
          </w:tcPr>
          <w:p w14:paraId="62390915" w14:textId="77777777" w:rsidR="00585541" w:rsidRPr="00734697" w:rsidRDefault="00585541" w:rsidP="006F3AF5">
            <w:pPr>
              <w:pStyle w:val="TAC"/>
              <w:rPr>
                <w:rFonts w:eastAsia="Yu Mincho"/>
              </w:rPr>
            </w:pPr>
          </w:p>
        </w:tc>
      </w:tr>
      <w:tr w:rsidR="00585541" w:rsidRPr="00734697" w14:paraId="75ADC5EE" w14:textId="77777777" w:rsidTr="006F3AF5">
        <w:trPr>
          <w:trHeight w:val="187"/>
          <w:jc w:val="center"/>
        </w:trPr>
        <w:tc>
          <w:tcPr>
            <w:tcW w:w="0" w:type="auto"/>
            <w:tcBorders>
              <w:top w:val="nil"/>
              <w:left w:val="single" w:sz="4" w:space="0" w:color="auto"/>
              <w:bottom w:val="nil"/>
              <w:right w:val="single" w:sz="4" w:space="0" w:color="auto"/>
            </w:tcBorders>
            <w:shd w:val="clear" w:color="auto" w:fill="auto"/>
            <w:hideMark/>
          </w:tcPr>
          <w:p w14:paraId="443ABE7A" w14:textId="77777777" w:rsidR="00585541" w:rsidRPr="00734697" w:rsidRDefault="00585541" w:rsidP="006F3AF5">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CAA2BAF" w14:textId="77777777" w:rsidR="00585541" w:rsidRPr="00734697" w:rsidRDefault="00585541" w:rsidP="006F3AF5">
            <w:pPr>
              <w:pStyle w:val="TAC"/>
              <w:rPr>
                <w:rFonts w:eastAsia="Calibri"/>
              </w:rPr>
            </w:pPr>
            <w:r w:rsidRPr="00734697">
              <w:t>n260</w:t>
            </w:r>
          </w:p>
        </w:tc>
        <w:tc>
          <w:tcPr>
            <w:tcW w:w="4533" w:type="dxa"/>
            <w:tcBorders>
              <w:top w:val="single" w:sz="4" w:space="0" w:color="auto"/>
              <w:left w:val="single" w:sz="4" w:space="0" w:color="auto"/>
              <w:bottom w:val="single" w:sz="4" w:space="0" w:color="auto"/>
              <w:right w:val="single" w:sz="4" w:space="0" w:color="auto"/>
            </w:tcBorders>
          </w:tcPr>
          <w:p w14:paraId="475A987D" w14:textId="77777777" w:rsidR="00585541" w:rsidRPr="00734697" w:rsidRDefault="00585541" w:rsidP="006F3AF5">
            <w:pPr>
              <w:pStyle w:val="TAC"/>
            </w:pPr>
            <w:r w:rsidRPr="00734697">
              <w:rPr>
                <w:szCs w:val="18"/>
              </w:rPr>
              <w:t>-91.9</w:t>
            </w:r>
          </w:p>
        </w:tc>
        <w:tc>
          <w:tcPr>
            <w:tcW w:w="0" w:type="auto"/>
            <w:tcBorders>
              <w:top w:val="nil"/>
              <w:left w:val="single" w:sz="4" w:space="0" w:color="auto"/>
              <w:bottom w:val="nil"/>
              <w:right w:val="single" w:sz="4" w:space="0" w:color="auto"/>
            </w:tcBorders>
            <w:shd w:val="clear" w:color="auto" w:fill="auto"/>
            <w:hideMark/>
          </w:tcPr>
          <w:p w14:paraId="7998CAEC" w14:textId="77777777" w:rsidR="00585541" w:rsidRPr="00734697" w:rsidRDefault="00585541" w:rsidP="006F3AF5">
            <w:pPr>
              <w:pStyle w:val="TAC"/>
              <w:rPr>
                <w:rFonts w:eastAsia="Yu Mincho"/>
              </w:rPr>
            </w:pPr>
          </w:p>
        </w:tc>
      </w:tr>
      <w:tr w:rsidR="00585541" w:rsidRPr="00734697" w14:paraId="772CF647" w14:textId="77777777" w:rsidTr="006F3AF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68F2197" w14:textId="77777777" w:rsidR="00585541" w:rsidRPr="00734697" w:rsidRDefault="00585541" w:rsidP="006F3AF5">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C086782" w14:textId="77777777" w:rsidR="00585541" w:rsidRPr="00734697" w:rsidRDefault="00585541" w:rsidP="006F3AF5">
            <w:pPr>
              <w:pStyle w:val="TAC"/>
            </w:pPr>
            <w:r w:rsidRPr="00734697">
              <w:t>n261</w:t>
            </w:r>
          </w:p>
        </w:tc>
        <w:tc>
          <w:tcPr>
            <w:tcW w:w="4533" w:type="dxa"/>
            <w:tcBorders>
              <w:top w:val="single" w:sz="4" w:space="0" w:color="auto"/>
              <w:left w:val="single" w:sz="4" w:space="0" w:color="auto"/>
              <w:bottom w:val="single" w:sz="4" w:space="0" w:color="auto"/>
              <w:right w:val="single" w:sz="4" w:space="0" w:color="auto"/>
            </w:tcBorders>
          </w:tcPr>
          <w:p w14:paraId="4977D545" w14:textId="77777777" w:rsidR="00585541" w:rsidRPr="00734697" w:rsidRDefault="00585541" w:rsidP="006F3AF5">
            <w:pPr>
              <w:pStyle w:val="TAC"/>
            </w:pPr>
            <w:r w:rsidRPr="00734697">
              <w:rPr>
                <w:szCs w:val="18"/>
              </w:rPr>
              <w:t>-96.2</w:t>
            </w:r>
          </w:p>
        </w:tc>
        <w:tc>
          <w:tcPr>
            <w:tcW w:w="0" w:type="auto"/>
            <w:tcBorders>
              <w:top w:val="nil"/>
              <w:left w:val="single" w:sz="4" w:space="0" w:color="auto"/>
              <w:bottom w:val="single" w:sz="4" w:space="0" w:color="auto"/>
              <w:right w:val="single" w:sz="4" w:space="0" w:color="auto"/>
            </w:tcBorders>
            <w:shd w:val="clear" w:color="auto" w:fill="auto"/>
            <w:hideMark/>
          </w:tcPr>
          <w:p w14:paraId="153D9940" w14:textId="77777777" w:rsidR="00585541" w:rsidRPr="00734697" w:rsidRDefault="00585541" w:rsidP="006F3AF5">
            <w:pPr>
              <w:pStyle w:val="TAC"/>
              <w:rPr>
                <w:rFonts w:eastAsia="Yu Mincho"/>
              </w:rPr>
            </w:pPr>
          </w:p>
        </w:tc>
      </w:tr>
      <w:tr w:rsidR="00585541" w:rsidRPr="00734697" w14:paraId="37E21723" w14:textId="77777777" w:rsidTr="006F3AF5">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12F0ED51" w14:textId="77777777" w:rsidR="00585541" w:rsidRPr="00734697" w:rsidRDefault="00585541" w:rsidP="006F3AF5">
            <w:pPr>
              <w:pStyle w:val="TAN"/>
            </w:pPr>
            <w:r w:rsidRPr="00734697">
              <w:t>NOTE 1:</w:t>
            </w:r>
            <w:r w:rsidRPr="00734697">
              <w:tab/>
              <w:t xml:space="preserve">For UEs that support multiple FR2 bands, the Minimum SSB_RP values for all angles are increased by </w:t>
            </w:r>
            <w:r w:rsidRPr="00734697">
              <w:rPr>
                <w:rFonts w:ascii="Symbol" w:hAnsi="Symbol"/>
              </w:rPr>
              <w:t></w:t>
            </w:r>
            <w:proofErr w:type="gramStart"/>
            <w:r w:rsidRPr="00734697">
              <w:t>MB</w:t>
            </w:r>
            <w:r w:rsidRPr="00734697">
              <w:rPr>
                <w:vertAlign w:val="subscript"/>
              </w:rPr>
              <w:t>S,n</w:t>
            </w:r>
            <w:proofErr w:type="gramEnd"/>
            <w:r w:rsidRPr="00734697">
              <w:rPr>
                <w:iCs/>
              </w:rPr>
              <w:t xml:space="preserve">, the </w:t>
            </w:r>
            <w:r w:rsidRPr="00734697">
              <w:t>UE multi-band relaxation factor</w:t>
            </w:r>
            <w:r w:rsidRPr="00734697">
              <w:rPr>
                <w:iCs/>
              </w:rPr>
              <w:t xml:space="preserve"> in dB specified in </w:t>
            </w:r>
            <w:r w:rsidRPr="00734697">
              <w:t>clause 6.2.1.</w:t>
            </w:r>
          </w:p>
          <w:p w14:paraId="3FCD0914" w14:textId="77777777" w:rsidR="00585541" w:rsidRPr="00734697" w:rsidRDefault="00585541" w:rsidP="006F3AF5">
            <w:pPr>
              <w:pStyle w:val="TAN"/>
              <w:rPr>
                <w:rFonts w:eastAsia="Yu Mincho"/>
              </w:rPr>
            </w:pPr>
            <w:r w:rsidRPr="00734697">
              <w:t>NOTE 2:</w:t>
            </w:r>
            <w:r w:rsidRPr="00734697">
              <w:tab/>
              <w:t>Values specified at the radiated requirements reference point to give minimum SSB Ês/Iot, with no applied noise.</w:t>
            </w:r>
          </w:p>
        </w:tc>
      </w:tr>
    </w:tbl>
    <w:p w14:paraId="7A1B3B37" w14:textId="77777777" w:rsidR="004F7807" w:rsidRDefault="004F7807" w:rsidP="004F7807">
      <w:pPr>
        <w:pStyle w:val="TH"/>
        <w:jc w:val="left"/>
        <w:rPr>
          <w:highlight w:val="green"/>
        </w:rPr>
      </w:pPr>
    </w:p>
    <w:p w14:paraId="2B64AD7B" w14:textId="137E94B2" w:rsidR="00585541" w:rsidRDefault="004F7807" w:rsidP="004F7807">
      <w:pPr>
        <w:pStyle w:val="TH"/>
        <w:jc w:val="left"/>
      </w:pPr>
      <w:r w:rsidRPr="004F7807">
        <w:rPr>
          <w:highlight w:val="green"/>
        </w:rPr>
        <w:t>&lt;Unchanged Sections Skipped&gt;</w:t>
      </w:r>
    </w:p>
    <w:p w14:paraId="072BA231" w14:textId="77777777" w:rsidR="004F7807" w:rsidRPr="00734697" w:rsidRDefault="004F7807" w:rsidP="004F7807">
      <w:pPr>
        <w:pStyle w:val="H6"/>
      </w:pPr>
      <w:r w:rsidRPr="00734697">
        <w:t>6.6.2.3.1.1</w:t>
      </w:r>
      <w:r w:rsidRPr="00734697">
        <w:tab/>
        <w:t>General</w:t>
      </w:r>
    </w:p>
    <w:p w14:paraId="2FF9DA57" w14:textId="77777777" w:rsidR="004F7807" w:rsidRPr="00734697" w:rsidRDefault="004F7807" w:rsidP="004F7807">
      <w:r w:rsidRPr="00734697">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r w:rsidRPr="00734697">
        <w:rPr>
          <w:i/>
        </w:rPr>
        <w:t>beamCorrespondenceWithoutUL-BeamSweeping</w:t>
      </w:r>
      <w:r w:rsidRPr="00734697">
        <w:t>, as defined in TS 38.306 [26]:</w:t>
      </w:r>
    </w:p>
    <w:p w14:paraId="1F39F959" w14:textId="77777777" w:rsidR="004F7807" w:rsidRPr="00C04A08" w:rsidRDefault="004F7807" w:rsidP="004F7807">
      <w:pPr>
        <w:pStyle w:val="B1"/>
      </w:pPr>
      <w:r w:rsidRPr="00C04A08">
        <w:t xml:space="preserve">If </w:t>
      </w:r>
      <w:r w:rsidRPr="00C04A08">
        <w:rPr>
          <w:i/>
        </w:rPr>
        <w:t>beamCorrespondenceWithoutUL-BeamSweeping</w:t>
      </w:r>
      <w:r w:rsidRPr="00C04A08">
        <w:t xml:space="preserve"> is supported,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0E1F9896" w14:textId="77777777" w:rsidR="004F7807" w:rsidRPr="00C04A08" w:rsidRDefault="004F7807" w:rsidP="004F7807">
      <w:pPr>
        <w:pStyle w:val="B1"/>
      </w:pPr>
      <w:r w:rsidRPr="00C04A08">
        <w:t>-</w:t>
      </w:r>
      <w:r w:rsidRPr="00C04A08">
        <w:tab/>
        <w:t xml:space="preserve">If </w:t>
      </w:r>
      <w:r w:rsidRPr="00C04A08">
        <w:rPr>
          <w:i/>
        </w:rPr>
        <w:t>beamCorrespondenceWithoutUL-BeamSweeping</w:t>
      </w:r>
      <w:r w:rsidRPr="00C04A08">
        <w:t xml:space="preserve"> and </w:t>
      </w:r>
      <w:r w:rsidRPr="009D3BFF">
        <w:rPr>
          <w:i/>
        </w:rPr>
        <w:t>beamCorrespondenceSSB-based-r16</w:t>
      </w:r>
      <w:r w:rsidRPr="00C04A08">
        <w:rPr>
          <w:i/>
        </w:rPr>
        <w:t xml:space="preserve"> </w:t>
      </w:r>
      <w:r w:rsidRPr="00C04A08">
        <w:t xml:space="preserve">are supported, the UE shall meet the minimum peak EIRP requirement according to Table 6.2.1.3-1 and spherical coverage requirement according to Table 6.2.1.3-3 using the </w:t>
      </w:r>
      <w:ins w:id="3" w:author="Steven Chen" w:date="2021-10-07T15:21:00Z">
        <w:r>
          <w:t>side condition</w:t>
        </w:r>
      </w:ins>
      <w:ins w:id="4" w:author="Steven Chen" w:date="2021-10-07T19:15:00Z">
        <w:r>
          <w:t>s</w:t>
        </w:r>
      </w:ins>
      <w:ins w:id="5" w:author="Steven Chen" w:date="2021-10-07T15:22:00Z">
        <w:r>
          <w:t xml:space="preserve"> for</w:t>
        </w:r>
      </w:ins>
      <w:ins w:id="6" w:author="Steven Chen" w:date="2021-10-07T15:21:00Z">
        <w:r>
          <w:t xml:space="preserve"> </w:t>
        </w:r>
      </w:ins>
      <w:r w:rsidRPr="00C04A08">
        <w:t xml:space="preserve">SSB based enhanced beam correspondence requirements as defined in Clause 6.6.4.3.2. </w:t>
      </w:r>
    </w:p>
    <w:p w14:paraId="6D2D7061" w14:textId="77777777" w:rsidR="004F7807" w:rsidRPr="00C04A08" w:rsidRDefault="004F7807" w:rsidP="004F7807">
      <w:pPr>
        <w:pStyle w:val="B1"/>
      </w:pPr>
      <w:r w:rsidRPr="00C04A08">
        <w:t>-</w:t>
      </w:r>
      <w:r w:rsidRPr="00C04A08">
        <w:tab/>
        <w:t xml:space="preserve">If </w:t>
      </w:r>
      <w:r w:rsidRPr="00C04A08">
        <w:rPr>
          <w:i/>
        </w:rPr>
        <w:t>beamCorrespondenceWithoutUL-BeamSweeping</w:t>
      </w:r>
      <w:r w:rsidRPr="00C04A08">
        <w:t xml:space="preserve"> and </w:t>
      </w:r>
      <w:r w:rsidRPr="009D3BFF">
        <w:rPr>
          <w:i/>
        </w:rPr>
        <w:t>beamCorrespondenceCSI-RS-based-r16</w:t>
      </w:r>
      <w:r w:rsidRPr="00C04A08">
        <w:rPr>
          <w:i/>
        </w:rPr>
        <w:t xml:space="preserve"> </w:t>
      </w:r>
      <w:r w:rsidRPr="00C04A08">
        <w:t xml:space="preserve">are supported, the UE shall meet the minimum peak EIRP requirement according to Table 6.2.1.3-1 and spherical coverage requirement according to Table 6.2.1.3-3 using </w:t>
      </w:r>
      <w:ins w:id="7" w:author="Steven Chen" w:date="2021-10-07T15:22:00Z">
        <w:r>
          <w:t>the side condition</w:t>
        </w:r>
      </w:ins>
      <w:ins w:id="8" w:author="Steven Chen" w:date="2021-10-07T19:15:00Z">
        <w:r>
          <w:t>s</w:t>
        </w:r>
      </w:ins>
      <w:ins w:id="9" w:author="Steven Chen" w:date="2021-10-07T15:22:00Z">
        <w:r>
          <w:t xml:space="preserve"> for </w:t>
        </w:r>
      </w:ins>
      <w:r w:rsidRPr="00C04A08">
        <w:t>CSI-RS based enhanced beam correspondence requirements as defined in Clause 6.6.4.3.3.</w:t>
      </w:r>
    </w:p>
    <w:p w14:paraId="033D3ACB" w14:textId="77777777" w:rsidR="004F7807" w:rsidRPr="00C04A08" w:rsidRDefault="004F7807" w:rsidP="004F7807">
      <w:pPr>
        <w:pStyle w:val="B1"/>
      </w:pPr>
      <w:r w:rsidRPr="00C04A08">
        <w:t>-</w:t>
      </w:r>
      <w:r w:rsidRPr="00C04A08">
        <w:tab/>
        <w:t xml:space="preserve">If </w:t>
      </w:r>
      <w:r w:rsidRPr="00C04A08">
        <w:rPr>
          <w:i/>
        </w:rPr>
        <w:t>beamCorrespondenceWithoutUL-BeamSweeping</w:t>
      </w:r>
      <w:r w:rsidRPr="00C04A08">
        <w:t xml:space="preserve"> is not present,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w:t>
      </w:r>
    </w:p>
    <w:p w14:paraId="5F053378" w14:textId="77777777" w:rsidR="004F7807" w:rsidRPr="00C04A08" w:rsidRDefault="004F7807" w:rsidP="004F7807">
      <w:pPr>
        <w:pStyle w:val="B1"/>
      </w:pPr>
      <w:r w:rsidRPr="00C04A08">
        <w:t>-</w:t>
      </w:r>
      <w:r w:rsidRPr="00C04A08">
        <w:tab/>
        <w:t xml:space="preserve">If </w:t>
      </w:r>
      <w:r w:rsidRPr="00C04A08">
        <w:rPr>
          <w:i/>
        </w:rPr>
        <w:t>beamCorrespondenceWithoutUL-BeamSweeping</w:t>
      </w:r>
      <w:r w:rsidRPr="00C04A08">
        <w:t xml:space="preserve"> is not present and </w:t>
      </w:r>
      <w:r w:rsidRPr="00DA22EB">
        <w:rPr>
          <w:i/>
        </w:rPr>
        <w:t>beamCorrespondenceSSB-based-r16</w:t>
      </w:r>
      <w:r w:rsidRPr="00C04A08">
        <w:rPr>
          <w:i/>
        </w:rPr>
        <w:t xml:space="preserve"> </w:t>
      </w:r>
      <w:r w:rsidRPr="00C04A08">
        <w:t xml:space="preserve">is supported, the UE shall meet the minimum peak EIRP requirement according to Table 6.2.1.3-1 and spherical coverage requirement according to Table 6.2.1.3-3 with uplink beam sweeping using the </w:t>
      </w:r>
      <w:ins w:id="10" w:author="Steven Chen" w:date="2021-10-07T15:24:00Z">
        <w:r>
          <w:t>side condition</w:t>
        </w:r>
      </w:ins>
      <w:ins w:id="11" w:author="Steven Chen" w:date="2021-10-07T19:15:00Z">
        <w:r>
          <w:t>s</w:t>
        </w:r>
      </w:ins>
      <w:ins w:id="12" w:author="Steven Chen" w:date="2021-10-07T15:24:00Z">
        <w:r>
          <w:t xml:space="preserve"> for </w:t>
        </w:r>
      </w:ins>
      <w:r w:rsidRPr="00C04A08">
        <w:t xml:space="preserve">SSB based enhanced beam correspondence requirements as defined in Clause 6.6.4.3.2.  Such a UE shall meet the beam correspondence tolerance requirement defined in Clause 6.6.4.2 and shall support uplink beam management, as defined in TS 38.306 [14]. </w:t>
      </w:r>
    </w:p>
    <w:p w14:paraId="65946580" w14:textId="77777777" w:rsidR="004F7807" w:rsidRPr="00C04A08" w:rsidRDefault="004F7807" w:rsidP="004F7807">
      <w:pPr>
        <w:pStyle w:val="B1"/>
      </w:pPr>
      <w:r w:rsidRPr="00C04A08">
        <w:t>-</w:t>
      </w:r>
      <w:r w:rsidRPr="00C04A08">
        <w:tab/>
        <w:t xml:space="preserve">If </w:t>
      </w:r>
      <w:r w:rsidRPr="00C04A08">
        <w:rPr>
          <w:i/>
        </w:rPr>
        <w:t>beamCorrespondenceWithoutUL-BeamSweeping</w:t>
      </w:r>
      <w:r w:rsidRPr="00C04A08">
        <w:t xml:space="preserve"> is not present and </w:t>
      </w:r>
      <w:r w:rsidRPr="00DA22EB">
        <w:rPr>
          <w:i/>
        </w:rPr>
        <w:t>beamCorrespondenceCSI-RS-based-r16</w:t>
      </w:r>
      <w:r w:rsidRPr="00C04A08">
        <w:rPr>
          <w:i/>
        </w:rPr>
        <w:t xml:space="preserve"> </w:t>
      </w:r>
      <w:r w:rsidRPr="00C04A08">
        <w:t xml:space="preserve">is supported, the UE shall meet the minimum peak EIRP requirement according to Table 6.2.1.3-1 and spherical coverage requirement according to Table 6.2.1.3-3 with uplink beam sweeping using </w:t>
      </w:r>
      <w:ins w:id="13" w:author="Steven Chen" w:date="2021-10-07T15:25:00Z">
        <w:r>
          <w:t>the side condition</w:t>
        </w:r>
      </w:ins>
      <w:ins w:id="14" w:author="Steven Chen" w:date="2021-10-07T19:15:00Z">
        <w:r>
          <w:t>s</w:t>
        </w:r>
      </w:ins>
      <w:ins w:id="15" w:author="Steven Chen" w:date="2021-10-07T15:25:00Z">
        <w:r>
          <w:t xml:space="preserve"> for </w:t>
        </w:r>
      </w:ins>
      <w:r w:rsidRPr="00C04A08">
        <w:t>CSI-RS based enhanced beam correspondence requirements as defined in Clause 6.6.4.3.3. Such a UE shall meet the beam correspondence tolerance requirement defined in Clause 6.6.4.2 and shall support uplink beam management, as defined in TS 38.306 [14].</w:t>
      </w:r>
    </w:p>
    <w:p w14:paraId="0906C75B" w14:textId="77777777" w:rsidR="004F7807" w:rsidRPr="00734697" w:rsidRDefault="004F7807" w:rsidP="004F7807">
      <w:pPr>
        <w:pStyle w:val="H6"/>
      </w:pPr>
      <w:r w:rsidRPr="00734697">
        <w:lastRenderedPageBreak/>
        <w:t>6.6.2.3.1.2</w:t>
      </w:r>
      <w:r w:rsidRPr="00734697">
        <w:tab/>
        <w:t>Applicability rules based on support for type of enhanced beam correspondence</w:t>
      </w:r>
    </w:p>
    <w:p w14:paraId="641A9817" w14:textId="77777777" w:rsidR="004F7807" w:rsidRPr="00734697" w:rsidRDefault="004F7807" w:rsidP="004F7807">
      <w:pPr>
        <w:rPr>
          <w:lang w:eastAsia="zh-CN"/>
        </w:rPr>
      </w:pPr>
      <w:r w:rsidRPr="00734697">
        <w:rPr>
          <w:lang w:eastAsia="zh-CN"/>
        </w:rPr>
        <w:t>For UEs supporting more than one type of beam correspondence, the following applicability rules apply:</w:t>
      </w:r>
    </w:p>
    <w:p w14:paraId="6B49A6BC" w14:textId="77777777" w:rsidR="004F7807" w:rsidRPr="00734697" w:rsidRDefault="004F7807" w:rsidP="004F7807">
      <w:pPr>
        <w:pStyle w:val="B1"/>
      </w:pPr>
      <w:r w:rsidRPr="00734697">
        <w:t>-</w:t>
      </w:r>
      <w:r w:rsidRPr="00734697">
        <w:tab/>
        <w:t>If a UE meets enhanced beam correspondence requirements either based on SSB or based on CSI-RS, it is considered to have met the beam correspondence requirements based on SSB and CSI-RS.</w:t>
      </w:r>
    </w:p>
    <w:p w14:paraId="038E6838" w14:textId="77777777" w:rsidR="004F7807" w:rsidRPr="00734697" w:rsidRDefault="004F7807" w:rsidP="004F7807">
      <w:pPr>
        <w:pStyle w:val="B1"/>
        <w:rPr>
          <w:rFonts w:cs="v4.2.0"/>
        </w:rPr>
      </w:pPr>
      <w:r w:rsidRPr="00734697">
        <w:rPr>
          <w:rFonts w:cs="v4.2.0"/>
        </w:rPr>
        <w:t>-</w:t>
      </w:r>
      <w:r w:rsidRPr="00734697">
        <w:rPr>
          <w:rFonts w:cs="v4.2.0"/>
        </w:rPr>
        <w:tab/>
        <w:t xml:space="preserve">For a UE supporting either SSB </w:t>
      </w:r>
      <w:proofErr w:type="gramStart"/>
      <w:r w:rsidRPr="00734697">
        <w:rPr>
          <w:rFonts w:cs="v4.2.0"/>
        </w:rPr>
        <w:t>based</w:t>
      </w:r>
      <w:proofErr w:type="gramEnd"/>
      <w:r w:rsidRPr="00734697">
        <w:rPr>
          <w:rFonts w:cs="v4.2.0"/>
        </w:rPr>
        <w:t xml:space="preserve"> or CSI-RS based enhanced beam correspondence, </w:t>
      </w:r>
      <w:r w:rsidRPr="00734697">
        <w:t xml:space="preserve">UE shall meet the supported enhanced beam correspondence </w:t>
      </w:r>
      <w:r w:rsidRPr="00734697">
        <w:rPr>
          <w:rFonts w:cs="v4.2.0"/>
        </w:rPr>
        <w:t>requirements.</w:t>
      </w:r>
    </w:p>
    <w:p w14:paraId="0940F1CE" w14:textId="77777777" w:rsidR="004F7807" w:rsidRPr="00857671" w:rsidRDefault="004F7807" w:rsidP="004F7807">
      <w:pPr>
        <w:ind w:left="568" w:hanging="284"/>
        <w:rPr>
          <w:rFonts w:cs="v4.2.0"/>
        </w:rPr>
      </w:pPr>
      <w:r w:rsidRPr="00857671">
        <w:rPr>
          <w:rFonts w:cs="v4.2.0"/>
        </w:rPr>
        <w:t>-</w:t>
      </w:r>
      <w:r w:rsidRPr="00857671">
        <w:rPr>
          <w:rFonts w:cs="v4.2.0"/>
        </w:rPr>
        <w:tab/>
        <w:t xml:space="preserve">For a UE supporting both SSB </w:t>
      </w:r>
      <w:proofErr w:type="gramStart"/>
      <w:r w:rsidRPr="00857671">
        <w:rPr>
          <w:rFonts w:cs="v4.2.0"/>
        </w:rPr>
        <w:t>based</w:t>
      </w:r>
      <w:proofErr w:type="gramEnd"/>
      <w:r w:rsidRPr="00857671">
        <w:rPr>
          <w:rFonts w:cs="v4.2.0"/>
        </w:rPr>
        <w:t xml:space="preserve"> and CSI-RS based enhanced beam correspondence</w:t>
      </w:r>
      <w:ins w:id="16" w:author="Steven Chen" w:date="2021-10-07T19:46:00Z">
        <w:r>
          <w:rPr>
            <w:rFonts w:cs="v4.2.0"/>
          </w:rPr>
          <w:t>, the</w:t>
        </w:r>
      </w:ins>
      <w:r w:rsidRPr="00857671">
        <w:rPr>
          <w:rFonts w:cs="v4.2.0"/>
        </w:rPr>
        <w:t xml:space="preserve"> </w:t>
      </w:r>
      <w:r w:rsidRPr="00857671">
        <w:t xml:space="preserve">UE shall meet </w:t>
      </w:r>
      <w:del w:id="17" w:author="Steven Chen" w:date="2021-10-07T19:46:00Z">
        <w:r w:rsidRPr="00857671" w:rsidDel="00857671">
          <w:delText xml:space="preserve">the </w:delText>
        </w:r>
      </w:del>
      <w:r w:rsidRPr="00857671">
        <w:rPr>
          <w:rFonts w:cs="v4.2.0"/>
        </w:rPr>
        <w:t>both SSB based and CSI-RS based enhanced beam correspondence</w:t>
      </w:r>
      <w:r w:rsidRPr="00857671">
        <w:t xml:space="preserve"> </w:t>
      </w:r>
      <w:r w:rsidRPr="00857671">
        <w:rPr>
          <w:rFonts w:cs="v4.2.0"/>
        </w:rPr>
        <w:t>requirements and the following applicability rules for verifying the requirements apply:</w:t>
      </w:r>
    </w:p>
    <w:p w14:paraId="1B892DED" w14:textId="77777777" w:rsidR="004F7807" w:rsidRPr="00857671" w:rsidRDefault="004F7807" w:rsidP="004F7807">
      <w:pPr>
        <w:ind w:left="1135" w:hanging="284"/>
      </w:pPr>
      <w:r w:rsidRPr="00857671">
        <w:t>-</w:t>
      </w:r>
      <w:r w:rsidRPr="00857671">
        <w:tab/>
        <w:t>The enhanced beam correspondence requirements shall be verified with the SSB based enhanced beam correspondence side conditions in clause 6.6.4.3.2.</w:t>
      </w:r>
      <w:del w:id="18" w:author="Steven Chen" w:date="2021-10-07T19:46:00Z">
        <w:r w:rsidRPr="00857671" w:rsidDel="00857671">
          <w:delText>-</w:delText>
        </w:r>
      </w:del>
      <w:r w:rsidRPr="00857671">
        <w:tab/>
        <w:t xml:space="preserve">If </w:t>
      </w:r>
      <w:ins w:id="19" w:author="Steven Chen" w:date="2021-10-07T19:46:00Z">
        <w:r>
          <w:t xml:space="preserve">the </w:t>
        </w:r>
      </w:ins>
      <w:r w:rsidRPr="00857671">
        <w:t xml:space="preserve">UE meets the SSB based enhanced beam correspondence requirements using the side conditions in clause 6.6.4.3.2 and meets the minimum peak EIRP requirement as defined in clasue 6.2.1.3 using the CSI-RS based side conditions in clause 6.6.4.3.3, where the link direction is determined in the SSB based enhanced beam correspondence test, </w:t>
      </w:r>
      <w:del w:id="20" w:author="Steven Chen" w:date="2021-10-07T19:47:00Z">
        <w:r w:rsidRPr="00857671" w:rsidDel="00857671">
          <w:delText xml:space="preserve">it is considered </w:delText>
        </w:r>
      </w:del>
      <w:r w:rsidRPr="00857671">
        <w:t xml:space="preserve">the UE </w:t>
      </w:r>
      <w:ins w:id="21" w:author="Steven Chen" w:date="2021-10-07T19:47:00Z">
        <w:r>
          <w:t xml:space="preserve">is considered to </w:t>
        </w:r>
      </w:ins>
      <w:r w:rsidRPr="00857671">
        <w:t>have met both the SSB based and CSI-RS based enhanced beam correspondence requirements.</w:t>
      </w:r>
    </w:p>
    <w:p w14:paraId="78B39883" w14:textId="77777777" w:rsidR="004F7807" w:rsidRPr="00857671" w:rsidRDefault="004F7807" w:rsidP="004F7807">
      <w:pPr>
        <w:ind w:left="1135" w:hanging="284"/>
      </w:pPr>
      <w:r w:rsidRPr="00857671">
        <w:t>-</w:t>
      </w:r>
      <w:r w:rsidRPr="00857671">
        <w:tab/>
        <w:t xml:space="preserve">Otherwise, if UE does not meet </w:t>
      </w:r>
      <w:ins w:id="22" w:author="Steven Chen" w:date="2021-10-07T19:48:00Z">
        <w:r>
          <w:t xml:space="preserve">the </w:t>
        </w:r>
      </w:ins>
      <w:del w:id="23" w:author="Steven Chen" w:date="2021-10-07T19:48:00Z">
        <w:r w:rsidRPr="00857671" w:rsidDel="00857671">
          <w:delText xml:space="preserve">above </w:delText>
        </w:r>
      </w:del>
      <w:r w:rsidRPr="00857671">
        <w:t xml:space="preserve">minimum peak EIRP requirement </w:t>
      </w:r>
      <w:ins w:id="24" w:author="Steven Chen" w:date="2021-10-07T19:49:00Z">
        <w:r w:rsidRPr="00857671">
          <w:t xml:space="preserve">as defined in clasue 6.2.1.3 </w:t>
        </w:r>
      </w:ins>
      <w:r w:rsidRPr="00857671">
        <w:t>using the CSI-RS based side condition</w:t>
      </w:r>
      <w:ins w:id="25" w:author="Steven Chen" w:date="2021-10-07T19:49:00Z">
        <w:r>
          <w:t xml:space="preserve">s </w:t>
        </w:r>
        <w:r w:rsidRPr="00857671">
          <w:t>in clause 6.6.4.3.3</w:t>
        </w:r>
      </w:ins>
      <w:r w:rsidRPr="00857671">
        <w:t xml:space="preserve">, </w:t>
      </w:r>
      <w:ins w:id="26" w:author="Steven Chen" w:date="2021-10-07T19:50:00Z">
        <w:r>
          <w:t xml:space="preserve">the </w:t>
        </w:r>
        <w:r w:rsidRPr="00233A67">
          <w:t xml:space="preserve">enhanced </w:t>
        </w:r>
        <w:r>
          <w:t>b</w:t>
        </w:r>
        <w:r w:rsidRPr="00233A67">
          <w:t xml:space="preserve">eam </w:t>
        </w:r>
        <w:r>
          <w:t>c</w:t>
        </w:r>
        <w:r w:rsidRPr="00233A67">
          <w:t>orrespondence requirements</w:t>
        </w:r>
        <w:r w:rsidRPr="00857671">
          <w:t xml:space="preserve"> </w:t>
        </w:r>
      </w:ins>
      <w:del w:id="27" w:author="Steven Chen" w:date="2021-10-07T19:51:00Z">
        <w:r w:rsidRPr="00857671" w:rsidDel="007448FF">
          <w:delText xml:space="preserve">the UE </w:delText>
        </w:r>
      </w:del>
      <w:r w:rsidRPr="00857671">
        <w:t xml:space="preserve">shall be further verified </w:t>
      </w:r>
      <w:ins w:id="28" w:author="Steven Chen" w:date="2021-10-07T19:51:00Z">
        <w:r>
          <w:t xml:space="preserve">for the UE </w:t>
        </w:r>
      </w:ins>
      <w:r w:rsidRPr="00857671">
        <w:t>with the CSI-RS based enhanced beam correspondence side conditions in clause 6.6.4.3.3.</w:t>
      </w:r>
    </w:p>
    <w:p w14:paraId="1CEEDB5E" w14:textId="77777777" w:rsidR="004F7807" w:rsidRPr="00485E71" w:rsidRDefault="004F7807" w:rsidP="004F7807">
      <w:pPr>
        <w:rPr>
          <w:b/>
          <w:bCs/>
          <w:noProof/>
        </w:rPr>
      </w:pPr>
      <w:r w:rsidRPr="00485E71">
        <w:rPr>
          <w:b/>
          <w:bCs/>
          <w:noProof/>
          <w:highlight w:val="green"/>
        </w:rPr>
        <w:t>&lt;</w:t>
      </w:r>
      <w:r>
        <w:rPr>
          <w:b/>
          <w:bCs/>
          <w:noProof/>
          <w:highlight w:val="green"/>
        </w:rPr>
        <w:t>End of Changes</w:t>
      </w:r>
      <w:r w:rsidRPr="00485E71">
        <w:rPr>
          <w:b/>
          <w:bCs/>
          <w:noProof/>
          <w:highlight w:val="green"/>
        </w:rPr>
        <w:t>&gt;</w:t>
      </w:r>
    </w:p>
    <w:p w14:paraId="654B3910" w14:textId="77777777" w:rsidR="004F7807" w:rsidRPr="00C04A08" w:rsidRDefault="004F7807" w:rsidP="004F7807">
      <w:pPr>
        <w:pStyle w:val="TH"/>
      </w:pPr>
    </w:p>
    <w:sectPr w:rsidR="004F7807" w:rsidRPr="00C04A0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04A31" w14:textId="77777777" w:rsidR="001C793D" w:rsidRDefault="001C793D">
      <w:r>
        <w:separator/>
      </w:r>
    </w:p>
  </w:endnote>
  <w:endnote w:type="continuationSeparator" w:id="0">
    <w:p w14:paraId="401D867D" w14:textId="77777777" w:rsidR="001C793D" w:rsidRDefault="001C7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Symbol">
    <w:panose1 w:val="05050102010706020507"/>
    <w:charset w:val="02"/>
    <w:family w:val="decorative"/>
    <w:pitch w:val="variable"/>
    <w:sig w:usb0="00000000" w:usb1="10000000" w:usb2="00000000" w:usb3="00000000" w:csb0="80000000" w:csb1="00000000"/>
  </w:font>
  <w:font w:name="v4.2.0">
    <w:altName w:val="Times New Roman"/>
    <w:panose1 w:val="020B0604020202020204"/>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CC0FD" w14:textId="77777777" w:rsidR="001C793D" w:rsidRDefault="001C793D">
      <w:r>
        <w:separator/>
      </w:r>
    </w:p>
  </w:footnote>
  <w:footnote w:type="continuationSeparator" w:id="0">
    <w:p w14:paraId="31BEA5D1" w14:textId="77777777" w:rsidR="001C793D" w:rsidRDefault="001C79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ven Chen">
    <w15:presenceInfo w15:providerId="AD" w15:userId="S::xiang_chen4@apple.com::10ea9683-ed83-481e-a5e6-8d5c3a796c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58"/>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C793D"/>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F7807"/>
    <w:rsid w:val="0051580D"/>
    <w:rsid w:val="00547111"/>
    <w:rsid w:val="0058554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E7D69"/>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585541"/>
    <w:rPr>
      <w:rFonts w:ascii="Arial" w:hAnsi="Arial"/>
      <w:b/>
      <w:sz w:val="18"/>
      <w:lang w:val="en-GB" w:eastAsia="en-US"/>
    </w:rPr>
  </w:style>
  <w:style w:type="character" w:customStyle="1" w:styleId="TACChar">
    <w:name w:val="TAC Char"/>
    <w:link w:val="TAC"/>
    <w:qFormat/>
    <w:rsid w:val="00585541"/>
    <w:rPr>
      <w:rFonts w:ascii="Arial" w:hAnsi="Arial"/>
      <w:sz w:val="18"/>
      <w:lang w:val="en-GB" w:eastAsia="en-US"/>
    </w:rPr>
  </w:style>
  <w:style w:type="character" w:customStyle="1" w:styleId="THChar">
    <w:name w:val="TH Char"/>
    <w:link w:val="TH"/>
    <w:qFormat/>
    <w:rsid w:val="00585541"/>
    <w:rPr>
      <w:rFonts w:ascii="Arial" w:hAnsi="Arial"/>
      <w:b/>
      <w:lang w:val="en-GB" w:eastAsia="en-US"/>
    </w:rPr>
  </w:style>
  <w:style w:type="character" w:customStyle="1" w:styleId="TANChar">
    <w:name w:val="TAN Char"/>
    <w:link w:val="TAN"/>
    <w:qFormat/>
    <w:rsid w:val="00585541"/>
    <w:rPr>
      <w:rFonts w:ascii="Arial" w:hAnsi="Arial"/>
      <w:sz w:val="18"/>
      <w:lang w:val="en-GB" w:eastAsia="en-US"/>
    </w:rPr>
  </w:style>
  <w:style w:type="paragraph" w:styleId="Revision">
    <w:name w:val="Revision"/>
    <w:hidden/>
    <w:uiPriority w:val="99"/>
    <w:semiHidden/>
    <w:rsid w:val="00585541"/>
    <w:rPr>
      <w:rFonts w:ascii="Times New Roman" w:hAnsi="Times New Roman"/>
      <w:lang w:val="en-GB" w:eastAsia="en-US"/>
    </w:rPr>
  </w:style>
  <w:style w:type="character" w:customStyle="1" w:styleId="B1Char">
    <w:name w:val="B1 Char"/>
    <w:link w:val="B1"/>
    <w:qFormat/>
    <w:locked/>
    <w:rsid w:val="00585541"/>
    <w:rPr>
      <w:rFonts w:ascii="Times New Roman" w:hAnsi="Times New Roman"/>
      <w:lang w:val="en-GB" w:eastAsia="en-US"/>
    </w:rPr>
  </w:style>
  <w:style w:type="character" w:customStyle="1" w:styleId="TFChar">
    <w:name w:val="TF Char"/>
    <w:link w:val="TF"/>
    <w:qFormat/>
    <w:rsid w:val="00585541"/>
    <w:rPr>
      <w:rFonts w:ascii="Arial" w:hAnsi="Arial"/>
      <w:b/>
      <w:lang w:val="en-GB" w:eastAsia="en-US"/>
    </w:rPr>
  </w:style>
  <w:style w:type="character" w:customStyle="1" w:styleId="B1Zchn">
    <w:name w:val="B1 Zchn"/>
    <w:qFormat/>
    <w:rsid w:val="004F7807"/>
    <w:rPr>
      <w:rFonts w:ascii="Times New Roman" w:hAnsi="Times New Roman"/>
      <w:lang w:val="en-GB" w:eastAsia="en-US"/>
    </w:rPr>
  </w:style>
  <w:style w:type="character" w:customStyle="1" w:styleId="H6Char">
    <w:name w:val="H6 Char"/>
    <w:link w:val="H6"/>
    <w:qFormat/>
    <w:rsid w:val="004F780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33</TotalTime>
  <Pages>3</Pages>
  <Words>1225</Words>
  <Characters>6985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cp:lastModifiedBy>
  <cp:revision>7</cp:revision>
  <cp:lastPrinted>1900-01-01T08:00:00Z</cp:lastPrinted>
  <dcterms:created xsi:type="dcterms:W3CDTF">2020-02-03T08:32:00Z</dcterms:created>
  <dcterms:modified xsi:type="dcterms:W3CDTF">2022-02-12T03:41:00Z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R5-221353</vt:lpwstr>
  </property>
  <property fmtid="{D5CDD505-2E9C-101B-9397-08002B2CF9AE}" pid="10" name="Spec#">
    <vt:lpwstr>38.521-2</vt:lpwstr>
  </property>
  <property fmtid="{D5CDD505-2E9C-101B-9397-08002B2CF9AE}" pid="11" name="Cr#">
    <vt:lpwstr>0715</vt:lpwstr>
  </property>
  <property fmtid="{D5CDD505-2E9C-101B-9397-08002B2CF9AE}" pid="12" name="Revision">
    <vt:lpwstr>-</vt:lpwstr>
  </property>
  <property fmtid="{D5CDD505-2E9C-101B-9397-08002B2CF9AE}" pid="13" name="Version">
    <vt:lpwstr>16.10.0</vt:lpwstr>
  </property>
  <property fmtid="{D5CDD505-2E9C-101B-9397-08002B2CF9AE}" pid="14" name="CrTitle">
    <vt:lpwstr>Minimum Conformance Requirements updates to enhanced beam correspondence</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NR_RF_FR2_req_enh-UEConTest</vt:lpwstr>
  </property>
  <property fmtid="{D5CDD505-2E9C-101B-9397-08002B2CF9AE}" pid="18" name="Cat">
    <vt:lpwstr>F</vt:lpwstr>
  </property>
  <property fmtid="{D5CDD505-2E9C-101B-9397-08002B2CF9AE}" pid="19" name="ResDate">
    <vt:lpwstr>2022-02-11</vt:lpwstr>
  </property>
  <property fmtid="{D5CDD505-2E9C-101B-9397-08002B2CF9AE}" pid="20" name="Release">
    <vt:lpwstr>Rel-16</vt:lpwstr>
  </property>
</Properties>
</file>