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R5-221344</w:t>
        </w:r>
      </w:fldSimple>
    </w:p>
    <w:p w14:paraId="7CB45193" w14:textId="43EB1B4F" w:rsidR="001E41F3" w:rsidRDefault="00FE30C6" w:rsidP="005E2C44">
      <w:pPr>
        <w:pStyle w:val="CRCoverPage"/>
        <w:outlineLvl w:val="0"/>
        <w:rPr>
          <w:b/>
          <w:noProof/>
          <w:sz w:val="24"/>
        </w:rPr>
      </w:pPr>
      <w:r w:rsidRPr="00FE30C6">
        <w:rPr>
          <w:b/>
          <w:sz w:val="24"/>
        </w:rPr>
        <w:t>Electronic Meeting, February 21 - March 4</w:t>
      </w:r>
      <w:proofErr w:type="gramStart"/>
      <w:r w:rsidRPr="00FE30C6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D145D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D145D">
              <w:rPr>
                <w:b/>
                <w:sz w:val="28"/>
              </w:rPr>
              <w:fldChar w:fldCharType="begin"/>
            </w:r>
            <w:r w:rsidRPr="008D145D">
              <w:rPr>
                <w:b/>
                <w:sz w:val="28"/>
              </w:rPr>
              <w:instrText xml:space="preserve"> DOCPROPERTY  Spec#  \* MERGEFORMAT </w:instrText>
            </w:r>
            <w:r w:rsidRPr="008D145D">
              <w:rPr>
                <w:b/>
                <w:sz w:val="28"/>
              </w:rPr>
              <w:fldChar w:fldCharType="separate"/>
            </w:r>
            <w:r w:rsidR="00E13F3D" w:rsidRPr="008D145D">
              <w:rPr>
                <w:b/>
                <w:noProof/>
                <w:sz w:val="28"/>
              </w:rPr>
              <w:t>38.905</w:t>
            </w:r>
            <w:r w:rsidRPr="008D1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D145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14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D145D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D145D">
              <w:rPr>
                <w:b/>
                <w:sz w:val="28"/>
              </w:rPr>
              <w:fldChar w:fldCharType="begin"/>
            </w:r>
            <w:r w:rsidRPr="008D145D">
              <w:rPr>
                <w:b/>
                <w:sz w:val="28"/>
              </w:rPr>
              <w:instrText xml:space="preserve"> DOCPROPERTY  Cr#  \* MERGEFORMAT </w:instrText>
            </w:r>
            <w:r w:rsidRPr="008D145D">
              <w:rPr>
                <w:b/>
                <w:sz w:val="28"/>
              </w:rPr>
              <w:fldChar w:fldCharType="separate"/>
            </w:r>
            <w:r w:rsidR="00E13F3D" w:rsidRPr="008D145D">
              <w:rPr>
                <w:b/>
                <w:noProof/>
                <w:sz w:val="28"/>
              </w:rPr>
              <w:t>0578</w:t>
            </w:r>
            <w:r w:rsidRPr="008D1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D14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D14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8D145D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145D">
              <w:rPr>
                <w:b/>
                <w:sz w:val="28"/>
              </w:rPr>
              <w:fldChar w:fldCharType="begin"/>
            </w:r>
            <w:r w:rsidRPr="008D145D">
              <w:rPr>
                <w:b/>
                <w:sz w:val="28"/>
              </w:rPr>
              <w:instrText xml:space="preserve"> DOCPROPERTY  Revision  \* MERGEFORMAT </w:instrText>
            </w:r>
            <w:r w:rsidRPr="008D145D">
              <w:rPr>
                <w:b/>
                <w:sz w:val="28"/>
              </w:rPr>
              <w:fldChar w:fldCharType="separate"/>
            </w:r>
            <w:r w:rsidR="00E13F3D" w:rsidRPr="008D145D">
              <w:rPr>
                <w:b/>
                <w:noProof/>
                <w:sz w:val="28"/>
              </w:rPr>
              <w:t>-</w:t>
            </w:r>
            <w:r w:rsidRPr="008D1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D14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D14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D145D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145D">
              <w:rPr>
                <w:b/>
                <w:sz w:val="28"/>
              </w:rPr>
              <w:fldChar w:fldCharType="begin"/>
            </w:r>
            <w:r w:rsidRPr="008D145D">
              <w:rPr>
                <w:b/>
                <w:sz w:val="28"/>
              </w:rPr>
              <w:instrText xml:space="preserve"> DOCPROPERTY  Version  \* MERGEFORMAT </w:instrText>
            </w:r>
            <w:r w:rsidRPr="008D145D">
              <w:rPr>
                <w:b/>
                <w:sz w:val="28"/>
              </w:rPr>
              <w:fldChar w:fldCharType="separate"/>
            </w:r>
            <w:r w:rsidR="00E13F3D" w:rsidRPr="008D145D">
              <w:rPr>
                <w:b/>
                <w:noProof/>
                <w:sz w:val="28"/>
              </w:rPr>
              <w:t>17.3.0</w:t>
            </w:r>
            <w:r w:rsidRPr="008D1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checklist for CA reference sensitivity test point analysis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AF9BF" w:rsidR="001E41F3" w:rsidRDefault="002A2C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C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2C4F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1B627" w:rsidR="002A2C4F" w:rsidRDefault="003E6D7C" w:rsidP="002A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jlqj4b"/>
                <w:lang w:val="en"/>
              </w:rPr>
              <w:t>There is no checklist or guide that facilitates the test point analysis for NR CA reference sensitivity</w:t>
            </w:r>
            <w:r>
              <w:rPr>
                <w:rStyle w:val="jlqj4b"/>
                <w:lang w:val="en"/>
              </w:rPr>
              <w:t>.</w:t>
            </w:r>
          </w:p>
        </w:tc>
      </w:tr>
      <w:tr w:rsidR="002A2C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2C4F" w:rsidRDefault="002A2C4F" w:rsidP="002A2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2C4F" w:rsidRDefault="002A2C4F" w:rsidP="002A2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C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2C4F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0DFCF2" w:rsidR="002A2C4F" w:rsidRDefault="003E6D7C" w:rsidP="002A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jlqj4b"/>
                <w:lang w:val="en"/>
              </w:rPr>
              <w:t>Added a new annex B9 containing a checklist for NR CA analysis.</w:t>
            </w:r>
          </w:p>
        </w:tc>
      </w:tr>
      <w:tr w:rsidR="002A2C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2C4F" w:rsidRDefault="002A2C4F" w:rsidP="002A2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2C4F" w:rsidRDefault="002A2C4F" w:rsidP="002A2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C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C4F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9C319" w:rsidR="002A2C4F" w:rsidRDefault="002144A3" w:rsidP="002A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jlqj4b"/>
                <w:lang w:val="en"/>
              </w:rPr>
              <w:t xml:space="preserve">Risk that </w:t>
            </w:r>
            <w:proofErr w:type="gramStart"/>
            <w:r>
              <w:rPr>
                <w:rStyle w:val="jlqj4b"/>
                <w:lang w:val="en"/>
              </w:rPr>
              <w:t>test</w:t>
            </w:r>
            <w:proofErr w:type="gramEnd"/>
            <w:r>
              <w:rPr>
                <w:rStyle w:val="jlqj4b"/>
                <w:lang w:val="en"/>
              </w:rPr>
              <w:t xml:space="preserve"> point analysis and testing in TS 38.521-1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98A0F" w:rsidR="001E41F3" w:rsidRDefault="002A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2C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2C4F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20DFB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2C4F" w:rsidRDefault="002A2C4F" w:rsidP="002A2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2C4F" w:rsidRDefault="002A2C4F" w:rsidP="002A2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2C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2C4F" w:rsidRDefault="002A2C4F" w:rsidP="002A2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F4108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2C4F" w:rsidRDefault="002A2C4F" w:rsidP="002A2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2C4F" w:rsidRDefault="002A2C4F" w:rsidP="002A2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2C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2C4F" w:rsidRDefault="002A2C4F" w:rsidP="002A2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EAA7E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2C4F" w:rsidRDefault="002A2C4F" w:rsidP="002A2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2C4F" w:rsidRDefault="002A2C4F" w:rsidP="002A2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6C833" w14:textId="77777777" w:rsidR="002A2C4F" w:rsidRDefault="002A2C4F" w:rsidP="002A2C4F">
      <w:pPr>
        <w:pStyle w:val="CRCoverPage"/>
        <w:spacing w:after="0"/>
        <w:rPr>
          <w:noProof/>
          <w:sz w:val="8"/>
          <w:szCs w:val="8"/>
        </w:rPr>
      </w:pPr>
    </w:p>
    <w:p w14:paraId="77EB3E44" w14:textId="77777777" w:rsidR="002A2C4F" w:rsidRDefault="002A2C4F" w:rsidP="002A2C4F">
      <w:pPr>
        <w:pStyle w:val="Heading2"/>
        <w:rPr>
          <w:rFonts w:cs="Arial"/>
          <w:color w:val="0033CC"/>
          <w:sz w:val="28"/>
          <w:szCs w:val="28"/>
          <w:lang w:val="en-US"/>
        </w:rPr>
      </w:pPr>
      <w:r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16C0AC91" w14:textId="77777777" w:rsidR="002A2C4F" w:rsidRDefault="002A2C4F" w:rsidP="002A2C4F">
      <w:pPr>
        <w:pStyle w:val="Heading1"/>
      </w:pPr>
      <w:bookmarkStart w:id="1" w:name="_Toc68073945"/>
      <w:bookmarkStart w:id="2" w:name="_Toc75371807"/>
      <w:bookmarkStart w:id="3" w:name="_Toc83727875"/>
      <w:r>
        <w:t>B.8</w:t>
      </w:r>
      <w:r>
        <w:tab/>
        <w:t>Current test completion status per CA configuration</w:t>
      </w:r>
      <w:bookmarkEnd w:id="1"/>
      <w:bookmarkEnd w:id="2"/>
      <w:bookmarkEnd w:id="3"/>
    </w:p>
    <w:p w14:paraId="78A905DF" w14:textId="77777777" w:rsidR="002A2C4F" w:rsidRDefault="002A2C4F" w:rsidP="002A2C4F">
      <w:pPr>
        <w:ind w:left="852"/>
        <w:rPr>
          <w:ins w:id="4" w:author="///" w:date="2021-12-15T15:38:00Z"/>
        </w:rPr>
      </w:pPr>
      <w:r>
        <w:rPr>
          <w:lang w:eastAsia="ja-JP"/>
        </w:rPr>
        <w:t>The completion status per EN-DC configuration is documented in clause 4.3.3.1.</w:t>
      </w:r>
    </w:p>
    <w:p w14:paraId="07533BFE" w14:textId="77777777" w:rsidR="002A2C4F" w:rsidRDefault="002A2C4F" w:rsidP="002A2C4F">
      <w:pPr>
        <w:pStyle w:val="Heading1"/>
        <w:rPr>
          <w:ins w:id="5" w:author="///" w:date="2021-12-17T14:02:00Z"/>
        </w:rPr>
      </w:pPr>
      <w:bookmarkStart w:id="6" w:name="_Toc68073946"/>
      <w:bookmarkStart w:id="7" w:name="_Toc75371808"/>
      <w:bookmarkStart w:id="8" w:name="_Toc83727876"/>
      <w:ins w:id="9" w:author="///" w:date="2021-12-17T14:02:00Z">
        <w:r>
          <w:t>B.9</w:t>
        </w:r>
        <w:r>
          <w:tab/>
          <w:t>Reference Sensitivity checklist for CA</w:t>
        </w:r>
      </w:ins>
    </w:p>
    <w:p w14:paraId="1F313C0B" w14:textId="77777777" w:rsidR="002A2C4F" w:rsidRDefault="002A2C4F" w:rsidP="002A2C4F">
      <w:pPr>
        <w:rPr>
          <w:ins w:id="10" w:author="///" w:date="2021-12-17T14:02:00Z"/>
          <w:rStyle w:val="jlqj4b"/>
          <w:lang w:val="en"/>
        </w:rPr>
      </w:pPr>
      <w:ins w:id="11" w:author="///" w:date="2021-12-17T14:02:00Z">
        <w:r>
          <w:rPr>
            <w:rStyle w:val="jlqj4b"/>
            <w:lang w:val="en"/>
          </w:rPr>
          <w:t>The purpose of this paragraph is to facilitate the reference sensitivity test point analysis in TR 38.905 for NR CA configurations.</w:t>
        </w:r>
      </w:ins>
    </w:p>
    <w:p w14:paraId="3ED93163" w14:textId="77777777" w:rsidR="002A2C4F" w:rsidRDefault="002A2C4F" w:rsidP="002A2C4F">
      <w:pPr>
        <w:rPr>
          <w:ins w:id="12" w:author="///" w:date="2021-12-17T14:02:00Z"/>
          <w:lang w:val="en-US" w:eastAsia="ja-JP"/>
        </w:rPr>
      </w:pPr>
      <w:ins w:id="13" w:author="///" w:date="2021-12-17T14:02:00Z">
        <w:r>
          <w:rPr>
            <w:b/>
            <w:bCs/>
            <w:lang w:val="en-US" w:eastAsia="ja-JP"/>
          </w:rPr>
          <w:t>Checklist for CA</w:t>
        </w:r>
      </w:ins>
    </w:p>
    <w:p w14:paraId="2D487011" w14:textId="77777777" w:rsidR="002A2C4F" w:rsidRDefault="002A2C4F" w:rsidP="002A2C4F">
      <w:pPr>
        <w:rPr>
          <w:ins w:id="14" w:author="///" w:date="2021-12-17T14:02:00Z"/>
          <w:lang w:val="en-US" w:eastAsia="ja-JP"/>
        </w:rPr>
      </w:pPr>
      <w:ins w:id="15" w:author="///" w:date="2021-12-17T14:02:00Z">
        <w:r>
          <w:rPr>
            <w:lang w:eastAsia="ja-JP"/>
          </w:rPr>
          <w:t>1)  Check for any 3DL/2UL IMD reference sensitivity exceptions in TS 38.101-1</w:t>
        </w:r>
        <w:r>
          <w:rPr>
            <w:lang w:val="en-US" w:eastAsia="ja-JP"/>
          </w:rPr>
          <w:t xml:space="preserve"> [5],</w:t>
        </w:r>
        <w:r>
          <w:rPr>
            <w:lang w:eastAsia="ja-JP"/>
          </w:rPr>
          <w:t xml:space="preserve"> Table 7.3A.5-</w:t>
        </w:r>
        <w:r>
          <w:rPr>
            <w:lang w:val="en-US" w:eastAsia="ja-JP"/>
          </w:rPr>
          <w:t>2.</w:t>
        </w:r>
      </w:ins>
    </w:p>
    <w:p w14:paraId="4F00127E" w14:textId="77777777" w:rsidR="002A2C4F" w:rsidRDefault="002A2C4F" w:rsidP="002A2C4F">
      <w:pPr>
        <w:rPr>
          <w:ins w:id="16" w:author="///" w:date="2021-12-17T14:02:00Z"/>
          <w:lang w:val="en-US" w:eastAsia="ja-JP"/>
        </w:rPr>
      </w:pPr>
      <w:ins w:id="17" w:author="///" w:date="2021-12-17T14:02:00Z">
        <w:r>
          <w:rPr>
            <w:lang w:val="en-US" w:eastAsia="ja-JP"/>
          </w:rPr>
          <w:t xml:space="preserve"> 2)  Add the result from 3DL / 2UL check to Table 4.1.3.1-3 for 3CC.</w:t>
        </w:r>
      </w:ins>
    </w:p>
    <w:p w14:paraId="50D24F34" w14:textId="77777777" w:rsidR="002A2C4F" w:rsidRDefault="002A2C4F" w:rsidP="002A2C4F">
      <w:pPr>
        <w:rPr>
          <w:ins w:id="18" w:author="///" w:date="2021-12-17T14:02:00Z"/>
          <w:lang w:val="en-US" w:eastAsia="ja-JP"/>
        </w:rPr>
      </w:pPr>
      <w:ins w:id="19" w:author="///" w:date="2021-12-17T14:02:00Z">
        <w:r>
          <w:rPr>
            <w:lang w:val="en-US" w:eastAsia="ja-JP"/>
          </w:rPr>
          <w:t xml:space="preserve">3)  Check if any 2 UL CA configurations (fallbacks) listed in table </w:t>
        </w:r>
        <w:r>
          <w:rPr>
            <w:lang w:eastAsia="ja-JP"/>
          </w:rPr>
          <w:t>5.5A.3.</w:t>
        </w:r>
        <w:r>
          <w:rPr>
            <w:lang w:val="en-US" w:eastAsia="ja-JP"/>
          </w:rPr>
          <w:t xml:space="preserve">2-1 for 3CC or table </w:t>
        </w:r>
        <w:r>
          <w:rPr>
            <w:lang w:eastAsia="ja-JP"/>
          </w:rPr>
          <w:t>5.5A.3.3</w:t>
        </w:r>
        <w:r>
          <w:rPr>
            <w:lang w:val="en-US" w:eastAsia="ja-JP"/>
          </w:rPr>
          <w:t xml:space="preserve">-1 for 4CC have any </w:t>
        </w:r>
        <w:proofErr w:type="spellStart"/>
        <w:r>
          <w:rPr>
            <w:lang w:val="en-US" w:eastAsia="ja-JP"/>
          </w:rPr>
          <w:t>Refsense</w:t>
        </w:r>
        <w:proofErr w:type="spellEnd"/>
        <w:r>
          <w:rPr>
            <w:lang w:val="en-US" w:eastAsia="ja-JP"/>
          </w:rPr>
          <w:t xml:space="preserve"> exceptions. Do this by checking if the fallback configuration(s) are listed as exceptions in the tables listed below: </w:t>
        </w:r>
      </w:ins>
    </w:p>
    <w:p w14:paraId="2F355928" w14:textId="77777777" w:rsidR="002A2C4F" w:rsidRDefault="002A2C4F" w:rsidP="002A2C4F">
      <w:pPr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///" w:date="2021-12-17T14:02:00Z"/>
          <w:lang w:val="en-US" w:eastAsia="ja-JP"/>
        </w:rPr>
      </w:pPr>
      <w:ins w:id="21" w:author="///" w:date="2021-12-17T14:02:00Z">
        <w:r>
          <w:rPr>
            <w:lang w:val="en-US" w:eastAsia="ja-JP"/>
          </w:rPr>
          <w:t xml:space="preserve">UL Harmonic Distortion, as defined in TS 38.101-1 [5], </w:t>
        </w:r>
        <w:r>
          <w:rPr>
            <w:lang w:eastAsia="ja-JP"/>
          </w:rPr>
          <w:t xml:space="preserve">Table 7.3A.4-1 - Table 7.3A.4-2.  </w:t>
        </w:r>
      </w:ins>
    </w:p>
    <w:p w14:paraId="2CAA1026" w14:textId="77777777" w:rsidR="002A2C4F" w:rsidRDefault="002A2C4F" w:rsidP="002A2C4F">
      <w:pPr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2" w:author="///" w:date="2021-12-17T14:02:00Z"/>
          <w:lang w:val="en-US" w:eastAsia="ja-JP"/>
        </w:rPr>
      </w:pPr>
      <w:ins w:id="23" w:author="///" w:date="2021-12-17T14:02:00Z">
        <w:r>
          <w:rPr>
            <w:lang w:val="en-US" w:eastAsia="ja-JP"/>
          </w:rPr>
          <w:t xml:space="preserve">RX Harmonic Mixing, as defined in TS 38.101-1 [5], Table </w:t>
        </w:r>
        <w:r>
          <w:rPr>
            <w:lang w:eastAsia="ja-JP"/>
          </w:rPr>
          <w:t>7.3A.4-4 - Table 7.3A.4-5.</w:t>
        </w:r>
      </w:ins>
    </w:p>
    <w:p w14:paraId="133A59A0" w14:textId="77777777" w:rsidR="002A2C4F" w:rsidRDefault="002A2C4F" w:rsidP="002A2C4F">
      <w:pPr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4" w:author="///" w:date="2021-12-17T14:02:00Z"/>
          <w:lang w:val="en-US" w:eastAsia="ja-JP"/>
        </w:rPr>
      </w:pPr>
      <w:ins w:id="25" w:author="///" w:date="2021-12-17T14:02:00Z">
        <w:r>
          <w:rPr>
            <w:lang w:val="en-US" w:eastAsia="ja-JP"/>
          </w:rPr>
          <w:t xml:space="preserve">Intermodulation Distortion, as defined in TS 38.101-1 [5], </w:t>
        </w:r>
        <w:r>
          <w:rPr>
            <w:lang w:eastAsia="ja-JP"/>
          </w:rPr>
          <w:t>Table 7.3A.5-1 - Table 7.3A.5-1a.</w:t>
        </w:r>
      </w:ins>
    </w:p>
    <w:p w14:paraId="408CFE1B" w14:textId="77777777" w:rsidR="002A2C4F" w:rsidRDefault="002A2C4F" w:rsidP="002A2C4F">
      <w:pPr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6" w:author="///" w:date="2021-12-17T14:02:00Z"/>
          <w:lang w:val="en-US" w:eastAsia="ja-JP"/>
        </w:rPr>
      </w:pPr>
      <w:ins w:id="27" w:author="///" w:date="2021-12-17T14:02:00Z">
        <w:r>
          <w:rPr>
            <w:lang w:val="en-US" w:eastAsia="ja-JP"/>
          </w:rPr>
          <w:t xml:space="preserve">Cross Band Isolation, as defined in TS 38.101-1 [5], Table 7.3A.6-1 - </w:t>
        </w:r>
        <w:r>
          <w:rPr>
            <w:lang w:eastAsia="ja-JP"/>
          </w:rPr>
          <w:t>7.3A.6.2.</w:t>
        </w:r>
        <w:r>
          <w:rPr>
            <w:lang w:val="en-US" w:eastAsia="ja-JP"/>
          </w:rPr>
          <w:t xml:space="preserve"> </w:t>
        </w:r>
      </w:ins>
    </w:p>
    <w:p w14:paraId="7BFD2760" w14:textId="77777777" w:rsidR="002A2C4F" w:rsidRDefault="002A2C4F" w:rsidP="002A2C4F">
      <w:pPr>
        <w:rPr>
          <w:ins w:id="28" w:author="///" w:date="2021-12-17T14:02:00Z"/>
          <w:lang w:val="en-US" w:eastAsia="ja-JP"/>
        </w:rPr>
      </w:pPr>
      <w:ins w:id="29" w:author="///" w:date="2021-12-17T14:02:00Z">
        <w:r>
          <w:rPr>
            <w:lang w:val="en-US" w:eastAsia="ja-JP"/>
          </w:rPr>
          <w:t xml:space="preserve">4) If necessary, add the result from the check to Table 4.1.3.1-2 for 2CC. </w:t>
        </w:r>
      </w:ins>
    </w:p>
    <w:p w14:paraId="39DC7859" w14:textId="77777777" w:rsidR="002A2C4F" w:rsidRDefault="002A2C4F" w:rsidP="002A2C4F">
      <w:pPr>
        <w:rPr>
          <w:ins w:id="30" w:author="///" w:date="2021-12-17T14:02:00Z"/>
          <w:lang w:val="en-US" w:eastAsia="ja-JP"/>
        </w:rPr>
      </w:pPr>
      <w:ins w:id="31" w:author="///" w:date="2021-12-17T14:02:00Z">
        <w:r>
          <w:rPr>
            <w:lang w:eastAsia="ja-JP"/>
          </w:rPr>
          <w:t xml:space="preserve">5) Add test frequencies to Table B.4-1 if a new 2CC harmonic band pair was added </w:t>
        </w:r>
        <w:r>
          <w:rPr>
            <w:lang w:val="en-US" w:eastAsia="ja-JP"/>
          </w:rPr>
          <w:t xml:space="preserve">to Table 4.1.3.1-2. </w:t>
        </w:r>
      </w:ins>
    </w:p>
    <w:p w14:paraId="5A01CC84" w14:textId="77777777" w:rsidR="002A2C4F" w:rsidRDefault="002A2C4F" w:rsidP="002A2C4F">
      <w:pPr>
        <w:rPr>
          <w:ins w:id="32" w:author="///" w:date="2021-12-17T14:02:00Z"/>
          <w:lang w:eastAsia="ja-JP"/>
        </w:rPr>
      </w:pPr>
      <w:ins w:id="33" w:author="///" w:date="2021-12-17T14:02:00Z">
        <w:r>
          <w:rPr>
            <w:lang w:eastAsia="ja-JP"/>
          </w:rPr>
          <w:t>6) Add test points to test case in TS 38.521-1.</w:t>
        </w:r>
      </w:ins>
    </w:p>
    <w:p w14:paraId="120FCA29" w14:textId="77777777" w:rsidR="002A2C4F" w:rsidRDefault="002A2C4F" w:rsidP="002A2C4F">
      <w:pPr>
        <w:pStyle w:val="Heading1"/>
        <w:rPr>
          <w:lang w:eastAsia="en-GB"/>
        </w:rPr>
      </w:pPr>
      <w:r>
        <w:t>Annex C: Principles for test point selection for FR2 NR CA reference sensitivity test cases</w:t>
      </w:r>
      <w:bookmarkEnd w:id="6"/>
      <w:bookmarkEnd w:id="7"/>
      <w:bookmarkEnd w:id="8"/>
    </w:p>
    <w:p w14:paraId="02CB3115" w14:textId="77777777" w:rsidR="002A2C4F" w:rsidRDefault="002A2C4F" w:rsidP="002A2C4F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r>
        <w:rPr>
          <w:rFonts w:cs="Arial"/>
          <w:color w:val="0033CC"/>
          <w:sz w:val="28"/>
          <w:szCs w:val="28"/>
          <w:lang w:val="en-US"/>
        </w:rPr>
        <w:t xml:space="preserve"> </w:t>
      </w:r>
      <w:bookmarkStart w:id="34" w:name="_Toc27418765"/>
      <w:bookmarkStart w:id="35" w:name="_Toc36042420"/>
      <w:bookmarkStart w:id="36" w:name="_Toc43899748"/>
      <w:bookmarkStart w:id="37" w:name="_Toc51767660"/>
      <w:bookmarkStart w:id="38" w:name="_Toc59039998"/>
      <w:bookmarkStart w:id="39" w:name="_Toc68073969"/>
      <w:bookmarkStart w:id="40" w:name="_Toc75371831"/>
      <w:bookmarkStart w:id="41" w:name="_Toc83727900"/>
      <w:bookmarkStart w:id="42" w:name="historyclause"/>
      <w:r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80464" w14:textId="77777777" w:rsidR="001C4834" w:rsidRDefault="001C4834">
      <w:r>
        <w:separator/>
      </w:r>
    </w:p>
  </w:endnote>
  <w:endnote w:type="continuationSeparator" w:id="0">
    <w:p w14:paraId="0D6CBDAB" w14:textId="77777777" w:rsidR="001C4834" w:rsidRDefault="001C4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5C92" w14:textId="77777777" w:rsidR="001C4834" w:rsidRDefault="001C4834">
      <w:r>
        <w:separator/>
      </w:r>
    </w:p>
  </w:footnote>
  <w:footnote w:type="continuationSeparator" w:id="0">
    <w:p w14:paraId="6BB16E3A" w14:textId="77777777" w:rsidR="001C4834" w:rsidRDefault="001C4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23C95"/>
    <w:multiLevelType w:val="hybridMultilevel"/>
    <w:tmpl w:val="B95228A8"/>
    <w:lvl w:ilvl="0" w:tplc="FE84CA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765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6B802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5E6E2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A032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C600A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8686F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13CDF8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EE4A2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4834"/>
    <w:rsid w:val="001E41F3"/>
    <w:rsid w:val="002144A3"/>
    <w:rsid w:val="0026004D"/>
    <w:rsid w:val="002640DD"/>
    <w:rsid w:val="00275D12"/>
    <w:rsid w:val="00284FEB"/>
    <w:rsid w:val="002860C4"/>
    <w:rsid w:val="002A2C4F"/>
    <w:rsid w:val="002B5741"/>
    <w:rsid w:val="002E472E"/>
    <w:rsid w:val="00305409"/>
    <w:rsid w:val="003609EF"/>
    <w:rsid w:val="0036231A"/>
    <w:rsid w:val="00374DD4"/>
    <w:rsid w:val="003E1A36"/>
    <w:rsid w:val="003E6D7C"/>
    <w:rsid w:val="00410371"/>
    <w:rsid w:val="004242F1"/>
    <w:rsid w:val="004B3C3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45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D62"/>
    <w:rsid w:val="00EE7D7C"/>
    <w:rsid w:val="00F25D98"/>
    <w:rsid w:val="00F300FB"/>
    <w:rsid w:val="00FB6386"/>
    <w:rsid w:val="00FE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A2C4F"/>
    <w:rPr>
      <w:rFonts w:ascii="Arial" w:hAnsi="Arial"/>
      <w:lang w:val="en-GB" w:eastAsia="en-US"/>
    </w:rPr>
  </w:style>
  <w:style w:type="character" w:customStyle="1" w:styleId="jlqj4b">
    <w:name w:val="jlqj4b"/>
    <w:rsid w:val="002A2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0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626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11</cp:revision>
  <cp:lastPrinted>1899-12-31T23:00:00Z</cp:lastPrinted>
  <dcterms:created xsi:type="dcterms:W3CDTF">2020-02-03T08:32:00Z</dcterms:created>
  <dcterms:modified xsi:type="dcterms:W3CDTF">2022-02-12T00:02:00Z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R5-221344</vt:lpwstr>
  </property>
  <property fmtid="{D5CDD505-2E9C-101B-9397-08002B2CF9AE}" pid="10" name="Spec#">
    <vt:lpwstr>38.905</vt:lpwstr>
  </property>
  <property fmtid="{D5CDD505-2E9C-101B-9397-08002B2CF9AE}" pid="11" name="Cr#">
    <vt:lpwstr>0578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reference sensitivity checklist for CA reference sensitivity test point analysis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