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1D0A91AF"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B22E77">
        <w:rPr>
          <w:rFonts w:ascii="Arial" w:hAnsi="Arial" w:cs="Arial"/>
          <w:b/>
          <w:bCs/>
          <w:sz w:val="28"/>
          <w:szCs w:val="28"/>
          <w:lang w:val="en-GB"/>
        </w:rPr>
        <w:t>78</w:t>
      </w:r>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507CB8FD"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0" w:name="_Hlk95533121"/>
      <w:r w:rsidR="00B22E77" w:rsidRPr="00B22E77">
        <w:rPr>
          <w:rFonts w:ascii="Arial" w:hAnsi="Arial"/>
          <w:bCs/>
        </w:rPr>
        <w:t>on</w:t>
      </w:r>
      <w:r w:rsidR="00A73AEA">
        <w:rPr>
          <w:rFonts w:ascii="Arial" w:hAnsi="Arial"/>
          <w:bCs/>
        </w:rPr>
        <w:t xml:space="preserve"> </w:t>
      </w:r>
      <w:r w:rsidR="00B22E77" w:rsidRPr="00B22E77">
        <w:rPr>
          <w:rFonts w:ascii="Arial" w:hAnsi="Arial"/>
          <w:bCs/>
        </w:rPr>
        <w:t>LTE_NR_B41_Bn41_PC29dBm-UEConTest</w:t>
      </w:r>
      <w:bookmarkEnd w:id="0"/>
      <w:r w:rsidR="00B22E77" w:rsidRPr="00B22E77">
        <w:rPr>
          <w:rFonts w:ascii="Arial" w:hAnsi="Arial"/>
          <w:bCs/>
        </w:rPr>
        <w:t xml:space="preserve"> Work plan review to include dependencies with NR_RF_TxD-UEConTest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5CF6AD32"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UE conformance Test Aspects </w:t>
      </w:r>
      <w:r>
        <w:rPr>
          <w:rFonts w:eastAsia="Batang"/>
        </w:rPr>
        <w:t xml:space="preserve">– 29 dBm UE Power Class for LTE Band 41 and NR Band n41 for several meetings </w:t>
      </w:r>
      <w:r w:rsidR="00505AD6">
        <w:rPr>
          <w:rFonts w:eastAsia="Batang"/>
        </w:rPr>
        <w:t xml:space="preserve">already and </w:t>
      </w:r>
      <w:r w:rsidR="000F05E3">
        <w:rPr>
          <w:rFonts w:eastAsia="Batang"/>
        </w:rPr>
        <w:t xml:space="preserve">its status reports indicates that the completion level reached is </w:t>
      </w:r>
      <w:r w:rsidR="00505AD6">
        <w:rPr>
          <w:rFonts w:eastAsia="Batang"/>
        </w:rPr>
        <w:t xml:space="preserve">61% </w:t>
      </w:r>
      <w:r w:rsidR="003459C3">
        <w:rPr>
          <w:rFonts w:eastAsia="Batang"/>
        </w:rPr>
        <w:t>with a target completion date in Jun’22.</w:t>
      </w:r>
    </w:p>
    <w:p w14:paraId="22ABF873" w14:textId="5A99B048" w:rsidR="0068793B" w:rsidRDefault="005B5314" w:rsidP="00D27873">
      <w:pPr>
        <w:ind w:left="48"/>
        <w:rPr>
          <w:rFonts w:eastAsia="Batang"/>
        </w:rPr>
      </w:pPr>
      <w:r>
        <w:rPr>
          <w:rFonts w:eastAsia="Batang"/>
        </w:rPr>
        <w:t>Having a look to core requirements, it can be seen that such power class is achieved via</w:t>
      </w:r>
      <w:r w:rsidR="007819D7">
        <w:rPr>
          <w:rFonts w:eastAsia="Batang"/>
        </w:rPr>
        <w:t xml:space="preserve"> dual </w:t>
      </w:r>
      <w:r>
        <w:rPr>
          <w:rFonts w:eastAsia="Batang"/>
        </w:rPr>
        <w:t>Tx</w:t>
      </w:r>
      <w:r w:rsidR="0068793B">
        <w:rPr>
          <w:rFonts w:eastAsia="Batang"/>
        </w:rPr>
        <w:t xml:space="preserve">: </w:t>
      </w:r>
    </w:p>
    <w:p w14:paraId="3812FA5D" w14:textId="06D0B59C" w:rsidR="00E71586" w:rsidRDefault="0068793B" w:rsidP="0068793B">
      <w:pPr>
        <w:ind w:left="48"/>
        <w:jc w:val="center"/>
        <w:rPr>
          <w:rFonts w:eastAsia="Batang"/>
        </w:rPr>
      </w:pPr>
      <w:r>
        <w:rPr>
          <w:noProof/>
        </w:rPr>
        <w:drawing>
          <wp:inline distT="0" distB="0" distL="0" distR="0" wp14:anchorId="212983B3" wp14:editId="7099E2AB">
            <wp:extent cx="3429000" cy="49369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000" cy="4936973"/>
                    </a:xfrm>
                    <a:prstGeom prst="rect">
                      <a:avLst/>
                    </a:prstGeom>
                  </pic:spPr>
                </pic:pic>
              </a:graphicData>
            </a:graphic>
          </wp:inline>
        </w:drawing>
      </w:r>
    </w:p>
    <w:p w14:paraId="0FD3E2B7" w14:textId="0809DAC8"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on LTE_NR_B41_Bn41_PC29dBm-UEConTest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(TxD) for NR</w:t>
      </w:r>
      <w:r w:rsidR="00A77A34">
        <w:rPr>
          <w:rFonts w:eastAsia="Batang"/>
        </w:rPr>
        <w:t xml:space="preserve"> ([3], [4]).</w:t>
      </w:r>
    </w:p>
    <w:p w14:paraId="0A89C502" w14:textId="48D1ECEA"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UE conformance Test Aspects – 29 dBm UE Power Class for LTE Band 41 and NR Band n41 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6D97D768" w14:textId="77777777"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657E2E44"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signal quality</w:t>
      </w:r>
    </w:p>
    <w:p w14:paraId="34C1D4B3" w14:textId="77777777"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0E155F00" w:rsidR="00525850" w:rsidRDefault="00525850" w:rsidP="00525850">
      <w:pPr>
        <w:pStyle w:val="ListParagraph"/>
        <w:numPr>
          <w:ilvl w:val="1"/>
          <w:numId w:val="47"/>
        </w:numPr>
        <w:spacing w:before="120" w:after="120"/>
        <w:rPr>
          <w:bCs/>
          <w:lang w:val="en-GB"/>
        </w:rPr>
      </w:pPr>
      <w:r w:rsidRPr="00525850">
        <w:rPr>
          <w:bCs/>
          <w:lang w:val="en-GB"/>
        </w:rPr>
        <w:t>ACLR</w:t>
      </w:r>
    </w:p>
    <w:p w14:paraId="64EA2F0E" w14:textId="23C400AB"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F51A6F" w:rsidRPr="00F51A6F">
        <w:rPr>
          <w:bCs/>
          <w:lang w:val="en-GB"/>
        </w:rPr>
        <w:t>LTE_NR_B41_Bn41_PC29dBm-UEConTest</w:t>
      </w:r>
      <w:r w:rsidR="00F51A6F">
        <w:rPr>
          <w:bCs/>
          <w:lang w:val="en-GB"/>
        </w:rPr>
        <w:t xml:space="preserve"> 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DE0A07" w:rsidRPr="00F51A6F">
        <w:rPr>
          <w:bCs/>
          <w:lang w:val="en-GB"/>
        </w:rPr>
        <w:t>LTE_NR_B41_Bn41_PC29dBm</w:t>
      </w:r>
      <w:r w:rsidR="000248EB">
        <w:rPr>
          <w:bCs/>
          <w:lang w:val="en-GB"/>
        </w:rPr>
        <w:t xml:space="preserve"> 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7F2D2E32"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LTE_NR_B41_Bn41_PC29dBm</w:t>
      </w:r>
      <w:r w:rsidR="00CA6162" w:rsidRPr="00CA6162">
        <w:rPr>
          <w:bCs/>
          <w:i/>
          <w:iCs/>
          <w:lang w:val="en-GB"/>
        </w:rPr>
        <w:t xml:space="preserve"> 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77777777" w:rsidR="00886291" w:rsidRDefault="00CA6162" w:rsidP="00CA6162">
      <w:pPr>
        <w:ind w:left="48"/>
        <w:rPr>
          <w:rFonts w:eastAsia="Batang"/>
        </w:rPr>
      </w:pPr>
      <w:r>
        <w:rPr>
          <w:rFonts w:eastAsia="Batang"/>
        </w:rPr>
        <w:t>This document makes an analysis on the dependencies between the 29 dBm UE Power Class for LTE Band 41 and NR Band n41</w:t>
      </w:r>
      <w:r w:rsidR="00D00056">
        <w:rPr>
          <w:rFonts w:eastAsia="Batang"/>
        </w:rPr>
        <w:t>and Tx Diversity work plan</w:t>
      </w:r>
      <w:r w:rsidR="00886291">
        <w:rPr>
          <w:rFonts w:eastAsia="Batang"/>
        </w:rPr>
        <w:t>s and makes the following proposal:</w:t>
      </w:r>
    </w:p>
    <w:p w14:paraId="2674FC88" w14:textId="2164658B" w:rsidR="00CA6162" w:rsidRPr="00886291" w:rsidRDefault="00D00056" w:rsidP="00886291">
      <w:pPr>
        <w:spacing w:before="120" w:after="120"/>
        <w:rPr>
          <w:bCs/>
          <w:i/>
          <w:iCs/>
          <w:lang w:val="en-GB"/>
        </w:rPr>
      </w:pPr>
      <w:r>
        <w:rPr>
          <w:rFonts w:eastAsia="Batang"/>
        </w:rPr>
        <w:t xml:space="preserve"> </w:t>
      </w:r>
      <w:r w:rsidR="00886291" w:rsidRPr="00CA6162">
        <w:rPr>
          <w:b/>
          <w:i/>
          <w:iCs/>
          <w:lang w:val="en-GB"/>
        </w:rPr>
        <w:t>Proposal 1:</w:t>
      </w:r>
      <w:r w:rsidR="00886291" w:rsidRPr="00CA6162">
        <w:rPr>
          <w:bCs/>
          <w:i/>
          <w:iCs/>
          <w:lang w:val="en-GB"/>
        </w:rPr>
        <w:t xml:space="preserve"> Review LTE_NR_B41_Bn41_PC29dBm work plan to align to Tx Diversity work plan</w:t>
      </w:r>
      <w:r w:rsidR="00886291">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2F8410A2"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2A4D40">
        <w:rPr>
          <w:rFonts w:eastAsia="MS Mincho"/>
        </w:rPr>
        <w:t>1443</w:t>
      </w:r>
      <w:r>
        <w:rPr>
          <w:rFonts w:eastAsia="MS Mincho"/>
        </w:rPr>
        <w:t>, “</w:t>
      </w:r>
      <w:r w:rsidR="005C44A3">
        <w:rPr>
          <w:rFonts w:eastAsia="MS Mincho"/>
        </w:rPr>
        <w:t xml:space="preserve">New WID on </w:t>
      </w:r>
      <w:r w:rsidR="003F5D66" w:rsidRPr="003F5D66">
        <w:rPr>
          <w:rFonts w:eastAsia="MS Mincho"/>
        </w:rPr>
        <w:t>UE Conformance Test Aspects - 29 dBm UE Power Class for LTE Band 41and NR Band n41</w:t>
      </w:r>
      <w:r w:rsidR="00DC683C">
        <w:rPr>
          <w:rFonts w:eastAsia="MS Mincho"/>
        </w:rPr>
        <w:t xml:space="preserve">”, </w:t>
      </w:r>
      <w:r w:rsidR="003C752D" w:rsidRPr="003C752D">
        <w:rPr>
          <w:rFonts w:eastAsia="MS Mincho"/>
        </w:rPr>
        <w:t>T-Mobile US, CMCC</w:t>
      </w:r>
      <w:r w:rsidR="00DC683C">
        <w:rPr>
          <w:rFonts w:eastAsia="MS Mincho"/>
        </w:rPr>
        <w:t>, RAN#9</w:t>
      </w:r>
      <w:r w:rsidR="002D06AF">
        <w:rPr>
          <w:rFonts w:eastAsia="MS Mincho"/>
        </w:rPr>
        <w:t>1</w:t>
      </w:r>
      <w:r w:rsidR="00DC683C">
        <w:rPr>
          <w:rFonts w:eastAsia="MS Mincho"/>
        </w:rPr>
        <w:t>e.</w:t>
      </w:r>
    </w:p>
    <w:p w14:paraId="2F2F9329" w14:textId="2112FE40"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2A4D40">
        <w:rPr>
          <w:rFonts w:eastAsia="MS Mincho"/>
        </w:rPr>
        <w:t>2807</w:t>
      </w:r>
      <w:r>
        <w:rPr>
          <w:rFonts w:eastAsia="MS Mincho"/>
        </w:rPr>
        <w:t>, “</w:t>
      </w:r>
      <w:r w:rsidR="00A011E6">
        <w:rPr>
          <w:rFonts w:eastAsia="MS Mincho"/>
        </w:rPr>
        <w:t xml:space="preserve">Status report for </w:t>
      </w:r>
      <w:r w:rsidR="00A011E6" w:rsidRPr="003F5D66">
        <w:rPr>
          <w:rFonts w:eastAsia="MS Mincho"/>
        </w:rPr>
        <w:t>UE Conformance Test Aspects - 29 dBm UE Power Class for LTE Band 41and NR Band n41</w:t>
      </w:r>
      <w:r w:rsidR="00A011E6">
        <w:rPr>
          <w:rFonts w:eastAsia="MS Mincho"/>
        </w:rPr>
        <w:t xml:space="preserve">”, </w:t>
      </w:r>
      <w:r w:rsidR="00A011E6" w:rsidRPr="003C752D">
        <w:rPr>
          <w:rFonts w:eastAsia="MS Mincho"/>
        </w:rPr>
        <w:t>T-Mobile US, CMCC</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(TxD) for NR”, Huawei, HiS</w:t>
      </w:r>
      <w:r w:rsidR="000762D5">
        <w:rPr>
          <w:rFonts w:eastAsia="MS Mincho"/>
        </w:rPr>
        <w:t>i</w:t>
      </w:r>
      <w:r>
        <w:rPr>
          <w:rFonts w:eastAsia="MS Mincho"/>
        </w:rPr>
        <w:t>licon,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(TxD) for NR</w:t>
      </w:r>
      <w:r>
        <w:rPr>
          <w:rFonts w:eastAsia="MS Mincho"/>
        </w:rPr>
        <w:t>”, Qualcomm, RAN#93e.</w:t>
      </w:r>
    </w:p>
    <w:p w14:paraId="37B8A440" w14:textId="78344B97" w:rsidR="00E96C36" w:rsidRDefault="00E96C36" w:rsidP="00E96C36">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74673DBE" w14:textId="77777777" w:rsidR="00E96C36" w:rsidRDefault="00E96C36" w:rsidP="00D27699">
      <w:pPr>
        <w:rPr>
          <w:rFonts w:eastAsia="MS Mincho"/>
        </w:rPr>
      </w:pP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FC4"/>
    <w:rsid w:val="00035D73"/>
    <w:rsid w:val="000365D5"/>
    <w:rsid w:val="00037A7F"/>
    <w:rsid w:val="000426EA"/>
    <w:rsid w:val="00045CEE"/>
    <w:rsid w:val="00047DE7"/>
    <w:rsid w:val="00047F15"/>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C3981"/>
    <w:rsid w:val="000C4295"/>
    <w:rsid w:val="000C6C9B"/>
    <w:rsid w:val="000D0240"/>
    <w:rsid w:val="000D374A"/>
    <w:rsid w:val="000D797F"/>
    <w:rsid w:val="000E168D"/>
    <w:rsid w:val="000E2860"/>
    <w:rsid w:val="000E4749"/>
    <w:rsid w:val="000E50A4"/>
    <w:rsid w:val="000E6FA7"/>
    <w:rsid w:val="000F0466"/>
    <w:rsid w:val="000F05E0"/>
    <w:rsid w:val="000F05E3"/>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3C8B"/>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4E15"/>
    <w:rsid w:val="003653FB"/>
    <w:rsid w:val="00367ACE"/>
    <w:rsid w:val="0037058B"/>
    <w:rsid w:val="003726B3"/>
    <w:rsid w:val="00380843"/>
    <w:rsid w:val="00381EBE"/>
    <w:rsid w:val="00383B32"/>
    <w:rsid w:val="00383CE4"/>
    <w:rsid w:val="0039337C"/>
    <w:rsid w:val="0039489D"/>
    <w:rsid w:val="00395FAB"/>
    <w:rsid w:val="00397E18"/>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4BB6"/>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DCA"/>
    <w:rsid w:val="00650F6D"/>
    <w:rsid w:val="00651741"/>
    <w:rsid w:val="00654489"/>
    <w:rsid w:val="00657E0A"/>
    <w:rsid w:val="00657F0B"/>
    <w:rsid w:val="00665189"/>
    <w:rsid w:val="00666D29"/>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40ED"/>
    <w:rsid w:val="008E4AAB"/>
    <w:rsid w:val="008F4CBA"/>
    <w:rsid w:val="00900F41"/>
    <w:rsid w:val="00901678"/>
    <w:rsid w:val="0090242D"/>
    <w:rsid w:val="00902C91"/>
    <w:rsid w:val="00906E93"/>
    <w:rsid w:val="009141D3"/>
    <w:rsid w:val="00914964"/>
    <w:rsid w:val="0091503B"/>
    <w:rsid w:val="00915A21"/>
    <w:rsid w:val="0091629E"/>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CAC"/>
    <w:rsid w:val="009C55BE"/>
    <w:rsid w:val="009C6A8A"/>
    <w:rsid w:val="009C759C"/>
    <w:rsid w:val="009D503E"/>
    <w:rsid w:val="009D5377"/>
    <w:rsid w:val="009D77A9"/>
    <w:rsid w:val="009E5402"/>
    <w:rsid w:val="00A009D2"/>
    <w:rsid w:val="00A011E6"/>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B3BD2"/>
    <w:rsid w:val="00BB489C"/>
    <w:rsid w:val="00BB4B1E"/>
    <w:rsid w:val="00BB598A"/>
    <w:rsid w:val="00BB61D0"/>
    <w:rsid w:val="00BC1818"/>
    <w:rsid w:val="00BD439C"/>
    <w:rsid w:val="00BD452F"/>
    <w:rsid w:val="00BD5C79"/>
    <w:rsid w:val="00BE3CB5"/>
    <w:rsid w:val="00BE564D"/>
    <w:rsid w:val="00BF016C"/>
    <w:rsid w:val="00BF0382"/>
    <w:rsid w:val="00BF3ACE"/>
    <w:rsid w:val="00BF447D"/>
    <w:rsid w:val="00BF5CC0"/>
    <w:rsid w:val="00C0217E"/>
    <w:rsid w:val="00C02751"/>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4A5"/>
    <w:rsid w:val="00E12BA2"/>
    <w:rsid w:val="00E13158"/>
    <w:rsid w:val="00E13335"/>
    <w:rsid w:val="00E200C1"/>
    <w:rsid w:val="00E21C5E"/>
    <w:rsid w:val="00E22965"/>
    <w:rsid w:val="00E278B9"/>
    <w:rsid w:val="00E3294D"/>
    <w:rsid w:val="00E359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6CE1"/>
    <w:rsid w:val="00E772E5"/>
    <w:rsid w:val="00E7768D"/>
    <w:rsid w:val="00E90E6E"/>
    <w:rsid w:val="00E92114"/>
    <w:rsid w:val="00E93817"/>
    <w:rsid w:val="00E939A8"/>
    <w:rsid w:val="00E93C6D"/>
    <w:rsid w:val="00E93F49"/>
    <w:rsid w:val="00E94412"/>
    <w:rsid w:val="00E96C36"/>
    <w:rsid w:val="00E970B3"/>
    <w:rsid w:val="00EA45DC"/>
    <w:rsid w:val="00EB2B25"/>
    <w:rsid w:val="00EB40E2"/>
    <w:rsid w:val="00EB4538"/>
    <w:rsid w:val="00EB46BC"/>
    <w:rsid w:val="00EB5A11"/>
    <w:rsid w:val="00EB64CE"/>
    <w:rsid w:val="00EB7390"/>
    <w:rsid w:val="00EC0AAC"/>
    <w:rsid w:val="00EC3081"/>
    <w:rsid w:val="00EC393E"/>
    <w:rsid w:val="00EC7A34"/>
    <w:rsid w:val="00ED0106"/>
    <w:rsid w:val="00ED08C5"/>
    <w:rsid w:val="00EE14B4"/>
    <w:rsid w:val="00EE4DC3"/>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3</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169</cp:revision>
  <dcterms:created xsi:type="dcterms:W3CDTF">2021-11-16T16:08:00Z</dcterms:created>
  <dcterms:modified xsi:type="dcterms:W3CDTF">2022-02-12T04:01:00Z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