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995CB5" w14:textId="0BBF330D" w:rsidR="00E851C4" w:rsidRPr="00233C87" w:rsidRDefault="00E851C4" w:rsidP="00E851C4">
      <w:pPr>
        <w:pStyle w:val="CRCoverPage"/>
        <w:tabs>
          <w:tab w:val="right" w:pos="9639"/>
        </w:tabs>
        <w:rPr>
          <w:b/>
          <w:i/>
          <w:noProof/>
          <w:sz w:val="28"/>
        </w:rPr>
      </w:pPr>
      <w:r w:rsidRPr="00233C87">
        <w:rPr>
          <w:b/>
          <w:noProof/>
          <w:sz w:val="24"/>
        </w:rPr>
        <w:t>3GPP TSG-</w:t>
      </w:r>
      <w:r w:rsidR="00EB38EF" w:rsidRPr="00233C87">
        <w:fldChar w:fldCharType="begin"/>
      </w:r>
      <w:r w:rsidR="00EB38EF" w:rsidRPr="00233C87">
        <w:instrText xml:space="preserve"> DOCPROPERTY  TSG/WGRef  \* MERGEFORMAT </w:instrText>
      </w:r>
      <w:r w:rsidR="00EB38EF" w:rsidRPr="00233C87">
        <w:fldChar w:fldCharType="separate"/>
      </w:r>
      <w:r w:rsidRPr="00233C87">
        <w:rPr>
          <w:b/>
          <w:noProof/>
          <w:sz w:val="24"/>
        </w:rPr>
        <w:t>RAN5</w:t>
      </w:r>
      <w:r w:rsidR="00EB38EF" w:rsidRPr="00233C87">
        <w:rPr>
          <w:b/>
          <w:noProof/>
          <w:sz w:val="24"/>
        </w:rPr>
        <w:fldChar w:fldCharType="end"/>
      </w:r>
      <w:r w:rsidRPr="00233C87">
        <w:rPr>
          <w:b/>
          <w:noProof/>
          <w:sz w:val="24"/>
        </w:rPr>
        <w:t xml:space="preserve"> Meeting #</w:t>
      </w:r>
      <w:r w:rsidR="00EB38EF" w:rsidRPr="00233C87">
        <w:fldChar w:fldCharType="begin"/>
      </w:r>
      <w:r w:rsidR="00EB38EF" w:rsidRPr="00233C87">
        <w:instrText xml:space="preserve"> DOCPROPERTY  MtgSeq  \* MERGEFORMAT </w:instrText>
      </w:r>
      <w:r w:rsidR="00EB38EF" w:rsidRPr="00233C87">
        <w:fldChar w:fldCharType="separate"/>
      </w:r>
      <w:r w:rsidRPr="00233C87">
        <w:rPr>
          <w:b/>
          <w:noProof/>
          <w:sz w:val="24"/>
        </w:rPr>
        <w:t xml:space="preserve"> 91-e</w:t>
      </w:r>
      <w:r w:rsidR="00EB38EF" w:rsidRPr="00233C87">
        <w:rPr>
          <w:b/>
          <w:noProof/>
          <w:sz w:val="24"/>
        </w:rPr>
        <w:fldChar w:fldCharType="end"/>
      </w:r>
      <w:r w:rsidRPr="00233C87">
        <w:rPr>
          <w:b/>
          <w:i/>
          <w:noProof/>
          <w:sz w:val="28"/>
        </w:rPr>
        <w:tab/>
      </w:r>
      <w:r w:rsidR="00EB38EF" w:rsidRPr="00233C87">
        <w:fldChar w:fldCharType="begin"/>
      </w:r>
      <w:r w:rsidR="00EB38EF" w:rsidRPr="00233C87">
        <w:instrText xml:space="preserve"> DOCPROPERTY  Tdoc#  \* MERGEFORMAT </w:instrText>
      </w:r>
      <w:r w:rsidR="00EB38EF" w:rsidRPr="00233C87">
        <w:fldChar w:fldCharType="separate"/>
      </w:r>
      <w:r w:rsidR="00B66F55" w:rsidRPr="00233C87">
        <w:rPr>
          <w:b/>
          <w:i/>
          <w:noProof/>
          <w:sz w:val="28"/>
        </w:rPr>
        <w:t>R5-213</w:t>
      </w:r>
      <w:r w:rsidR="00796480">
        <w:rPr>
          <w:b/>
          <w:i/>
          <w:noProof/>
          <w:sz w:val="28"/>
        </w:rPr>
        <w:t>814</w:t>
      </w:r>
      <w:r w:rsidR="00EB38EF" w:rsidRPr="00233C87">
        <w:rPr>
          <w:b/>
          <w:i/>
          <w:noProof/>
          <w:sz w:val="28"/>
        </w:rPr>
        <w:fldChar w:fldCharType="end"/>
      </w:r>
    </w:p>
    <w:p w14:paraId="47866F7C" w14:textId="29AB96FE" w:rsidR="00E851C4" w:rsidRPr="00233C87" w:rsidRDefault="00EB38EF" w:rsidP="00E851C4">
      <w:pPr>
        <w:pStyle w:val="CRCoverPage"/>
        <w:spacing w:before="120"/>
        <w:outlineLvl w:val="0"/>
        <w:rPr>
          <w:b/>
          <w:noProof/>
          <w:sz w:val="24"/>
        </w:rPr>
      </w:pPr>
      <w:r w:rsidRPr="00233C87">
        <w:fldChar w:fldCharType="begin"/>
      </w:r>
      <w:r w:rsidRPr="00233C87">
        <w:instrText xml:space="preserve"> DOCPROPERTY  Location  \* MERGEFORMAT </w:instrText>
      </w:r>
      <w:r w:rsidRPr="00233C87">
        <w:fldChar w:fldCharType="separate"/>
      </w:r>
      <w:r w:rsidR="00E851C4" w:rsidRPr="00233C87">
        <w:rPr>
          <w:b/>
          <w:noProof/>
          <w:sz w:val="24"/>
        </w:rPr>
        <w:t xml:space="preserve"> Electronic Meeting, </w:t>
      </w:r>
      <w:r w:rsidRPr="00233C87">
        <w:rPr>
          <w:b/>
          <w:noProof/>
          <w:sz w:val="24"/>
        </w:rPr>
        <w:fldChar w:fldCharType="end"/>
      </w:r>
      <w:r w:rsidRPr="00233C87">
        <w:fldChar w:fldCharType="begin"/>
      </w:r>
      <w:r w:rsidRPr="00233C87">
        <w:instrText xml:space="preserve"> DOCPROPERTY  StartDate  \* MERGEFORMAT </w:instrText>
      </w:r>
      <w:r w:rsidRPr="00233C87">
        <w:fldChar w:fldCharType="separate"/>
      </w:r>
      <w:r w:rsidR="00E851C4" w:rsidRPr="00233C87">
        <w:rPr>
          <w:b/>
          <w:noProof/>
          <w:sz w:val="24"/>
        </w:rPr>
        <w:t xml:space="preserve"> 17</w:t>
      </w:r>
      <w:r w:rsidR="00E851C4" w:rsidRPr="00233C87">
        <w:rPr>
          <w:b/>
          <w:noProof/>
          <w:sz w:val="24"/>
          <w:vertAlign w:val="superscript"/>
        </w:rPr>
        <w:t>th</w:t>
      </w:r>
      <w:r w:rsidR="00E851C4" w:rsidRPr="00233C87">
        <w:rPr>
          <w:b/>
          <w:noProof/>
          <w:sz w:val="24"/>
        </w:rPr>
        <w:t xml:space="preserve"> May</w:t>
      </w:r>
      <w:r w:rsidRPr="00233C87">
        <w:rPr>
          <w:b/>
          <w:noProof/>
          <w:sz w:val="24"/>
        </w:rPr>
        <w:fldChar w:fldCharType="end"/>
      </w:r>
      <w:r w:rsidR="00E851C4" w:rsidRPr="00233C87">
        <w:rPr>
          <w:b/>
          <w:noProof/>
          <w:sz w:val="24"/>
        </w:rPr>
        <w:t xml:space="preserve"> - </w:t>
      </w:r>
      <w:r w:rsidRPr="00233C87">
        <w:fldChar w:fldCharType="begin"/>
      </w:r>
      <w:r w:rsidRPr="00233C87">
        <w:instrText xml:space="preserve"> DOCPROPERTY  EndDate  \* MERGEFORMAT </w:instrText>
      </w:r>
      <w:r w:rsidRPr="00233C87">
        <w:fldChar w:fldCharType="separate"/>
      </w:r>
      <w:r w:rsidR="00E851C4" w:rsidRPr="00233C87">
        <w:rPr>
          <w:b/>
          <w:noProof/>
          <w:sz w:val="24"/>
        </w:rPr>
        <w:t>28</w:t>
      </w:r>
      <w:r w:rsidR="00E851C4" w:rsidRPr="00233C87">
        <w:rPr>
          <w:b/>
          <w:noProof/>
          <w:sz w:val="24"/>
          <w:vertAlign w:val="superscript"/>
        </w:rPr>
        <w:t>th</w:t>
      </w:r>
      <w:r w:rsidR="00E851C4" w:rsidRPr="00233C87">
        <w:rPr>
          <w:b/>
          <w:noProof/>
          <w:sz w:val="24"/>
        </w:rPr>
        <w:t xml:space="preserve"> May</w:t>
      </w:r>
      <w:r w:rsidRPr="00233C87">
        <w:rPr>
          <w:b/>
          <w:noProof/>
          <w:sz w:val="24"/>
        </w:rPr>
        <w:fldChar w:fldCharType="end"/>
      </w:r>
      <w:r w:rsidR="00F00F7A" w:rsidRPr="00233C87">
        <w:rPr>
          <w:b/>
          <w:noProof/>
          <w:sz w:val="24"/>
        </w:rPr>
        <w:t xml:space="preserve"> 2021</w:t>
      </w:r>
    </w:p>
    <w:p w14:paraId="019A1203" w14:textId="77777777" w:rsidR="00E851C4" w:rsidRPr="00233C87" w:rsidRDefault="00E851C4" w:rsidP="00954086">
      <w:pPr>
        <w:spacing w:before="120" w:after="120"/>
        <w:rPr>
          <w:rFonts w:ascii="Arial" w:hAnsi="Arial"/>
          <w:b/>
        </w:rPr>
      </w:pPr>
    </w:p>
    <w:p w14:paraId="0FBD3DFA" w14:textId="229EC65E" w:rsidR="00954086" w:rsidRPr="00233C87" w:rsidRDefault="00954086" w:rsidP="00E851C4">
      <w:pPr>
        <w:spacing w:before="120" w:after="120"/>
        <w:rPr>
          <w:rFonts w:ascii="Calibri" w:eastAsiaTheme="minorEastAsia" w:hAnsi="Calibri" w:cs="Calibri"/>
          <w:bCs/>
          <w:sz w:val="22"/>
          <w:szCs w:val="22"/>
        </w:rPr>
      </w:pPr>
      <w:r w:rsidRPr="00233C87">
        <w:rPr>
          <w:rFonts w:ascii="Arial" w:hAnsi="Arial"/>
          <w:b/>
        </w:rPr>
        <w:t>Title</w:t>
      </w:r>
      <w:r w:rsidRPr="00233C87">
        <w:rPr>
          <w:b/>
        </w:rPr>
        <w:t>:</w:t>
      </w:r>
      <w:r w:rsidRPr="00233C87">
        <w:rPr>
          <w:b/>
        </w:rPr>
        <w:tab/>
      </w:r>
      <w:r w:rsidRPr="00233C87">
        <w:rPr>
          <w:b/>
        </w:rPr>
        <w:tab/>
      </w:r>
      <w:r w:rsidR="008B746A" w:rsidRPr="00233C87">
        <w:rPr>
          <w:rFonts w:ascii="Arial" w:hAnsi="Arial"/>
        </w:rPr>
        <w:t xml:space="preserve">On </w:t>
      </w:r>
      <w:r w:rsidR="007F71FF" w:rsidRPr="00233C87">
        <w:rPr>
          <w:rFonts w:ascii="Arial" w:hAnsi="Arial"/>
        </w:rPr>
        <w:t xml:space="preserve">FR2 </w:t>
      </w:r>
      <w:r w:rsidR="00131343" w:rsidRPr="00233C87">
        <w:rPr>
          <w:rFonts w:ascii="Arial" w:hAnsi="Arial"/>
        </w:rPr>
        <w:t>relative</w:t>
      </w:r>
      <w:r w:rsidR="00F876CA" w:rsidRPr="00233C87">
        <w:rPr>
          <w:rFonts w:ascii="Arial" w:hAnsi="Arial"/>
        </w:rPr>
        <w:t xml:space="preserve"> and aggregate power tolerance M</w:t>
      </w:r>
      <w:r w:rsidR="00E851C4" w:rsidRPr="00233C87">
        <w:rPr>
          <w:rFonts w:ascii="Arial" w:hAnsi="Arial"/>
        </w:rPr>
        <w:t>easurement Uncertainties and test tolerances</w:t>
      </w:r>
      <w:r w:rsidR="00131343" w:rsidRPr="00233C87">
        <w:rPr>
          <w:rFonts w:ascii="Calibri" w:eastAsiaTheme="minorEastAsia" w:hAnsi="Calibri" w:cs="Calibri"/>
          <w:bCs/>
          <w:sz w:val="22"/>
          <w:szCs w:val="22"/>
        </w:rPr>
        <w:t xml:space="preserve"> </w:t>
      </w:r>
    </w:p>
    <w:p w14:paraId="0FBD3DFB" w14:textId="24042E14" w:rsidR="00954086" w:rsidRPr="00233C87" w:rsidRDefault="00954086" w:rsidP="00954086">
      <w:pPr>
        <w:spacing w:before="120" w:after="120"/>
        <w:ind w:left="1985" w:hanging="1985"/>
        <w:rPr>
          <w:rFonts w:ascii="Arial" w:eastAsia="MS Mincho" w:hAnsi="Arial"/>
        </w:rPr>
      </w:pPr>
      <w:r w:rsidRPr="00233C87">
        <w:rPr>
          <w:rFonts w:ascii="Arial" w:hAnsi="Arial"/>
          <w:b/>
        </w:rPr>
        <w:t>Source:</w:t>
      </w:r>
      <w:r w:rsidR="00E851C4" w:rsidRPr="00233C87">
        <w:rPr>
          <w:rFonts w:ascii="Arial" w:hAnsi="Arial"/>
          <w:b/>
        </w:rPr>
        <w:tab/>
      </w:r>
      <w:r w:rsidR="00E851C4" w:rsidRPr="00233C87">
        <w:rPr>
          <w:rFonts w:ascii="Arial" w:hAnsi="Arial"/>
        </w:rPr>
        <w:t>Keysight Technologies</w:t>
      </w:r>
    </w:p>
    <w:p w14:paraId="0FBD3DFC" w14:textId="4F6873AE" w:rsidR="00954086" w:rsidRPr="00233C87" w:rsidRDefault="00954086" w:rsidP="00954086">
      <w:pPr>
        <w:spacing w:before="120" w:after="120"/>
        <w:ind w:left="1985" w:hanging="1985"/>
        <w:rPr>
          <w:rFonts w:ascii="Arial" w:eastAsia="MS Mincho" w:hAnsi="Arial"/>
          <w:lang w:val="pt-BR"/>
        </w:rPr>
      </w:pPr>
      <w:r w:rsidRPr="00233C87">
        <w:rPr>
          <w:rFonts w:ascii="Arial" w:hAnsi="Arial"/>
          <w:b/>
          <w:lang w:val="pt-BR"/>
        </w:rPr>
        <w:t>Agenda Item:</w:t>
      </w:r>
      <w:r w:rsidRPr="00233C87">
        <w:rPr>
          <w:rFonts w:ascii="Arial" w:hAnsi="Arial"/>
          <w:lang w:val="pt-BR"/>
        </w:rPr>
        <w:tab/>
      </w:r>
      <w:r w:rsidRPr="00233C87">
        <w:rPr>
          <w:rFonts w:ascii="Arial" w:hAnsi="Arial"/>
          <w:lang w:val="pt-BR"/>
        </w:rPr>
        <w:tab/>
      </w:r>
      <w:r w:rsidR="009755D8" w:rsidRPr="00233C87">
        <w:rPr>
          <w:rFonts w:ascii="Arial" w:eastAsia="MS Mincho" w:hAnsi="Arial"/>
          <w:lang w:val="pt-BR"/>
        </w:rPr>
        <w:t>5.3.2.17</w:t>
      </w:r>
    </w:p>
    <w:p w14:paraId="0FBD3DFD" w14:textId="752ABFD0" w:rsidR="00954086" w:rsidRPr="00233C87" w:rsidRDefault="00954086" w:rsidP="00954086">
      <w:pPr>
        <w:spacing w:before="120" w:after="120"/>
        <w:ind w:left="1985" w:hanging="1985"/>
        <w:rPr>
          <w:rFonts w:ascii="Arial" w:eastAsia="MS Mincho" w:hAnsi="Arial"/>
          <w:lang w:val="pt-BR"/>
        </w:rPr>
      </w:pPr>
      <w:r w:rsidRPr="00233C87">
        <w:rPr>
          <w:rFonts w:ascii="Arial" w:hAnsi="Arial"/>
          <w:b/>
          <w:lang w:val="pt-BR"/>
        </w:rPr>
        <w:t>Document for:</w:t>
      </w:r>
      <w:r w:rsidRPr="00233C87">
        <w:rPr>
          <w:rFonts w:ascii="Arial" w:hAnsi="Arial"/>
          <w:lang w:val="pt-BR"/>
        </w:rPr>
        <w:tab/>
      </w:r>
      <w:r w:rsidRPr="00233C87">
        <w:rPr>
          <w:rFonts w:ascii="Arial" w:hAnsi="Arial"/>
          <w:lang w:val="pt-BR"/>
        </w:rPr>
        <w:tab/>
      </w:r>
      <w:r w:rsidR="00875204" w:rsidRPr="00233C87">
        <w:rPr>
          <w:rFonts w:ascii="Arial" w:eastAsia="MS Mincho" w:hAnsi="Arial" w:hint="eastAsia"/>
          <w:lang w:val="pt-BR"/>
        </w:rPr>
        <w:t>Endorsement</w:t>
      </w:r>
      <w:r w:rsidR="00DB00AA" w:rsidRPr="00233C87">
        <w:rPr>
          <w:rFonts w:ascii="Arial" w:eastAsia="MS Mincho" w:hAnsi="Arial" w:hint="eastAsia"/>
          <w:lang w:val="pt-BR"/>
        </w:rPr>
        <w:t xml:space="preserve"> </w:t>
      </w:r>
    </w:p>
    <w:p w14:paraId="0FBD3DFE" w14:textId="03A76558" w:rsidR="00954086" w:rsidRPr="00233C87" w:rsidRDefault="00954086" w:rsidP="00583496">
      <w:pPr>
        <w:pBdr>
          <w:bottom w:val="single" w:sz="4" w:space="0" w:color="auto"/>
        </w:pBdr>
        <w:spacing w:before="120" w:after="120"/>
        <w:rPr>
          <w:rFonts w:ascii="Arial" w:hAnsi="Arial"/>
          <w:lang w:val="pt-BR"/>
        </w:rPr>
      </w:pPr>
    </w:p>
    <w:p w14:paraId="0FBD3DFF" w14:textId="77777777" w:rsidR="00954086" w:rsidRPr="00233C87" w:rsidRDefault="00954086" w:rsidP="00954086">
      <w:pPr>
        <w:pStyle w:val="tdoc-header"/>
        <w:overflowPunct w:val="0"/>
        <w:autoSpaceDE w:val="0"/>
        <w:autoSpaceDN w:val="0"/>
        <w:adjustRightInd w:val="0"/>
        <w:spacing w:after="180"/>
        <w:textAlignment w:val="baseline"/>
        <w:outlineLvl w:val="0"/>
        <w:rPr>
          <w:b/>
          <w:noProof w:val="0"/>
          <w:lang w:eastAsia="ja-JP"/>
        </w:rPr>
      </w:pPr>
      <w:r w:rsidRPr="00233C87">
        <w:rPr>
          <w:b/>
          <w:noProof w:val="0"/>
        </w:rPr>
        <w:t>1.</w:t>
      </w:r>
      <w:r w:rsidRPr="00233C87">
        <w:rPr>
          <w:b/>
          <w:noProof w:val="0"/>
        </w:rPr>
        <w:tab/>
        <w:t>Introduction</w:t>
      </w:r>
    </w:p>
    <w:p w14:paraId="38647A8F" w14:textId="0F564C07" w:rsidR="00E851C4" w:rsidRPr="00233C87" w:rsidRDefault="00E851C4"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sidRPr="00233C87">
        <w:rPr>
          <w:rFonts w:ascii="Calibri" w:hAnsi="Calibri" w:cs="Calibri"/>
          <w:noProof w:val="0"/>
          <w:sz w:val="22"/>
          <w:szCs w:val="22"/>
          <w:lang w:eastAsia="ja-JP"/>
        </w:rPr>
        <w:t>FR2 UL relative and aggregate power level control measurement uncertainties was already discussed in RAN5#90e ([1]) but it is still open.</w:t>
      </w:r>
    </w:p>
    <w:p w14:paraId="7CAF557F" w14:textId="41B0F9C6" w:rsidR="00E851C4" w:rsidRPr="00233C87" w:rsidRDefault="00E851C4"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sidRPr="00233C87">
        <w:rPr>
          <w:rFonts w:ascii="Calibri" w:hAnsi="Calibri" w:cs="Calibri"/>
          <w:noProof w:val="0"/>
          <w:sz w:val="22"/>
          <w:szCs w:val="22"/>
          <w:lang w:eastAsia="ja-JP"/>
        </w:rPr>
        <w:t>In such document the following proposals were made</w:t>
      </w:r>
      <w:r w:rsidR="00B66F55" w:rsidRPr="00233C87">
        <w:rPr>
          <w:rFonts w:ascii="Calibri" w:hAnsi="Calibri" w:cs="Calibri"/>
          <w:noProof w:val="0"/>
          <w:sz w:val="22"/>
          <w:szCs w:val="22"/>
          <w:lang w:eastAsia="ja-JP"/>
        </w:rPr>
        <w:t>:</w:t>
      </w:r>
    </w:p>
    <w:tbl>
      <w:tblPr>
        <w:tblStyle w:val="TableGrid"/>
        <w:tblW w:w="9276" w:type="dxa"/>
        <w:tblInd w:w="568" w:type="dxa"/>
        <w:tblLook w:val="04A0" w:firstRow="1" w:lastRow="0" w:firstColumn="1" w:lastColumn="0" w:noHBand="0" w:noVBand="1"/>
      </w:tblPr>
      <w:tblGrid>
        <w:gridCol w:w="9276"/>
      </w:tblGrid>
      <w:tr w:rsidR="00E851C4" w:rsidRPr="00233C87" w14:paraId="1956B379" w14:textId="77777777" w:rsidTr="00503174">
        <w:tc>
          <w:tcPr>
            <w:tcW w:w="9276" w:type="dxa"/>
          </w:tcPr>
          <w:p w14:paraId="1F5EF7D7" w14:textId="5D2A8533" w:rsidR="00E851C4" w:rsidRPr="00233C87" w:rsidRDefault="00E851C4" w:rsidP="00E7099B">
            <w:pPr>
              <w:pStyle w:val="tdoc-header"/>
              <w:jc w:val="center"/>
              <w:outlineLvl w:val="0"/>
              <w:rPr>
                <w:rFonts w:ascii="Calibri" w:hAnsi="Calibri" w:cs="Calibri"/>
                <w:noProof w:val="0"/>
                <w:sz w:val="22"/>
                <w:szCs w:val="22"/>
                <w:lang w:eastAsia="ja-JP"/>
              </w:rPr>
            </w:pPr>
            <w:r w:rsidRPr="00233C87">
              <w:drawing>
                <wp:inline distT="0" distB="0" distL="0" distR="0" wp14:anchorId="4344DA02" wp14:editId="4242203F">
                  <wp:extent cx="5747658" cy="1099930"/>
                  <wp:effectExtent l="0" t="0" r="571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70684" cy="1104336"/>
                          </a:xfrm>
                          <a:prstGeom prst="rect">
                            <a:avLst/>
                          </a:prstGeom>
                        </pic:spPr>
                      </pic:pic>
                    </a:graphicData>
                  </a:graphic>
                </wp:inline>
              </w:drawing>
            </w:r>
          </w:p>
        </w:tc>
      </w:tr>
    </w:tbl>
    <w:p w14:paraId="315578B0" w14:textId="3703D7EC" w:rsidR="00E7099B" w:rsidRPr="00233C87" w:rsidRDefault="001F7E6E"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sidRPr="00233C87">
        <w:rPr>
          <w:rFonts w:ascii="Calibri" w:hAnsi="Calibri" w:cs="Calibri"/>
          <w:noProof w:val="0"/>
          <w:sz w:val="22"/>
          <w:szCs w:val="22"/>
          <w:lang w:eastAsia="ja-JP"/>
        </w:rPr>
        <w:t>In this paper, we pro</w:t>
      </w:r>
      <w:r w:rsidR="00E7099B" w:rsidRPr="00233C87">
        <w:rPr>
          <w:rFonts w:ascii="Calibri" w:hAnsi="Calibri" w:cs="Calibri"/>
          <w:noProof w:val="0"/>
          <w:sz w:val="22"/>
          <w:szCs w:val="22"/>
          <w:lang w:eastAsia="ja-JP"/>
        </w:rPr>
        <w:t>vide company views on this topic and we also propose values for Test tolerances.</w:t>
      </w:r>
    </w:p>
    <w:p w14:paraId="570C4C88" w14:textId="38A51CFA" w:rsidR="001F7E6E" w:rsidRPr="00233C87" w:rsidRDefault="00CA2630" w:rsidP="00503174">
      <w:pPr>
        <w:pStyle w:val="tdoc-header"/>
        <w:overflowPunct w:val="0"/>
        <w:autoSpaceDE w:val="0"/>
        <w:autoSpaceDN w:val="0"/>
        <w:adjustRightInd w:val="0"/>
        <w:spacing w:after="180"/>
        <w:ind w:left="180"/>
        <w:textAlignment w:val="baseline"/>
        <w:outlineLvl w:val="0"/>
        <w:rPr>
          <w:rFonts w:ascii="Calibri" w:hAnsi="Calibri" w:cs="Calibri"/>
          <w:noProof w:val="0"/>
          <w:sz w:val="22"/>
          <w:szCs w:val="22"/>
          <w:lang w:eastAsia="ja-JP"/>
        </w:rPr>
      </w:pPr>
      <w:r w:rsidRPr="00233C87">
        <w:rPr>
          <w:rFonts w:ascii="Calibri" w:hAnsi="Calibri" w:cs="Calibri"/>
          <w:noProof w:val="0"/>
          <w:sz w:val="22"/>
          <w:szCs w:val="22"/>
          <w:lang w:eastAsia="ja-JP"/>
        </w:rPr>
        <w:t xml:space="preserve"> The proposal</w:t>
      </w:r>
      <w:r w:rsidR="0017222E" w:rsidRPr="00233C87">
        <w:rPr>
          <w:rFonts w:ascii="Calibri" w:hAnsi="Calibri" w:cs="Calibri"/>
          <w:noProof w:val="0"/>
          <w:sz w:val="22"/>
          <w:szCs w:val="22"/>
          <w:lang w:eastAsia="ja-JP"/>
        </w:rPr>
        <w:t>s</w:t>
      </w:r>
      <w:r w:rsidRPr="00233C87">
        <w:rPr>
          <w:rFonts w:ascii="Calibri" w:hAnsi="Calibri" w:cs="Calibri"/>
          <w:noProof w:val="0"/>
          <w:sz w:val="22"/>
          <w:szCs w:val="22"/>
          <w:lang w:eastAsia="ja-JP"/>
        </w:rPr>
        <w:t xml:space="preserve"> on this paper are applicable for both IFF and DFF.</w:t>
      </w:r>
    </w:p>
    <w:p w14:paraId="0FBD3E01" w14:textId="0150B833" w:rsidR="00954086" w:rsidRPr="00233C87" w:rsidRDefault="00954086" w:rsidP="00954086">
      <w:pPr>
        <w:pStyle w:val="tdoc-header"/>
        <w:overflowPunct w:val="0"/>
        <w:autoSpaceDE w:val="0"/>
        <w:autoSpaceDN w:val="0"/>
        <w:adjustRightInd w:val="0"/>
        <w:spacing w:after="180"/>
        <w:textAlignment w:val="baseline"/>
        <w:outlineLvl w:val="0"/>
        <w:rPr>
          <w:b/>
          <w:noProof w:val="0"/>
          <w:lang w:eastAsia="ja-JP"/>
        </w:rPr>
      </w:pPr>
      <w:r w:rsidRPr="00233C87">
        <w:rPr>
          <w:rFonts w:hint="eastAsia"/>
          <w:b/>
          <w:noProof w:val="0"/>
          <w:lang w:eastAsia="ja-JP"/>
        </w:rPr>
        <w:t>2</w:t>
      </w:r>
      <w:r w:rsidRPr="00233C87">
        <w:rPr>
          <w:b/>
          <w:noProof w:val="0"/>
        </w:rPr>
        <w:t>.</w:t>
      </w:r>
      <w:r w:rsidRPr="00233C87">
        <w:rPr>
          <w:b/>
          <w:noProof w:val="0"/>
        </w:rPr>
        <w:tab/>
      </w:r>
      <w:r w:rsidR="0092773F" w:rsidRPr="00233C87">
        <w:rPr>
          <w:rFonts w:hint="eastAsia"/>
          <w:b/>
          <w:noProof w:val="0"/>
          <w:lang w:eastAsia="ja-JP"/>
        </w:rPr>
        <w:t>Discussion</w:t>
      </w:r>
    </w:p>
    <w:p w14:paraId="1A992DE4" w14:textId="6F3BA209" w:rsidR="00503174" w:rsidRPr="00233C87" w:rsidRDefault="00E7099B"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sidRPr="00233C87">
        <w:rPr>
          <w:rFonts w:ascii="Calibri" w:hAnsi="Calibri" w:cs="Calibri"/>
          <w:noProof w:val="0"/>
          <w:sz w:val="22"/>
          <w:szCs w:val="22"/>
          <w:lang w:eastAsia="ja-JP"/>
        </w:rPr>
        <w:t>In [1]</w:t>
      </w:r>
      <w:r w:rsidR="005E2355" w:rsidRPr="00233C87">
        <w:rPr>
          <w:rFonts w:ascii="Calibri" w:hAnsi="Calibri" w:cs="Calibri"/>
          <w:noProof w:val="0"/>
          <w:sz w:val="22"/>
          <w:szCs w:val="22"/>
          <w:lang w:eastAsia="ja-JP"/>
        </w:rPr>
        <w:t>,</w:t>
      </w:r>
      <w:r w:rsidRPr="00233C87">
        <w:rPr>
          <w:rFonts w:ascii="Calibri" w:hAnsi="Calibri" w:cs="Calibri"/>
          <w:noProof w:val="0"/>
          <w:sz w:val="22"/>
          <w:szCs w:val="22"/>
          <w:lang w:eastAsia="ja-JP"/>
        </w:rPr>
        <w:t xml:space="preserve"> it was proposed</w:t>
      </w:r>
      <w:r w:rsidR="00503174" w:rsidRPr="00233C87">
        <w:rPr>
          <w:rFonts w:ascii="Calibri" w:hAnsi="Calibri" w:cs="Calibri"/>
          <w:noProof w:val="0"/>
          <w:sz w:val="22"/>
          <w:szCs w:val="22"/>
          <w:lang w:eastAsia="ja-JP"/>
        </w:rPr>
        <w:t>:</w:t>
      </w:r>
    </w:p>
    <w:p w14:paraId="251984F5" w14:textId="50415EC3" w:rsidR="00CE52E6" w:rsidRPr="00233C87" w:rsidRDefault="00503174" w:rsidP="00503174">
      <w:pPr>
        <w:pStyle w:val="tdoc-header"/>
        <w:numPr>
          <w:ilvl w:val="0"/>
          <w:numId w:val="45"/>
        </w:numP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233C87">
        <w:rPr>
          <w:rFonts w:ascii="Calibri" w:hAnsi="Calibri" w:cs="Calibri"/>
          <w:noProof w:val="0"/>
          <w:sz w:val="22"/>
          <w:szCs w:val="22"/>
          <w:lang w:eastAsia="ja-JP"/>
        </w:rPr>
        <w:t>T</w:t>
      </w:r>
      <w:r w:rsidR="00E7099B" w:rsidRPr="00233C87">
        <w:rPr>
          <w:rFonts w:ascii="Calibri" w:hAnsi="Calibri" w:cs="Calibri"/>
          <w:noProof w:val="0"/>
          <w:sz w:val="22"/>
          <w:szCs w:val="22"/>
          <w:lang w:eastAsia="ja-JP"/>
        </w:rPr>
        <w:t xml:space="preserve">o </w:t>
      </w:r>
      <w:r w:rsidR="00CE52E6" w:rsidRPr="00233C87">
        <w:rPr>
          <w:rFonts w:ascii="Calibri" w:hAnsi="Calibri" w:cs="Calibri"/>
          <w:noProof w:val="0"/>
          <w:sz w:val="22"/>
          <w:szCs w:val="22"/>
          <w:lang w:eastAsia="ja-JP"/>
        </w:rPr>
        <w:t>cancel out a</w:t>
      </w:r>
      <w:r w:rsidR="00E7099B" w:rsidRPr="00233C87">
        <w:rPr>
          <w:rFonts w:ascii="Calibri" w:hAnsi="Calibri" w:cs="Calibri"/>
          <w:noProof w:val="0"/>
          <w:sz w:val="22"/>
          <w:szCs w:val="22"/>
          <w:lang w:eastAsia="ja-JP"/>
        </w:rPr>
        <w:t xml:space="preserve">ll MU elements except power measurement equipment uncertainty and influence of noise, </w:t>
      </w:r>
      <w:proofErr w:type="gramStart"/>
      <w:r w:rsidR="00E7099B" w:rsidRPr="00233C87">
        <w:rPr>
          <w:rFonts w:ascii="Calibri" w:hAnsi="Calibri" w:cs="Calibri"/>
          <w:noProof w:val="0"/>
          <w:sz w:val="22"/>
          <w:szCs w:val="22"/>
          <w:lang w:eastAsia="ja-JP"/>
        </w:rPr>
        <w:t>similar to</w:t>
      </w:r>
      <w:proofErr w:type="gramEnd"/>
      <w:r w:rsidR="00E7099B" w:rsidRPr="00233C87">
        <w:rPr>
          <w:rFonts w:ascii="Calibri" w:hAnsi="Calibri" w:cs="Calibri"/>
          <w:noProof w:val="0"/>
          <w:sz w:val="22"/>
          <w:szCs w:val="22"/>
          <w:lang w:eastAsia="ja-JP"/>
        </w:rPr>
        <w:t xml:space="preserve"> what was done for </w:t>
      </w:r>
      <w:r w:rsidR="00CE52E6" w:rsidRPr="00233C87">
        <w:rPr>
          <w:rFonts w:ascii="Calibri" w:hAnsi="Calibri" w:cs="Calibri"/>
          <w:noProof w:val="0"/>
          <w:sz w:val="22"/>
          <w:szCs w:val="22"/>
          <w:lang w:eastAsia="ja-JP"/>
        </w:rPr>
        <w:t>DL SNR MU</w:t>
      </w:r>
      <w:r w:rsidR="00E7099B" w:rsidRPr="00233C87">
        <w:rPr>
          <w:rFonts w:ascii="Calibri" w:hAnsi="Calibri" w:cs="Calibri"/>
          <w:noProof w:val="0"/>
          <w:sz w:val="22"/>
          <w:szCs w:val="22"/>
          <w:lang w:eastAsia="ja-JP"/>
        </w:rPr>
        <w:t xml:space="preserve"> in [2]</w:t>
      </w:r>
      <w:r w:rsidR="00641E38" w:rsidRPr="00233C87">
        <w:rPr>
          <w:rFonts w:ascii="Calibri" w:hAnsi="Calibri" w:cs="Calibri"/>
          <w:noProof w:val="0"/>
          <w:sz w:val="22"/>
          <w:szCs w:val="22"/>
          <w:lang w:eastAsia="ja-JP"/>
        </w:rPr>
        <w:t>.</w:t>
      </w:r>
      <w:r w:rsidRPr="00233C87">
        <w:rPr>
          <w:rFonts w:ascii="Calibri" w:hAnsi="Calibri" w:cs="Calibri"/>
          <w:noProof w:val="0"/>
          <w:sz w:val="22"/>
          <w:szCs w:val="22"/>
          <w:lang w:eastAsia="ja-JP"/>
        </w:rPr>
        <w:t xml:space="preserve"> In our opinion, this is the correct approach.</w:t>
      </w:r>
    </w:p>
    <w:p w14:paraId="052DBFD9" w14:textId="1A347890" w:rsidR="00920E35" w:rsidRPr="00233C87" w:rsidRDefault="00920E35" w:rsidP="00503174">
      <w:pPr>
        <w:pStyle w:val="tdoc-header"/>
        <w:overflowPunct w:val="0"/>
        <w:autoSpaceDE w:val="0"/>
        <w:autoSpaceDN w:val="0"/>
        <w:adjustRightInd w:val="0"/>
        <w:spacing w:after="180"/>
        <w:ind w:left="767"/>
        <w:textAlignment w:val="baseline"/>
        <w:outlineLvl w:val="0"/>
        <w:rPr>
          <w:rFonts w:ascii="Calibri" w:hAnsi="Calibri" w:cs="Calibri"/>
          <w:b/>
          <w:noProof w:val="0"/>
          <w:sz w:val="22"/>
          <w:szCs w:val="22"/>
          <w:lang w:eastAsia="ja-JP"/>
        </w:rPr>
      </w:pPr>
      <w:r w:rsidRPr="00233C87">
        <w:rPr>
          <w:rFonts w:ascii="Calibri" w:hAnsi="Calibri" w:cs="Calibri"/>
          <w:b/>
          <w:noProof w:val="0"/>
          <w:sz w:val="22"/>
          <w:szCs w:val="22"/>
          <w:lang w:eastAsia="ja-JP"/>
        </w:rPr>
        <w:t xml:space="preserve">Proposal 1: Adopt N/A for the MU elements other than power measurement equipment </w:t>
      </w:r>
      <w:r w:rsidR="000668EC" w:rsidRPr="00233C87">
        <w:rPr>
          <w:rFonts w:ascii="Calibri" w:hAnsi="Calibri" w:cs="Calibri"/>
          <w:b/>
          <w:noProof w:val="0"/>
          <w:sz w:val="22"/>
          <w:szCs w:val="22"/>
          <w:lang w:eastAsia="ja-JP"/>
        </w:rPr>
        <w:t>uncertainty</w:t>
      </w:r>
      <w:r w:rsidRPr="00233C87">
        <w:rPr>
          <w:rFonts w:ascii="Calibri" w:hAnsi="Calibri" w:cs="Calibri"/>
          <w:b/>
          <w:noProof w:val="0"/>
          <w:sz w:val="22"/>
          <w:szCs w:val="22"/>
          <w:lang w:eastAsia="ja-JP"/>
        </w:rPr>
        <w:t xml:space="preserve"> and influence of noise for </w:t>
      </w:r>
      <w:r w:rsidR="007F7D03" w:rsidRPr="00233C87">
        <w:rPr>
          <w:rFonts w:ascii="Calibri" w:hAnsi="Calibri" w:cs="Calibri"/>
          <w:b/>
          <w:noProof w:val="0"/>
          <w:sz w:val="22"/>
          <w:szCs w:val="22"/>
          <w:lang w:eastAsia="ja-JP"/>
        </w:rPr>
        <w:t xml:space="preserve">FR2 </w:t>
      </w:r>
      <w:r w:rsidRPr="00233C87">
        <w:rPr>
          <w:rFonts w:ascii="Calibri" w:hAnsi="Calibri" w:cs="Calibri"/>
          <w:b/>
          <w:noProof w:val="0"/>
          <w:sz w:val="22"/>
          <w:szCs w:val="22"/>
          <w:lang w:eastAsia="ja-JP"/>
        </w:rPr>
        <w:t>relative power measurement MU.</w:t>
      </w:r>
    </w:p>
    <w:p w14:paraId="7AAFE798" w14:textId="60AC4160" w:rsidR="00503174" w:rsidRPr="00233C87" w:rsidRDefault="00503174" w:rsidP="001907E6">
      <w:pPr>
        <w:pStyle w:val="tdoc-header"/>
        <w:numPr>
          <w:ilvl w:val="0"/>
          <w:numId w:val="45"/>
        </w:numPr>
        <w:overflowPunct w:val="0"/>
        <w:autoSpaceDE w:val="0"/>
        <w:autoSpaceDN w:val="0"/>
        <w:adjustRightInd w:val="0"/>
        <w:spacing w:after="180"/>
        <w:textAlignment w:val="baseline"/>
        <w:outlineLvl w:val="0"/>
        <w:rPr>
          <w:rFonts w:ascii="Calibri" w:hAnsi="Calibri" w:cs="Calibri"/>
          <w:b/>
          <w:noProof w:val="0"/>
          <w:sz w:val="22"/>
          <w:szCs w:val="22"/>
          <w:lang w:eastAsia="ja-JP"/>
        </w:rPr>
      </w:pPr>
      <w:r w:rsidRPr="00233C87">
        <w:rPr>
          <w:rFonts w:ascii="Calibri" w:hAnsi="Calibri" w:cs="Calibri"/>
          <w:bCs/>
          <w:noProof w:val="0"/>
          <w:sz w:val="22"/>
          <w:szCs w:val="22"/>
          <w:lang w:eastAsia="ja-JP"/>
        </w:rPr>
        <w:t xml:space="preserve">To consider only linearity and impact of the averaging time for the power measurement equipment uncertainty with a </w:t>
      </w:r>
      <w:r w:rsidR="005E2355" w:rsidRPr="00233C87">
        <w:rPr>
          <w:rFonts w:ascii="Calibri" w:hAnsi="Calibri" w:cs="Calibri"/>
          <w:bCs/>
          <w:noProof w:val="0"/>
          <w:sz w:val="22"/>
          <w:szCs w:val="22"/>
          <w:lang w:eastAsia="ja-JP"/>
        </w:rPr>
        <w:t xml:space="preserve">total </w:t>
      </w:r>
      <w:r w:rsidRPr="00233C87">
        <w:rPr>
          <w:rFonts w:ascii="Calibri" w:hAnsi="Calibri" w:cs="Calibri"/>
          <w:bCs/>
          <w:noProof w:val="0"/>
          <w:sz w:val="22"/>
          <w:szCs w:val="22"/>
          <w:lang w:eastAsia="ja-JP"/>
        </w:rPr>
        <w:t xml:space="preserve">value of ±0.4dB. We agree with this statement </w:t>
      </w:r>
      <w:r w:rsidR="005E2355" w:rsidRPr="00233C87">
        <w:rPr>
          <w:rFonts w:ascii="Calibri" w:hAnsi="Calibri" w:cs="Calibri"/>
          <w:bCs/>
          <w:noProof w:val="0"/>
          <w:sz w:val="22"/>
          <w:szCs w:val="22"/>
          <w:lang w:eastAsia="ja-JP"/>
        </w:rPr>
        <w:t>(</w:t>
      </w:r>
      <w:r w:rsidRPr="00233C87">
        <w:rPr>
          <w:rFonts w:ascii="Calibri" w:hAnsi="Calibri" w:cs="Calibri"/>
          <w:bCs/>
          <w:noProof w:val="0"/>
          <w:sz w:val="22"/>
          <w:szCs w:val="22"/>
          <w:lang w:eastAsia="ja-JP"/>
        </w:rPr>
        <w:t>including the value proposed</w:t>
      </w:r>
      <w:r w:rsidR="005E2355" w:rsidRPr="00233C87">
        <w:rPr>
          <w:rFonts w:ascii="Calibri" w:hAnsi="Calibri" w:cs="Calibri"/>
          <w:bCs/>
          <w:noProof w:val="0"/>
          <w:sz w:val="22"/>
          <w:szCs w:val="22"/>
          <w:lang w:eastAsia="ja-JP"/>
        </w:rPr>
        <w:t>)</w:t>
      </w:r>
      <w:r w:rsidRPr="00233C87">
        <w:rPr>
          <w:rFonts w:ascii="Calibri" w:hAnsi="Calibri" w:cs="Calibri"/>
          <w:bCs/>
          <w:noProof w:val="0"/>
          <w:sz w:val="22"/>
          <w:szCs w:val="22"/>
          <w:lang w:eastAsia="ja-JP"/>
        </w:rPr>
        <w:t>.</w:t>
      </w:r>
    </w:p>
    <w:p w14:paraId="76350C81" w14:textId="7C94C9CB" w:rsidR="00CE52E6" w:rsidRPr="00233C87" w:rsidRDefault="00CE52E6" w:rsidP="00503174">
      <w:pPr>
        <w:pStyle w:val="tdoc-header"/>
        <w:overflowPunct w:val="0"/>
        <w:autoSpaceDE w:val="0"/>
        <w:autoSpaceDN w:val="0"/>
        <w:adjustRightInd w:val="0"/>
        <w:spacing w:after="180"/>
        <w:ind w:left="767"/>
        <w:textAlignment w:val="baseline"/>
        <w:outlineLvl w:val="0"/>
        <w:rPr>
          <w:rFonts w:ascii="Calibri" w:hAnsi="Calibri" w:cs="Calibri"/>
          <w:b/>
          <w:noProof w:val="0"/>
          <w:sz w:val="22"/>
          <w:szCs w:val="22"/>
          <w:lang w:eastAsia="ja-JP"/>
        </w:rPr>
      </w:pPr>
      <w:r w:rsidRPr="00233C87">
        <w:rPr>
          <w:rFonts w:ascii="Calibri" w:hAnsi="Calibri" w:cs="Calibri"/>
          <w:b/>
          <w:noProof w:val="0"/>
          <w:sz w:val="22"/>
          <w:szCs w:val="22"/>
          <w:lang w:eastAsia="ja-JP"/>
        </w:rPr>
        <w:t xml:space="preserve">Proposal </w:t>
      </w:r>
      <w:r w:rsidR="00920E35" w:rsidRPr="00233C87">
        <w:rPr>
          <w:rFonts w:ascii="Calibri" w:hAnsi="Calibri" w:cs="Calibri"/>
          <w:b/>
          <w:noProof w:val="0"/>
          <w:sz w:val="22"/>
          <w:szCs w:val="22"/>
          <w:lang w:eastAsia="ja-JP"/>
        </w:rPr>
        <w:t>2</w:t>
      </w:r>
      <w:r w:rsidRPr="00233C87">
        <w:rPr>
          <w:rFonts w:ascii="Calibri" w:hAnsi="Calibri" w:cs="Calibri"/>
          <w:b/>
          <w:noProof w:val="0"/>
          <w:sz w:val="22"/>
          <w:szCs w:val="22"/>
          <w:lang w:eastAsia="ja-JP"/>
        </w:rPr>
        <w:t xml:space="preserve">: Adopt </w:t>
      </w:r>
      <w:r w:rsidR="00EB38EF" w:rsidRPr="00233C87">
        <w:rPr>
          <w:rFonts w:ascii="Calibri" w:hAnsi="Calibri" w:cs="Calibri"/>
          <w:b/>
          <w:noProof w:val="0"/>
          <w:sz w:val="22"/>
          <w:szCs w:val="22"/>
          <w:lang w:eastAsia="ja-JP"/>
        </w:rPr>
        <w:t>[</w:t>
      </w:r>
      <w:r w:rsidRPr="00233C87">
        <w:rPr>
          <w:rFonts w:ascii="Calibri" w:hAnsi="Calibri" w:cs="Calibri"/>
          <w:b/>
          <w:noProof w:val="0"/>
          <w:sz w:val="22"/>
          <w:szCs w:val="22"/>
          <w:lang w:eastAsia="ja-JP"/>
        </w:rPr>
        <w:t>+/- 0.4dB</w:t>
      </w:r>
      <w:r w:rsidR="00EB38EF" w:rsidRPr="00233C87">
        <w:rPr>
          <w:rFonts w:ascii="Calibri" w:hAnsi="Calibri" w:cs="Calibri"/>
          <w:b/>
          <w:noProof w:val="0"/>
          <w:sz w:val="22"/>
          <w:szCs w:val="22"/>
          <w:lang w:eastAsia="ja-JP"/>
        </w:rPr>
        <w:t>]</w:t>
      </w:r>
      <w:r w:rsidRPr="00233C87">
        <w:rPr>
          <w:rFonts w:ascii="Calibri" w:hAnsi="Calibri" w:cs="Calibri"/>
          <w:b/>
          <w:noProof w:val="0"/>
          <w:sz w:val="22"/>
          <w:szCs w:val="22"/>
          <w:lang w:eastAsia="ja-JP"/>
        </w:rPr>
        <w:t xml:space="preserve"> (as expanded uncertainty) for power measurement equipment uncertainty for </w:t>
      </w:r>
      <w:r w:rsidR="008570C6" w:rsidRPr="00233C87">
        <w:rPr>
          <w:rFonts w:ascii="Calibri" w:hAnsi="Calibri" w:cs="Calibri"/>
          <w:b/>
          <w:noProof w:val="0"/>
          <w:sz w:val="22"/>
          <w:szCs w:val="22"/>
          <w:lang w:eastAsia="ja-JP"/>
        </w:rPr>
        <w:t xml:space="preserve">FR2 </w:t>
      </w:r>
      <w:r w:rsidRPr="00233C87">
        <w:rPr>
          <w:rFonts w:ascii="Calibri" w:hAnsi="Calibri" w:cs="Calibri"/>
          <w:b/>
          <w:noProof w:val="0"/>
          <w:sz w:val="22"/>
          <w:szCs w:val="22"/>
          <w:lang w:eastAsia="ja-JP"/>
        </w:rPr>
        <w:t>relative power measurement MU.</w:t>
      </w:r>
    </w:p>
    <w:p w14:paraId="1FCBAFD0" w14:textId="4344ED02" w:rsidR="00503174" w:rsidRPr="00233C87" w:rsidRDefault="00503174" w:rsidP="001907E6">
      <w:pPr>
        <w:pStyle w:val="tdoc-header"/>
        <w:numPr>
          <w:ilvl w:val="0"/>
          <w:numId w:val="45"/>
        </w:numPr>
        <w:overflowPunct w:val="0"/>
        <w:autoSpaceDE w:val="0"/>
        <w:autoSpaceDN w:val="0"/>
        <w:adjustRightInd w:val="0"/>
        <w:spacing w:after="180"/>
        <w:textAlignment w:val="baseline"/>
        <w:outlineLvl w:val="0"/>
        <w:rPr>
          <w:rFonts w:ascii="Calibri" w:hAnsi="Calibri" w:cs="Calibri"/>
          <w:bCs/>
          <w:noProof w:val="0"/>
          <w:sz w:val="22"/>
          <w:szCs w:val="22"/>
          <w:lang w:eastAsia="ja-JP"/>
        </w:rPr>
      </w:pPr>
      <w:r w:rsidRPr="00233C87">
        <w:rPr>
          <w:rFonts w:ascii="Calibri" w:hAnsi="Calibri" w:cs="Calibri"/>
          <w:bCs/>
          <w:noProof w:val="0"/>
          <w:sz w:val="22"/>
          <w:szCs w:val="22"/>
          <w:lang w:eastAsia="ja-JP"/>
        </w:rPr>
        <w:t>To consider for the influence of noise, the noise impact for the lowest absolute power measurement measured in the test, i.e. ±1 dB</w:t>
      </w:r>
      <w:r w:rsidR="00591370" w:rsidRPr="00233C87">
        <w:rPr>
          <w:rFonts w:ascii="Calibri" w:hAnsi="Calibri" w:cs="Calibri"/>
          <w:bCs/>
          <w:noProof w:val="0"/>
          <w:sz w:val="22"/>
          <w:szCs w:val="22"/>
          <w:lang w:eastAsia="ja-JP"/>
        </w:rPr>
        <w:t xml:space="preserve">, </w:t>
      </w:r>
      <w:proofErr w:type="gramStart"/>
      <w:r w:rsidR="00591370" w:rsidRPr="00233C87">
        <w:rPr>
          <w:rFonts w:ascii="Calibri" w:hAnsi="Calibri" w:cs="Calibri"/>
          <w:bCs/>
          <w:noProof w:val="0"/>
          <w:sz w:val="22"/>
          <w:szCs w:val="22"/>
          <w:lang w:eastAsia="ja-JP"/>
        </w:rPr>
        <w:t>as long as</w:t>
      </w:r>
      <w:proofErr w:type="gramEnd"/>
      <w:r w:rsidR="00591370" w:rsidRPr="00233C87">
        <w:rPr>
          <w:rFonts w:ascii="Calibri" w:hAnsi="Calibri" w:cs="Calibri"/>
          <w:bCs/>
          <w:noProof w:val="0"/>
          <w:sz w:val="22"/>
          <w:szCs w:val="22"/>
          <w:lang w:eastAsia="ja-JP"/>
        </w:rPr>
        <w:t xml:space="preserve"> a power step</w:t>
      </w:r>
      <w:r w:rsidR="00591370" w:rsidRPr="00233C87">
        <w:rPr>
          <w:bCs/>
          <w:sz w:val="18"/>
        </w:rPr>
        <w:t xml:space="preserve"> ΔP = 1 dB is considered</w:t>
      </w:r>
      <w:r w:rsidRPr="00233C87">
        <w:rPr>
          <w:rFonts w:ascii="Calibri" w:hAnsi="Calibri" w:cs="Calibri"/>
          <w:bCs/>
          <w:noProof w:val="0"/>
          <w:sz w:val="22"/>
          <w:szCs w:val="22"/>
          <w:lang w:eastAsia="ja-JP"/>
        </w:rPr>
        <w:t xml:space="preserve">. </w:t>
      </w:r>
    </w:p>
    <w:p w14:paraId="10B73866" w14:textId="654C360B" w:rsidR="00CE52E6" w:rsidRPr="00233C87" w:rsidRDefault="00CE52E6" w:rsidP="00503174">
      <w:pPr>
        <w:pStyle w:val="tdoc-header"/>
        <w:overflowPunct w:val="0"/>
        <w:autoSpaceDE w:val="0"/>
        <w:autoSpaceDN w:val="0"/>
        <w:adjustRightInd w:val="0"/>
        <w:spacing w:after="180"/>
        <w:ind w:left="767"/>
        <w:textAlignment w:val="baseline"/>
        <w:outlineLvl w:val="0"/>
        <w:rPr>
          <w:rFonts w:ascii="Calibri" w:hAnsi="Calibri" w:cs="Calibri"/>
          <w:b/>
          <w:noProof w:val="0"/>
          <w:sz w:val="22"/>
          <w:szCs w:val="22"/>
          <w:lang w:eastAsia="ja-JP"/>
        </w:rPr>
      </w:pPr>
      <w:r w:rsidRPr="00233C87">
        <w:rPr>
          <w:rFonts w:ascii="Calibri" w:hAnsi="Calibri" w:cs="Calibri"/>
          <w:b/>
          <w:noProof w:val="0"/>
          <w:sz w:val="22"/>
          <w:szCs w:val="22"/>
          <w:lang w:eastAsia="ja-JP"/>
        </w:rPr>
        <w:t xml:space="preserve">Proposal </w:t>
      </w:r>
      <w:r w:rsidR="00920E35" w:rsidRPr="00233C87">
        <w:rPr>
          <w:rFonts w:ascii="Calibri" w:hAnsi="Calibri" w:cs="Calibri"/>
          <w:b/>
          <w:noProof w:val="0"/>
          <w:sz w:val="22"/>
          <w:szCs w:val="22"/>
          <w:lang w:eastAsia="ja-JP"/>
        </w:rPr>
        <w:t>3</w:t>
      </w:r>
      <w:r w:rsidRPr="00233C87">
        <w:rPr>
          <w:rFonts w:ascii="Calibri" w:hAnsi="Calibri" w:cs="Calibri"/>
          <w:b/>
          <w:noProof w:val="0"/>
          <w:sz w:val="22"/>
          <w:szCs w:val="22"/>
          <w:lang w:eastAsia="ja-JP"/>
        </w:rPr>
        <w:t>: Adopt 1.0dB</w:t>
      </w:r>
      <w:r w:rsidR="00C729D2">
        <w:rPr>
          <w:rFonts w:ascii="Calibri" w:hAnsi="Calibri" w:cs="Calibri"/>
          <w:b/>
          <w:noProof w:val="0"/>
          <w:sz w:val="22"/>
          <w:szCs w:val="22"/>
          <w:lang w:eastAsia="ja-JP"/>
        </w:rPr>
        <w:t xml:space="preserve"> </w:t>
      </w:r>
      <w:r w:rsidRPr="00233C87">
        <w:rPr>
          <w:rFonts w:ascii="Calibri" w:hAnsi="Calibri" w:cs="Calibri"/>
          <w:b/>
          <w:noProof w:val="0"/>
          <w:sz w:val="22"/>
          <w:szCs w:val="22"/>
          <w:lang w:eastAsia="ja-JP"/>
        </w:rPr>
        <w:t>(systematic error) as influence of noise</w:t>
      </w:r>
      <w:r w:rsidR="00DD6783" w:rsidRPr="00233C87">
        <w:rPr>
          <w:rFonts w:ascii="Calibri" w:hAnsi="Calibri" w:cs="Calibri"/>
          <w:b/>
          <w:noProof w:val="0"/>
          <w:sz w:val="22"/>
          <w:szCs w:val="22"/>
          <w:lang w:eastAsia="ja-JP"/>
        </w:rPr>
        <w:t>(</w:t>
      </w:r>
      <w:r w:rsidR="005E2355" w:rsidRPr="00233C87">
        <w:rPr>
          <w:rFonts w:ascii="Calibri" w:hAnsi="Calibri" w:cs="Calibri"/>
          <w:b/>
          <w:noProof w:val="0"/>
          <w:sz w:val="22"/>
          <w:szCs w:val="22"/>
          <w:lang w:eastAsia="ja-JP"/>
        </w:rPr>
        <w:sym w:font="Symbol" w:char="F044"/>
      </w:r>
      <w:r w:rsidR="00DD6783" w:rsidRPr="00233C87">
        <w:rPr>
          <w:rFonts w:ascii="Calibri" w:hAnsi="Calibri" w:cs="Calibri"/>
          <w:b/>
          <w:noProof w:val="0"/>
          <w:sz w:val="22"/>
          <w:szCs w:val="22"/>
          <w:lang w:eastAsia="ja-JP"/>
        </w:rPr>
        <w:t>SNR)</w:t>
      </w:r>
      <w:r w:rsidRPr="00233C87">
        <w:rPr>
          <w:rFonts w:ascii="Calibri" w:hAnsi="Calibri" w:cs="Calibri"/>
          <w:b/>
          <w:noProof w:val="0"/>
          <w:sz w:val="22"/>
          <w:szCs w:val="22"/>
          <w:lang w:eastAsia="ja-JP"/>
        </w:rPr>
        <w:t xml:space="preserve"> for </w:t>
      </w:r>
      <w:r w:rsidR="00A50BF3" w:rsidRPr="00233C87">
        <w:rPr>
          <w:rFonts w:ascii="Calibri" w:hAnsi="Calibri" w:cs="Calibri"/>
          <w:b/>
          <w:noProof w:val="0"/>
          <w:sz w:val="22"/>
          <w:szCs w:val="22"/>
          <w:lang w:eastAsia="ja-JP"/>
        </w:rPr>
        <w:t xml:space="preserve">FR2 </w:t>
      </w:r>
      <w:r w:rsidRPr="00233C87">
        <w:rPr>
          <w:rFonts w:ascii="Calibri" w:hAnsi="Calibri" w:cs="Calibri"/>
          <w:b/>
          <w:noProof w:val="0"/>
          <w:sz w:val="22"/>
          <w:szCs w:val="22"/>
          <w:lang w:eastAsia="ja-JP"/>
        </w:rPr>
        <w:t>relative power measurement MU</w:t>
      </w:r>
      <w:r w:rsidR="005735A5" w:rsidRPr="00233C87">
        <w:rPr>
          <w:rFonts w:ascii="Calibri" w:hAnsi="Calibri" w:cs="Calibri"/>
          <w:b/>
          <w:noProof w:val="0"/>
          <w:sz w:val="22"/>
          <w:szCs w:val="22"/>
          <w:lang w:eastAsia="ja-JP"/>
        </w:rPr>
        <w:t xml:space="preserve"> assuming</w:t>
      </w:r>
      <w:r w:rsidR="00010810" w:rsidRPr="00233C87">
        <w:rPr>
          <w:b/>
          <w:sz w:val="18"/>
        </w:rPr>
        <w:t xml:space="preserve"> a power step ΔP = 1 dB</w:t>
      </w:r>
      <w:r w:rsidRPr="00233C87">
        <w:rPr>
          <w:rFonts w:ascii="Calibri" w:hAnsi="Calibri" w:cs="Calibri"/>
          <w:b/>
          <w:noProof w:val="0"/>
          <w:sz w:val="22"/>
          <w:szCs w:val="22"/>
          <w:lang w:eastAsia="ja-JP"/>
        </w:rPr>
        <w:t>.</w:t>
      </w:r>
    </w:p>
    <w:p w14:paraId="7734C334" w14:textId="5338D456" w:rsidR="00FE4D3F" w:rsidRPr="00233C87" w:rsidRDefault="00503174" w:rsidP="005E2355">
      <w:pPr>
        <w:pStyle w:val="tdoc-header"/>
        <w:overflowPunct w:val="0"/>
        <w:autoSpaceDE w:val="0"/>
        <w:autoSpaceDN w:val="0"/>
        <w:adjustRightInd w:val="0"/>
        <w:spacing w:after="180"/>
        <w:ind w:left="270"/>
        <w:textAlignment w:val="baseline"/>
        <w:outlineLvl w:val="0"/>
        <w:rPr>
          <w:rFonts w:ascii="Calibri" w:hAnsi="Calibri" w:cs="Calibri"/>
          <w:bCs/>
          <w:noProof w:val="0"/>
          <w:sz w:val="22"/>
          <w:szCs w:val="22"/>
          <w:lang w:eastAsia="ja-JP"/>
        </w:rPr>
      </w:pPr>
      <w:r w:rsidRPr="00233C87">
        <w:rPr>
          <w:rFonts w:ascii="Calibri" w:hAnsi="Calibri" w:cs="Calibri"/>
          <w:bCs/>
          <w:noProof w:val="0"/>
          <w:sz w:val="22"/>
          <w:szCs w:val="22"/>
          <w:lang w:eastAsia="ja-JP"/>
        </w:rPr>
        <w:t>As indicated in [1], w</w:t>
      </w:r>
      <w:r w:rsidR="00FE4D3F" w:rsidRPr="00233C87">
        <w:rPr>
          <w:rFonts w:ascii="Calibri" w:hAnsi="Calibri" w:cs="Calibri"/>
          <w:bCs/>
          <w:noProof w:val="0"/>
          <w:sz w:val="22"/>
          <w:szCs w:val="22"/>
          <w:lang w:eastAsia="ja-JP"/>
        </w:rPr>
        <w:t xml:space="preserve">ith </w:t>
      </w:r>
      <w:r w:rsidRPr="00233C87">
        <w:rPr>
          <w:rFonts w:ascii="Calibri" w:hAnsi="Calibri" w:cs="Calibri"/>
          <w:bCs/>
          <w:noProof w:val="0"/>
          <w:sz w:val="22"/>
          <w:szCs w:val="22"/>
          <w:lang w:eastAsia="ja-JP"/>
        </w:rPr>
        <w:t>p</w:t>
      </w:r>
      <w:r w:rsidR="00FE4D3F" w:rsidRPr="00233C87">
        <w:rPr>
          <w:rFonts w:ascii="Calibri" w:hAnsi="Calibri" w:cs="Calibri"/>
          <w:bCs/>
          <w:noProof w:val="0"/>
          <w:sz w:val="22"/>
          <w:szCs w:val="22"/>
          <w:lang w:eastAsia="ja-JP"/>
        </w:rPr>
        <w:t>roposal</w:t>
      </w:r>
      <w:r w:rsidRPr="00233C87">
        <w:rPr>
          <w:rFonts w:ascii="Calibri" w:hAnsi="Calibri" w:cs="Calibri"/>
          <w:bCs/>
          <w:noProof w:val="0"/>
          <w:sz w:val="22"/>
          <w:szCs w:val="22"/>
          <w:lang w:eastAsia="ja-JP"/>
        </w:rPr>
        <w:t>s</w:t>
      </w:r>
      <w:r w:rsidR="00FE4D3F" w:rsidRPr="00233C87">
        <w:rPr>
          <w:rFonts w:ascii="Calibri" w:hAnsi="Calibri" w:cs="Calibri"/>
          <w:bCs/>
          <w:noProof w:val="0"/>
          <w:sz w:val="22"/>
          <w:szCs w:val="22"/>
          <w:lang w:eastAsia="ja-JP"/>
        </w:rPr>
        <w:t xml:space="preserve"> 1, 2 and 3, the total MU of UL relative power measurement</w:t>
      </w:r>
      <w:r w:rsidR="005E2A0F" w:rsidRPr="00233C87">
        <w:rPr>
          <w:rFonts w:ascii="Calibri" w:hAnsi="Calibri" w:cs="Calibri"/>
          <w:bCs/>
          <w:noProof w:val="0"/>
          <w:sz w:val="22"/>
          <w:szCs w:val="22"/>
          <w:lang w:eastAsia="ja-JP"/>
        </w:rPr>
        <w:t xml:space="preserve"> becomes 0.4 + 1.0 = </w:t>
      </w:r>
      <w:r w:rsidRPr="00233C87">
        <w:rPr>
          <w:rFonts w:ascii="Calibri" w:hAnsi="Calibri" w:cs="Calibri"/>
          <w:bCs/>
          <w:noProof w:val="0"/>
          <w:sz w:val="22"/>
          <w:szCs w:val="22"/>
          <w:lang w:eastAsia="ja-JP"/>
        </w:rPr>
        <w:t>±</w:t>
      </w:r>
      <w:r w:rsidR="005E2A0F" w:rsidRPr="00233C87">
        <w:rPr>
          <w:rFonts w:ascii="Calibri" w:hAnsi="Calibri" w:cs="Calibri"/>
          <w:bCs/>
          <w:noProof w:val="0"/>
          <w:sz w:val="22"/>
          <w:szCs w:val="22"/>
          <w:lang w:eastAsia="ja-JP"/>
        </w:rPr>
        <w:t>1.4dB</w:t>
      </w:r>
      <w:r w:rsidR="005E2355" w:rsidRPr="00233C87">
        <w:rPr>
          <w:rFonts w:ascii="Calibri" w:hAnsi="Calibri" w:cs="Calibri"/>
          <w:bCs/>
          <w:noProof w:val="0"/>
          <w:sz w:val="22"/>
          <w:szCs w:val="22"/>
          <w:lang w:eastAsia="ja-JP"/>
        </w:rPr>
        <w:t>.</w:t>
      </w:r>
    </w:p>
    <w:p w14:paraId="4636D829" w14:textId="3B24878E" w:rsidR="005E2355" w:rsidRPr="00233C87" w:rsidRDefault="005E2355" w:rsidP="00F85C1F">
      <w:pPr>
        <w:pStyle w:val="tdoc-header"/>
        <w:overflowPunct w:val="0"/>
        <w:autoSpaceDE w:val="0"/>
        <w:autoSpaceDN w:val="0"/>
        <w:adjustRightInd w:val="0"/>
        <w:spacing w:after="180"/>
        <w:ind w:left="270"/>
        <w:textAlignment w:val="baseline"/>
        <w:outlineLvl w:val="0"/>
        <w:rPr>
          <w:rFonts w:ascii="Calibri" w:hAnsi="Calibri" w:cs="Calibri"/>
          <w:bCs/>
          <w:noProof w:val="0"/>
          <w:sz w:val="22"/>
          <w:szCs w:val="22"/>
          <w:lang w:eastAsia="ja-JP"/>
        </w:rPr>
      </w:pPr>
      <w:r w:rsidRPr="00233C87">
        <w:rPr>
          <w:rFonts w:ascii="Calibri" w:hAnsi="Calibri" w:cs="Calibri"/>
          <w:bCs/>
          <w:noProof w:val="0"/>
          <w:sz w:val="22"/>
          <w:szCs w:val="22"/>
          <w:lang w:eastAsia="ja-JP"/>
        </w:rPr>
        <w:lastRenderedPageBreak/>
        <w:tab/>
        <w:t xml:space="preserve">Regarding test tolerances, as </w:t>
      </w:r>
      <w:r w:rsidR="008B292C" w:rsidRPr="00233C87">
        <w:rPr>
          <w:rFonts w:ascii="Calibri" w:hAnsi="Calibri" w:cs="Calibri"/>
          <w:bCs/>
          <w:noProof w:val="0"/>
          <w:sz w:val="22"/>
          <w:szCs w:val="22"/>
          <w:lang w:eastAsia="ja-JP"/>
        </w:rPr>
        <w:t xml:space="preserve">this is a power measurement related test case, we propose to </w:t>
      </w:r>
      <w:r w:rsidR="00F85C1F" w:rsidRPr="00233C87">
        <w:rPr>
          <w:rFonts w:ascii="Calibri" w:hAnsi="Calibri" w:cs="Calibri"/>
          <w:bCs/>
          <w:noProof w:val="0"/>
          <w:sz w:val="22"/>
          <w:szCs w:val="22"/>
          <w:lang w:eastAsia="ja-JP"/>
        </w:rPr>
        <w:t xml:space="preserve">consider test tolerance equal to 65% of </w:t>
      </w:r>
      <w:r w:rsidR="008D6C36" w:rsidRPr="00233C87">
        <w:rPr>
          <w:rFonts w:ascii="Calibri" w:hAnsi="Calibri" w:cs="Calibri"/>
          <w:bCs/>
          <w:noProof w:val="0"/>
          <w:sz w:val="22"/>
          <w:szCs w:val="22"/>
          <w:lang w:eastAsia="ja-JP"/>
        </w:rPr>
        <w:t>(</w:t>
      </w:r>
      <w:r w:rsidR="00F85C1F" w:rsidRPr="00233C87">
        <w:rPr>
          <w:rFonts w:ascii="Calibri" w:hAnsi="Calibri" w:cs="Calibri"/>
          <w:bCs/>
          <w:noProof w:val="0"/>
          <w:sz w:val="22"/>
          <w:szCs w:val="22"/>
          <w:lang w:eastAsia="ja-JP"/>
        </w:rPr>
        <w:t>measurement uncertainties</w:t>
      </w:r>
      <w:r w:rsidR="00F06522" w:rsidRPr="00233C87">
        <w:rPr>
          <w:rFonts w:ascii="Calibri" w:hAnsi="Calibri" w:cs="Calibri"/>
          <w:bCs/>
          <w:noProof w:val="0"/>
          <w:sz w:val="22"/>
          <w:szCs w:val="22"/>
          <w:lang w:eastAsia="ja-JP"/>
        </w:rPr>
        <w:t xml:space="preserve"> </w:t>
      </w:r>
      <w:r w:rsidR="008D6C36" w:rsidRPr="00233C87">
        <w:rPr>
          <w:rFonts w:ascii="Calibri" w:hAnsi="Calibri" w:cs="Calibri"/>
          <w:bCs/>
          <w:noProof w:val="0"/>
          <w:sz w:val="22"/>
          <w:szCs w:val="22"/>
          <w:lang w:eastAsia="ja-JP"/>
        </w:rPr>
        <w:t>– impact of noise</w:t>
      </w:r>
      <w:proofErr w:type="gramStart"/>
      <w:r w:rsidR="008D6C36" w:rsidRPr="00233C87">
        <w:rPr>
          <w:rFonts w:ascii="Calibri" w:hAnsi="Calibri" w:cs="Calibri"/>
          <w:bCs/>
          <w:noProof w:val="0"/>
          <w:sz w:val="22"/>
          <w:szCs w:val="22"/>
          <w:lang w:eastAsia="ja-JP"/>
        </w:rPr>
        <w:t>)</w:t>
      </w:r>
      <w:r w:rsidR="00591370" w:rsidRPr="00233C87">
        <w:rPr>
          <w:rFonts w:ascii="Calibri" w:hAnsi="Calibri" w:cs="Calibri"/>
          <w:bCs/>
          <w:noProof w:val="0"/>
          <w:sz w:val="22"/>
          <w:szCs w:val="22"/>
          <w:lang w:eastAsia="ja-JP"/>
        </w:rPr>
        <w:t xml:space="preserve"> ,</w:t>
      </w:r>
      <w:proofErr w:type="gramEnd"/>
      <w:r w:rsidR="00591370" w:rsidRPr="00233C87">
        <w:rPr>
          <w:rFonts w:ascii="Calibri" w:hAnsi="Calibri" w:cs="Calibri"/>
          <w:bCs/>
          <w:noProof w:val="0"/>
          <w:sz w:val="22"/>
          <w:szCs w:val="22"/>
          <w:lang w:eastAsia="ja-JP"/>
        </w:rPr>
        <w:t xml:space="preserve"> as long as a power step</w:t>
      </w:r>
      <w:r w:rsidR="00591370" w:rsidRPr="00233C87">
        <w:rPr>
          <w:bCs/>
          <w:sz w:val="18"/>
        </w:rPr>
        <w:t xml:space="preserve"> ΔP = 1 dB is considere</w:t>
      </w:r>
      <w:r w:rsidR="00062526" w:rsidRPr="00233C87">
        <w:rPr>
          <w:bCs/>
          <w:sz w:val="18"/>
        </w:rPr>
        <w:t>d</w:t>
      </w:r>
      <w:r w:rsidR="00F85C1F" w:rsidRPr="00233C87">
        <w:rPr>
          <w:rFonts w:ascii="Calibri" w:hAnsi="Calibri" w:cs="Calibri"/>
          <w:bCs/>
          <w:noProof w:val="0"/>
          <w:sz w:val="22"/>
          <w:szCs w:val="22"/>
          <w:lang w:eastAsia="ja-JP"/>
        </w:rPr>
        <w:t>.</w:t>
      </w:r>
    </w:p>
    <w:p w14:paraId="3BE4C616" w14:textId="0CD922FA" w:rsidR="00F85C1F" w:rsidRPr="00233C87" w:rsidRDefault="00F85C1F" w:rsidP="00F85C1F">
      <w:pPr>
        <w:pStyle w:val="tdoc-header"/>
        <w:overflowPunct w:val="0"/>
        <w:autoSpaceDE w:val="0"/>
        <w:autoSpaceDN w:val="0"/>
        <w:adjustRightInd w:val="0"/>
        <w:spacing w:after="180"/>
        <w:ind w:left="270"/>
        <w:textAlignment w:val="baseline"/>
        <w:outlineLvl w:val="0"/>
        <w:rPr>
          <w:rFonts w:ascii="Calibri" w:hAnsi="Calibri" w:cs="Calibri"/>
          <w:b/>
          <w:noProof w:val="0"/>
          <w:sz w:val="22"/>
          <w:szCs w:val="22"/>
          <w:lang w:eastAsia="ja-JP"/>
        </w:rPr>
      </w:pPr>
      <w:r w:rsidRPr="00233C87">
        <w:rPr>
          <w:rFonts w:ascii="Calibri" w:hAnsi="Calibri" w:cs="Calibri"/>
          <w:b/>
          <w:noProof w:val="0"/>
          <w:sz w:val="22"/>
          <w:szCs w:val="22"/>
          <w:lang w:eastAsia="ja-JP"/>
        </w:rPr>
        <w:t xml:space="preserve">Proposal 4: Adopt </w:t>
      </w:r>
      <w:r w:rsidR="00F06522" w:rsidRPr="00233C87">
        <w:rPr>
          <w:b/>
          <w:sz w:val="18"/>
          <w:lang w:eastAsia="ja-JP"/>
        </w:rPr>
        <w:t>TT = 0.65 x (MTSU</w:t>
      </w:r>
      <w:r w:rsidR="00F06522" w:rsidRPr="00233C87">
        <w:rPr>
          <w:b/>
          <w:sz w:val="18"/>
          <w:vertAlign w:val="subscript"/>
          <w:lang w:eastAsia="ja-JP"/>
        </w:rPr>
        <w:t>IFF</w:t>
      </w:r>
      <w:r w:rsidR="00F06522" w:rsidRPr="00233C87">
        <w:rPr>
          <w:b/>
          <w:sz w:val="18"/>
          <w:lang w:eastAsia="ja-JP"/>
        </w:rPr>
        <w:t xml:space="preserve"> – 1.0) for test tolerances</w:t>
      </w:r>
      <w:r w:rsidR="00062526" w:rsidRPr="00233C87">
        <w:rPr>
          <w:b/>
          <w:sz w:val="18"/>
          <w:lang w:eastAsia="ja-JP"/>
        </w:rPr>
        <w:t>,</w:t>
      </w:r>
      <w:r w:rsidR="00062526" w:rsidRPr="00233C87">
        <w:rPr>
          <w:rFonts w:ascii="Calibri" w:hAnsi="Calibri" w:cs="Calibri"/>
          <w:b/>
          <w:noProof w:val="0"/>
          <w:sz w:val="22"/>
          <w:szCs w:val="22"/>
          <w:lang w:eastAsia="ja-JP"/>
        </w:rPr>
        <w:t xml:space="preserve"> assuming</w:t>
      </w:r>
      <w:r w:rsidR="00062526" w:rsidRPr="00233C87">
        <w:rPr>
          <w:b/>
          <w:sz w:val="18"/>
        </w:rPr>
        <w:t xml:space="preserve"> a power step ΔP = 1 dB</w:t>
      </w:r>
      <w:r w:rsidRPr="00233C87">
        <w:rPr>
          <w:rFonts w:ascii="Calibri" w:hAnsi="Calibri" w:cs="Calibri"/>
          <w:b/>
          <w:noProof w:val="0"/>
          <w:sz w:val="22"/>
          <w:szCs w:val="22"/>
          <w:lang w:eastAsia="ja-JP"/>
        </w:rPr>
        <w:t xml:space="preserve">. </w:t>
      </w:r>
    </w:p>
    <w:p w14:paraId="51FB9736" w14:textId="00E2DB01" w:rsidR="00F85C1F" w:rsidRPr="00233C87" w:rsidRDefault="00F85C1F" w:rsidP="00F85C1F">
      <w:pPr>
        <w:pStyle w:val="tdoc-header"/>
        <w:overflowPunct w:val="0"/>
        <w:autoSpaceDE w:val="0"/>
        <w:autoSpaceDN w:val="0"/>
        <w:adjustRightInd w:val="0"/>
        <w:spacing w:after="180"/>
        <w:ind w:left="270"/>
        <w:textAlignment w:val="baseline"/>
        <w:outlineLvl w:val="0"/>
        <w:rPr>
          <w:rFonts w:ascii="Calibri" w:hAnsi="Calibri" w:cs="Calibri"/>
          <w:bCs/>
          <w:noProof w:val="0"/>
          <w:sz w:val="22"/>
          <w:szCs w:val="22"/>
          <w:lang w:eastAsia="ja-JP"/>
        </w:rPr>
      </w:pPr>
      <w:r w:rsidRPr="00233C87">
        <w:rPr>
          <w:rFonts w:ascii="Calibri" w:hAnsi="Calibri" w:cs="Calibri"/>
          <w:bCs/>
          <w:noProof w:val="0"/>
          <w:sz w:val="22"/>
          <w:szCs w:val="22"/>
          <w:lang w:eastAsia="ja-JP"/>
        </w:rPr>
        <w:t>Associated CRs can be found in [3]</w:t>
      </w:r>
      <w:r w:rsidR="008D6C36" w:rsidRPr="00233C87">
        <w:rPr>
          <w:rFonts w:ascii="Calibri" w:hAnsi="Calibri" w:cs="Calibri"/>
          <w:bCs/>
          <w:noProof w:val="0"/>
          <w:sz w:val="22"/>
          <w:szCs w:val="22"/>
          <w:lang w:eastAsia="ja-JP"/>
        </w:rPr>
        <w:t xml:space="preserve"> and</w:t>
      </w:r>
      <w:r w:rsidRPr="00233C87">
        <w:rPr>
          <w:rFonts w:ascii="Calibri" w:hAnsi="Calibri" w:cs="Calibri"/>
          <w:bCs/>
          <w:noProof w:val="0"/>
          <w:sz w:val="22"/>
          <w:szCs w:val="22"/>
          <w:lang w:eastAsia="ja-JP"/>
        </w:rPr>
        <w:t xml:space="preserve"> [4].</w:t>
      </w:r>
    </w:p>
    <w:p w14:paraId="0FBD3E0C" w14:textId="77777777" w:rsidR="00473CEF" w:rsidRPr="00233C87" w:rsidRDefault="00C729D2" w:rsidP="0057305B">
      <w:pPr>
        <w:spacing w:before="120" w:after="120"/>
        <w:rPr>
          <w:rFonts w:eastAsiaTheme="minorEastAsia"/>
          <w:b/>
          <w:i/>
        </w:rPr>
      </w:pPr>
      <w:r w:rsidRPr="00233C87">
        <w:pict w14:anchorId="0FBD3E1A">
          <v:rect id="_x0000_i1025" style="width:482.05pt;height:1pt" o:hralign="center" o:hrstd="t" o:hrnoshade="t" o:hr="t" fillcolor="#0d0d0d" stroked="f">
            <v:textbox inset="5.85pt,.7pt,5.85pt,.7pt"/>
          </v:rect>
        </w:pict>
      </w:r>
    </w:p>
    <w:p w14:paraId="0FBD3E0D" w14:textId="25BCB4A3" w:rsidR="00216066" w:rsidRPr="00233C87"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33C87">
        <w:rPr>
          <w:rFonts w:hint="eastAsia"/>
          <w:b/>
          <w:noProof w:val="0"/>
          <w:lang w:eastAsia="ja-JP"/>
        </w:rPr>
        <w:t>3</w:t>
      </w:r>
      <w:r w:rsidRPr="00233C87">
        <w:rPr>
          <w:b/>
          <w:noProof w:val="0"/>
        </w:rPr>
        <w:t>.</w:t>
      </w:r>
      <w:r w:rsidRPr="00233C87">
        <w:rPr>
          <w:b/>
          <w:noProof w:val="0"/>
        </w:rPr>
        <w:tab/>
      </w:r>
      <w:r w:rsidRPr="00233C87">
        <w:rPr>
          <w:rFonts w:hint="eastAsia"/>
          <w:b/>
          <w:noProof w:val="0"/>
          <w:lang w:eastAsia="ja-JP"/>
        </w:rPr>
        <w:t>Conclusion</w:t>
      </w:r>
    </w:p>
    <w:p w14:paraId="35BB15AC" w14:textId="011F76F7" w:rsidR="00656E82" w:rsidRPr="00233C87" w:rsidRDefault="00656E82" w:rsidP="00656E82">
      <w:pPr>
        <w:pStyle w:val="tdoc-header"/>
        <w:overflowPunct w:val="0"/>
        <w:autoSpaceDE w:val="0"/>
        <w:autoSpaceDN w:val="0"/>
        <w:adjustRightInd w:val="0"/>
        <w:spacing w:after="180"/>
        <w:textAlignment w:val="baseline"/>
        <w:outlineLvl w:val="0"/>
        <w:rPr>
          <w:rFonts w:ascii="Calibri" w:hAnsi="Calibri" w:cs="Calibri"/>
          <w:b/>
          <w:noProof w:val="0"/>
          <w:sz w:val="22"/>
          <w:szCs w:val="16"/>
          <w:lang w:eastAsia="ja-JP"/>
        </w:rPr>
      </w:pPr>
      <w:r w:rsidRPr="00233C87">
        <w:rPr>
          <w:rFonts w:ascii="Calibri" w:hAnsi="Calibri" w:cs="Calibri"/>
          <w:b/>
          <w:noProof w:val="0"/>
          <w:sz w:val="22"/>
          <w:szCs w:val="16"/>
          <w:lang w:eastAsia="ja-JP"/>
        </w:rPr>
        <w:t>Proposal 1: Adopt N/A for the MU elements other than power measurement equipment uncertainty and influence of noise for FR2 relative power measurement MU.</w:t>
      </w:r>
    </w:p>
    <w:p w14:paraId="2E45B351" w14:textId="2F23804D" w:rsidR="00656E82" w:rsidRPr="00233C87" w:rsidRDefault="00656E82" w:rsidP="00656E82">
      <w:pPr>
        <w:pStyle w:val="tdoc-header"/>
        <w:overflowPunct w:val="0"/>
        <w:autoSpaceDE w:val="0"/>
        <w:autoSpaceDN w:val="0"/>
        <w:adjustRightInd w:val="0"/>
        <w:spacing w:after="180"/>
        <w:textAlignment w:val="baseline"/>
        <w:outlineLvl w:val="0"/>
        <w:rPr>
          <w:rFonts w:ascii="Calibri" w:hAnsi="Calibri" w:cs="Calibri"/>
          <w:b/>
          <w:noProof w:val="0"/>
          <w:sz w:val="22"/>
          <w:szCs w:val="16"/>
          <w:lang w:eastAsia="ja-JP"/>
        </w:rPr>
      </w:pPr>
      <w:r w:rsidRPr="00233C87">
        <w:rPr>
          <w:rFonts w:ascii="Calibri" w:hAnsi="Calibri" w:cs="Calibri"/>
          <w:b/>
          <w:noProof w:val="0"/>
          <w:sz w:val="22"/>
          <w:szCs w:val="16"/>
          <w:lang w:eastAsia="ja-JP"/>
        </w:rPr>
        <w:t xml:space="preserve">Proposal 2: Adopt </w:t>
      </w:r>
      <w:r w:rsidR="00EB38EF" w:rsidRPr="00233C87">
        <w:rPr>
          <w:rFonts w:ascii="Calibri" w:hAnsi="Calibri" w:cs="Calibri"/>
          <w:b/>
          <w:noProof w:val="0"/>
          <w:sz w:val="22"/>
          <w:szCs w:val="16"/>
          <w:lang w:eastAsia="ja-JP"/>
        </w:rPr>
        <w:t>[</w:t>
      </w:r>
      <w:r w:rsidRPr="00233C87">
        <w:rPr>
          <w:rFonts w:ascii="Calibri" w:hAnsi="Calibri" w:cs="Calibri"/>
          <w:b/>
          <w:noProof w:val="0"/>
          <w:sz w:val="22"/>
          <w:szCs w:val="16"/>
          <w:lang w:eastAsia="ja-JP"/>
        </w:rPr>
        <w:t>+/- 0.4dB</w:t>
      </w:r>
      <w:r w:rsidR="00EB38EF" w:rsidRPr="00233C87">
        <w:rPr>
          <w:rFonts w:ascii="Calibri" w:hAnsi="Calibri" w:cs="Calibri"/>
          <w:b/>
          <w:noProof w:val="0"/>
          <w:sz w:val="22"/>
          <w:szCs w:val="16"/>
          <w:lang w:eastAsia="ja-JP"/>
        </w:rPr>
        <w:t>]</w:t>
      </w:r>
      <w:r w:rsidRPr="00233C87">
        <w:rPr>
          <w:rFonts w:ascii="Calibri" w:hAnsi="Calibri" w:cs="Calibri"/>
          <w:b/>
          <w:noProof w:val="0"/>
          <w:sz w:val="22"/>
          <w:szCs w:val="16"/>
          <w:lang w:eastAsia="ja-JP"/>
        </w:rPr>
        <w:t xml:space="preserve"> (as expanded uncertainty) for power measurement equipment uncertainty for FR2 relative power measurement MU.</w:t>
      </w:r>
    </w:p>
    <w:p w14:paraId="7C4F3C44" w14:textId="6A01E21C" w:rsidR="00656E82" w:rsidRPr="00233C87" w:rsidRDefault="00656E82" w:rsidP="00656E82">
      <w:pPr>
        <w:pStyle w:val="tdoc-header"/>
        <w:overflowPunct w:val="0"/>
        <w:autoSpaceDE w:val="0"/>
        <w:autoSpaceDN w:val="0"/>
        <w:adjustRightInd w:val="0"/>
        <w:spacing w:after="180"/>
        <w:textAlignment w:val="baseline"/>
        <w:outlineLvl w:val="0"/>
        <w:rPr>
          <w:rFonts w:ascii="Calibri" w:hAnsi="Calibri" w:cs="Calibri"/>
          <w:b/>
          <w:noProof w:val="0"/>
          <w:sz w:val="22"/>
          <w:szCs w:val="16"/>
          <w:lang w:eastAsia="ja-JP"/>
        </w:rPr>
      </w:pPr>
      <w:r w:rsidRPr="00233C87">
        <w:rPr>
          <w:rFonts w:ascii="Calibri" w:hAnsi="Calibri" w:cs="Calibri"/>
          <w:b/>
          <w:noProof w:val="0"/>
          <w:sz w:val="22"/>
          <w:szCs w:val="16"/>
          <w:lang w:eastAsia="ja-JP"/>
        </w:rPr>
        <w:t>Proposal 3: Adopt 1.0dB</w:t>
      </w:r>
      <w:r w:rsidR="00C729D2">
        <w:rPr>
          <w:rFonts w:ascii="Calibri" w:hAnsi="Calibri" w:cs="Calibri"/>
          <w:b/>
          <w:noProof w:val="0"/>
          <w:sz w:val="22"/>
          <w:szCs w:val="16"/>
          <w:lang w:eastAsia="ja-JP"/>
        </w:rPr>
        <w:t xml:space="preserve"> </w:t>
      </w:r>
      <w:r w:rsidRPr="00233C87">
        <w:rPr>
          <w:rFonts w:ascii="Calibri" w:hAnsi="Calibri" w:cs="Calibri"/>
          <w:b/>
          <w:noProof w:val="0"/>
          <w:sz w:val="22"/>
          <w:szCs w:val="16"/>
          <w:lang w:eastAsia="ja-JP"/>
        </w:rPr>
        <w:t>(systematic error) as influence of noise(</w:t>
      </w:r>
      <w:r w:rsidR="005E2355" w:rsidRPr="00233C87">
        <w:rPr>
          <w:rFonts w:ascii="Calibri" w:hAnsi="Calibri" w:cs="Calibri"/>
          <w:b/>
          <w:noProof w:val="0"/>
          <w:sz w:val="22"/>
          <w:szCs w:val="22"/>
          <w:lang w:eastAsia="ja-JP"/>
        </w:rPr>
        <w:sym w:font="Symbol" w:char="F044"/>
      </w:r>
      <w:r w:rsidRPr="00233C87">
        <w:rPr>
          <w:rFonts w:ascii="Calibri" w:hAnsi="Calibri" w:cs="Calibri"/>
          <w:b/>
          <w:noProof w:val="0"/>
          <w:sz w:val="22"/>
          <w:szCs w:val="16"/>
          <w:lang w:eastAsia="ja-JP"/>
        </w:rPr>
        <w:t>SNR) for FR2 relative power measurement MU</w:t>
      </w:r>
      <w:r w:rsidR="007F7365" w:rsidRPr="00233C87">
        <w:rPr>
          <w:b/>
          <w:sz w:val="18"/>
        </w:rPr>
        <w:t>,</w:t>
      </w:r>
      <w:r w:rsidR="007F7365" w:rsidRPr="00233C87">
        <w:rPr>
          <w:rFonts w:ascii="Calibri" w:hAnsi="Calibri" w:cs="Calibri"/>
          <w:b/>
          <w:sz w:val="22"/>
          <w:szCs w:val="22"/>
        </w:rPr>
        <w:t xml:space="preserve"> assuming</w:t>
      </w:r>
      <w:r w:rsidR="007F7365" w:rsidRPr="00233C87">
        <w:rPr>
          <w:b/>
          <w:sz w:val="18"/>
        </w:rPr>
        <w:t xml:space="preserve"> a power step ΔP = 1 dB</w:t>
      </w:r>
      <w:r w:rsidRPr="00233C87">
        <w:rPr>
          <w:rFonts w:ascii="Calibri" w:hAnsi="Calibri" w:cs="Calibri"/>
          <w:b/>
          <w:noProof w:val="0"/>
          <w:sz w:val="22"/>
          <w:szCs w:val="16"/>
          <w:lang w:eastAsia="ja-JP"/>
        </w:rPr>
        <w:t xml:space="preserve">. </w:t>
      </w:r>
    </w:p>
    <w:p w14:paraId="6CEC3710" w14:textId="4ABA787E" w:rsidR="008D6C36" w:rsidRPr="00233C87" w:rsidRDefault="008D6C36" w:rsidP="008D6C36">
      <w:pPr>
        <w:pStyle w:val="tdoc-header"/>
        <w:overflowPunct w:val="0"/>
        <w:autoSpaceDE w:val="0"/>
        <w:autoSpaceDN w:val="0"/>
        <w:adjustRightInd w:val="0"/>
        <w:spacing w:after="180"/>
        <w:textAlignment w:val="baseline"/>
        <w:outlineLvl w:val="0"/>
        <w:rPr>
          <w:rFonts w:ascii="Calibri" w:hAnsi="Calibri" w:cs="Calibri"/>
          <w:b/>
          <w:noProof w:val="0"/>
          <w:sz w:val="22"/>
          <w:szCs w:val="22"/>
          <w:lang w:eastAsia="ja-JP"/>
        </w:rPr>
      </w:pPr>
      <w:r w:rsidRPr="00233C87">
        <w:rPr>
          <w:rFonts w:ascii="Calibri" w:hAnsi="Calibri" w:cs="Calibri"/>
          <w:b/>
          <w:noProof w:val="0"/>
          <w:sz w:val="22"/>
          <w:szCs w:val="22"/>
          <w:lang w:eastAsia="ja-JP"/>
        </w:rPr>
        <w:t xml:space="preserve">Proposal 4: Adopt </w:t>
      </w:r>
      <w:r w:rsidRPr="00233C87">
        <w:rPr>
          <w:b/>
          <w:sz w:val="18"/>
          <w:lang w:eastAsia="ja-JP"/>
        </w:rPr>
        <w:t>TT = 0.65 x (MTSU</w:t>
      </w:r>
      <w:r w:rsidRPr="00233C87">
        <w:rPr>
          <w:b/>
          <w:sz w:val="18"/>
          <w:vertAlign w:val="subscript"/>
          <w:lang w:eastAsia="ja-JP"/>
        </w:rPr>
        <w:t>IFF</w:t>
      </w:r>
      <w:r w:rsidRPr="00233C87">
        <w:rPr>
          <w:b/>
          <w:sz w:val="18"/>
          <w:lang w:eastAsia="ja-JP"/>
        </w:rPr>
        <w:t xml:space="preserve"> – 1.0) for test tolerances</w:t>
      </w:r>
      <w:r w:rsidR="007F7365" w:rsidRPr="00233C87">
        <w:rPr>
          <w:b/>
          <w:sz w:val="18"/>
        </w:rPr>
        <w:t>,</w:t>
      </w:r>
      <w:r w:rsidR="007F7365" w:rsidRPr="00233C87">
        <w:rPr>
          <w:rFonts w:ascii="Calibri" w:hAnsi="Calibri" w:cs="Calibri"/>
          <w:b/>
          <w:sz w:val="22"/>
          <w:szCs w:val="22"/>
        </w:rPr>
        <w:t xml:space="preserve"> assuming</w:t>
      </w:r>
      <w:r w:rsidR="007F7365" w:rsidRPr="00233C87">
        <w:rPr>
          <w:b/>
          <w:sz w:val="18"/>
        </w:rPr>
        <w:t xml:space="preserve"> a power step ΔP = 1 dB</w:t>
      </w:r>
      <w:r w:rsidRPr="00233C87">
        <w:rPr>
          <w:rFonts w:ascii="Calibri" w:hAnsi="Calibri" w:cs="Calibri"/>
          <w:b/>
          <w:noProof w:val="0"/>
          <w:sz w:val="22"/>
          <w:szCs w:val="22"/>
          <w:lang w:eastAsia="ja-JP"/>
        </w:rPr>
        <w:t xml:space="preserve">. </w:t>
      </w:r>
    </w:p>
    <w:p w14:paraId="0FBD3E0F" w14:textId="7B297EF6" w:rsidR="00216066" w:rsidRPr="00233C87" w:rsidRDefault="00C729D2" w:rsidP="00216066">
      <w:pPr>
        <w:spacing w:before="120" w:after="120"/>
      </w:pPr>
      <w:r w:rsidRPr="00233C87">
        <w:pict w14:anchorId="0FBD3E1B">
          <v:rect id="_x0000_i1026" style="width:482.05pt;height:1pt" o:hralign="center" o:hrstd="t" o:hrnoshade="t" o:hr="t" fillcolor="#0d0d0d" stroked="f">
            <v:textbox inset="5.85pt,.7pt,5.85pt,.7pt"/>
          </v:rect>
        </w:pict>
      </w:r>
    </w:p>
    <w:p w14:paraId="0FBD3E10" w14:textId="5F14D4B3" w:rsidR="00216066" w:rsidRPr="00233C87"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33C87">
        <w:rPr>
          <w:rFonts w:hint="eastAsia"/>
          <w:b/>
          <w:noProof w:val="0"/>
          <w:lang w:eastAsia="ja-JP"/>
        </w:rPr>
        <w:t>4</w:t>
      </w:r>
      <w:r w:rsidRPr="00233C87">
        <w:rPr>
          <w:b/>
          <w:noProof w:val="0"/>
        </w:rPr>
        <w:t>.</w:t>
      </w:r>
      <w:r w:rsidRPr="00233C87">
        <w:rPr>
          <w:b/>
          <w:noProof w:val="0"/>
        </w:rPr>
        <w:tab/>
      </w:r>
      <w:r w:rsidRPr="00233C87">
        <w:rPr>
          <w:rFonts w:hint="eastAsia"/>
          <w:b/>
          <w:noProof w:val="0"/>
          <w:lang w:eastAsia="ja-JP"/>
        </w:rPr>
        <w:t>References</w:t>
      </w:r>
    </w:p>
    <w:p w14:paraId="3E4F2078" w14:textId="557D3CA1" w:rsidR="00E851C4" w:rsidRPr="00233C87" w:rsidRDefault="00E851C4" w:rsidP="00E851C4">
      <w:pPr>
        <w:spacing w:before="120" w:after="120"/>
        <w:rPr>
          <w:rFonts w:ascii="Calibri" w:eastAsiaTheme="minorEastAsia" w:hAnsi="Calibri" w:cs="Calibri"/>
          <w:sz w:val="22"/>
          <w:szCs w:val="22"/>
        </w:rPr>
      </w:pPr>
      <w:r w:rsidRPr="00233C87">
        <w:rPr>
          <w:rFonts w:ascii="Calibri" w:eastAsiaTheme="minorEastAsia" w:hAnsi="Calibri" w:cs="Calibri"/>
          <w:sz w:val="22"/>
          <w:szCs w:val="22"/>
        </w:rPr>
        <w:t>[1] R5-210845, “On relative power measurement uncertainty”, Anritsu, RAN5#90e</w:t>
      </w:r>
    </w:p>
    <w:p w14:paraId="3861C95F" w14:textId="4D1EC9EE" w:rsidR="00E851C4" w:rsidRPr="00233C87" w:rsidRDefault="00E851C4" w:rsidP="00E851C4">
      <w:pPr>
        <w:spacing w:before="120" w:after="120"/>
        <w:rPr>
          <w:rFonts w:ascii="Calibri" w:eastAsia="Yu Gothic" w:hAnsi="Calibri" w:cs="Calibri"/>
          <w:sz w:val="22"/>
          <w:szCs w:val="22"/>
        </w:rPr>
      </w:pPr>
      <w:r w:rsidRPr="00233C87">
        <w:rPr>
          <w:rFonts w:ascii="Calibri" w:eastAsia="Yu Gothic" w:hAnsi="Calibri" w:cs="Calibri"/>
          <w:sz w:val="22"/>
          <w:szCs w:val="22"/>
        </w:rPr>
        <w:t>[</w:t>
      </w:r>
      <w:r w:rsidR="00F85C1F" w:rsidRPr="00233C87">
        <w:rPr>
          <w:rFonts w:ascii="Calibri" w:eastAsia="Yu Gothic" w:hAnsi="Calibri" w:cs="Calibri"/>
          <w:sz w:val="22"/>
          <w:szCs w:val="22"/>
        </w:rPr>
        <w:t>2</w:t>
      </w:r>
      <w:r w:rsidRPr="00233C87">
        <w:rPr>
          <w:rFonts w:ascii="Calibri" w:eastAsia="Yu Gothic" w:hAnsi="Calibri" w:cs="Calibri"/>
          <w:sz w:val="22"/>
          <w:szCs w:val="22"/>
        </w:rPr>
        <w:t>] R5-204089, “On gNB emulator SNR uncertainty for FR2”, RAN5#88e, Anritsu</w:t>
      </w:r>
    </w:p>
    <w:p w14:paraId="6D20894F" w14:textId="42D7FAC6" w:rsidR="00F85C1F" w:rsidRPr="00233C87" w:rsidRDefault="00F85C1F" w:rsidP="00F85C1F">
      <w:pPr>
        <w:spacing w:before="120" w:after="120"/>
        <w:rPr>
          <w:rFonts w:ascii="Calibri" w:eastAsiaTheme="minorEastAsia" w:hAnsi="Calibri" w:cs="Calibri"/>
          <w:sz w:val="22"/>
          <w:szCs w:val="22"/>
        </w:rPr>
      </w:pPr>
      <w:r w:rsidRPr="00233C87">
        <w:rPr>
          <w:rFonts w:ascii="Calibri" w:eastAsia="Yu Gothic" w:hAnsi="Calibri" w:cs="Calibri"/>
          <w:sz w:val="22"/>
          <w:szCs w:val="22"/>
        </w:rPr>
        <w:t>[3] R5-21</w:t>
      </w:r>
      <w:r w:rsidR="00574FFF" w:rsidRPr="00233C87">
        <w:rPr>
          <w:rFonts w:ascii="Calibri" w:eastAsia="Yu Gothic" w:hAnsi="Calibri" w:cs="Calibri"/>
          <w:sz w:val="22"/>
          <w:szCs w:val="22"/>
        </w:rPr>
        <w:t>3</w:t>
      </w:r>
      <w:r w:rsidR="008562D3">
        <w:rPr>
          <w:rFonts w:ascii="Calibri" w:eastAsia="Yu Gothic" w:hAnsi="Calibri" w:cs="Calibri"/>
          <w:sz w:val="22"/>
          <w:szCs w:val="22"/>
        </w:rPr>
        <w:t>852</w:t>
      </w:r>
      <w:r w:rsidRPr="00233C87">
        <w:rPr>
          <w:rFonts w:ascii="Calibri" w:eastAsia="Yu Gothic" w:hAnsi="Calibri" w:cs="Calibri"/>
          <w:sz w:val="22"/>
          <w:szCs w:val="22"/>
        </w:rPr>
        <w:t>, “</w:t>
      </w:r>
      <w:r w:rsidR="00574FFF" w:rsidRPr="00233C87">
        <w:rPr>
          <w:rFonts w:ascii="Calibri" w:hAnsi="Calibri" w:cs="Calibri"/>
          <w:sz w:val="22"/>
          <w:szCs w:val="22"/>
          <w:shd w:val="clear" w:color="auto" w:fill="FFFFFF"/>
        </w:rPr>
        <w:t>Measurement uncertainties for FR2 Relative and aggregate power tolerance</w:t>
      </w:r>
      <w:r w:rsidRPr="00233C87">
        <w:rPr>
          <w:rFonts w:ascii="Calibri" w:eastAsia="Yu Gothic" w:hAnsi="Calibri" w:cs="Calibri"/>
          <w:sz w:val="22"/>
          <w:szCs w:val="22"/>
        </w:rPr>
        <w:t>”, RAN5#91e, Keysight Technologies</w:t>
      </w:r>
    </w:p>
    <w:p w14:paraId="05DFEE58" w14:textId="5EE730CB" w:rsidR="00F85C1F" w:rsidRPr="006039BF" w:rsidRDefault="00F85C1F" w:rsidP="00F85C1F">
      <w:pPr>
        <w:spacing w:before="120" w:after="120"/>
        <w:rPr>
          <w:rFonts w:ascii="Calibri" w:eastAsiaTheme="minorEastAsia" w:hAnsi="Calibri" w:cs="Calibri"/>
          <w:sz w:val="22"/>
          <w:szCs w:val="22"/>
        </w:rPr>
      </w:pPr>
      <w:r w:rsidRPr="00233C87">
        <w:rPr>
          <w:rFonts w:ascii="Calibri" w:eastAsia="Yu Gothic" w:hAnsi="Calibri" w:cs="Calibri"/>
          <w:sz w:val="22"/>
          <w:szCs w:val="22"/>
        </w:rPr>
        <w:t>[4] R5-21</w:t>
      </w:r>
      <w:r w:rsidR="00574FFF" w:rsidRPr="00233C87">
        <w:rPr>
          <w:rFonts w:ascii="Calibri" w:eastAsia="Yu Gothic" w:hAnsi="Calibri" w:cs="Calibri"/>
          <w:sz w:val="22"/>
          <w:szCs w:val="22"/>
        </w:rPr>
        <w:t>3</w:t>
      </w:r>
      <w:r w:rsidR="008562D3">
        <w:rPr>
          <w:rFonts w:ascii="Calibri" w:eastAsia="Yu Gothic" w:hAnsi="Calibri" w:cs="Calibri"/>
          <w:sz w:val="22"/>
          <w:szCs w:val="22"/>
        </w:rPr>
        <w:t>842</w:t>
      </w:r>
      <w:r w:rsidRPr="00233C87">
        <w:rPr>
          <w:rFonts w:ascii="Calibri" w:eastAsia="Yu Gothic" w:hAnsi="Calibri" w:cs="Calibri"/>
          <w:sz w:val="22"/>
          <w:szCs w:val="22"/>
        </w:rPr>
        <w:t>, “</w:t>
      </w:r>
      <w:r w:rsidR="006039BF" w:rsidRPr="00233C87">
        <w:rPr>
          <w:rFonts w:ascii="Calibri" w:hAnsi="Calibri" w:cs="Calibri"/>
          <w:sz w:val="22"/>
          <w:szCs w:val="22"/>
          <w:shd w:val="clear" w:color="auto" w:fill="FFFFFF"/>
        </w:rPr>
        <w:t>Measurement uncertainties and test tolerances for FR2 Relative and aggregate power tolerance</w:t>
      </w:r>
      <w:r w:rsidRPr="00233C87">
        <w:rPr>
          <w:rFonts w:ascii="Calibri" w:eastAsia="Yu Gothic" w:hAnsi="Calibri" w:cs="Calibri"/>
          <w:sz w:val="22"/>
          <w:szCs w:val="22"/>
        </w:rPr>
        <w:t>”, RAN5#91e, Keysight Technologies</w:t>
      </w:r>
    </w:p>
    <w:p w14:paraId="08FB14AC" w14:textId="77777777" w:rsidR="00F85C1F" w:rsidRPr="00E851C4" w:rsidRDefault="00F85C1F" w:rsidP="00E851C4">
      <w:pPr>
        <w:spacing w:before="120" w:after="120"/>
        <w:rPr>
          <w:rFonts w:ascii="Calibri" w:eastAsiaTheme="minorEastAsia" w:hAnsi="Calibri" w:cs="Calibri"/>
          <w:sz w:val="22"/>
          <w:szCs w:val="22"/>
        </w:rPr>
      </w:pPr>
    </w:p>
    <w:p w14:paraId="3482D474" w14:textId="79EAC331" w:rsidR="00E851C4" w:rsidRPr="00E851C4" w:rsidRDefault="00E851C4" w:rsidP="00E851C4">
      <w:pPr>
        <w:pStyle w:val="tdoc-header"/>
        <w:overflowPunct w:val="0"/>
        <w:autoSpaceDE w:val="0"/>
        <w:autoSpaceDN w:val="0"/>
        <w:adjustRightInd w:val="0"/>
        <w:spacing w:before="240" w:after="180"/>
        <w:textAlignment w:val="baseline"/>
        <w:outlineLvl w:val="0"/>
        <w:rPr>
          <w:rFonts w:eastAsiaTheme="minorEastAsia"/>
          <w:lang w:val="en-US"/>
        </w:rPr>
      </w:pPr>
    </w:p>
    <w:sectPr w:rsidR="00E851C4" w:rsidRPr="00E851C4">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D16793" w14:textId="77777777" w:rsidR="00424467" w:rsidRDefault="00424467" w:rsidP="00A26882">
      <w:pPr>
        <w:spacing w:before="120" w:after="120"/>
      </w:pPr>
      <w:r>
        <w:separator/>
      </w:r>
    </w:p>
    <w:p w14:paraId="6E7F3A55" w14:textId="77777777" w:rsidR="00424467" w:rsidRDefault="00424467" w:rsidP="00120A82">
      <w:pPr>
        <w:spacing w:before="120" w:after="120"/>
      </w:pPr>
    </w:p>
  </w:endnote>
  <w:endnote w:type="continuationSeparator" w:id="0">
    <w:p w14:paraId="379653C3" w14:textId="77777777" w:rsidR="00424467" w:rsidRDefault="00424467" w:rsidP="00A26882">
      <w:pPr>
        <w:spacing w:before="120" w:after="120"/>
      </w:pPr>
      <w:r>
        <w:continuationSeparator/>
      </w:r>
    </w:p>
    <w:p w14:paraId="1D182839" w14:textId="77777777" w:rsidR="00424467" w:rsidRDefault="00424467"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6C13FD" w:rsidRDefault="006C13FD">
    <w:pPr>
      <w:pStyle w:val="Header"/>
      <w:tabs>
        <w:tab w:val="right" w:pos="9639"/>
      </w:tabs>
      <w:jc w:val="center"/>
    </w:pPr>
    <w:r>
      <w:t xml:space="preserve">Page </w:t>
    </w:r>
    <w:r>
      <w:fldChar w:fldCharType="begin"/>
    </w:r>
    <w:r>
      <w:instrText xml:space="preserve"> PAGE  \* MERGEFORMAT </w:instrText>
    </w:r>
    <w:r>
      <w:fldChar w:fldCharType="separate"/>
    </w:r>
    <w:r w:rsidR="00174F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47E7F" w14:textId="77777777" w:rsidR="00424467" w:rsidRDefault="00424467" w:rsidP="00A26882">
      <w:pPr>
        <w:spacing w:before="120" w:after="120"/>
      </w:pPr>
      <w:r>
        <w:separator/>
      </w:r>
    </w:p>
    <w:p w14:paraId="7125C0ED" w14:textId="77777777" w:rsidR="00424467" w:rsidRDefault="00424467" w:rsidP="00120A82">
      <w:pPr>
        <w:spacing w:before="120" w:after="120"/>
      </w:pPr>
    </w:p>
  </w:footnote>
  <w:footnote w:type="continuationSeparator" w:id="0">
    <w:p w14:paraId="2086BFD5" w14:textId="77777777" w:rsidR="00424467" w:rsidRDefault="00424467" w:rsidP="00A26882">
      <w:pPr>
        <w:spacing w:before="120" w:after="120"/>
      </w:pPr>
      <w:r>
        <w:continuationSeparator/>
      </w:r>
    </w:p>
    <w:p w14:paraId="6C7A06DF" w14:textId="77777777" w:rsidR="00424467" w:rsidRDefault="00424467"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Yu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827E3E"/>
    <w:multiLevelType w:val="hybridMultilevel"/>
    <w:tmpl w:val="C9A8D4EA"/>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5"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9E5C86"/>
    <w:multiLevelType w:val="hybridMultilevel"/>
    <w:tmpl w:val="02222EC6"/>
    <w:lvl w:ilvl="0" w:tplc="73DAD7C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E49717B"/>
    <w:multiLevelType w:val="hybridMultilevel"/>
    <w:tmpl w:val="627CAA10"/>
    <w:lvl w:ilvl="0" w:tplc="2D8CA424">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6"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3431CC0"/>
    <w:multiLevelType w:val="hybridMultilevel"/>
    <w:tmpl w:val="B6BA8B1E"/>
    <w:lvl w:ilvl="0" w:tplc="D4B02660">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9"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40"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5A7031"/>
    <w:multiLevelType w:val="hybridMultilevel"/>
    <w:tmpl w:val="8FB20842"/>
    <w:lvl w:ilvl="0" w:tplc="28A24CB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1"/>
  </w:num>
  <w:num w:numId="3">
    <w:abstractNumId w:val="7"/>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3"/>
  </w:num>
  <w:num w:numId="6">
    <w:abstractNumId w:val="23"/>
  </w:num>
  <w:num w:numId="7">
    <w:abstractNumId w:val="10"/>
  </w:num>
  <w:num w:numId="8">
    <w:abstractNumId w:val="27"/>
  </w:num>
  <w:num w:numId="9">
    <w:abstractNumId w:val="33"/>
  </w:num>
  <w:num w:numId="10">
    <w:abstractNumId w:val="40"/>
  </w:num>
  <w:num w:numId="11">
    <w:abstractNumId w:val="0"/>
  </w:num>
  <w:num w:numId="12">
    <w:abstractNumId w:val="13"/>
  </w:num>
  <w:num w:numId="13">
    <w:abstractNumId w:val="8"/>
  </w:num>
  <w:num w:numId="14">
    <w:abstractNumId w:val="25"/>
  </w:num>
  <w:num w:numId="15">
    <w:abstractNumId w:val="35"/>
  </w:num>
  <w:num w:numId="16">
    <w:abstractNumId w:val="28"/>
  </w:num>
  <w:num w:numId="17">
    <w:abstractNumId w:val="36"/>
  </w:num>
  <w:num w:numId="18">
    <w:abstractNumId w:val="38"/>
  </w:num>
  <w:num w:numId="19">
    <w:abstractNumId w:val="20"/>
  </w:num>
  <w:num w:numId="20">
    <w:abstractNumId w:val="18"/>
  </w:num>
  <w:num w:numId="21">
    <w:abstractNumId w:val="11"/>
  </w:num>
  <w:num w:numId="22">
    <w:abstractNumId w:val="15"/>
  </w:num>
  <w:num w:numId="23">
    <w:abstractNumId w:val="14"/>
  </w:num>
  <w:num w:numId="24">
    <w:abstractNumId w:val="41"/>
  </w:num>
  <w:num w:numId="25">
    <w:abstractNumId w:val="44"/>
  </w:num>
  <w:num w:numId="26">
    <w:abstractNumId w:val="6"/>
  </w:num>
  <w:num w:numId="27">
    <w:abstractNumId w:val="30"/>
  </w:num>
  <w:num w:numId="28">
    <w:abstractNumId w:val="42"/>
  </w:num>
  <w:num w:numId="29">
    <w:abstractNumId w:val="16"/>
  </w:num>
  <w:num w:numId="30">
    <w:abstractNumId w:val="24"/>
  </w:num>
  <w:num w:numId="31">
    <w:abstractNumId w:val="29"/>
  </w:num>
  <w:num w:numId="32">
    <w:abstractNumId w:val="17"/>
  </w:num>
  <w:num w:numId="33">
    <w:abstractNumId w:val="19"/>
  </w:num>
  <w:num w:numId="34">
    <w:abstractNumId w:val="3"/>
  </w:num>
  <w:num w:numId="35">
    <w:abstractNumId w:val="37"/>
  </w:num>
  <w:num w:numId="36">
    <w:abstractNumId w:val="34"/>
  </w:num>
  <w:num w:numId="37">
    <w:abstractNumId w:val="26"/>
  </w:num>
  <w:num w:numId="38">
    <w:abstractNumId w:val="39"/>
  </w:num>
  <w:num w:numId="39">
    <w:abstractNumId w:val="21"/>
  </w:num>
  <w:num w:numId="40">
    <w:abstractNumId w:val="5"/>
  </w:num>
  <w:num w:numId="41">
    <w:abstractNumId w:val="22"/>
  </w:num>
  <w:num w:numId="42">
    <w:abstractNumId w:val="12"/>
  </w:num>
  <w:num w:numId="43">
    <w:abstractNumId w:val="2"/>
  </w:num>
  <w:num w:numId="44">
    <w:abstractNumId w:val="9"/>
  </w:num>
  <w:num w:numId="4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80C"/>
    <w:rsid w:val="00005A33"/>
    <w:rsid w:val="00006265"/>
    <w:rsid w:val="00006692"/>
    <w:rsid w:val="000067B6"/>
    <w:rsid w:val="00007004"/>
    <w:rsid w:val="0000739E"/>
    <w:rsid w:val="00007441"/>
    <w:rsid w:val="00007758"/>
    <w:rsid w:val="000101C1"/>
    <w:rsid w:val="000102EE"/>
    <w:rsid w:val="00010597"/>
    <w:rsid w:val="00010642"/>
    <w:rsid w:val="00010810"/>
    <w:rsid w:val="00010C22"/>
    <w:rsid w:val="00011433"/>
    <w:rsid w:val="0001192F"/>
    <w:rsid w:val="00011C6D"/>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17C4C"/>
    <w:rsid w:val="00020C97"/>
    <w:rsid w:val="00021269"/>
    <w:rsid w:val="00022015"/>
    <w:rsid w:val="0002289C"/>
    <w:rsid w:val="00023265"/>
    <w:rsid w:val="0002365D"/>
    <w:rsid w:val="000236FB"/>
    <w:rsid w:val="00023B9E"/>
    <w:rsid w:val="00023D14"/>
    <w:rsid w:val="00023EB6"/>
    <w:rsid w:val="00024454"/>
    <w:rsid w:val="00024D15"/>
    <w:rsid w:val="000253A1"/>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645"/>
    <w:rsid w:val="00034FC5"/>
    <w:rsid w:val="00035679"/>
    <w:rsid w:val="00035915"/>
    <w:rsid w:val="0003593B"/>
    <w:rsid w:val="00035CAF"/>
    <w:rsid w:val="00035E1B"/>
    <w:rsid w:val="00036B2E"/>
    <w:rsid w:val="000378E5"/>
    <w:rsid w:val="0003796E"/>
    <w:rsid w:val="00037DB0"/>
    <w:rsid w:val="000410B7"/>
    <w:rsid w:val="000418E0"/>
    <w:rsid w:val="00041D10"/>
    <w:rsid w:val="0004218D"/>
    <w:rsid w:val="000423C8"/>
    <w:rsid w:val="000429E8"/>
    <w:rsid w:val="00043406"/>
    <w:rsid w:val="00043A7C"/>
    <w:rsid w:val="0004401D"/>
    <w:rsid w:val="00044446"/>
    <w:rsid w:val="00044890"/>
    <w:rsid w:val="00044CEB"/>
    <w:rsid w:val="0004536E"/>
    <w:rsid w:val="000453FF"/>
    <w:rsid w:val="00045B4F"/>
    <w:rsid w:val="00045F89"/>
    <w:rsid w:val="000462BE"/>
    <w:rsid w:val="00046B7B"/>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BD"/>
    <w:rsid w:val="000605D6"/>
    <w:rsid w:val="000606D4"/>
    <w:rsid w:val="00060D29"/>
    <w:rsid w:val="00060F3A"/>
    <w:rsid w:val="00061125"/>
    <w:rsid w:val="00061AC7"/>
    <w:rsid w:val="00062255"/>
    <w:rsid w:val="00062526"/>
    <w:rsid w:val="0006252C"/>
    <w:rsid w:val="0006265D"/>
    <w:rsid w:val="00062DFB"/>
    <w:rsid w:val="00063B1A"/>
    <w:rsid w:val="00063D2F"/>
    <w:rsid w:val="000641E7"/>
    <w:rsid w:val="00064427"/>
    <w:rsid w:val="000649D7"/>
    <w:rsid w:val="00064E81"/>
    <w:rsid w:val="00065A47"/>
    <w:rsid w:val="00065D55"/>
    <w:rsid w:val="000664C2"/>
    <w:rsid w:val="000667FF"/>
    <w:rsid w:val="000668EC"/>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20"/>
    <w:rsid w:val="00077A6A"/>
    <w:rsid w:val="00077B7F"/>
    <w:rsid w:val="000802DF"/>
    <w:rsid w:val="000803A1"/>
    <w:rsid w:val="00080CD8"/>
    <w:rsid w:val="00080FE1"/>
    <w:rsid w:val="0008142F"/>
    <w:rsid w:val="0008204E"/>
    <w:rsid w:val="000821B6"/>
    <w:rsid w:val="0008257A"/>
    <w:rsid w:val="00082D6F"/>
    <w:rsid w:val="000837E1"/>
    <w:rsid w:val="00083BF8"/>
    <w:rsid w:val="000841BE"/>
    <w:rsid w:val="000849D9"/>
    <w:rsid w:val="00084EA1"/>
    <w:rsid w:val="000851A5"/>
    <w:rsid w:val="0008612A"/>
    <w:rsid w:val="0008688B"/>
    <w:rsid w:val="000876C1"/>
    <w:rsid w:val="00090212"/>
    <w:rsid w:val="00090B5B"/>
    <w:rsid w:val="00091285"/>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1C17"/>
    <w:rsid w:val="000A2324"/>
    <w:rsid w:val="000A26B0"/>
    <w:rsid w:val="000A3486"/>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657"/>
    <w:rsid w:val="000B1A7A"/>
    <w:rsid w:val="000B1E08"/>
    <w:rsid w:val="000B2619"/>
    <w:rsid w:val="000B2D2A"/>
    <w:rsid w:val="000B444A"/>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662"/>
    <w:rsid w:val="000C1811"/>
    <w:rsid w:val="000C18C6"/>
    <w:rsid w:val="000C1A7B"/>
    <w:rsid w:val="000C2237"/>
    <w:rsid w:val="000C2597"/>
    <w:rsid w:val="000C281A"/>
    <w:rsid w:val="000C2BBA"/>
    <w:rsid w:val="000C3C74"/>
    <w:rsid w:val="000C4A12"/>
    <w:rsid w:val="000C4A2C"/>
    <w:rsid w:val="000C513E"/>
    <w:rsid w:val="000C54BE"/>
    <w:rsid w:val="000C6922"/>
    <w:rsid w:val="000C6A26"/>
    <w:rsid w:val="000C6ACA"/>
    <w:rsid w:val="000C73CD"/>
    <w:rsid w:val="000C7C26"/>
    <w:rsid w:val="000C7F7B"/>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769"/>
    <w:rsid w:val="000E09FC"/>
    <w:rsid w:val="000E0FFC"/>
    <w:rsid w:val="000E10B0"/>
    <w:rsid w:val="000E1230"/>
    <w:rsid w:val="000E1C50"/>
    <w:rsid w:val="000E280A"/>
    <w:rsid w:val="000E30AD"/>
    <w:rsid w:val="000E323D"/>
    <w:rsid w:val="000E3E6F"/>
    <w:rsid w:val="000E4341"/>
    <w:rsid w:val="000E483F"/>
    <w:rsid w:val="000E4B36"/>
    <w:rsid w:val="000E4E1C"/>
    <w:rsid w:val="000E54CD"/>
    <w:rsid w:val="000E5AB7"/>
    <w:rsid w:val="000E6034"/>
    <w:rsid w:val="000E7330"/>
    <w:rsid w:val="000E7877"/>
    <w:rsid w:val="000F0344"/>
    <w:rsid w:val="000F0BA5"/>
    <w:rsid w:val="000F0C20"/>
    <w:rsid w:val="000F19D7"/>
    <w:rsid w:val="000F2692"/>
    <w:rsid w:val="000F27E3"/>
    <w:rsid w:val="000F29DD"/>
    <w:rsid w:val="000F31B0"/>
    <w:rsid w:val="000F35DE"/>
    <w:rsid w:val="000F3B57"/>
    <w:rsid w:val="000F3C05"/>
    <w:rsid w:val="000F3E4F"/>
    <w:rsid w:val="000F4622"/>
    <w:rsid w:val="000F4824"/>
    <w:rsid w:val="000F4956"/>
    <w:rsid w:val="000F4E78"/>
    <w:rsid w:val="000F4F5F"/>
    <w:rsid w:val="000F5059"/>
    <w:rsid w:val="000F5CAA"/>
    <w:rsid w:val="000F61C1"/>
    <w:rsid w:val="000F6716"/>
    <w:rsid w:val="000F6C66"/>
    <w:rsid w:val="000F749C"/>
    <w:rsid w:val="000F7BBE"/>
    <w:rsid w:val="000F7BC6"/>
    <w:rsid w:val="00100023"/>
    <w:rsid w:val="001011EE"/>
    <w:rsid w:val="001018FF"/>
    <w:rsid w:val="00101AF7"/>
    <w:rsid w:val="00101DF1"/>
    <w:rsid w:val="00101E76"/>
    <w:rsid w:val="00102E57"/>
    <w:rsid w:val="00102F1A"/>
    <w:rsid w:val="001034BC"/>
    <w:rsid w:val="0010397E"/>
    <w:rsid w:val="001041AE"/>
    <w:rsid w:val="00104600"/>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2CD"/>
    <w:rsid w:val="0011337C"/>
    <w:rsid w:val="00113401"/>
    <w:rsid w:val="00113475"/>
    <w:rsid w:val="00113D38"/>
    <w:rsid w:val="00113F3D"/>
    <w:rsid w:val="00114694"/>
    <w:rsid w:val="0011486F"/>
    <w:rsid w:val="00114C6C"/>
    <w:rsid w:val="00114D5A"/>
    <w:rsid w:val="00114F00"/>
    <w:rsid w:val="00114FFE"/>
    <w:rsid w:val="00115C63"/>
    <w:rsid w:val="00116174"/>
    <w:rsid w:val="00116D78"/>
    <w:rsid w:val="00120867"/>
    <w:rsid w:val="00120A82"/>
    <w:rsid w:val="00120B58"/>
    <w:rsid w:val="00120E7C"/>
    <w:rsid w:val="00121549"/>
    <w:rsid w:val="00122274"/>
    <w:rsid w:val="00122B4F"/>
    <w:rsid w:val="00122F2E"/>
    <w:rsid w:val="0012371B"/>
    <w:rsid w:val="00123870"/>
    <w:rsid w:val="001239F1"/>
    <w:rsid w:val="00123AE6"/>
    <w:rsid w:val="00123B0D"/>
    <w:rsid w:val="00124895"/>
    <w:rsid w:val="00125471"/>
    <w:rsid w:val="0012578D"/>
    <w:rsid w:val="00125C05"/>
    <w:rsid w:val="00125C7C"/>
    <w:rsid w:val="00125C81"/>
    <w:rsid w:val="00125DB8"/>
    <w:rsid w:val="00125EEA"/>
    <w:rsid w:val="00126148"/>
    <w:rsid w:val="0012625A"/>
    <w:rsid w:val="00126730"/>
    <w:rsid w:val="00126D1A"/>
    <w:rsid w:val="001275CA"/>
    <w:rsid w:val="001277C6"/>
    <w:rsid w:val="00127BE0"/>
    <w:rsid w:val="001304B7"/>
    <w:rsid w:val="001309D3"/>
    <w:rsid w:val="00130F3A"/>
    <w:rsid w:val="00131343"/>
    <w:rsid w:val="00131955"/>
    <w:rsid w:val="00131FDD"/>
    <w:rsid w:val="0013230A"/>
    <w:rsid w:val="001325A1"/>
    <w:rsid w:val="00132A56"/>
    <w:rsid w:val="00133721"/>
    <w:rsid w:val="00133895"/>
    <w:rsid w:val="00133D56"/>
    <w:rsid w:val="00133FC9"/>
    <w:rsid w:val="001345C6"/>
    <w:rsid w:val="00134872"/>
    <w:rsid w:val="0013533F"/>
    <w:rsid w:val="0013615A"/>
    <w:rsid w:val="0013737F"/>
    <w:rsid w:val="001375C7"/>
    <w:rsid w:val="0014048B"/>
    <w:rsid w:val="00140840"/>
    <w:rsid w:val="00140ADD"/>
    <w:rsid w:val="00141E19"/>
    <w:rsid w:val="0014223B"/>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165A"/>
    <w:rsid w:val="00152113"/>
    <w:rsid w:val="00152232"/>
    <w:rsid w:val="00152B3E"/>
    <w:rsid w:val="00152D7B"/>
    <w:rsid w:val="0015334A"/>
    <w:rsid w:val="001535AF"/>
    <w:rsid w:val="0015392D"/>
    <w:rsid w:val="0015394B"/>
    <w:rsid w:val="00153A85"/>
    <w:rsid w:val="00153AA6"/>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DE"/>
    <w:rsid w:val="001605E8"/>
    <w:rsid w:val="00161150"/>
    <w:rsid w:val="00161611"/>
    <w:rsid w:val="001617F2"/>
    <w:rsid w:val="0016183C"/>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679DE"/>
    <w:rsid w:val="00170245"/>
    <w:rsid w:val="00170679"/>
    <w:rsid w:val="00170825"/>
    <w:rsid w:val="0017099F"/>
    <w:rsid w:val="00170A55"/>
    <w:rsid w:val="00170F92"/>
    <w:rsid w:val="0017169C"/>
    <w:rsid w:val="0017222E"/>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598"/>
    <w:rsid w:val="00177D6D"/>
    <w:rsid w:val="00177F73"/>
    <w:rsid w:val="00180CC2"/>
    <w:rsid w:val="00180D29"/>
    <w:rsid w:val="00181844"/>
    <w:rsid w:val="00181A8A"/>
    <w:rsid w:val="00182F8F"/>
    <w:rsid w:val="00183614"/>
    <w:rsid w:val="00183657"/>
    <w:rsid w:val="001845CC"/>
    <w:rsid w:val="00184AEE"/>
    <w:rsid w:val="00185293"/>
    <w:rsid w:val="00185327"/>
    <w:rsid w:val="00185DA2"/>
    <w:rsid w:val="001862C8"/>
    <w:rsid w:val="00186725"/>
    <w:rsid w:val="0018675F"/>
    <w:rsid w:val="0018683D"/>
    <w:rsid w:val="00186C30"/>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F43"/>
    <w:rsid w:val="001A04AD"/>
    <w:rsid w:val="001A13F3"/>
    <w:rsid w:val="001A1F0A"/>
    <w:rsid w:val="001A1FA1"/>
    <w:rsid w:val="001A298D"/>
    <w:rsid w:val="001A29A0"/>
    <w:rsid w:val="001A2F4C"/>
    <w:rsid w:val="001A4EB9"/>
    <w:rsid w:val="001A521F"/>
    <w:rsid w:val="001A60FA"/>
    <w:rsid w:val="001A6159"/>
    <w:rsid w:val="001A64A2"/>
    <w:rsid w:val="001A6564"/>
    <w:rsid w:val="001A6693"/>
    <w:rsid w:val="001A6837"/>
    <w:rsid w:val="001A6B94"/>
    <w:rsid w:val="001A7490"/>
    <w:rsid w:val="001A79BC"/>
    <w:rsid w:val="001A7A48"/>
    <w:rsid w:val="001B13DD"/>
    <w:rsid w:val="001B160A"/>
    <w:rsid w:val="001B16B7"/>
    <w:rsid w:val="001B1EAE"/>
    <w:rsid w:val="001B2783"/>
    <w:rsid w:val="001B2D04"/>
    <w:rsid w:val="001B2D93"/>
    <w:rsid w:val="001B2E78"/>
    <w:rsid w:val="001B2FB9"/>
    <w:rsid w:val="001B36E0"/>
    <w:rsid w:val="001B468B"/>
    <w:rsid w:val="001B4B22"/>
    <w:rsid w:val="001B50AE"/>
    <w:rsid w:val="001B64C3"/>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A40"/>
    <w:rsid w:val="001D2B17"/>
    <w:rsid w:val="001D2BCF"/>
    <w:rsid w:val="001D3BBE"/>
    <w:rsid w:val="001D4318"/>
    <w:rsid w:val="001D46F8"/>
    <w:rsid w:val="001D4FB5"/>
    <w:rsid w:val="001D5402"/>
    <w:rsid w:val="001D5589"/>
    <w:rsid w:val="001D5B9F"/>
    <w:rsid w:val="001D6405"/>
    <w:rsid w:val="001D64D7"/>
    <w:rsid w:val="001D6562"/>
    <w:rsid w:val="001D6F96"/>
    <w:rsid w:val="001D7244"/>
    <w:rsid w:val="001D767B"/>
    <w:rsid w:val="001E02E1"/>
    <w:rsid w:val="001E0684"/>
    <w:rsid w:val="001E09CD"/>
    <w:rsid w:val="001E0C17"/>
    <w:rsid w:val="001E11BA"/>
    <w:rsid w:val="001E1CBA"/>
    <w:rsid w:val="001E24AE"/>
    <w:rsid w:val="001E2955"/>
    <w:rsid w:val="001E2E3A"/>
    <w:rsid w:val="001E3763"/>
    <w:rsid w:val="001E4613"/>
    <w:rsid w:val="001E4642"/>
    <w:rsid w:val="001E4905"/>
    <w:rsid w:val="001E4D3F"/>
    <w:rsid w:val="001E5AC3"/>
    <w:rsid w:val="001E5B41"/>
    <w:rsid w:val="001E6042"/>
    <w:rsid w:val="001E6CC9"/>
    <w:rsid w:val="001E7410"/>
    <w:rsid w:val="001E765C"/>
    <w:rsid w:val="001E7990"/>
    <w:rsid w:val="001F00AB"/>
    <w:rsid w:val="001F0681"/>
    <w:rsid w:val="001F081F"/>
    <w:rsid w:val="001F0E9D"/>
    <w:rsid w:val="001F0FEE"/>
    <w:rsid w:val="001F1685"/>
    <w:rsid w:val="001F1740"/>
    <w:rsid w:val="001F2796"/>
    <w:rsid w:val="001F3207"/>
    <w:rsid w:val="001F3524"/>
    <w:rsid w:val="001F399B"/>
    <w:rsid w:val="001F3C72"/>
    <w:rsid w:val="001F52BC"/>
    <w:rsid w:val="001F598B"/>
    <w:rsid w:val="001F598E"/>
    <w:rsid w:val="001F61E0"/>
    <w:rsid w:val="001F72FE"/>
    <w:rsid w:val="001F7C46"/>
    <w:rsid w:val="001F7E6E"/>
    <w:rsid w:val="001F7EC9"/>
    <w:rsid w:val="002002AB"/>
    <w:rsid w:val="002004B0"/>
    <w:rsid w:val="002006BD"/>
    <w:rsid w:val="0020072B"/>
    <w:rsid w:val="002008F0"/>
    <w:rsid w:val="00200C83"/>
    <w:rsid w:val="00201CAD"/>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6DA"/>
    <w:rsid w:val="0021495D"/>
    <w:rsid w:val="00214F09"/>
    <w:rsid w:val="0021521D"/>
    <w:rsid w:val="00216066"/>
    <w:rsid w:val="002160AE"/>
    <w:rsid w:val="00216361"/>
    <w:rsid w:val="00217330"/>
    <w:rsid w:val="00217371"/>
    <w:rsid w:val="002175DF"/>
    <w:rsid w:val="002179EE"/>
    <w:rsid w:val="00217BE2"/>
    <w:rsid w:val="00220448"/>
    <w:rsid w:val="002206C6"/>
    <w:rsid w:val="002207D6"/>
    <w:rsid w:val="00220D5F"/>
    <w:rsid w:val="0022136A"/>
    <w:rsid w:val="00221546"/>
    <w:rsid w:val="00221F67"/>
    <w:rsid w:val="0022246B"/>
    <w:rsid w:val="00222BE7"/>
    <w:rsid w:val="00223093"/>
    <w:rsid w:val="00223987"/>
    <w:rsid w:val="00223E3C"/>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FAB"/>
    <w:rsid w:val="002330AE"/>
    <w:rsid w:val="002339CF"/>
    <w:rsid w:val="00233C87"/>
    <w:rsid w:val="00233E11"/>
    <w:rsid w:val="00233EB3"/>
    <w:rsid w:val="00234A7E"/>
    <w:rsid w:val="00234F3E"/>
    <w:rsid w:val="002352B7"/>
    <w:rsid w:val="002354E6"/>
    <w:rsid w:val="00235B22"/>
    <w:rsid w:val="00235BA0"/>
    <w:rsid w:val="00235BCF"/>
    <w:rsid w:val="00236320"/>
    <w:rsid w:val="002373CC"/>
    <w:rsid w:val="002375A6"/>
    <w:rsid w:val="00240A83"/>
    <w:rsid w:val="00241BD2"/>
    <w:rsid w:val="002427A6"/>
    <w:rsid w:val="00242A54"/>
    <w:rsid w:val="00242C55"/>
    <w:rsid w:val="00242E18"/>
    <w:rsid w:val="0024321A"/>
    <w:rsid w:val="002433F4"/>
    <w:rsid w:val="00244700"/>
    <w:rsid w:val="00245266"/>
    <w:rsid w:val="0024531F"/>
    <w:rsid w:val="00246284"/>
    <w:rsid w:val="00246F5D"/>
    <w:rsid w:val="00247883"/>
    <w:rsid w:val="00247A17"/>
    <w:rsid w:val="00250977"/>
    <w:rsid w:val="002521E8"/>
    <w:rsid w:val="00252DE0"/>
    <w:rsid w:val="002532F2"/>
    <w:rsid w:val="00253455"/>
    <w:rsid w:val="00254580"/>
    <w:rsid w:val="002546A0"/>
    <w:rsid w:val="00254770"/>
    <w:rsid w:val="002566D1"/>
    <w:rsid w:val="00256A1A"/>
    <w:rsid w:val="00257CE5"/>
    <w:rsid w:val="00260072"/>
    <w:rsid w:val="0026099B"/>
    <w:rsid w:val="00260BC5"/>
    <w:rsid w:val="00260D37"/>
    <w:rsid w:val="00261142"/>
    <w:rsid w:val="002613A2"/>
    <w:rsid w:val="00262588"/>
    <w:rsid w:val="002627E6"/>
    <w:rsid w:val="00262DE6"/>
    <w:rsid w:val="00263166"/>
    <w:rsid w:val="0026354A"/>
    <w:rsid w:val="0026376A"/>
    <w:rsid w:val="00263DC1"/>
    <w:rsid w:val="0026408B"/>
    <w:rsid w:val="002643DA"/>
    <w:rsid w:val="00264F6C"/>
    <w:rsid w:val="00265C4C"/>
    <w:rsid w:val="00266051"/>
    <w:rsid w:val="00266604"/>
    <w:rsid w:val="00266715"/>
    <w:rsid w:val="002668DB"/>
    <w:rsid w:val="00267674"/>
    <w:rsid w:val="00267DE7"/>
    <w:rsid w:val="00273C53"/>
    <w:rsid w:val="002745CD"/>
    <w:rsid w:val="0027560E"/>
    <w:rsid w:val="00275663"/>
    <w:rsid w:val="00275695"/>
    <w:rsid w:val="00275971"/>
    <w:rsid w:val="00275F94"/>
    <w:rsid w:val="0027667B"/>
    <w:rsid w:val="00276FC9"/>
    <w:rsid w:val="002807C5"/>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61B3"/>
    <w:rsid w:val="00287152"/>
    <w:rsid w:val="0028766D"/>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0348"/>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26A"/>
    <w:rsid w:val="002A7640"/>
    <w:rsid w:val="002A7FFD"/>
    <w:rsid w:val="002B098C"/>
    <w:rsid w:val="002B0A59"/>
    <w:rsid w:val="002B164E"/>
    <w:rsid w:val="002B1A26"/>
    <w:rsid w:val="002B265B"/>
    <w:rsid w:val="002B2AB8"/>
    <w:rsid w:val="002B2D4F"/>
    <w:rsid w:val="002B3295"/>
    <w:rsid w:val="002B3A27"/>
    <w:rsid w:val="002B514C"/>
    <w:rsid w:val="002B5AEE"/>
    <w:rsid w:val="002B6A97"/>
    <w:rsid w:val="002B6AD1"/>
    <w:rsid w:val="002B6DA4"/>
    <w:rsid w:val="002B702B"/>
    <w:rsid w:val="002B7054"/>
    <w:rsid w:val="002B77EA"/>
    <w:rsid w:val="002B7A2C"/>
    <w:rsid w:val="002C0F34"/>
    <w:rsid w:val="002C156D"/>
    <w:rsid w:val="002C1A54"/>
    <w:rsid w:val="002C2185"/>
    <w:rsid w:val="002C2D7B"/>
    <w:rsid w:val="002C3A4C"/>
    <w:rsid w:val="002C3A93"/>
    <w:rsid w:val="002C3B11"/>
    <w:rsid w:val="002C3DAF"/>
    <w:rsid w:val="002C4888"/>
    <w:rsid w:val="002C497D"/>
    <w:rsid w:val="002C4D47"/>
    <w:rsid w:val="002C4DEB"/>
    <w:rsid w:val="002C5087"/>
    <w:rsid w:val="002C5342"/>
    <w:rsid w:val="002C7013"/>
    <w:rsid w:val="002C72FC"/>
    <w:rsid w:val="002C7643"/>
    <w:rsid w:val="002C76DF"/>
    <w:rsid w:val="002C7E2C"/>
    <w:rsid w:val="002D0644"/>
    <w:rsid w:val="002D1147"/>
    <w:rsid w:val="002D1602"/>
    <w:rsid w:val="002D1ED5"/>
    <w:rsid w:val="002D21CA"/>
    <w:rsid w:val="002D2B19"/>
    <w:rsid w:val="002D3065"/>
    <w:rsid w:val="002D3BD2"/>
    <w:rsid w:val="002D4028"/>
    <w:rsid w:val="002D4731"/>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A7D"/>
    <w:rsid w:val="002F3F68"/>
    <w:rsid w:val="002F4518"/>
    <w:rsid w:val="002F53CA"/>
    <w:rsid w:val="002F5586"/>
    <w:rsid w:val="002F5691"/>
    <w:rsid w:val="002F6311"/>
    <w:rsid w:val="002F68B1"/>
    <w:rsid w:val="002F7343"/>
    <w:rsid w:val="002F7463"/>
    <w:rsid w:val="002F75B4"/>
    <w:rsid w:val="002F7D00"/>
    <w:rsid w:val="00300259"/>
    <w:rsid w:val="003005A6"/>
    <w:rsid w:val="003011E5"/>
    <w:rsid w:val="00301A66"/>
    <w:rsid w:val="003028D1"/>
    <w:rsid w:val="003029CA"/>
    <w:rsid w:val="0030320D"/>
    <w:rsid w:val="00303308"/>
    <w:rsid w:val="003036D1"/>
    <w:rsid w:val="003040AD"/>
    <w:rsid w:val="0030518D"/>
    <w:rsid w:val="00305D6C"/>
    <w:rsid w:val="00306091"/>
    <w:rsid w:val="003061A7"/>
    <w:rsid w:val="00306C7C"/>
    <w:rsid w:val="00306DA5"/>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2B9"/>
    <w:rsid w:val="0031795A"/>
    <w:rsid w:val="00317C1E"/>
    <w:rsid w:val="00320016"/>
    <w:rsid w:val="003204C2"/>
    <w:rsid w:val="003204EF"/>
    <w:rsid w:val="00320EB9"/>
    <w:rsid w:val="003211D2"/>
    <w:rsid w:val="00321278"/>
    <w:rsid w:val="0032188E"/>
    <w:rsid w:val="00321EDA"/>
    <w:rsid w:val="00321F26"/>
    <w:rsid w:val="003227D4"/>
    <w:rsid w:val="00322974"/>
    <w:rsid w:val="00323075"/>
    <w:rsid w:val="003230BE"/>
    <w:rsid w:val="003236C7"/>
    <w:rsid w:val="00323A71"/>
    <w:rsid w:val="00323C21"/>
    <w:rsid w:val="00323D2C"/>
    <w:rsid w:val="00323D8A"/>
    <w:rsid w:val="00325289"/>
    <w:rsid w:val="003259DF"/>
    <w:rsid w:val="00327332"/>
    <w:rsid w:val="00327762"/>
    <w:rsid w:val="003277F2"/>
    <w:rsid w:val="00327DB6"/>
    <w:rsid w:val="00330418"/>
    <w:rsid w:val="00330532"/>
    <w:rsid w:val="003310F7"/>
    <w:rsid w:val="00331964"/>
    <w:rsid w:val="00331CD3"/>
    <w:rsid w:val="00332018"/>
    <w:rsid w:val="00332081"/>
    <w:rsid w:val="00332202"/>
    <w:rsid w:val="0033242B"/>
    <w:rsid w:val="0033294C"/>
    <w:rsid w:val="0033315E"/>
    <w:rsid w:val="00334104"/>
    <w:rsid w:val="00334607"/>
    <w:rsid w:val="0033482B"/>
    <w:rsid w:val="00334AA5"/>
    <w:rsid w:val="00334AF0"/>
    <w:rsid w:val="003352A1"/>
    <w:rsid w:val="003355BA"/>
    <w:rsid w:val="00337099"/>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6475"/>
    <w:rsid w:val="0034651F"/>
    <w:rsid w:val="00346A6C"/>
    <w:rsid w:val="00346B94"/>
    <w:rsid w:val="00347DC2"/>
    <w:rsid w:val="00347F12"/>
    <w:rsid w:val="00347FF8"/>
    <w:rsid w:val="0035076A"/>
    <w:rsid w:val="003509BE"/>
    <w:rsid w:val="003509EE"/>
    <w:rsid w:val="00350A59"/>
    <w:rsid w:val="00350CC2"/>
    <w:rsid w:val="00351307"/>
    <w:rsid w:val="003513AB"/>
    <w:rsid w:val="00351C68"/>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71"/>
    <w:rsid w:val="00357EE1"/>
    <w:rsid w:val="0036081D"/>
    <w:rsid w:val="0036082B"/>
    <w:rsid w:val="00360A2E"/>
    <w:rsid w:val="00360DA0"/>
    <w:rsid w:val="00361731"/>
    <w:rsid w:val="0036196B"/>
    <w:rsid w:val="00362681"/>
    <w:rsid w:val="00362A7E"/>
    <w:rsid w:val="00362D45"/>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0D06"/>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C5C"/>
    <w:rsid w:val="00387EB4"/>
    <w:rsid w:val="00390C98"/>
    <w:rsid w:val="00391250"/>
    <w:rsid w:val="00391652"/>
    <w:rsid w:val="0039197A"/>
    <w:rsid w:val="00391DFF"/>
    <w:rsid w:val="00391E24"/>
    <w:rsid w:val="00392536"/>
    <w:rsid w:val="0039293C"/>
    <w:rsid w:val="00392D3F"/>
    <w:rsid w:val="003931D9"/>
    <w:rsid w:val="00393BEA"/>
    <w:rsid w:val="00393C8D"/>
    <w:rsid w:val="003941C6"/>
    <w:rsid w:val="00394415"/>
    <w:rsid w:val="00394662"/>
    <w:rsid w:val="00395869"/>
    <w:rsid w:val="0039598F"/>
    <w:rsid w:val="00396400"/>
    <w:rsid w:val="003964F2"/>
    <w:rsid w:val="00396F3B"/>
    <w:rsid w:val="003970DE"/>
    <w:rsid w:val="00397152"/>
    <w:rsid w:val="0039771A"/>
    <w:rsid w:val="00397DC3"/>
    <w:rsid w:val="003A09C1"/>
    <w:rsid w:val="003A09E4"/>
    <w:rsid w:val="003A0A2B"/>
    <w:rsid w:val="003A0DAB"/>
    <w:rsid w:val="003A1789"/>
    <w:rsid w:val="003A345C"/>
    <w:rsid w:val="003A3472"/>
    <w:rsid w:val="003A3619"/>
    <w:rsid w:val="003A38CD"/>
    <w:rsid w:val="003A3A30"/>
    <w:rsid w:val="003A3AE8"/>
    <w:rsid w:val="003A4C32"/>
    <w:rsid w:val="003A5071"/>
    <w:rsid w:val="003A57CC"/>
    <w:rsid w:val="003A5F33"/>
    <w:rsid w:val="003A676A"/>
    <w:rsid w:val="003A68A2"/>
    <w:rsid w:val="003A6A3E"/>
    <w:rsid w:val="003A6E5C"/>
    <w:rsid w:val="003A78A8"/>
    <w:rsid w:val="003A7A39"/>
    <w:rsid w:val="003B1C2C"/>
    <w:rsid w:val="003B2221"/>
    <w:rsid w:val="003B2558"/>
    <w:rsid w:val="003B275E"/>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C1B5B"/>
    <w:rsid w:val="003C225C"/>
    <w:rsid w:val="003C2572"/>
    <w:rsid w:val="003C2CFB"/>
    <w:rsid w:val="003C38E1"/>
    <w:rsid w:val="003C436E"/>
    <w:rsid w:val="003C4921"/>
    <w:rsid w:val="003C4AC5"/>
    <w:rsid w:val="003C5255"/>
    <w:rsid w:val="003C5262"/>
    <w:rsid w:val="003C583F"/>
    <w:rsid w:val="003C66A4"/>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73"/>
    <w:rsid w:val="003D2F1D"/>
    <w:rsid w:val="003D3059"/>
    <w:rsid w:val="003D3166"/>
    <w:rsid w:val="003D41F8"/>
    <w:rsid w:val="003D428E"/>
    <w:rsid w:val="003D4573"/>
    <w:rsid w:val="003D4647"/>
    <w:rsid w:val="003D4901"/>
    <w:rsid w:val="003D4B1B"/>
    <w:rsid w:val="003D4ECF"/>
    <w:rsid w:val="003D542C"/>
    <w:rsid w:val="003D561A"/>
    <w:rsid w:val="003D5D0C"/>
    <w:rsid w:val="003D5F8E"/>
    <w:rsid w:val="003D619C"/>
    <w:rsid w:val="003D6BC8"/>
    <w:rsid w:val="003D71A4"/>
    <w:rsid w:val="003D7A2C"/>
    <w:rsid w:val="003D7F1E"/>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0AA"/>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A98"/>
    <w:rsid w:val="0040309F"/>
    <w:rsid w:val="0040314B"/>
    <w:rsid w:val="00404F69"/>
    <w:rsid w:val="004052B4"/>
    <w:rsid w:val="004053D3"/>
    <w:rsid w:val="004054CA"/>
    <w:rsid w:val="00405E78"/>
    <w:rsid w:val="00407D8C"/>
    <w:rsid w:val="00407FC3"/>
    <w:rsid w:val="0041024F"/>
    <w:rsid w:val="004103DD"/>
    <w:rsid w:val="0041048B"/>
    <w:rsid w:val="00410492"/>
    <w:rsid w:val="00410878"/>
    <w:rsid w:val="00410BA3"/>
    <w:rsid w:val="00410F8F"/>
    <w:rsid w:val="0041155E"/>
    <w:rsid w:val="0041199C"/>
    <w:rsid w:val="004132C0"/>
    <w:rsid w:val="00413C58"/>
    <w:rsid w:val="00414238"/>
    <w:rsid w:val="004143AC"/>
    <w:rsid w:val="004144C1"/>
    <w:rsid w:val="004144DE"/>
    <w:rsid w:val="00414D64"/>
    <w:rsid w:val="00414E9D"/>
    <w:rsid w:val="00414F18"/>
    <w:rsid w:val="00415056"/>
    <w:rsid w:val="00415B82"/>
    <w:rsid w:val="00415F80"/>
    <w:rsid w:val="00416890"/>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4467"/>
    <w:rsid w:val="004255C1"/>
    <w:rsid w:val="00425A75"/>
    <w:rsid w:val="00426302"/>
    <w:rsid w:val="00426ADD"/>
    <w:rsid w:val="00427307"/>
    <w:rsid w:val="004273DA"/>
    <w:rsid w:val="00427B5B"/>
    <w:rsid w:val="0043052C"/>
    <w:rsid w:val="0043087F"/>
    <w:rsid w:val="00430FF1"/>
    <w:rsid w:val="0043134E"/>
    <w:rsid w:val="00431CE0"/>
    <w:rsid w:val="004325A5"/>
    <w:rsid w:val="004325C4"/>
    <w:rsid w:val="004327F2"/>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40928"/>
    <w:rsid w:val="00440BF1"/>
    <w:rsid w:val="00440C23"/>
    <w:rsid w:val="00440D14"/>
    <w:rsid w:val="004416FE"/>
    <w:rsid w:val="00441741"/>
    <w:rsid w:val="00441AE6"/>
    <w:rsid w:val="00441B65"/>
    <w:rsid w:val="00442BB9"/>
    <w:rsid w:val="004435AB"/>
    <w:rsid w:val="00443A9A"/>
    <w:rsid w:val="00443E75"/>
    <w:rsid w:val="00443F2F"/>
    <w:rsid w:val="00443FAD"/>
    <w:rsid w:val="00443FF9"/>
    <w:rsid w:val="00444E3B"/>
    <w:rsid w:val="0044553E"/>
    <w:rsid w:val="0044556E"/>
    <w:rsid w:val="00445740"/>
    <w:rsid w:val="00445D32"/>
    <w:rsid w:val="00446BE0"/>
    <w:rsid w:val="00446FB2"/>
    <w:rsid w:val="00447060"/>
    <w:rsid w:val="004473D3"/>
    <w:rsid w:val="00447F9D"/>
    <w:rsid w:val="00450AA3"/>
    <w:rsid w:val="00450D0B"/>
    <w:rsid w:val="00451CE0"/>
    <w:rsid w:val="00451EEC"/>
    <w:rsid w:val="00451FA5"/>
    <w:rsid w:val="00452553"/>
    <w:rsid w:val="00452C75"/>
    <w:rsid w:val="00453F0A"/>
    <w:rsid w:val="00453FD3"/>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7CE"/>
    <w:rsid w:val="00473A7E"/>
    <w:rsid w:val="00473C2C"/>
    <w:rsid w:val="00473CEF"/>
    <w:rsid w:val="00473E3C"/>
    <w:rsid w:val="004740A6"/>
    <w:rsid w:val="00474400"/>
    <w:rsid w:val="0047473B"/>
    <w:rsid w:val="004747A6"/>
    <w:rsid w:val="004749F3"/>
    <w:rsid w:val="0047510E"/>
    <w:rsid w:val="0047579F"/>
    <w:rsid w:val="00475AAF"/>
    <w:rsid w:val="00475C4F"/>
    <w:rsid w:val="00475C69"/>
    <w:rsid w:val="00476688"/>
    <w:rsid w:val="00476972"/>
    <w:rsid w:val="00480B5A"/>
    <w:rsid w:val="00480D08"/>
    <w:rsid w:val="0048115C"/>
    <w:rsid w:val="0048202F"/>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032"/>
    <w:rsid w:val="004922F4"/>
    <w:rsid w:val="00493264"/>
    <w:rsid w:val="004933FC"/>
    <w:rsid w:val="004938CD"/>
    <w:rsid w:val="00493A7E"/>
    <w:rsid w:val="00493B01"/>
    <w:rsid w:val="00493C0B"/>
    <w:rsid w:val="00493E4D"/>
    <w:rsid w:val="00493FB8"/>
    <w:rsid w:val="004944AD"/>
    <w:rsid w:val="00494523"/>
    <w:rsid w:val="004955C3"/>
    <w:rsid w:val="00496AD1"/>
    <w:rsid w:val="00497166"/>
    <w:rsid w:val="00497337"/>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41FB"/>
    <w:rsid w:val="004A43EE"/>
    <w:rsid w:val="004A46E4"/>
    <w:rsid w:val="004A46FE"/>
    <w:rsid w:val="004A47D8"/>
    <w:rsid w:val="004A4F3F"/>
    <w:rsid w:val="004A50EF"/>
    <w:rsid w:val="004A5354"/>
    <w:rsid w:val="004A65C4"/>
    <w:rsid w:val="004A663A"/>
    <w:rsid w:val="004A71A1"/>
    <w:rsid w:val="004A7872"/>
    <w:rsid w:val="004A7A32"/>
    <w:rsid w:val="004A7AB1"/>
    <w:rsid w:val="004B1044"/>
    <w:rsid w:val="004B1101"/>
    <w:rsid w:val="004B1188"/>
    <w:rsid w:val="004B2040"/>
    <w:rsid w:val="004B21B0"/>
    <w:rsid w:val="004B2792"/>
    <w:rsid w:val="004B2B03"/>
    <w:rsid w:val="004B2D79"/>
    <w:rsid w:val="004B3212"/>
    <w:rsid w:val="004B3689"/>
    <w:rsid w:val="004B38F9"/>
    <w:rsid w:val="004B3C3B"/>
    <w:rsid w:val="004B3D8C"/>
    <w:rsid w:val="004B3DB8"/>
    <w:rsid w:val="004B44AC"/>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532"/>
    <w:rsid w:val="004C5C93"/>
    <w:rsid w:val="004C5CEE"/>
    <w:rsid w:val="004C624E"/>
    <w:rsid w:val="004C73EB"/>
    <w:rsid w:val="004C76C7"/>
    <w:rsid w:val="004C7829"/>
    <w:rsid w:val="004D1309"/>
    <w:rsid w:val="004D18D3"/>
    <w:rsid w:val="004D1A32"/>
    <w:rsid w:val="004D1DFD"/>
    <w:rsid w:val="004D25DD"/>
    <w:rsid w:val="004D261A"/>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B6F"/>
    <w:rsid w:val="004E3C74"/>
    <w:rsid w:val="004E4223"/>
    <w:rsid w:val="004E4289"/>
    <w:rsid w:val="004E4491"/>
    <w:rsid w:val="004E520D"/>
    <w:rsid w:val="004E5F1F"/>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5FA7"/>
    <w:rsid w:val="004F646A"/>
    <w:rsid w:val="004F6556"/>
    <w:rsid w:val="004F6E21"/>
    <w:rsid w:val="004F6E9F"/>
    <w:rsid w:val="004F737A"/>
    <w:rsid w:val="004F7B77"/>
    <w:rsid w:val="004F7C57"/>
    <w:rsid w:val="00500182"/>
    <w:rsid w:val="0050086C"/>
    <w:rsid w:val="00500E18"/>
    <w:rsid w:val="0050162A"/>
    <w:rsid w:val="00501AC9"/>
    <w:rsid w:val="00501BBD"/>
    <w:rsid w:val="00501C96"/>
    <w:rsid w:val="005023FD"/>
    <w:rsid w:val="00502774"/>
    <w:rsid w:val="0050278E"/>
    <w:rsid w:val="00502B2E"/>
    <w:rsid w:val="00502E2A"/>
    <w:rsid w:val="00503174"/>
    <w:rsid w:val="005036AA"/>
    <w:rsid w:val="00503D94"/>
    <w:rsid w:val="005049CE"/>
    <w:rsid w:val="00504ACB"/>
    <w:rsid w:val="0050509C"/>
    <w:rsid w:val="0050534F"/>
    <w:rsid w:val="005065BE"/>
    <w:rsid w:val="00506D6F"/>
    <w:rsid w:val="005073A9"/>
    <w:rsid w:val="005076AE"/>
    <w:rsid w:val="00507833"/>
    <w:rsid w:val="00507C1A"/>
    <w:rsid w:val="00507EFB"/>
    <w:rsid w:val="00510224"/>
    <w:rsid w:val="0051085A"/>
    <w:rsid w:val="00510F03"/>
    <w:rsid w:val="00511058"/>
    <w:rsid w:val="005114A7"/>
    <w:rsid w:val="0051178D"/>
    <w:rsid w:val="005119E0"/>
    <w:rsid w:val="00512DA0"/>
    <w:rsid w:val="00513259"/>
    <w:rsid w:val="00513653"/>
    <w:rsid w:val="00514066"/>
    <w:rsid w:val="005145A5"/>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8AF"/>
    <w:rsid w:val="00525C8B"/>
    <w:rsid w:val="00525F9B"/>
    <w:rsid w:val="00526088"/>
    <w:rsid w:val="00526AB7"/>
    <w:rsid w:val="00526C32"/>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5CD"/>
    <w:rsid w:val="00536977"/>
    <w:rsid w:val="00536A89"/>
    <w:rsid w:val="00536F51"/>
    <w:rsid w:val="00537582"/>
    <w:rsid w:val="00537AF4"/>
    <w:rsid w:val="00540EDB"/>
    <w:rsid w:val="00541027"/>
    <w:rsid w:val="00542630"/>
    <w:rsid w:val="005426F4"/>
    <w:rsid w:val="00542E6A"/>
    <w:rsid w:val="005433AA"/>
    <w:rsid w:val="005440A5"/>
    <w:rsid w:val="005441CC"/>
    <w:rsid w:val="005446B3"/>
    <w:rsid w:val="005450F4"/>
    <w:rsid w:val="005456C7"/>
    <w:rsid w:val="0054652A"/>
    <w:rsid w:val="0054692A"/>
    <w:rsid w:val="005469E0"/>
    <w:rsid w:val="00546BC9"/>
    <w:rsid w:val="00546CCD"/>
    <w:rsid w:val="00547034"/>
    <w:rsid w:val="0054724C"/>
    <w:rsid w:val="00547D25"/>
    <w:rsid w:val="00550E54"/>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B2D"/>
    <w:rsid w:val="0056085C"/>
    <w:rsid w:val="00561992"/>
    <w:rsid w:val="00561F63"/>
    <w:rsid w:val="0056212D"/>
    <w:rsid w:val="005623BC"/>
    <w:rsid w:val="0056432B"/>
    <w:rsid w:val="00564767"/>
    <w:rsid w:val="00565093"/>
    <w:rsid w:val="00565BED"/>
    <w:rsid w:val="00566331"/>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5A5"/>
    <w:rsid w:val="00573610"/>
    <w:rsid w:val="005738A2"/>
    <w:rsid w:val="00573F91"/>
    <w:rsid w:val="00574539"/>
    <w:rsid w:val="00574906"/>
    <w:rsid w:val="00574FFF"/>
    <w:rsid w:val="00575010"/>
    <w:rsid w:val="00575118"/>
    <w:rsid w:val="00575399"/>
    <w:rsid w:val="00576304"/>
    <w:rsid w:val="00576713"/>
    <w:rsid w:val="00576EE0"/>
    <w:rsid w:val="00576F75"/>
    <w:rsid w:val="00577623"/>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70"/>
    <w:rsid w:val="005913E2"/>
    <w:rsid w:val="0059192B"/>
    <w:rsid w:val="00591E8A"/>
    <w:rsid w:val="00591F16"/>
    <w:rsid w:val="0059227D"/>
    <w:rsid w:val="00592A7F"/>
    <w:rsid w:val="00592DFA"/>
    <w:rsid w:val="00592E02"/>
    <w:rsid w:val="0059336E"/>
    <w:rsid w:val="00593A30"/>
    <w:rsid w:val="00593AF1"/>
    <w:rsid w:val="00593FCF"/>
    <w:rsid w:val="00594897"/>
    <w:rsid w:val="005948E6"/>
    <w:rsid w:val="00594B99"/>
    <w:rsid w:val="00594D23"/>
    <w:rsid w:val="005951CE"/>
    <w:rsid w:val="0059526B"/>
    <w:rsid w:val="00595CB7"/>
    <w:rsid w:val="00595DB4"/>
    <w:rsid w:val="00596545"/>
    <w:rsid w:val="0059656E"/>
    <w:rsid w:val="005968C1"/>
    <w:rsid w:val="0059713D"/>
    <w:rsid w:val="00597EAE"/>
    <w:rsid w:val="005A05AA"/>
    <w:rsid w:val="005A08AB"/>
    <w:rsid w:val="005A0B89"/>
    <w:rsid w:val="005A0F6D"/>
    <w:rsid w:val="005A1F9E"/>
    <w:rsid w:val="005A2369"/>
    <w:rsid w:val="005A2386"/>
    <w:rsid w:val="005A2799"/>
    <w:rsid w:val="005A2ABD"/>
    <w:rsid w:val="005A3985"/>
    <w:rsid w:val="005A3ED6"/>
    <w:rsid w:val="005A4076"/>
    <w:rsid w:val="005A4750"/>
    <w:rsid w:val="005A47F6"/>
    <w:rsid w:val="005A4847"/>
    <w:rsid w:val="005A4882"/>
    <w:rsid w:val="005A49FE"/>
    <w:rsid w:val="005A4BF2"/>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19"/>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5C30"/>
    <w:rsid w:val="005C6578"/>
    <w:rsid w:val="005C6A1A"/>
    <w:rsid w:val="005C6BE2"/>
    <w:rsid w:val="005C6E98"/>
    <w:rsid w:val="005C71CB"/>
    <w:rsid w:val="005C71F2"/>
    <w:rsid w:val="005C7C32"/>
    <w:rsid w:val="005C7D2F"/>
    <w:rsid w:val="005C7D9C"/>
    <w:rsid w:val="005D13DF"/>
    <w:rsid w:val="005D1A76"/>
    <w:rsid w:val="005D2CFF"/>
    <w:rsid w:val="005D2FC3"/>
    <w:rsid w:val="005D48C6"/>
    <w:rsid w:val="005D4EC7"/>
    <w:rsid w:val="005D63D7"/>
    <w:rsid w:val="005D65F1"/>
    <w:rsid w:val="005D70CE"/>
    <w:rsid w:val="005D71A0"/>
    <w:rsid w:val="005D76BD"/>
    <w:rsid w:val="005D7942"/>
    <w:rsid w:val="005D7EB3"/>
    <w:rsid w:val="005E0190"/>
    <w:rsid w:val="005E0341"/>
    <w:rsid w:val="005E177F"/>
    <w:rsid w:val="005E209C"/>
    <w:rsid w:val="005E2355"/>
    <w:rsid w:val="005E24BF"/>
    <w:rsid w:val="005E2A0F"/>
    <w:rsid w:val="005E2BF3"/>
    <w:rsid w:val="005E2E2B"/>
    <w:rsid w:val="005E3279"/>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699C"/>
    <w:rsid w:val="005F6B03"/>
    <w:rsid w:val="005F727A"/>
    <w:rsid w:val="005F7617"/>
    <w:rsid w:val="005F7CD0"/>
    <w:rsid w:val="005F7FE6"/>
    <w:rsid w:val="00600072"/>
    <w:rsid w:val="00600BA2"/>
    <w:rsid w:val="00601963"/>
    <w:rsid w:val="00601B65"/>
    <w:rsid w:val="00602292"/>
    <w:rsid w:val="006025F7"/>
    <w:rsid w:val="00602608"/>
    <w:rsid w:val="0060297F"/>
    <w:rsid w:val="00603594"/>
    <w:rsid w:val="00603805"/>
    <w:rsid w:val="006039BF"/>
    <w:rsid w:val="00603AEA"/>
    <w:rsid w:val="00603D02"/>
    <w:rsid w:val="00603D12"/>
    <w:rsid w:val="00603F5F"/>
    <w:rsid w:val="0060429E"/>
    <w:rsid w:val="006049F7"/>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51F"/>
    <w:rsid w:val="006138B7"/>
    <w:rsid w:val="0061436B"/>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B4"/>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13E"/>
    <w:rsid w:val="00633E34"/>
    <w:rsid w:val="00633F68"/>
    <w:rsid w:val="006340A7"/>
    <w:rsid w:val="0063427D"/>
    <w:rsid w:val="00634297"/>
    <w:rsid w:val="00635522"/>
    <w:rsid w:val="00635A9E"/>
    <w:rsid w:val="00635AFF"/>
    <w:rsid w:val="00635C51"/>
    <w:rsid w:val="00636378"/>
    <w:rsid w:val="00636CB4"/>
    <w:rsid w:val="00637061"/>
    <w:rsid w:val="00637080"/>
    <w:rsid w:val="00637406"/>
    <w:rsid w:val="00637938"/>
    <w:rsid w:val="00637AC7"/>
    <w:rsid w:val="00640669"/>
    <w:rsid w:val="00641403"/>
    <w:rsid w:val="00641E38"/>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6E82"/>
    <w:rsid w:val="006573A8"/>
    <w:rsid w:val="00660480"/>
    <w:rsid w:val="00662428"/>
    <w:rsid w:val="00662488"/>
    <w:rsid w:val="0066273F"/>
    <w:rsid w:val="0066299A"/>
    <w:rsid w:val="00662EE9"/>
    <w:rsid w:val="006645DF"/>
    <w:rsid w:val="00664A37"/>
    <w:rsid w:val="0066596D"/>
    <w:rsid w:val="00665C6C"/>
    <w:rsid w:val="0066601B"/>
    <w:rsid w:val="0066645F"/>
    <w:rsid w:val="00666682"/>
    <w:rsid w:val="006674A3"/>
    <w:rsid w:val="00667941"/>
    <w:rsid w:val="00670522"/>
    <w:rsid w:val="0067102A"/>
    <w:rsid w:val="0067230F"/>
    <w:rsid w:val="00672832"/>
    <w:rsid w:val="006728AD"/>
    <w:rsid w:val="00673782"/>
    <w:rsid w:val="00673F90"/>
    <w:rsid w:val="0067449D"/>
    <w:rsid w:val="006749BF"/>
    <w:rsid w:val="0067504D"/>
    <w:rsid w:val="0067616C"/>
    <w:rsid w:val="00676399"/>
    <w:rsid w:val="00676CAD"/>
    <w:rsid w:val="00676FD3"/>
    <w:rsid w:val="00677489"/>
    <w:rsid w:val="00677757"/>
    <w:rsid w:val="00680628"/>
    <w:rsid w:val="00680990"/>
    <w:rsid w:val="00681516"/>
    <w:rsid w:val="00681B4F"/>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0292"/>
    <w:rsid w:val="006A148C"/>
    <w:rsid w:val="006A1502"/>
    <w:rsid w:val="006A1EAC"/>
    <w:rsid w:val="006A1F63"/>
    <w:rsid w:val="006A2681"/>
    <w:rsid w:val="006A29DB"/>
    <w:rsid w:val="006A2D3C"/>
    <w:rsid w:val="006A2ED0"/>
    <w:rsid w:val="006A3435"/>
    <w:rsid w:val="006A34C4"/>
    <w:rsid w:val="006A362A"/>
    <w:rsid w:val="006A3A85"/>
    <w:rsid w:val="006A3CAF"/>
    <w:rsid w:val="006A42A3"/>
    <w:rsid w:val="006A435B"/>
    <w:rsid w:val="006A453D"/>
    <w:rsid w:val="006A4A1E"/>
    <w:rsid w:val="006A4AA2"/>
    <w:rsid w:val="006A4F9E"/>
    <w:rsid w:val="006A56D2"/>
    <w:rsid w:val="006A5A3A"/>
    <w:rsid w:val="006A5E9B"/>
    <w:rsid w:val="006A67B2"/>
    <w:rsid w:val="006A7464"/>
    <w:rsid w:val="006A7578"/>
    <w:rsid w:val="006A7A50"/>
    <w:rsid w:val="006A7B6A"/>
    <w:rsid w:val="006A7D70"/>
    <w:rsid w:val="006A7E4C"/>
    <w:rsid w:val="006A7F13"/>
    <w:rsid w:val="006A7FC4"/>
    <w:rsid w:val="006B0070"/>
    <w:rsid w:val="006B0204"/>
    <w:rsid w:val="006B03DC"/>
    <w:rsid w:val="006B19D4"/>
    <w:rsid w:val="006B1EC8"/>
    <w:rsid w:val="006B206F"/>
    <w:rsid w:val="006B28ED"/>
    <w:rsid w:val="006B2C08"/>
    <w:rsid w:val="006B2D17"/>
    <w:rsid w:val="006B304C"/>
    <w:rsid w:val="006B37DC"/>
    <w:rsid w:val="006B3C32"/>
    <w:rsid w:val="006B4364"/>
    <w:rsid w:val="006B489A"/>
    <w:rsid w:val="006B49B3"/>
    <w:rsid w:val="006B4CC5"/>
    <w:rsid w:val="006B54EA"/>
    <w:rsid w:val="006B573B"/>
    <w:rsid w:val="006B5C69"/>
    <w:rsid w:val="006B6070"/>
    <w:rsid w:val="006B68F4"/>
    <w:rsid w:val="006B6C39"/>
    <w:rsid w:val="006B7AF6"/>
    <w:rsid w:val="006B7C9E"/>
    <w:rsid w:val="006C0074"/>
    <w:rsid w:val="006C016D"/>
    <w:rsid w:val="006C0D30"/>
    <w:rsid w:val="006C13FD"/>
    <w:rsid w:val="006C261F"/>
    <w:rsid w:val="006C2C23"/>
    <w:rsid w:val="006C3169"/>
    <w:rsid w:val="006C3530"/>
    <w:rsid w:val="006C385D"/>
    <w:rsid w:val="006C3BF7"/>
    <w:rsid w:val="006C423A"/>
    <w:rsid w:val="006C4450"/>
    <w:rsid w:val="006C47C7"/>
    <w:rsid w:val="006C4E7B"/>
    <w:rsid w:val="006C4EA5"/>
    <w:rsid w:val="006C4FCE"/>
    <w:rsid w:val="006C5A73"/>
    <w:rsid w:val="006C5AFA"/>
    <w:rsid w:val="006C6501"/>
    <w:rsid w:val="006C668F"/>
    <w:rsid w:val="006C70A3"/>
    <w:rsid w:val="006C756D"/>
    <w:rsid w:val="006C761D"/>
    <w:rsid w:val="006C7650"/>
    <w:rsid w:val="006D03BD"/>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410C"/>
    <w:rsid w:val="006E43C7"/>
    <w:rsid w:val="006E4416"/>
    <w:rsid w:val="006E512C"/>
    <w:rsid w:val="006E51EC"/>
    <w:rsid w:val="006E527A"/>
    <w:rsid w:val="006E5B87"/>
    <w:rsid w:val="006E5E4C"/>
    <w:rsid w:val="006E6FAF"/>
    <w:rsid w:val="006E77FD"/>
    <w:rsid w:val="006E7DD5"/>
    <w:rsid w:val="006E7FEE"/>
    <w:rsid w:val="006F03AA"/>
    <w:rsid w:val="006F09B6"/>
    <w:rsid w:val="006F0C6D"/>
    <w:rsid w:val="006F169B"/>
    <w:rsid w:val="006F17CB"/>
    <w:rsid w:val="006F267D"/>
    <w:rsid w:val="006F33E4"/>
    <w:rsid w:val="006F44A4"/>
    <w:rsid w:val="006F4FCC"/>
    <w:rsid w:val="006F5236"/>
    <w:rsid w:val="006F54B8"/>
    <w:rsid w:val="006F5E27"/>
    <w:rsid w:val="006F661B"/>
    <w:rsid w:val="00700D5B"/>
    <w:rsid w:val="00700F9B"/>
    <w:rsid w:val="0070146B"/>
    <w:rsid w:val="00701969"/>
    <w:rsid w:val="00702AE8"/>
    <w:rsid w:val="00702BAC"/>
    <w:rsid w:val="00702C84"/>
    <w:rsid w:val="00703D68"/>
    <w:rsid w:val="00704F23"/>
    <w:rsid w:val="007050B4"/>
    <w:rsid w:val="00705F6C"/>
    <w:rsid w:val="00706576"/>
    <w:rsid w:val="00707230"/>
    <w:rsid w:val="00707324"/>
    <w:rsid w:val="007075F2"/>
    <w:rsid w:val="0070760B"/>
    <w:rsid w:val="0070786C"/>
    <w:rsid w:val="00707955"/>
    <w:rsid w:val="00707BAC"/>
    <w:rsid w:val="00707DAC"/>
    <w:rsid w:val="0071016A"/>
    <w:rsid w:val="00710917"/>
    <w:rsid w:val="007111C3"/>
    <w:rsid w:val="00711922"/>
    <w:rsid w:val="00711D5F"/>
    <w:rsid w:val="00712539"/>
    <w:rsid w:val="00712E0E"/>
    <w:rsid w:val="00713482"/>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55A"/>
    <w:rsid w:val="0072380E"/>
    <w:rsid w:val="00723DBD"/>
    <w:rsid w:val="0072405E"/>
    <w:rsid w:val="007247D3"/>
    <w:rsid w:val="007252E1"/>
    <w:rsid w:val="0072531F"/>
    <w:rsid w:val="00725382"/>
    <w:rsid w:val="00725AC6"/>
    <w:rsid w:val="00726A3D"/>
    <w:rsid w:val="00727AB9"/>
    <w:rsid w:val="00727F29"/>
    <w:rsid w:val="00730076"/>
    <w:rsid w:val="007307B8"/>
    <w:rsid w:val="00730BA5"/>
    <w:rsid w:val="007315FF"/>
    <w:rsid w:val="00731840"/>
    <w:rsid w:val="0073212A"/>
    <w:rsid w:val="0073275E"/>
    <w:rsid w:val="00732A5E"/>
    <w:rsid w:val="00732EC1"/>
    <w:rsid w:val="0073310B"/>
    <w:rsid w:val="00733D38"/>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FE"/>
    <w:rsid w:val="00744C13"/>
    <w:rsid w:val="00744CA8"/>
    <w:rsid w:val="00744DE3"/>
    <w:rsid w:val="00745EE6"/>
    <w:rsid w:val="00746449"/>
    <w:rsid w:val="00746742"/>
    <w:rsid w:val="00746A7C"/>
    <w:rsid w:val="007470A0"/>
    <w:rsid w:val="007478A6"/>
    <w:rsid w:val="0075060E"/>
    <w:rsid w:val="00750E3A"/>
    <w:rsid w:val="00750FA6"/>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205"/>
    <w:rsid w:val="00776313"/>
    <w:rsid w:val="007763C5"/>
    <w:rsid w:val="007768B7"/>
    <w:rsid w:val="007779F8"/>
    <w:rsid w:val="00780314"/>
    <w:rsid w:val="007805A8"/>
    <w:rsid w:val="00781093"/>
    <w:rsid w:val="0078173C"/>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5009"/>
    <w:rsid w:val="007960E7"/>
    <w:rsid w:val="007960EB"/>
    <w:rsid w:val="00796480"/>
    <w:rsid w:val="00797653"/>
    <w:rsid w:val="007976BD"/>
    <w:rsid w:val="007A02CF"/>
    <w:rsid w:val="007A0358"/>
    <w:rsid w:val="007A0EB3"/>
    <w:rsid w:val="007A19A6"/>
    <w:rsid w:val="007A2405"/>
    <w:rsid w:val="007A2668"/>
    <w:rsid w:val="007A27F3"/>
    <w:rsid w:val="007A32B8"/>
    <w:rsid w:val="007A3303"/>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75C"/>
    <w:rsid w:val="007C0B73"/>
    <w:rsid w:val="007C0C8E"/>
    <w:rsid w:val="007C0E98"/>
    <w:rsid w:val="007C0EC1"/>
    <w:rsid w:val="007C18E3"/>
    <w:rsid w:val="007C1AA1"/>
    <w:rsid w:val="007C1B12"/>
    <w:rsid w:val="007C1E3F"/>
    <w:rsid w:val="007C29DC"/>
    <w:rsid w:val="007C2E97"/>
    <w:rsid w:val="007C377D"/>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609F"/>
    <w:rsid w:val="007D6A9D"/>
    <w:rsid w:val="007D72C0"/>
    <w:rsid w:val="007D7DB2"/>
    <w:rsid w:val="007E052A"/>
    <w:rsid w:val="007E0C6B"/>
    <w:rsid w:val="007E0F9C"/>
    <w:rsid w:val="007E1C93"/>
    <w:rsid w:val="007E2AB7"/>
    <w:rsid w:val="007E383F"/>
    <w:rsid w:val="007E3974"/>
    <w:rsid w:val="007E40E1"/>
    <w:rsid w:val="007E4AAD"/>
    <w:rsid w:val="007E5477"/>
    <w:rsid w:val="007E5725"/>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597"/>
    <w:rsid w:val="007F1D00"/>
    <w:rsid w:val="007F1E92"/>
    <w:rsid w:val="007F1FFD"/>
    <w:rsid w:val="007F252F"/>
    <w:rsid w:val="007F3327"/>
    <w:rsid w:val="007F3920"/>
    <w:rsid w:val="007F3AB9"/>
    <w:rsid w:val="007F400F"/>
    <w:rsid w:val="007F59A0"/>
    <w:rsid w:val="007F5B28"/>
    <w:rsid w:val="007F5F50"/>
    <w:rsid w:val="007F6183"/>
    <w:rsid w:val="007F70CC"/>
    <w:rsid w:val="007F71FF"/>
    <w:rsid w:val="007F7353"/>
    <w:rsid w:val="007F7365"/>
    <w:rsid w:val="007F7804"/>
    <w:rsid w:val="007F7999"/>
    <w:rsid w:val="007F7CBB"/>
    <w:rsid w:val="007F7D03"/>
    <w:rsid w:val="007F7DBE"/>
    <w:rsid w:val="00800100"/>
    <w:rsid w:val="00800953"/>
    <w:rsid w:val="00800B78"/>
    <w:rsid w:val="00800E17"/>
    <w:rsid w:val="0080105C"/>
    <w:rsid w:val="00801288"/>
    <w:rsid w:val="00801AC2"/>
    <w:rsid w:val="0080201B"/>
    <w:rsid w:val="008023A7"/>
    <w:rsid w:val="00802954"/>
    <w:rsid w:val="00803617"/>
    <w:rsid w:val="0080379A"/>
    <w:rsid w:val="008039A7"/>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85"/>
    <w:rsid w:val="0081404B"/>
    <w:rsid w:val="0081462D"/>
    <w:rsid w:val="00814882"/>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3F43"/>
    <w:rsid w:val="00824609"/>
    <w:rsid w:val="008256D5"/>
    <w:rsid w:val="00825E29"/>
    <w:rsid w:val="008261EA"/>
    <w:rsid w:val="008262E0"/>
    <w:rsid w:val="00827161"/>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0B"/>
    <w:rsid w:val="008433F6"/>
    <w:rsid w:val="0084340E"/>
    <w:rsid w:val="008436C0"/>
    <w:rsid w:val="008441A8"/>
    <w:rsid w:val="00844354"/>
    <w:rsid w:val="008447A1"/>
    <w:rsid w:val="0084483E"/>
    <w:rsid w:val="00844934"/>
    <w:rsid w:val="008450E1"/>
    <w:rsid w:val="00845108"/>
    <w:rsid w:val="00845258"/>
    <w:rsid w:val="00845485"/>
    <w:rsid w:val="00846443"/>
    <w:rsid w:val="008464B7"/>
    <w:rsid w:val="0084782E"/>
    <w:rsid w:val="008479DB"/>
    <w:rsid w:val="00847FA8"/>
    <w:rsid w:val="008500A7"/>
    <w:rsid w:val="00850D9C"/>
    <w:rsid w:val="008511D8"/>
    <w:rsid w:val="00852C9C"/>
    <w:rsid w:val="00852E16"/>
    <w:rsid w:val="00852FDA"/>
    <w:rsid w:val="008533A5"/>
    <w:rsid w:val="00853D0E"/>
    <w:rsid w:val="00854167"/>
    <w:rsid w:val="008542C2"/>
    <w:rsid w:val="0085511A"/>
    <w:rsid w:val="00855328"/>
    <w:rsid w:val="00855960"/>
    <w:rsid w:val="008562D3"/>
    <w:rsid w:val="008565CF"/>
    <w:rsid w:val="008570C6"/>
    <w:rsid w:val="0086032C"/>
    <w:rsid w:val="00860C75"/>
    <w:rsid w:val="00861085"/>
    <w:rsid w:val="008617B4"/>
    <w:rsid w:val="00862333"/>
    <w:rsid w:val="00862847"/>
    <w:rsid w:val="00863F0F"/>
    <w:rsid w:val="00864300"/>
    <w:rsid w:val="00864F5F"/>
    <w:rsid w:val="0086585B"/>
    <w:rsid w:val="00865BD1"/>
    <w:rsid w:val="00865E0A"/>
    <w:rsid w:val="00866175"/>
    <w:rsid w:val="008663FF"/>
    <w:rsid w:val="0086652C"/>
    <w:rsid w:val="00866C38"/>
    <w:rsid w:val="00867F34"/>
    <w:rsid w:val="008701B1"/>
    <w:rsid w:val="0087167C"/>
    <w:rsid w:val="008721E5"/>
    <w:rsid w:val="0087222E"/>
    <w:rsid w:val="008722DB"/>
    <w:rsid w:val="00872C00"/>
    <w:rsid w:val="00873C6E"/>
    <w:rsid w:val="00874A9A"/>
    <w:rsid w:val="00874BE0"/>
    <w:rsid w:val="00875204"/>
    <w:rsid w:val="00875238"/>
    <w:rsid w:val="00875632"/>
    <w:rsid w:val="00875F59"/>
    <w:rsid w:val="0087617F"/>
    <w:rsid w:val="00876CFA"/>
    <w:rsid w:val="00876D6B"/>
    <w:rsid w:val="00877047"/>
    <w:rsid w:val="00877317"/>
    <w:rsid w:val="00877984"/>
    <w:rsid w:val="008800A5"/>
    <w:rsid w:val="00880BD2"/>
    <w:rsid w:val="00880F73"/>
    <w:rsid w:val="00881279"/>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39D"/>
    <w:rsid w:val="0089573E"/>
    <w:rsid w:val="00895A4D"/>
    <w:rsid w:val="00895B84"/>
    <w:rsid w:val="00895CD4"/>
    <w:rsid w:val="00896357"/>
    <w:rsid w:val="00896871"/>
    <w:rsid w:val="00896CBC"/>
    <w:rsid w:val="0089733A"/>
    <w:rsid w:val="00897D5A"/>
    <w:rsid w:val="008A02A6"/>
    <w:rsid w:val="008A1279"/>
    <w:rsid w:val="008A1AD1"/>
    <w:rsid w:val="008A1B3E"/>
    <w:rsid w:val="008A2495"/>
    <w:rsid w:val="008A251C"/>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292C"/>
    <w:rsid w:val="008B3722"/>
    <w:rsid w:val="008B379B"/>
    <w:rsid w:val="008B397A"/>
    <w:rsid w:val="008B3C47"/>
    <w:rsid w:val="008B442F"/>
    <w:rsid w:val="008B4A9A"/>
    <w:rsid w:val="008B51B5"/>
    <w:rsid w:val="008B57DA"/>
    <w:rsid w:val="008B618D"/>
    <w:rsid w:val="008B6410"/>
    <w:rsid w:val="008B677F"/>
    <w:rsid w:val="008B6C68"/>
    <w:rsid w:val="008B746A"/>
    <w:rsid w:val="008B76E3"/>
    <w:rsid w:val="008B7D92"/>
    <w:rsid w:val="008C0210"/>
    <w:rsid w:val="008C0894"/>
    <w:rsid w:val="008C154D"/>
    <w:rsid w:val="008C1EC2"/>
    <w:rsid w:val="008C2769"/>
    <w:rsid w:val="008C3046"/>
    <w:rsid w:val="008C38C2"/>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6C36"/>
    <w:rsid w:val="008D706A"/>
    <w:rsid w:val="008D7C64"/>
    <w:rsid w:val="008D7CCA"/>
    <w:rsid w:val="008E012A"/>
    <w:rsid w:val="008E0370"/>
    <w:rsid w:val="008E092A"/>
    <w:rsid w:val="008E0D33"/>
    <w:rsid w:val="008E2296"/>
    <w:rsid w:val="008E2456"/>
    <w:rsid w:val="008E2800"/>
    <w:rsid w:val="008E2D73"/>
    <w:rsid w:val="008E3195"/>
    <w:rsid w:val="008E330B"/>
    <w:rsid w:val="008E3CBA"/>
    <w:rsid w:val="008E3D85"/>
    <w:rsid w:val="008E41C4"/>
    <w:rsid w:val="008E46BC"/>
    <w:rsid w:val="008E473A"/>
    <w:rsid w:val="008E4F87"/>
    <w:rsid w:val="008E51FA"/>
    <w:rsid w:val="008E5A71"/>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FCB"/>
    <w:rsid w:val="008F3428"/>
    <w:rsid w:val="008F379C"/>
    <w:rsid w:val="008F4CF6"/>
    <w:rsid w:val="008F4D53"/>
    <w:rsid w:val="008F5376"/>
    <w:rsid w:val="008F62A6"/>
    <w:rsid w:val="008F6DCE"/>
    <w:rsid w:val="008F7836"/>
    <w:rsid w:val="00900DA0"/>
    <w:rsid w:val="00900DE7"/>
    <w:rsid w:val="009011D3"/>
    <w:rsid w:val="00901FB8"/>
    <w:rsid w:val="0090203D"/>
    <w:rsid w:val="00902882"/>
    <w:rsid w:val="00902BDD"/>
    <w:rsid w:val="00902E49"/>
    <w:rsid w:val="009041C6"/>
    <w:rsid w:val="0090424C"/>
    <w:rsid w:val="009043A3"/>
    <w:rsid w:val="009046B6"/>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EB"/>
    <w:rsid w:val="00913C6E"/>
    <w:rsid w:val="00913E63"/>
    <w:rsid w:val="00913EF9"/>
    <w:rsid w:val="0091404E"/>
    <w:rsid w:val="00914084"/>
    <w:rsid w:val="009154D8"/>
    <w:rsid w:val="00915FE5"/>
    <w:rsid w:val="009161D9"/>
    <w:rsid w:val="00916277"/>
    <w:rsid w:val="009166F0"/>
    <w:rsid w:val="009200B4"/>
    <w:rsid w:val="0092045C"/>
    <w:rsid w:val="009204C1"/>
    <w:rsid w:val="00920AE6"/>
    <w:rsid w:val="00920D0C"/>
    <w:rsid w:val="00920DFF"/>
    <w:rsid w:val="00920E35"/>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B05"/>
    <w:rsid w:val="009264D2"/>
    <w:rsid w:val="009268B1"/>
    <w:rsid w:val="0092773F"/>
    <w:rsid w:val="00927A73"/>
    <w:rsid w:val="00927C46"/>
    <w:rsid w:val="00927E62"/>
    <w:rsid w:val="00930A11"/>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6F64"/>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513"/>
    <w:rsid w:val="009717E6"/>
    <w:rsid w:val="00971919"/>
    <w:rsid w:val="00971B66"/>
    <w:rsid w:val="00972147"/>
    <w:rsid w:val="00972837"/>
    <w:rsid w:val="009732CA"/>
    <w:rsid w:val="009732E4"/>
    <w:rsid w:val="00973786"/>
    <w:rsid w:val="0097387B"/>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6B8A"/>
    <w:rsid w:val="00986F9C"/>
    <w:rsid w:val="00986FFE"/>
    <w:rsid w:val="00987A58"/>
    <w:rsid w:val="00987ADE"/>
    <w:rsid w:val="00990115"/>
    <w:rsid w:val="00990811"/>
    <w:rsid w:val="009909A0"/>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EDF"/>
    <w:rsid w:val="009A1074"/>
    <w:rsid w:val="009A1237"/>
    <w:rsid w:val="009A182B"/>
    <w:rsid w:val="009A20EA"/>
    <w:rsid w:val="009A2768"/>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2AE3"/>
    <w:rsid w:val="009B33A8"/>
    <w:rsid w:val="009B365C"/>
    <w:rsid w:val="009B3739"/>
    <w:rsid w:val="009B528C"/>
    <w:rsid w:val="009B52A1"/>
    <w:rsid w:val="009B53B9"/>
    <w:rsid w:val="009B53D7"/>
    <w:rsid w:val="009B5AC4"/>
    <w:rsid w:val="009B6988"/>
    <w:rsid w:val="009B791E"/>
    <w:rsid w:val="009C00D2"/>
    <w:rsid w:val="009C031F"/>
    <w:rsid w:val="009C0745"/>
    <w:rsid w:val="009C10AE"/>
    <w:rsid w:val="009C1190"/>
    <w:rsid w:val="009C17EE"/>
    <w:rsid w:val="009C17F0"/>
    <w:rsid w:val="009C18BC"/>
    <w:rsid w:val="009C1EDF"/>
    <w:rsid w:val="009C294B"/>
    <w:rsid w:val="009C34E3"/>
    <w:rsid w:val="009C3ACA"/>
    <w:rsid w:val="009C3CE1"/>
    <w:rsid w:val="009C3D44"/>
    <w:rsid w:val="009C3FC6"/>
    <w:rsid w:val="009C43AC"/>
    <w:rsid w:val="009C467A"/>
    <w:rsid w:val="009C4976"/>
    <w:rsid w:val="009C5566"/>
    <w:rsid w:val="009C5607"/>
    <w:rsid w:val="009C5B8B"/>
    <w:rsid w:val="009C5DBE"/>
    <w:rsid w:val="009C5DDB"/>
    <w:rsid w:val="009C6999"/>
    <w:rsid w:val="009C6D8E"/>
    <w:rsid w:val="009C76AF"/>
    <w:rsid w:val="009D1463"/>
    <w:rsid w:val="009D15FB"/>
    <w:rsid w:val="009D193F"/>
    <w:rsid w:val="009D259A"/>
    <w:rsid w:val="009D2BD0"/>
    <w:rsid w:val="009D3F67"/>
    <w:rsid w:val="009D4035"/>
    <w:rsid w:val="009D4CB2"/>
    <w:rsid w:val="009D4D7D"/>
    <w:rsid w:val="009D52F6"/>
    <w:rsid w:val="009D631F"/>
    <w:rsid w:val="009D647A"/>
    <w:rsid w:val="009E034C"/>
    <w:rsid w:val="009E0612"/>
    <w:rsid w:val="009E0BEA"/>
    <w:rsid w:val="009E1E97"/>
    <w:rsid w:val="009E22F8"/>
    <w:rsid w:val="009E2326"/>
    <w:rsid w:val="009E285F"/>
    <w:rsid w:val="009E2A7B"/>
    <w:rsid w:val="009E2F78"/>
    <w:rsid w:val="009E396D"/>
    <w:rsid w:val="009E3FEB"/>
    <w:rsid w:val="009E43BC"/>
    <w:rsid w:val="009E4A62"/>
    <w:rsid w:val="009E4C33"/>
    <w:rsid w:val="009E501E"/>
    <w:rsid w:val="009E5496"/>
    <w:rsid w:val="009E5B08"/>
    <w:rsid w:val="009E63BB"/>
    <w:rsid w:val="009E7180"/>
    <w:rsid w:val="009E749A"/>
    <w:rsid w:val="009E768F"/>
    <w:rsid w:val="009E7873"/>
    <w:rsid w:val="009F0119"/>
    <w:rsid w:val="009F0CCF"/>
    <w:rsid w:val="009F116B"/>
    <w:rsid w:val="009F2008"/>
    <w:rsid w:val="009F20DF"/>
    <w:rsid w:val="009F24A4"/>
    <w:rsid w:val="009F271D"/>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1A1"/>
    <w:rsid w:val="009F5338"/>
    <w:rsid w:val="009F5740"/>
    <w:rsid w:val="009F5EED"/>
    <w:rsid w:val="009F64A5"/>
    <w:rsid w:val="009F6911"/>
    <w:rsid w:val="009F6B95"/>
    <w:rsid w:val="009F6C13"/>
    <w:rsid w:val="009F6EA0"/>
    <w:rsid w:val="009F7DCD"/>
    <w:rsid w:val="009F7E4C"/>
    <w:rsid w:val="00A005EB"/>
    <w:rsid w:val="00A007A3"/>
    <w:rsid w:val="00A008CD"/>
    <w:rsid w:val="00A00FFD"/>
    <w:rsid w:val="00A01B0F"/>
    <w:rsid w:val="00A0219E"/>
    <w:rsid w:val="00A024AE"/>
    <w:rsid w:val="00A02C8E"/>
    <w:rsid w:val="00A030DE"/>
    <w:rsid w:val="00A03544"/>
    <w:rsid w:val="00A03555"/>
    <w:rsid w:val="00A03EC6"/>
    <w:rsid w:val="00A04078"/>
    <w:rsid w:val="00A04115"/>
    <w:rsid w:val="00A04A0D"/>
    <w:rsid w:val="00A05084"/>
    <w:rsid w:val="00A05C98"/>
    <w:rsid w:val="00A0629A"/>
    <w:rsid w:val="00A06748"/>
    <w:rsid w:val="00A06C14"/>
    <w:rsid w:val="00A07368"/>
    <w:rsid w:val="00A07554"/>
    <w:rsid w:val="00A1059A"/>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17A9A"/>
    <w:rsid w:val="00A17CC2"/>
    <w:rsid w:val="00A2096B"/>
    <w:rsid w:val="00A20B5F"/>
    <w:rsid w:val="00A20D2E"/>
    <w:rsid w:val="00A215E5"/>
    <w:rsid w:val="00A21C46"/>
    <w:rsid w:val="00A21FB4"/>
    <w:rsid w:val="00A22037"/>
    <w:rsid w:val="00A223DF"/>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376"/>
    <w:rsid w:val="00A31EE2"/>
    <w:rsid w:val="00A31F14"/>
    <w:rsid w:val="00A321F6"/>
    <w:rsid w:val="00A32409"/>
    <w:rsid w:val="00A32DB7"/>
    <w:rsid w:val="00A3373C"/>
    <w:rsid w:val="00A33974"/>
    <w:rsid w:val="00A3404D"/>
    <w:rsid w:val="00A34E61"/>
    <w:rsid w:val="00A34F08"/>
    <w:rsid w:val="00A35BFF"/>
    <w:rsid w:val="00A35C79"/>
    <w:rsid w:val="00A36B55"/>
    <w:rsid w:val="00A37905"/>
    <w:rsid w:val="00A3797C"/>
    <w:rsid w:val="00A37A09"/>
    <w:rsid w:val="00A37AD8"/>
    <w:rsid w:val="00A42193"/>
    <w:rsid w:val="00A42AC4"/>
    <w:rsid w:val="00A44991"/>
    <w:rsid w:val="00A44E74"/>
    <w:rsid w:val="00A45C78"/>
    <w:rsid w:val="00A45E36"/>
    <w:rsid w:val="00A46089"/>
    <w:rsid w:val="00A4717C"/>
    <w:rsid w:val="00A47315"/>
    <w:rsid w:val="00A47820"/>
    <w:rsid w:val="00A47FCB"/>
    <w:rsid w:val="00A50BF3"/>
    <w:rsid w:val="00A50BFF"/>
    <w:rsid w:val="00A50DF4"/>
    <w:rsid w:val="00A5127C"/>
    <w:rsid w:val="00A51E55"/>
    <w:rsid w:val="00A51E86"/>
    <w:rsid w:val="00A51F45"/>
    <w:rsid w:val="00A52036"/>
    <w:rsid w:val="00A52D13"/>
    <w:rsid w:val="00A5312D"/>
    <w:rsid w:val="00A536C3"/>
    <w:rsid w:val="00A53B8C"/>
    <w:rsid w:val="00A5446B"/>
    <w:rsid w:val="00A54A19"/>
    <w:rsid w:val="00A55160"/>
    <w:rsid w:val="00A555D0"/>
    <w:rsid w:val="00A55832"/>
    <w:rsid w:val="00A56300"/>
    <w:rsid w:val="00A56D70"/>
    <w:rsid w:val="00A56E35"/>
    <w:rsid w:val="00A56E89"/>
    <w:rsid w:val="00A575D3"/>
    <w:rsid w:val="00A57FD6"/>
    <w:rsid w:val="00A600C5"/>
    <w:rsid w:val="00A6015C"/>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444"/>
    <w:rsid w:val="00A6366A"/>
    <w:rsid w:val="00A63671"/>
    <w:rsid w:val="00A6443F"/>
    <w:rsid w:val="00A6449A"/>
    <w:rsid w:val="00A656AA"/>
    <w:rsid w:val="00A669C0"/>
    <w:rsid w:val="00A67712"/>
    <w:rsid w:val="00A703EB"/>
    <w:rsid w:val="00A705E4"/>
    <w:rsid w:val="00A71E1E"/>
    <w:rsid w:val="00A7242E"/>
    <w:rsid w:val="00A728C3"/>
    <w:rsid w:val="00A74D8E"/>
    <w:rsid w:val="00A75095"/>
    <w:rsid w:val="00A75232"/>
    <w:rsid w:val="00A752F1"/>
    <w:rsid w:val="00A75513"/>
    <w:rsid w:val="00A75718"/>
    <w:rsid w:val="00A75B74"/>
    <w:rsid w:val="00A76016"/>
    <w:rsid w:val="00A762CA"/>
    <w:rsid w:val="00A80077"/>
    <w:rsid w:val="00A8035A"/>
    <w:rsid w:val="00A80583"/>
    <w:rsid w:val="00A80760"/>
    <w:rsid w:val="00A809A2"/>
    <w:rsid w:val="00A80B3B"/>
    <w:rsid w:val="00A80D93"/>
    <w:rsid w:val="00A82B7C"/>
    <w:rsid w:val="00A832E7"/>
    <w:rsid w:val="00A83D29"/>
    <w:rsid w:val="00A84955"/>
    <w:rsid w:val="00A84ACF"/>
    <w:rsid w:val="00A84E87"/>
    <w:rsid w:val="00A85A0A"/>
    <w:rsid w:val="00A85BF0"/>
    <w:rsid w:val="00A862DE"/>
    <w:rsid w:val="00A86C9D"/>
    <w:rsid w:val="00A8732F"/>
    <w:rsid w:val="00A90037"/>
    <w:rsid w:val="00A91BF7"/>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C2D"/>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6B02"/>
    <w:rsid w:val="00AC7521"/>
    <w:rsid w:val="00AC7625"/>
    <w:rsid w:val="00AC7DDD"/>
    <w:rsid w:val="00AD0B7A"/>
    <w:rsid w:val="00AD1287"/>
    <w:rsid w:val="00AD1531"/>
    <w:rsid w:val="00AD181A"/>
    <w:rsid w:val="00AD1D08"/>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5FB5"/>
    <w:rsid w:val="00AD6118"/>
    <w:rsid w:val="00AD6D75"/>
    <w:rsid w:val="00AE00F4"/>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3D8"/>
    <w:rsid w:val="00AE66B6"/>
    <w:rsid w:val="00AE6981"/>
    <w:rsid w:val="00AE6B51"/>
    <w:rsid w:val="00AE71C2"/>
    <w:rsid w:val="00AE7708"/>
    <w:rsid w:val="00AE78E8"/>
    <w:rsid w:val="00AE7928"/>
    <w:rsid w:val="00AE7A6C"/>
    <w:rsid w:val="00AE7AB1"/>
    <w:rsid w:val="00AE7D70"/>
    <w:rsid w:val="00AE7DD6"/>
    <w:rsid w:val="00AE7FCF"/>
    <w:rsid w:val="00AF056C"/>
    <w:rsid w:val="00AF1421"/>
    <w:rsid w:val="00AF1902"/>
    <w:rsid w:val="00AF19E6"/>
    <w:rsid w:val="00AF1A6A"/>
    <w:rsid w:val="00AF1E01"/>
    <w:rsid w:val="00AF1E12"/>
    <w:rsid w:val="00AF1F7B"/>
    <w:rsid w:val="00AF2D2C"/>
    <w:rsid w:val="00AF313E"/>
    <w:rsid w:val="00AF45EB"/>
    <w:rsid w:val="00AF4A19"/>
    <w:rsid w:val="00AF5341"/>
    <w:rsid w:val="00AF56B5"/>
    <w:rsid w:val="00AF59BF"/>
    <w:rsid w:val="00AF61EA"/>
    <w:rsid w:val="00AF6D38"/>
    <w:rsid w:val="00AF7599"/>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0D59"/>
    <w:rsid w:val="00B112D6"/>
    <w:rsid w:val="00B113DC"/>
    <w:rsid w:val="00B115D9"/>
    <w:rsid w:val="00B117DF"/>
    <w:rsid w:val="00B1197B"/>
    <w:rsid w:val="00B128BD"/>
    <w:rsid w:val="00B13658"/>
    <w:rsid w:val="00B13C4F"/>
    <w:rsid w:val="00B13C90"/>
    <w:rsid w:val="00B145B5"/>
    <w:rsid w:val="00B14747"/>
    <w:rsid w:val="00B1482A"/>
    <w:rsid w:val="00B1496B"/>
    <w:rsid w:val="00B152FF"/>
    <w:rsid w:val="00B15D81"/>
    <w:rsid w:val="00B16E84"/>
    <w:rsid w:val="00B17670"/>
    <w:rsid w:val="00B176A0"/>
    <w:rsid w:val="00B177CA"/>
    <w:rsid w:val="00B17B39"/>
    <w:rsid w:val="00B17D93"/>
    <w:rsid w:val="00B20D2F"/>
    <w:rsid w:val="00B21346"/>
    <w:rsid w:val="00B21802"/>
    <w:rsid w:val="00B21D30"/>
    <w:rsid w:val="00B21DFA"/>
    <w:rsid w:val="00B21F0A"/>
    <w:rsid w:val="00B222A5"/>
    <w:rsid w:val="00B22F3C"/>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1F8A"/>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BB9"/>
    <w:rsid w:val="00B41EA0"/>
    <w:rsid w:val="00B41FF9"/>
    <w:rsid w:val="00B4200E"/>
    <w:rsid w:val="00B420FE"/>
    <w:rsid w:val="00B42446"/>
    <w:rsid w:val="00B42C7A"/>
    <w:rsid w:val="00B43C59"/>
    <w:rsid w:val="00B43E5B"/>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356"/>
    <w:rsid w:val="00B616D9"/>
    <w:rsid w:val="00B62BEB"/>
    <w:rsid w:val="00B6327F"/>
    <w:rsid w:val="00B63B0E"/>
    <w:rsid w:val="00B63B79"/>
    <w:rsid w:val="00B63FD2"/>
    <w:rsid w:val="00B64D2B"/>
    <w:rsid w:val="00B64EC2"/>
    <w:rsid w:val="00B6565C"/>
    <w:rsid w:val="00B66588"/>
    <w:rsid w:val="00B66BDF"/>
    <w:rsid w:val="00B66DBA"/>
    <w:rsid w:val="00B66F55"/>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902"/>
    <w:rsid w:val="00B75750"/>
    <w:rsid w:val="00B76155"/>
    <w:rsid w:val="00B76288"/>
    <w:rsid w:val="00B76C49"/>
    <w:rsid w:val="00B77129"/>
    <w:rsid w:val="00B77234"/>
    <w:rsid w:val="00B775D9"/>
    <w:rsid w:val="00B775FE"/>
    <w:rsid w:val="00B77815"/>
    <w:rsid w:val="00B77CA9"/>
    <w:rsid w:val="00B806EC"/>
    <w:rsid w:val="00B8186E"/>
    <w:rsid w:val="00B82542"/>
    <w:rsid w:val="00B826E8"/>
    <w:rsid w:val="00B826FF"/>
    <w:rsid w:val="00B83AAC"/>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077"/>
    <w:rsid w:val="00B9636F"/>
    <w:rsid w:val="00B96815"/>
    <w:rsid w:val="00B96B85"/>
    <w:rsid w:val="00B96FC6"/>
    <w:rsid w:val="00B9707D"/>
    <w:rsid w:val="00B97380"/>
    <w:rsid w:val="00BA0070"/>
    <w:rsid w:val="00BA103E"/>
    <w:rsid w:val="00BA13EC"/>
    <w:rsid w:val="00BA234A"/>
    <w:rsid w:val="00BA24F5"/>
    <w:rsid w:val="00BA3785"/>
    <w:rsid w:val="00BA40BA"/>
    <w:rsid w:val="00BA4541"/>
    <w:rsid w:val="00BA46A8"/>
    <w:rsid w:val="00BA474B"/>
    <w:rsid w:val="00BA4D3F"/>
    <w:rsid w:val="00BA52AA"/>
    <w:rsid w:val="00BA541A"/>
    <w:rsid w:val="00BA5CCE"/>
    <w:rsid w:val="00BA667B"/>
    <w:rsid w:val="00BB0739"/>
    <w:rsid w:val="00BB098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F61"/>
    <w:rsid w:val="00BC1666"/>
    <w:rsid w:val="00BC1BDA"/>
    <w:rsid w:val="00BC2709"/>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4F93"/>
    <w:rsid w:val="00BE54E0"/>
    <w:rsid w:val="00BE576E"/>
    <w:rsid w:val="00BE6582"/>
    <w:rsid w:val="00BE69A2"/>
    <w:rsid w:val="00BE6FC5"/>
    <w:rsid w:val="00BE7A04"/>
    <w:rsid w:val="00BF0E90"/>
    <w:rsid w:val="00BF15BB"/>
    <w:rsid w:val="00BF278C"/>
    <w:rsid w:val="00BF2CE3"/>
    <w:rsid w:val="00BF30F3"/>
    <w:rsid w:val="00BF3486"/>
    <w:rsid w:val="00BF3702"/>
    <w:rsid w:val="00BF3DDB"/>
    <w:rsid w:val="00BF4991"/>
    <w:rsid w:val="00BF4BD9"/>
    <w:rsid w:val="00BF4E4A"/>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53D"/>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8E6"/>
    <w:rsid w:val="00C11EAF"/>
    <w:rsid w:val="00C124C5"/>
    <w:rsid w:val="00C12BED"/>
    <w:rsid w:val="00C131C3"/>
    <w:rsid w:val="00C1385A"/>
    <w:rsid w:val="00C138E2"/>
    <w:rsid w:val="00C13E62"/>
    <w:rsid w:val="00C147D1"/>
    <w:rsid w:val="00C14B5E"/>
    <w:rsid w:val="00C153E6"/>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2D7B"/>
    <w:rsid w:val="00C22E24"/>
    <w:rsid w:val="00C244F9"/>
    <w:rsid w:val="00C24830"/>
    <w:rsid w:val="00C24990"/>
    <w:rsid w:val="00C24F38"/>
    <w:rsid w:val="00C25BAC"/>
    <w:rsid w:val="00C265F0"/>
    <w:rsid w:val="00C2684E"/>
    <w:rsid w:val="00C270E8"/>
    <w:rsid w:val="00C2743C"/>
    <w:rsid w:val="00C27B75"/>
    <w:rsid w:val="00C27BEF"/>
    <w:rsid w:val="00C27F61"/>
    <w:rsid w:val="00C3043A"/>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75E"/>
    <w:rsid w:val="00C418A3"/>
    <w:rsid w:val="00C41BA2"/>
    <w:rsid w:val="00C42571"/>
    <w:rsid w:val="00C42710"/>
    <w:rsid w:val="00C44903"/>
    <w:rsid w:val="00C450DD"/>
    <w:rsid w:val="00C453EE"/>
    <w:rsid w:val="00C45482"/>
    <w:rsid w:val="00C46646"/>
    <w:rsid w:val="00C469AD"/>
    <w:rsid w:val="00C46AA7"/>
    <w:rsid w:val="00C47C3B"/>
    <w:rsid w:val="00C501B0"/>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7043E"/>
    <w:rsid w:val="00C70B34"/>
    <w:rsid w:val="00C70FC4"/>
    <w:rsid w:val="00C71311"/>
    <w:rsid w:val="00C7132C"/>
    <w:rsid w:val="00C71CBD"/>
    <w:rsid w:val="00C72430"/>
    <w:rsid w:val="00C729D2"/>
    <w:rsid w:val="00C72B35"/>
    <w:rsid w:val="00C7396A"/>
    <w:rsid w:val="00C73CAF"/>
    <w:rsid w:val="00C74003"/>
    <w:rsid w:val="00C74295"/>
    <w:rsid w:val="00C748FE"/>
    <w:rsid w:val="00C74DFB"/>
    <w:rsid w:val="00C74FC7"/>
    <w:rsid w:val="00C75288"/>
    <w:rsid w:val="00C7603B"/>
    <w:rsid w:val="00C76A1A"/>
    <w:rsid w:val="00C77185"/>
    <w:rsid w:val="00C77382"/>
    <w:rsid w:val="00C806B8"/>
    <w:rsid w:val="00C80A46"/>
    <w:rsid w:val="00C80BDF"/>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BAD"/>
    <w:rsid w:val="00C86CFD"/>
    <w:rsid w:val="00C87119"/>
    <w:rsid w:val="00C87FD7"/>
    <w:rsid w:val="00C905C2"/>
    <w:rsid w:val="00C909F7"/>
    <w:rsid w:val="00C91E8F"/>
    <w:rsid w:val="00C921BD"/>
    <w:rsid w:val="00C922B5"/>
    <w:rsid w:val="00C9245A"/>
    <w:rsid w:val="00C92EB4"/>
    <w:rsid w:val="00C9361A"/>
    <w:rsid w:val="00C93700"/>
    <w:rsid w:val="00C93FE3"/>
    <w:rsid w:val="00C9401F"/>
    <w:rsid w:val="00C94368"/>
    <w:rsid w:val="00C943BE"/>
    <w:rsid w:val="00C945E2"/>
    <w:rsid w:val="00C94D60"/>
    <w:rsid w:val="00C9526A"/>
    <w:rsid w:val="00C95439"/>
    <w:rsid w:val="00C957C9"/>
    <w:rsid w:val="00C95AAE"/>
    <w:rsid w:val="00C9649F"/>
    <w:rsid w:val="00C965F2"/>
    <w:rsid w:val="00C9677B"/>
    <w:rsid w:val="00C96CDD"/>
    <w:rsid w:val="00C9744D"/>
    <w:rsid w:val="00C9766A"/>
    <w:rsid w:val="00CA01F3"/>
    <w:rsid w:val="00CA0360"/>
    <w:rsid w:val="00CA07DE"/>
    <w:rsid w:val="00CA0B3C"/>
    <w:rsid w:val="00CA0C51"/>
    <w:rsid w:val="00CA1CA6"/>
    <w:rsid w:val="00CA22CC"/>
    <w:rsid w:val="00CA2630"/>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C4D"/>
    <w:rsid w:val="00CB4DDF"/>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973"/>
    <w:rsid w:val="00CC4AB9"/>
    <w:rsid w:val="00CC4CA0"/>
    <w:rsid w:val="00CC5809"/>
    <w:rsid w:val="00CC5C11"/>
    <w:rsid w:val="00CC62C6"/>
    <w:rsid w:val="00CC69B7"/>
    <w:rsid w:val="00CC6D26"/>
    <w:rsid w:val="00CC78C1"/>
    <w:rsid w:val="00CC79E5"/>
    <w:rsid w:val="00CC7D2C"/>
    <w:rsid w:val="00CD00C8"/>
    <w:rsid w:val="00CD0ACB"/>
    <w:rsid w:val="00CD0C3F"/>
    <w:rsid w:val="00CD1830"/>
    <w:rsid w:val="00CD18B9"/>
    <w:rsid w:val="00CD1ABC"/>
    <w:rsid w:val="00CD23DD"/>
    <w:rsid w:val="00CD32E7"/>
    <w:rsid w:val="00CD378F"/>
    <w:rsid w:val="00CD4D13"/>
    <w:rsid w:val="00CD5483"/>
    <w:rsid w:val="00CD5610"/>
    <w:rsid w:val="00CD5F83"/>
    <w:rsid w:val="00CD5FC3"/>
    <w:rsid w:val="00CD5FC5"/>
    <w:rsid w:val="00CD5FFD"/>
    <w:rsid w:val="00CD63F7"/>
    <w:rsid w:val="00CD6414"/>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2E6"/>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627B"/>
    <w:rsid w:val="00D06B3A"/>
    <w:rsid w:val="00D07574"/>
    <w:rsid w:val="00D111AE"/>
    <w:rsid w:val="00D11AD4"/>
    <w:rsid w:val="00D1271C"/>
    <w:rsid w:val="00D12D89"/>
    <w:rsid w:val="00D13826"/>
    <w:rsid w:val="00D13E21"/>
    <w:rsid w:val="00D15A57"/>
    <w:rsid w:val="00D15CA5"/>
    <w:rsid w:val="00D15F55"/>
    <w:rsid w:val="00D16189"/>
    <w:rsid w:val="00D16985"/>
    <w:rsid w:val="00D17260"/>
    <w:rsid w:val="00D172A7"/>
    <w:rsid w:val="00D175C1"/>
    <w:rsid w:val="00D17772"/>
    <w:rsid w:val="00D2140C"/>
    <w:rsid w:val="00D21863"/>
    <w:rsid w:val="00D21CF6"/>
    <w:rsid w:val="00D224DF"/>
    <w:rsid w:val="00D22D94"/>
    <w:rsid w:val="00D24331"/>
    <w:rsid w:val="00D246C4"/>
    <w:rsid w:val="00D24D94"/>
    <w:rsid w:val="00D260E6"/>
    <w:rsid w:val="00D268DA"/>
    <w:rsid w:val="00D26BE6"/>
    <w:rsid w:val="00D26D96"/>
    <w:rsid w:val="00D27487"/>
    <w:rsid w:val="00D27E65"/>
    <w:rsid w:val="00D30553"/>
    <w:rsid w:val="00D30603"/>
    <w:rsid w:val="00D30B4E"/>
    <w:rsid w:val="00D30CD4"/>
    <w:rsid w:val="00D311DE"/>
    <w:rsid w:val="00D31319"/>
    <w:rsid w:val="00D31372"/>
    <w:rsid w:val="00D31ACA"/>
    <w:rsid w:val="00D31E81"/>
    <w:rsid w:val="00D31E9D"/>
    <w:rsid w:val="00D3286F"/>
    <w:rsid w:val="00D32911"/>
    <w:rsid w:val="00D33238"/>
    <w:rsid w:val="00D33848"/>
    <w:rsid w:val="00D34675"/>
    <w:rsid w:val="00D353E1"/>
    <w:rsid w:val="00D35966"/>
    <w:rsid w:val="00D369B5"/>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1EF2"/>
    <w:rsid w:val="00D52931"/>
    <w:rsid w:val="00D5356F"/>
    <w:rsid w:val="00D53619"/>
    <w:rsid w:val="00D5397C"/>
    <w:rsid w:val="00D53B31"/>
    <w:rsid w:val="00D558B5"/>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8DD"/>
    <w:rsid w:val="00D77CD1"/>
    <w:rsid w:val="00D77D73"/>
    <w:rsid w:val="00D811B4"/>
    <w:rsid w:val="00D812F4"/>
    <w:rsid w:val="00D818F3"/>
    <w:rsid w:val="00D8194D"/>
    <w:rsid w:val="00D81C94"/>
    <w:rsid w:val="00D8279F"/>
    <w:rsid w:val="00D82D05"/>
    <w:rsid w:val="00D82F98"/>
    <w:rsid w:val="00D845CB"/>
    <w:rsid w:val="00D84D97"/>
    <w:rsid w:val="00D8546D"/>
    <w:rsid w:val="00D862D9"/>
    <w:rsid w:val="00D86A72"/>
    <w:rsid w:val="00D8700A"/>
    <w:rsid w:val="00D87077"/>
    <w:rsid w:val="00D877A0"/>
    <w:rsid w:val="00D87AFF"/>
    <w:rsid w:val="00D87B7F"/>
    <w:rsid w:val="00D87B90"/>
    <w:rsid w:val="00D87BA9"/>
    <w:rsid w:val="00D87CA5"/>
    <w:rsid w:val="00D9026B"/>
    <w:rsid w:val="00D90367"/>
    <w:rsid w:val="00D90809"/>
    <w:rsid w:val="00D90B80"/>
    <w:rsid w:val="00D90FF2"/>
    <w:rsid w:val="00D912B4"/>
    <w:rsid w:val="00D9172E"/>
    <w:rsid w:val="00D91894"/>
    <w:rsid w:val="00D91EF3"/>
    <w:rsid w:val="00D91F20"/>
    <w:rsid w:val="00D92B6C"/>
    <w:rsid w:val="00D932DB"/>
    <w:rsid w:val="00D93302"/>
    <w:rsid w:val="00D9379C"/>
    <w:rsid w:val="00D940B3"/>
    <w:rsid w:val="00D94DF0"/>
    <w:rsid w:val="00D94ED6"/>
    <w:rsid w:val="00D95B28"/>
    <w:rsid w:val="00D95DE8"/>
    <w:rsid w:val="00D95E7D"/>
    <w:rsid w:val="00D9601E"/>
    <w:rsid w:val="00D9787D"/>
    <w:rsid w:val="00DA0124"/>
    <w:rsid w:val="00DA055A"/>
    <w:rsid w:val="00DA0FAF"/>
    <w:rsid w:val="00DA129E"/>
    <w:rsid w:val="00DA142B"/>
    <w:rsid w:val="00DA1BD7"/>
    <w:rsid w:val="00DA1D44"/>
    <w:rsid w:val="00DA1FEC"/>
    <w:rsid w:val="00DA257E"/>
    <w:rsid w:val="00DA2883"/>
    <w:rsid w:val="00DA2DF3"/>
    <w:rsid w:val="00DA2E68"/>
    <w:rsid w:val="00DA308D"/>
    <w:rsid w:val="00DA325E"/>
    <w:rsid w:val="00DA3CA5"/>
    <w:rsid w:val="00DA4085"/>
    <w:rsid w:val="00DA494B"/>
    <w:rsid w:val="00DA5307"/>
    <w:rsid w:val="00DA57EA"/>
    <w:rsid w:val="00DA5908"/>
    <w:rsid w:val="00DA5A4D"/>
    <w:rsid w:val="00DA6245"/>
    <w:rsid w:val="00DA6F87"/>
    <w:rsid w:val="00DA7845"/>
    <w:rsid w:val="00DB00AA"/>
    <w:rsid w:val="00DB03ED"/>
    <w:rsid w:val="00DB0B8B"/>
    <w:rsid w:val="00DB0E73"/>
    <w:rsid w:val="00DB0ED0"/>
    <w:rsid w:val="00DB1214"/>
    <w:rsid w:val="00DB1627"/>
    <w:rsid w:val="00DB178C"/>
    <w:rsid w:val="00DB204E"/>
    <w:rsid w:val="00DB28CE"/>
    <w:rsid w:val="00DB3CBE"/>
    <w:rsid w:val="00DB3D44"/>
    <w:rsid w:val="00DB5228"/>
    <w:rsid w:val="00DB6425"/>
    <w:rsid w:val="00DB704B"/>
    <w:rsid w:val="00DB7878"/>
    <w:rsid w:val="00DB7BA4"/>
    <w:rsid w:val="00DB7CC3"/>
    <w:rsid w:val="00DB7E4D"/>
    <w:rsid w:val="00DB7ED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6F6F"/>
    <w:rsid w:val="00DC709D"/>
    <w:rsid w:val="00DC75C4"/>
    <w:rsid w:val="00DC75D5"/>
    <w:rsid w:val="00DC7638"/>
    <w:rsid w:val="00DC78E2"/>
    <w:rsid w:val="00DD00A7"/>
    <w:rsid w:val="00DD04C3"/>
    <w:rsid w:val="00DD11DB"/>
    <w:rsid w:val="00DD138E"/>
    <w:rsid w:val="00DD159E"/>
    <w:rsid w:val="00DD15D1"/>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783"/>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30AF"/>
    <w:rsid w:val="00DF35DE"/>
    <w:rsid w:val="00DF3BAF"/>
    <w:rsid w:val="00DF3F48"/>
    <w:rsid w:val="00DF51C4"/>
    <w:rsid w:val="00DF78D6"/>
    <w:rsid w:val="00DF7AD2"/>
    <w:rsid w:val="00DF7CE7"/>
    <w:rsid w:val="00E0060B"/>
    <w:rsid w:val="00E0067E"/>
    <w:rsid w:val="00E00A48"/>
    <w:rsid w:val="00E00C94"/>
    <w:rsid w:val="00E00D45"/>
    <w:rsid w:val="00E01E74"/>
    <w:rsid w:val="00E02290"/>
    <w:rsid w:val="00E02889"/>
    <w:rsid w:val="00E0319C"/>
    <w:rsid w:val="00E038D7"/>
    <w:rsid w:val="00E03BFB"/>
    <w:rsid w:val="00E04D80"/>
    <w:rsid w:val="00E04E6F"/>
    <w:rsid w:val="00E04EB5"/>
    <w:rsid w:val="00E04F5B"/>
    <w:rsid w:val="00E04FB3"/>
    <w:rsid w:val="00E053F1"/>
    <w:rsid w:val="00E05413"/>
    <w:rsid w:val="00E05504"/>
    <w:rsid w:val="00E064B3"/>
    <w:rsid w:val="00E0689D"/>
    <w:rsid w:val="00E069FA"/>
    <w:rsid w:val="00E06CAE"/>
    <w:rsid w:val="00E10064"/>
    <w:rsid w:val="00E10156"/>
    <w:rsid w:val="00E10999"/>
    <w:rsid w:val="00E10FF6"/>
    <w:rsid w:val="00E111AA"/>
    <w:rsid w:val="00E11676"/>
    <w:rsid w:val="00E11736"/>
    <w:rsid w:val="00E117DE"/>
    <w:rsid w:val="00E11C4B"/>
    <w:rsid w:val="00E120F6"/>
    <w:rsid w:val="00E1256E"/>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1F7A"/>
    <w:rsid w:val="00E2237B"/>
    <w:rsid w:val="00E22571"/>
    <w:rsid w:val="00E227BE"/>
    <w:rsid w:val="00E22871"/>
    <w:rsid w:val="00E22DDB"/>
    <w:rsid w:val="00E236B9"/>
    <w:rsid w:val="00E23969"/>
    <w:rsid w:val="00E23C0D"/>
    <w:rsid w:val="00E23CCF"/>
    <w:rsid w:val="00E253CA"/>
    <w:rsid w:val="00E2637B"/>
    <w:rsid w:val="00E2686C"/>
    <w:rsid w:val="00E26AA8"/>
    <w:rsid w:val="00E26D22"/>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D1B"/>
    <w:rsid w:val="00E4024A"/>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6FEE"/>
    <w:rsid w:val="00E47A0D"/>
    <w:rsid w:val="00E47CC1"/>
    <w:rsid w:val="00E50BF0"/>
    <w:rsid w:val="00E52114"/>
    <w:rsid w:val="00E5213C"/>
    <w:rsid w:val="00E5215A"/>
    <w:rsid w:val="00E52AAA"/>
    <w:rsid w:val="00E52BCA"/>
    <w:rsid w:val="00E52F15"/>
    <w:rsid w:val="00E531F8"/>
    <w:rsid w:val="00E53B06"/>
    <w:rsid w:val="00E53E6D"/>
    <w:rsid w:val="00E53F72"/>
    <w:rsid w:val="00E54BFF"/>
    <w:rsid w:val="00E558B1"/>
    <w:rsid w:val="00E55A33"/>
    <w:rsid w:val="00E55D69"/>
    <w:rsid w:val="00E55E28"/>
    <w:rsid w:val="00E565C6"/>
    <w:rsid w:val="00E56B62"/>
    <w:rsid w:val="00E56BF7"/>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9C4"/>
    <w:rsid w:val="00E65AE2"/>
    <w:rsid w:val="00E66271"/>
    <w:rsid w:val="00E66432"/>
    <w:rsid w:val="00E66898"/>
    <w:rsid w:val="00E66B35"/>
    <w:rsid w:val="00E675A1"/>
    <w:rsid w:val="00E67815"/>
    <w:rsid w:val="00E7047E"/>
    <w:rsid w:val="00E7066C"/>
    <w:rsid w:val="00E7099B"/>
    <w:rsid w:val="00E7150E"/>
    <w:rsid w:val="00E71AE4"/>
    <w:rsid w:val="00E7241E"/>
    <w:rsid w:val="00E72515"/>
    <w:rsid w:val="00E72B43"/>
    <w:rsid w:val="00E72DCB"/>
    <w:rsid w:val="00E734EC"/>
    <w:rsid w:val="00E735FB"/>
    <w:rsid w:val="00E7375C"/>
    <w:rsid w:val="00E73943"/>
    <w:rsid w:val="00E73CA7"/>
    <w:rsid w:val="00E742CF"/>
    <w:rsid w:val="00E74391"/>
    <w:rsid w:val="00E7456C"/>
    <w:rsid w:val="00E747C6"/>
    <w:rsid w:val="00E74BF2"/>
    <w:rsid w:val="00E74CAF"/>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1C4"/>
    <w:rsid w:val="00E85234"/>
    <w:rsid w:val="00E856E8"/>
    <w:rsid w:val="00E85E48"/>
    <w:rsid w:val="00E85E73"/>
    <w:rsid w:val="00E86BB4"/>
    <w:rsid w:val="00E875E6"/>
    <w:rsid w:val="00E8790F"/>
    <w:rsid w:val="00E9010E"/>
    <w:rsid w:val="00E90FE2"/>
    <w:rsid w:val="00E91242"/>
    <w:rsid w:val="00E91667"/>
    <w:rsid w:val="00E91C87"/>
    <w:rsid w:val="00E91E49"/>
    <w:rsid w:val="00E920B4"/>
    <w:rsid w:val="00E92550"/>
    <w:rsid w:val="00E92881"/>
    <w:rsid w:val="00E92AD7"/>
    <w:rsid w:val="00E93500"/>
    <w:rsid w:val="00E93B75"/>
    <w:rsid w:val="00E93EA8"/>
    <w:rsid w:val="00E943A1"/>
    <w:rsid w:val="00E9458A"/>
    <w:rsid w:val="00E9594C"/>
    <w:rsid w:val="00E9707C"/>
    <w:rsid w:val="00E9777B"/>
    <w:rsid w:val="00E97C6F"/>
    <w:rsid w:val="00EA0085"/>
    <w:rsid w:val="00EA05E9"/>
    <w:rsid w:val="00EA116A"/>
    <w:rsid w:val="00EA132F"/>
    <w:rsid w:val="00EA1943"/>
    <w:rsid w:val="00EA21F2"/>
    <w:rsid w:val="00EA248F"/>
    <w:rsid w:val="00EA29AA"/>
    <w:rsid w:val="00EA2BD2"/>
    <w:rsid w:val="00EA3109"/>
    <w:rsid w:val="00EA3110"/>
    <w:rsid w:val="00EA37EB"/>
    <w:rsid w:val="00EA3904"/>
    <w:rsid w:val="00EA4346"/>
    <w:rsid w:val="00EA4951"/>
    <w:rsid w:val="00EA5382"/>
    <w:rsid w:val="00EA5449"/>
    <w:rsid w:val="00EA550E"/>
    <w:rsid w:val="00EA56DF"/>
    <w:rsid w:val="00EA5DCC"/>
    <w:rsid w:val="00EA66B1"/>
    <w:rsid w:val="00EA758C"/>
    <w:rsid w:val="00EB0DC8"/>
    <w:rsid w:val="00EB12B2"/>
    <w:rsid w:val="00EB147B"/>
    <w:rsid w:val="00EB1FCB"/>
    <w:rsid w:val="00EB38EF"/>
    <w:rsid w:val="00EB3905"/>
    <w:rsid w:val="00EB3DBD"/>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5B0"/>
    <w:rsid w:val="00ED486F"/>
    <w:rsid w:val="00ED597F"/>
    <w:rsid w:val="00ED7ED5"/>
    <w:rsid w:val="00EE0125"/>
    <w:rsid w:val="00EE06ED"/>
    <w:rsid w:val="00EE07FD"/>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E47"/>
    <w:rsid w:val="00EF202A"/>
    <w:rsid w:val="00EF21A0"/>
    <w:rsid w:val="00EF34CA"/>
    <w:rsid w:val="00EF36E5"/>
    <w:rsid w:val="00EF3CB9"/>
    <w:rsid w:val="00EF463B"/>
    <w:rsid w:val="00EF466E"/>
    <w:rsid w:val="00EF4970"/>
    <w:rsid w:val="00EF5967"/>
    <w:rsid w:val="00EF5B13"/>
    <w:rsid w:val="00EF5FB7"/>
    <w:rsid w:val="00EF6386"/>
    <w:rsid w:val="00EF77A3"/>
    <w:rsid w:val="00EF78F4"/>
    <w:rsid w:val="00EF7D72"/>
    <w:rsid w:val="00EF7E4D"/>
    <w:rsid w:val="00EF7F15"/>
    <w:rsid w:val="00F00964"/>
    <w:rsid w:val="00F00AA3"/>
    <w:rsid w:val="00F00F7A"/>
    <w:rsid w:val="00F01222"/>
    <w:rsid w:val="00F01937"/>
    <w:rsid w:val="00F025F5"/>
    <w:rsid w:val="00F026F8"/>
    <w:rsid w:val="00F027BE"/>
    <w:rsid w:val="00F02EA3"/>
    <w:rsid w:val="00F0349F"/>
    <w:rsid w:val="00F035A4"/>
    <w:rsid w:val="00F049E0"/>
    <w:rsid w:val="00F04F92"/>
    <w:rsid w:val="00F053F7"/>
    <w:rsid w:val="00F056C2"/>
    <w:rsid w:val="00F05B17"/>
    <w:rsid w:val="00F06522"/>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3B3"/>
    <w:rsid w:val="00F17422"/>
    <w:rsid w:val="00F17EF8"/>
    <w:rsid w:val="00F20534"/>
    <w:rsid w:val="00F208A4"/>
    <w:rsid w:val="00F2094E"/>
    <w:rsid w:val="00F20A25"/>
    <w:rsid w:val="00F210A6"/>
    <w:rsid w:val="00F221F3"/>
    <w:rsid w:val="00F223D6"/>
    <w:rsid w:val="00F2294C"/>
    <w:rsid w:val="00F22E3C"/>
    <w:rsid w:val="00F22E4D"/>
    <w:rsid w:val="00F2344C"/>
    <w:rsid w:val="00F2357F"/>
    <w:rsid w:val="00F23C6E"/>
    <w:rsid w:val="00F241CA"/>
    <w:rsid w:val="00F24685"/>
    <w:rsid w:val="00F24D4C"/>
    <w:rsid w:val="00F24FF2"/>
    <w:rsid w:val="00F26C3C"/>
    <w:rsid w:val="00F26D8C"/>
    <w:rsid w:val="00F270DB"/>
    <w:rsid w:val="00F2732A"/>
    <w:rsid w:val="00F27BCA"/>
    <w:rsid w:val="00F27EF1"/>
    <w:rsid w:val="00F30A52"/>
    <w:rsid w:val="00F31A5C"/>
    <w:rsid w:val="00F31A95"/>
    <w:rsid w:val="00F31D31"/>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415"/>
    <w:rsid w:val="00F535F2"/>
    <w:rsid w:val="00F53D4A"/>
    <w:rsid w:val="00F5464D"/>
    <w:rsid w:val="00F554FA"/>
    <w:rsid w:val="00F555B5"/>
    <w:rsid w:val="00F560B9"/>
    <w:rsid w:val="00F5615E"/>
    <w:rsid w:val="00F56851"/>
    <w:rsid w:val="00F56DE1"/>
    <w:rsid w:val="00F577E5"/>
    <w:rsid w:val="00F57EC7"/>
    <w:rsid w:val="00F601A8"/>
    <w:rsid w:val="00F60600"/>
    <w:rsid w:val="00F60664"/>
    <w:rsid w:val="00F61085"/>
    <w:rsid w:val="00F6145E"/>
    <w:rsid w:val="00F61A94"/>
    <w:rsid w:val="00F61B13"/>
    <w:rsid w:val="00F61F24"/>
    <w:rsid w:val="00F61F26"/>
    <w:rsid w:val="00F6257A"/>
    <w:rsid w:val="00F627E8"/>
    <w:rsid w:val="00F62DC4"/>
    <w:rsid w:val="00F6301B"/>
    <w:rsid w:val="00F63349"/>
    <w:rsid w:val="00F63921"/>
    <w:rsid w:val="00F64C92"/>
    <w:rsid w:val="00F64DBE"/>
    <w:rsid w:val="00F656F1"/>
    <w:rsid w:val="00F66B51"/>
    <w:rsid w:val="00F66EEF"/>
    <w:rsid w:val="00F67BF0"/>
    <w:rsid w:val="00F70AB4"/>
    <w:rsid w:val="00F70B5F"/>
    <w:rsid w:val="00F70E12"/>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2822"/>
    <w:rsid w:val="00F836EB"/>
    <w:rsid w:val="00F848F9"/>
    <w:rsid w:val="00F84BF8"/>
    <w:rsid w:val="00F8500C"/>
    <w:rsid w:val="00F8507E"/>
    <w:rsid w:val="00F851F2"/>
    <w:rsid w:val="00F853C0"/>
    <w:rsid w:val="00F854CE"/>
    <w:rsid w:val="00F855CE"/>
    <w:rsid w:val="00F85873"/>
    <w:rsid w:val="00F85C1F"/>
    <w:rsid w:val="00F86BD7"/>
    <w:rsid w:val="00F87530"/>
    <w:rsid w:val="00F876CA"/>
    <w:rsid w:val="00F87D35"/>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4682"/>
    <w:rsid w:val="00FA4C87"/>
    <w:rsid w:val="00FA4E9B"/>
    <w:rsid w:val="00FA6368"/>
    <w:rsid w:val="00FA6377"/>
    <w:rsid w:val="00FA7203"/>
    <w:rsid w:val="00FB0030"/>
    <w:rsid w:val="00FB0255"/>
    <w:rsid w:val="00FB0529"/>
    <w:rsid w:val="00FB0D12"/>
    <w:rsid w:val="00FB0D52"/>
    <w:rsid w:val="00FB1115"/>
    <w:rsid w:val="00FB16EC"/>
    <w:rsid w:val="00FB25F6"/>
    <w:rsid w:val="00FB2D1E"/>
    <w:rsid w:val="00FB3161"/>
    <w:rsid w:val="00FB3995"/>
    <w:rsid w:val="00FB3A70"/>
    <w:rsid w:val="00FB3A79"/>
    <w:rsid w:val="00FB3B2E"/>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A9B"/>
    <w:rsid w:val="00FB7C93"/>
    <w:rsid w:val="00FB7D2A"/>
    <w:rsid w:val="00FC0270"/>
    <w:rsid w:val="00FC0ABD"/>
    <w:rsid w:val="00FC0D53"/>
    <w:rsid w:val="00FC1123"/>
    <w:rsid w:val="00FC1431"/>
    <w:rsid w:val="00FC281C"/>
    <w:rsid w:val="00FC2EE4"/>
    <w:rsid w:val="00FC34B2"/>
    <w:rsid w:val="00FC461C"/>
    <w:rsid w:val="00FC49AD"/>
    <w:rsid w:val="00FC531A"/>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409"/>
    <w:rsid w:val="00FE4532"/>
    <w:rsid w:val="00FE4D3F"/>
    <w:rsid w:val="00FE5AA0"/>
    <w:rsid w:val="00FE63F1"/>
    <w:rsid w:val="00FE648D"/>
    <w:rsid w:val="00FE660F"/>
    <w:rsid w:val="00FE6BFD"/>
    <w:rsid w:val="00FE70CB"/>
    <w:rsid w:val="00FE7331"/>
    <w:rsid w:val="00FF154A"/>
    <w:rsid w:val="00FF1CDC"/>
    <w:rsid w:val="00FF2174"/>
    <w:rsid w:val="00FF245F"/>
    <w:rsid w:val="00FF26FF"/>
    <w:rsid w:val="00FF3F1A"/>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uiPriority w:val="99"/>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72"/>
    <w:qFormat/>
    <w:rsid w:val="004A12EC"/>
    <w:pPr>
      <w:ind w:leftChars="400" w:left="840"/>
    </w:pPr>
  </w:style>
  <w:style w:type="character" w:customStyle="1" w:styleId="tdoc-headerChar">
    <w:name w:val="tdoc-header Char"/>
    <w:basedOn w:val="DefaultParagraphFont"/>
    <w:link w:val="tdoc-header"/>
    <w:rsid w:val="003D189D"/>
    <w:rPr>
      <w:rFonts w:ascii="Arial" w:hAnsi="Arial"/>
      <w:noProof/>
      <w:sz w:val="24"/>
      <w:lang w:val="en-GB" w:eastAsia="en-US"/>
    </w:rPr>
  </w:style>
  <w:style w:type="character" w:styleId="UnresolvedMention">
    <w:name w:val="Unresolved Mention"/>
    <w:basedOn w:val="DefaultParagraphFont"/>
    <w:uiPriority w:val="99"/>
    <w:semiHidden/>
    <w:unhideWhenUsed/>
    <w:rsid w:val="000849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79C8-B714-47D2-BC9E-46156679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2</Pages>
  <Words>512</Words>
  <Characters>2923</Characters>
  <Application>Microsoft Office Word</Application>
  <DocSecurity>0</DocSecurity>
  <Lines>24</Lines>
  <Paragraphs>6</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3429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Flores Fernandez</cp:lastModifiedBy>
  <cp:revision>25</cp:revision>
  <cp:lastPrinted>2007-04-23T23:59:00Z</cp:lastPrinted>
  <dcterms:created xsi:type="dcterms:W3CDTF">2021-04-29T09:25:00Z</dcterms:created>
  <dcterms:modified xsi:type="dcterms:W3CDTF">2021-05-27T18:03:00Z</dcterms:modified>
</cp:coreProperties>
</file>