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9F010F">
        <w:rPr>
          <w:b/>
          <w:i/>
          <w:noProof/>
          <w:sz w:val="28"/>
        </w:rPr>
        <w:t>2917</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F010F" w:rsidP="008E7B27">
            <w:pPr>
              <w:pStyle w:val="CRCoverPage"/>
              <w:spacing w:after="0"/>
              <w:jc w:val="center"/>
              <w:rPr>
                <w:noProof/>
                <w:lang w:eastAsia="zh-CN"/>
              </w:rPr>
            </w:pPr>
            <w:r>
              <w:rPr>
                <w:b/>
                <w:noProof/>
                <w:sz w:val="28"/>
              </w:rPr>
              <w:t>0529</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F010F">
            <w:pPr>
              <w:pStyle w:val="CRCoverPage"/>
              <w:spacing w:after="0"/>
              <w:jc w:val="center"/>
              <w:rPr>
                <w:noProof/>
                <w:sz w:val="28"/>
              </w:rPr>
            </w:pPr>
            <w:r w:rsidRPr="00313D5F">
              <w:rPr>
                <w:b/>
                <w:noProof/>
                <w:sz w:val="28"/>
              </w:rPr>
              <w:t>1</w:t>
            </w:r>
            <w:r w:rsidR="009F010F">
              <w:rPr>
                <w:b/>
                <w:noProof/>
                <w:sz w:val="28"/>
              </w:rPr>
              <w:t>6.7.0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9F010F" w:rsidP="00925288">
            <w:pPr>
              <w:pStyle w:val="CRCoverPage"/>
              <w:spacing w:after="0"/>
              <w:ind w:left="100"/>
              <w:rPr>
                <w:noProof/>
                <w:lang w:eastAsia="zh-CN"/>
              </w:rPr>
            </w:pPr>
            <w:r w:rsidRPr="009F010F">
              <w:rPr>
                <w:noProof/>
                <w:lang w:eastAsia="zh-CN"/>
              </w:rPr>
              <w:t>Editorial correction of AMPR and Additional spurious emission</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693138" w:rsidRDefault="00655993" w:rsidP="00655993">
            <w:pPr>
              <w:pStyle w:val="CRCoverPage"/>
              <w:numPr>
                <w:ilvl w:val="0"/>
                <w:numId w:val="45"/>
              </w:numPr>
              <w:spacing w:after="0"/>
              <w:rPr>
                <w:lang w:eastAsia="zh-CN"/>
              </w:rPr>
            </w:pPr>
            <w:r>
              <w:rPr>
                <w:lang w:eastAsia="zh-CN"/>
              </w:rPr>
              <w:t>Format in 6.2.3 is not correct</w:t>
            </w:r>
          </w:p>
          <w:p w:rsidR="00DF2E61" w:rsidRDefault="00655993" w:rsidP="00655993">
            <w:pPr>
              <w:pStyle w:val="CRCoverPage"/>
              <w:numPr>
                <w:ilvl w:val="0"/>
                <w:numId w:val="45"/>
              </w:numPr>
              <w:spacing w:after="0"/>
              <w:rPr>
                <w:lang w:eastAsia="zh-CN"/>
              </w:rPr>
            </w:pPr>
            <w:r>
              <w:rPr>
                <w:lang w:eastAsia="zh-CN"/>
              </w:rPr>
              <w:t>Some references are not correct in 6.2.3 and 6.5.3.3</w:t>
            </w:r>
          </w:p>
          <w:p w:rsidR="00655993" w:rsidRPr="00313D5F" w:rsidRDefault="00655993" w:rsidP="00655993">
            <w:pPr>
              <w:pStyle w:val="CRCoverPage"/>
              <w:numPr>
                <w:ilvl w:val="0"/>
                <w:numId w:val="45"/>
              </w:numPr>
              <w:spacing w:after="0"/>
              <w:rPr>
                <w:lang w:eastAsia="zh-CN"/>
              </w:rPr>
            </w:pPr>
            <w:r>
              <w:rPr>
                <w:lang w:eastAsia="zh-CN"/>
              </w:rPr>
              <w:t>Minimum requirement of 6.5.3.3.3 is not aligned with core requirement</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Default="00655993" w:rsidP="00D35AA7">
            <w:pPr>
              <w:pStyle w:val="CRCoverPage"/>
              <w:numPr>
                <w:ilvl w:val="0"/>
                <w:numId w:val="43"/>
              </w:numPr>
              <w:spacing w:after="0"/>
              <w:rPr>
                <w:noProof/>
                <w:lang w:eastAsia="zh-CN"/>
              </w:rPr>
            </w:pPr>
            <w:r>
              <w:rPr>
                <w:rFonts w:hint="eastAsia"/>
                <w:noProof/>
                <w:lang w:eastAsia="zh-CN"/>
              </w:rPr>
              <w:t>C</w:t>
            </w:r>
            <w:r>
              <w:rPr>
                <w:noProof/>
                <w:lang w:eastAsia="zh-CN"/>
              </w:rPr>
              <w:t>lean up format of sub-titles in 6.2.3</w:t>
            </w:r>
          </w:p>
          <w:p w:rsidR="00655993" w:rsidRDefault="00655993" w:rsidP="00D35AA7">
            <w:pPr>
              <w:pStyle w:val="CRCoverPage"/>
              <w:numPr>
                <w:ilvl w:val="0"/>
                <w:numId w:val="43"/>
              </w:numPr>
              <w:spacing w:after="0"/>
              <w:rPr>
                <w:noProof/>
                <w:lang w:eastAsia="zh-CN"/>
              </w:rPr>
            </w:pPr>
            <w:r>
              <w:rPr>
                <w:rFonts w:hint="eastAsia"/>
                <w:noProof/>
                <w:lang w:eastAsia="zh-CN"/>
              </w:rPr>
              <w:t>C</w:t>
            </w:r>
            <w:r>
              <w:rPr>
                <w:noProof/>
                <w:lang w:eastAsia="zh-CN"/>
              </w:rPr>
              <w:t>orrecting references in 6.2.3 and 6.5.3.3</w:t>
            </w:r>
          </w:p>
          <w:p w:rsidR="00655993" w:rsidRPr="00313D5F" w:rsidRDefault="00655993" w:rsidP="00D35AA7">
            <w:pPr>
              <w:pStyle w:val="CRCoverPage"/>
              <w:numPr>
                <w:ilvl w:val="0"/>
                <w:numId w:val="43"/>
              </w:numPr>
              <w:spacing w:after="0"/>
              <w:rPr>
                <w:noProof/>
                <w:lang w:eastAsia="zh-CN"/>
              </w:rPr>
            </w:pPr>
            <w:r>
              <w:rPr>
                <w:noProof/>
                <w:lang w:eastAsia="zh-CN"/>
              </w:rPr>
              <w:t>Align the minimum requirements in 6.5.3.3.3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F16C3D" w:rsidP="00D35AA7">
            <w:pPr>
              <w:pStyle w:val="CRCoverPage"/>
              <w:spacing w:after="0"/>
              <w:ind w:left="100"/>
              <w:rPr>
                <w:noProof/>
                <w:lang w:eastAsia="zh-CN"/>
              </w:rPr>
            </w:pPr>
            <w:r>
              <w:rPr>
                <w:rFonts w:hint="eastAsia"/>
                <w:noProof/>
                <w:lang w:eastAsia="zh-CN"/>
              </w:rPr>
              <w:t>T</w:t>
            </w:r>
            <w:r>
              <w:rPr>
                <w:noProof/>
                <w:lang w:eastAsia="zh-CN"/>
              </w:rPr>
              <w:t>he test cases are not correct.</w:t>
            </w:r>
            <w:bookmarkStart w:id="2" w:name="_GoBack"/>
            <w:bookmarkEnd w:id="2"/>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D35AA7">
            <w:pPr>
              <w:pStyle w:val="CRCoverPage"/>
              <w:spacing w:after="0"/>
              <w:ind w:left="100"/>
              <w:rPr>
                <w:noProof/>
                <w:lang w:eastAsia="zh-CN"/>
              </w:rPr>
            </w:pPr>
            <w:r>
              <w:rPr>
                <w:noProof/>
                <w:lang w:eastAsia="zh-CN"/>
              </w:rPr>
              <w:t>6.2.3, 6.5.3.3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635F2" w:rsidRPr="00EA6804" w:rsidRDefault="004635F2" w:rsidP="004635F2">
      <w:pPr>
        <w:pStyle w:val="30"/>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r w:rsidRPr="00EA6804">
        <w:t>6.2.3</w:t>
      </w:r>
      <w:r w:rsidRPr="00EA6804">
        <w:tab/>
        <w:t>UE maximum output power with additional requirements</w:t>
      </w:r>
      <w:bookmarkEnd w:id="3"/>
      <w:bookmarkEnd w:id="4"/>
      <w:bookmarkEnd w:id="5"/>
      <w:bookmarkEnd w:id="6"/>
      <w:bookmarkEnd w:id="7"/>
      <w:bookmarkEnd w:id="8"/>
      <w:bookmarkEnd w:id="9"/>
      <w:bookmarkEnd w:id="10"/>
      <w:bookmarkEnd w:id="11"/>
      <w:bookmarkEnd w:id="12"/>
    </w:p>
    <w:p w:rsidR="004635F2" w:rsidRPr="00EA6804" w:rsidRDefault="004635F2" w:rsidP="004635F2">
      <w:pPr>
        <w:pStyle w:val="EditorsNote"/>
      </w:pPr>
      <w:r w:rsidRPr="00EA6804">
        <w:t>Editor’s note: This clause is incomplete. The following aspects are either missing or not yet determined:</w:t>
      </w:r>
    </w:p>
    <w:p w:rsidR="004635F2" w:rsidRPr="00EA6804" w:rsidRDefault="004635F2" w:rsidP="004635F2">
      <w:pPr>
        <w:pStyle w:val="EditorsNote"/>
        <w:numPr>
          <w:ilvl w:val="0"/>
          <w:numId w:val="26"/>
        </w:numPr>
      </w:pPr>
      <w:r w:rsidRPr="00EA6804">
        <w:t>Measurement Uncertainties and Test Tolerances are FFS.</w:t>
      </w:r>
    </w:p>
    <w:p w:rsidR="004635F2" w:rsidRPr="00EA6804" w:rsidRDefault="004635F2" w:rsidP="004635F2">
      <w:pPr>
        <w:pStyle w:val="EditorsNote"/>
        <w:numPr>
          <w:ilvl w:val="0"/>
          <w:numId w:val="26"/>
        </w:numPr>
      </w:pPr>
      <w:r w:rsidRPr="00EA6804">
        <w:t>Multiband relaxation is not considered in test requirements</w:t>
      </w:r>
    </w:p>
    <w:p w:rsidR="004635F2" w:rsidRPr="00EA6804" w:rsidRDefault="004635F2" w:rsidP="004635F2">
      <w:pPr>
        <w:pStyle w:val="EditorsNote"/>
        <w:numPr>
          <w:ilvl w:val="0"/>
          <w:numId w:val="26"/>
        </w:numPr>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4635F2" w:rsidRPr="00EA6804" w:rsidRDefault="004635F2" w:rsidP="004635F2">
      <w:pPr>
        <w:pStyle w:val="EditorsNote"/>
        <w:numPr>
          <w:ilvl w:val="0"/>
          <w:numId w:val="26"/>
        </w:numPr>
      </w:pPr>
      <w:r w:rsidRPr="00EA6804">
        <w:t>Test description and Test requirements subsections for NS 202 and NS 203 are incomplete</w:t>
      </w:r>
    </w:p>
    <w:p w:rsidR="004635F2" w:rsidRPr="00EA6804" w:rsidRDefault="004635F2" w:rsidP="004635F2">
      <w:pPr>
        <w:pStyle w:val="H6"/>
      </w:pPr>
      <w:r w:rsidRPr="00EA6804">
        <w:t>6.2.3.1</w:t>
      </w:r>
      <w:r w:rsidRPr="00EA6804">
        <w:tab/>
        <w:t>Test purpose</w:t>
      </w:r>
    </w:p>
    <w:p w:rsidR="004635F2" w:rsidRPr="00EA6804" w:rsidRDefault="004635F2" w:rsidP="004635F2">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4635F2" w:rsidRPr="00EA6804" w:rsidRDefault="004635F2" w:rsidP="004635F2">
      <w:pPr>
        <w:pStyle w:val="H6"/>
      </w:pPr>
      <w:r w:rsidRPr="00EA6804">
        <w:t>6.2.3.2</w:t>
      </w:r>
      <w:r w:rsidRPr="00EA6804">
        <w:tab/>
        <w:t>Test applicability</w:t>
      </w:r>
    </w:p>
    <w:p w:rsidR="004635F2" w:rsidRPr="00EA6804" w:rsidRDefault="004635F2" w:rsidP="004635F2">
      <w:r w:rsidRPr="00EA6804">
        <w:t xml:space="preserve">This test case applies to all types of NR UE release 15 and forward. </w:t>
      </w:r>
    </w:p>
    <w:p w:rsidR="004635F2" w:rsidRPr="00EA6804" w:rsidRDefault="004635F2" w:rsidP="004635F2">
      <w:pPr>
        <w:pStyle w:val="H6"/>
      </w:pPr>
      <w:r w:rsidRPr="00EA6804">
        <w:t>6.2.3.3</w:t>
      </w:r>
      <w:r w:rsidRPr="00EA6804">
        <w:tab/>
        <w:t>Minimum conformance requirements</w:t>
      </w:r>
    </w:p>
    <w:p w:rsidR="004635F2" w:rsidRPr="00EA6804" w:rsidRDefault="004635F2" w:rsidP="004635F2">
      <w:pPr>
        <w:pStyle w:val="H6"/>
      </w:pPr>
      <w:bookmarkStart w:id="13" w:name="_Hlk525762051"/>
      <w:r w:rsidRPr="00EA6804">
        <w:t>6.2.3.3.1</w:t>
      </w:r>
      <w:bookmarkEnd w:id="13"/>
      <w:r w:rsidRPr="00EA6804">
        <w:tab/>
        <w:t>General</w:t>
      </w:r>
    </w:p>
    <w:p w:rsidR="004635F2" w:rsidRPr="00EA6804" w:rsidRDefault="004635F2" w:rsidP="004635F2">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4635F2" w:rsidRPr="00EA6804" w:rsidRDefault="004635F2" w:rsidP="004635F2">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4635F2" w:rsidRPr="00EA6804" w:rsidRDefault="004635F2" w:rsidP="004635F2">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maximum of A-MPR and MPR specified in </w:t>
      </w:r>
      <w:proofErr w:type="spellStart"/>
      <w:r w:rsidRPr="00EA6804">
        <w:t>subclause</w:t>
      </w:r>
      <w:proofErr w:type="spellEnd"/>
      <w:r w:rsidRPr="00EA6804">
        <w:t xml:space="preserve"> 6.2.2. </w:t>
      </w:r>
    </w:p>
    <w:p w:rsidR="004635F2" w:rsidRPr="00EA6804" w:rsidRDefault="004635F2" w:rsidP="004635F2">
      <w:pPr>
        <w:pStyle w:val="TH"/>
      </w:pPr>
      <w:bookmarkStart w:id="14" w:name="_Hlk516051685"/>
      <w:r w:rsidRPr="00EA6804">
        <w:t>Table 6.2.3.3.1-1</w:t>
      </w:r>
      <w:bookmarkEnd w:id="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635F2" w:rsidRPr="00EA6804" w:rsidTr="0095422A">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A-MPR (dB)</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N/A</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6.2.3.2</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5" w:author="Huawei" w:date="2021-04-17T09:21:00Z">
              <w:r w:rsidR="00225D3A">
                <w:rPr>
                  <w:rFonts w:eastAsia="Malgun Gothic"/>
                </w:rPr>
                <w:t>3.3</w:t>
              </w:r>
            </w:ins>
            <w:del w:id="16" w:author="Huawei" w:date="2021-04-17T09:21:00Z">
              <w:r w:rsidRPr="00EA6804" w:rsidDel="00225D3A">
                <w:rPr>
                  <w:rFonts w:eastAsia="Malgun Gothic"/>
                </w:rPr>
                <w:delText>2.3</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6.2.3.3.3</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7" w:author="Huawei" w:date="2021-04-17T09:21:00Z">
              <w:r w:rsidR="00225D3A">
                <w:rPr>
                  <w:rFonts w:eastAsia="Malgun Gothic"/>
                </w:rPr>
                <w:t>3.3</w:t>
              </w:r>
            </w:ins>
            <w:del w:id="18" w:author="Huawei" w:date="2021-04-17T09:21:00Z">
              <w:r w:rsidRPr="00EA6804" w:rsidDel="00225D3A">
                <w:rPr>
                  <w:rFonts w:eastAsia="Malgun Gothic"/>
                </w:rPr>
                <w:delText>2.4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6.2.3.3.4</w:t>
            </w:r>
          </w:p>
        </w:tc>
      </w:tr>
      <w:tr w:rsidR="004635F2" w:rsidRPr="00EA6804" w:rsidTr="009542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NOTE:</w:t>
            </w:r>
            <w:r w:rsidRPr="00EA6804">
              <w:tab/>
              <w:t xml:space="preserve">NS_201 is obsolete, the associated additional spurious emission requirements are </w:t>
            </w:r>
            <w:r w:rsidRPr="00EA6804">
              <w:br/>
              <w:t>not applicable.</w:t>
            </w:r>
          </w:p>
        </w:tc>
      </w:tr>
    </w:tbl>
    <w:p w:rsidR="004635F2" w:rsidRPr="00EA6804" w:rsidRDefault="004635F2" w:rsidP="004635F2"/>
    <w:p w:rsidR="004635F2" w:rsidRPr="00EA6804" w:rsidRDefault="004635F2" w:rsidP="004635F2">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635F2" w:rsidRPr="00EA6804" w:rsidTr="0095422A">
        <w:trPr>
          <w:trHeight w:val="248"/>
          <w:jc w:val="center"/>
        </w:trPr>
        <w:tc>
          <w:tcPr>
            <w:tcW w:w="1099" w:type="dxa"/>
            <w:vMerge w:val="restart"/>
            <w:tcBorders>
              <w:top w:val="single" w:sz="4" w:space="0" w:color="auto"/>
              <w:left w:val="single" w:sz="4" w:space="0" w:color="auto"/>
              <w:right w:val="single" w:sz="4" w:space="0" w:color="auto"/>
            </w:tcBorders>
            <w:hideMark/>
          </w:tcPr>
          <w:p w:rsidR="004635F2" w:rsidRPr="00EA6804" w:rsidRDefault="004635F2" w:rsidP="0095422A">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pPr>
            <w:r w:rsidRPr="00EA6804">
              <w:t xml:space="preserve">Value of </w:t>
            </w:r>
            <w:proofErr w:type="spellStart"/>
            <w:r w:rsidRPr="00EA6804">
              <w:rPr>
                <w:i/>
                <w:iCs/>
              </w:rPr>
              <w:t>additionalSpectrumEmission</w:t>
            </w:r>
            <w:proofErr w:type="spellEnd"/>
          </w:p>
        </w:tc>
      </w:tr>
      <w:tr w:rsidR="004635F2" w:rsidRPr="00EA6804" w:rsidTr="0095422A">
        <w:trPr>
          <w:trHeight w:val="357"/>
          <w:jc w:val="center"/>
        </w:trPr>
        <w:tc>
          <w:tcPr>
            <w:tcW w:w="1099" w:type="dxa"/>
            <w:vMerge/>
            <w:tcBorders>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7</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4635F2" w:rsidRPr="00EA6804" w:rsidRDefault="004635F2" w:rsidP="0095422A">
            <w:pPr>
              <w:pStyle w:val="TAN"/>
            </w:pPr>
            <w:r w:rsidRPr="00EA6804">
              <w:t>NOTE 2: NS_201 is obsolete, the associated additional spurious emission requirements are not applicable.</w:t>
            </w:r>
          </w:p>
        </w:tc>
      </w:tr>
    </w:tbl>
    <w:p w:rsidR="004635F2" w:rsidRPr="00EA6804" w:rsidRDefault="004635F2" w:rsidP="004635F2"/>
    <w:p w:rsidR="004635F2" w:rsidRDefault="004635F2" w:rsidP="004635F2">
      <w:pPr>
        <w:rPr>
          <w:ins w:id="19" w:author="Huawei" w:date="2021-04-17T08:58:00Z"/>
        </w:rPr>
      </w:pPr>
      <w:r w:rsidRPr="00EA6804">
        <w:t>The normative reference for this requirement is TS 38.101-2 [3] clause 6.2.3.1.</w:t>
      </w:r>
    </w:p>
    <w:p w:rsidR="004635F2" w:rsidRDefault="004635F2" w:rsidP="00EF16A6">
      <w:pPr>
        <w:pStyle w:val="H6"/>
        <w:rPr>
          <w:ins w:id="20" w:author="Huawei" w:date="2021-04-17T08:58:00Z"/>
        </w:rPr>
      </w:pPr>
      <w:ins w:id="21" w:author="Huawei" w:date="2021-04-17T08:58:00Z">
        <w:r w:rsidRPr="00EA6804">
          <w:t>6.2.3.3.2</w:t>
        </w:r>
        <w:r w:rsidRPr="00EA6804">
          <w:tab/>
          <w:t>Void</w:t>
        </w:r>
      </w:ins>
    </w:p>
    <w:p w:rsidR="004635F2" w:rsidRPr="00EA6804" w:rsidRDefault="004635F2" w:rsidP="00EF16A6">
      <w:pPr>
        <w:pStyle w:val="H6"/>
      </w:pPr>
      <w:ins w:id="22" w:author="Huawei" w:date="2021-04-17T08:58:00Z">
        <w:r w:rsidRPr="00EA6804">
          <w:t>6.2.3.3.2.1</w:t>
        </w:r>
        <w:r w:rsidRPr="00EA6804">
          <w:tab/>
          <w:t>Void</w:t>
        </w:r>
      </w:ins>
    </w:p>
    <w:p w:rsidR="004635F2" w:rsidRPr="00EA6804" w:rsidRDefault="004635F2" w:rsidP="004635F2">
      <w:pPr>
        <w:rPr>
          <w:snapToGrid w:val="0"/>
        </w:rPr>
      </w:pPr>
      <w:del w:id="23" w:author="Huawei" w:date="2021-04-17T08:58:00Z">
        <w:r w:rsidRPr="00EA6804" w:rsidDel="004635F2">
          <w:delText>6.2.3.3.2</w:delText>
        </w:r>
        <w:r w:rsidRPr="00EA6804" w:rsidDel="004635F2">
          <w:tab/>
          <w:delText>Void6.2.3.3.2.1</w:delText>
        </w:r>
        <w:r w:rsidRPr="00EA6804" w:rsidDel="004635F2">
          <w:tab/>
          <w:delText>Void</w:delText>
        </w:r>
      </w:del>
      <w:r w:rsidRPr="00EA6804">
        <w:rPr>
          <w:snapToGrid w:val="0"/>
        </w:rPr>
        <w:t>For power class 1, A-MPR for NS_201 shall be 9 </w:t>
      </w:r>
      <w:proofErr w:type="spellStart"/>
      <w:r w:rsidRPr="00EA6804">
        <w:rPr>
          <w:snapToGrid w:val="0"/>
        </w:rPr>
        <w:t>dB.</w:t>
      </w:r>
      <w:proofErr w:type="spellEnd"/>
    </w:p>
    <w:p w:rsidR="004635F2" w:rsidRPr="00EA6804" w:rsidRDefault="004635F2" w:rsidP="004635F2">
      <w:pPr>
        <w:pStyle w:val="TH"/>
        <w:rPr>
          <w:snapToGrid w:val="0"/>
        </w:rPr>
      </w:pPr>
      <w:r w:rsidRPr="00EA6804">
        <w:rPr>
          <w:snapToGrid w:val="0"/>
        </w:rPr>
        <w:t>Table 6.2.3.3.2.1-1: Void</w:t>
      </w:r>
    </w:p>
    <w:p w:rsidR="004B7BFF" w:rsidRDefault="004B7BFF" w:rsidP="004B7BFF">
      <w:pPr>
        <w:pStyle w:val="H6"/>
        <w:rPr>
          <w:ins w:id="24" w:author="Huawei" w:date="2021-04-17T09:22:00Z"/>
        </w:rPr>
      </w:pPr>
      <w:ins w:id="25" w:author="Huawei" w:date="2021-04-17T09:22:00Z">
        <w:r w:rsidRPr="00EA6804">
          <w:t>6.2.3.3.2</w:t>
        </w:r>
        <w:r>
          <w:t>.2</w:t>
        </w:r>
        <w:r w:rsidRPr="00EA6804">
          <w:tab/>
          <w:t>Void</w:t>
        </w:r>
      </w:ins>
    </w:p>
    <w:p w:rsidR="004B7BFF" w:rsidRDefault="004B7BFF" w:rsidP="00EF16A6">
      <w:pPr>
        <w:pStyle w:val="H6"/>
        <w:rPr>
          <w:ins w:id="26" w:author="Huawei" w:date="2021-04-17T09:22:00Z"/>
        </w:rPr>
      </w:pPr>
      <w:ins w:id="27" w:author="Huawei" w:date="2021-04-17T09:22:00Z">
        <w:r>
          <w:t>6.2.3.3.2.3</w:t>
        </w:r>
        <w:r w:rsidRPr="00EA6804">
          <w:tab/>
          <w:t>Void</w:t>
        </w:r>
      </w:ins>
    </w:p>
    <w:p w:rsidR="004B7BFF" w:rsidRDefault="004B7BFF" w:rsidP="004B7BFF">
      <w:pPr>
        <w:pStyle w:val="H6"/>
        <w:rPr>
          <w:ins w:id="28" w:author="Huawei" w:date="2021-04-17T09:22:00Z"/>
        </w:rPr>
      </w:pPr>
      <w:ins w:id="29" w:author="Huawei" w:date="2021-04-17T09:22:00Z">
        <w:r>
          <w:t>6.2.3.3.3</w:t>
        </w:r>
        <w:r w:rsidRPr="00EA6804">
          <w:tab/>
          <w:t>A-MPR for NS_202</w:t>
        </w:r>
      </w:ins>
    </w:p>
    <w:p w:rsidR="004B7BFF" w:rsidRPr="00EF16A6" w:rsidRDefault="004B7BFF" w:rsidP="00EF16A6">
      <w:pPr>
        <w:pStyle w:val="H6"/>
      </w:pPr>
      <w:ins w:id="30" w:author="Huawei" w:date="2021-04-17T09:22:00Z">
        <w:r>
          <w:t>6.2.3.3.3.1</w:t>
        </w:r>
        <w:r w:rsidRPr="00EA6804">
          <w:tab/>
          <w:t>A-MPR for NS_202 for power class 1</w:t>
        </w:r>
      </w:ins>
    </w:p>
    <w:p w:rsidR="004635F2" w:rsidRPr="00EA6804" w:rsidRDefault="004635F2" w:rsidP="004635F2">
      <w:pPr>
        <w:rPr>
          <w:snapToGrid w:val="0"/>
        </w:rPr>
      </w:pPr>
      <w:del w:id="31" w:author="Huawei" w:date="2021-04-17T09:22:00Z">
        <w:r w:rsidRPr="00EA6804" w:rsidDel="004B7BFF">
          <w:delText>6.2.3.3.2.2</w:delText>
        </w:r>
        <w:r w:rsidRPr="00EA6804" w:rsidDel="004B7BFF">
          <w:tab/>
          <w:delText>Void6.2.3.3.2.3</w:delText>
        </w:r>
        <w:r w:rsidRPr="00EA6804" w:rsidDel="004B7BFF">
          <w:tab/>
          <w:delText>Void6.2.3.3.3</w:delText>
        </w:r>
        <w:r w:rsidRPr="00EA6804" w:rsidDel="004B7BFF">
          <w:tab/>
          <w:delText>A-MPR for NS_2026.2.3.3.3.1</w:delText>
        </w:r>
        <w:r w:rsidRPr="00EA6804" w:rsidDel="004B7BFF">
          <w:tab/>
          <w:delText>A-MPR for NS_202 for power class 1</w:delText>
        </w:r>
      </w:del>
      <w:r w:rsidRPr="00EA6804">
        <w:rPr>
          <w:snapToGrid w:val="0"/>
        </w:rPr>
        <w:t>For power class 1, A-MPR for NS_202 shall be 11.0 </w:t>
      </w:r>
      <w:proofErr w:type="spellStart"/>
      <w:r w:rsidRPr="00EA6804">
        <w:rPr>
          <w:snapToGrid w:val="0"/>
        </w:rPr>
        <w:t>dB.</w:t>
      </w:r>
      <w:proofErr w:type="spellEnd"/>
    </w:p>
    <w:p w:rsidR="00E93B2C" w:rsidRPr="00301CEF" w:rsidRDefault="00E93B2C" w:rsidP="00E93B2C">
      <w:pPr>
        <w:pStyle w:val="H6"/>
        <w:rPr>
          <w:ins w:id="32" w:author="Huawei" w:date="2021-04-17T09:23:00Z"/>
        </w:rPr>
      </w:pPr>
      <w:ins w:id="33" w:author="Huawei" w:date="2021-04-17T09:23:00Z">
        <w:r>
          <w:t>6.2.3.3.3.2</w:t>
        </w:r>
        <w:r w:rsidRPr="00EA6804">
          <w:tab/>
          <w:t xml:space="preserve">A-MPR for NS_202 for power class </w:t>
        </w:r>
        <w:r>
          <w:t>2</w:t>
        </w:r>
      </w:ins>
    </w:p>
    <w:p w:rsidR="004635F2" w:rsidRDefault="004635F2" w:rsidP="004635F2">
      <w:pPr>
        <w:rPr>
          <w:ins w:id="34" w:author="Huawei" w:date="2021-04-17T09:23:00Z"/>
          <w:rFonts w:eastAsia="Malgun Gothic"/>
        </w:rPr>
      </w:pPr>
      <w:del w:id="35" w:author="Huawei" w:date="2021-04-17T09:23:00Z">
        <w:r w:rsidRPr="00EA6804" w:rsidDel="00E93B2C">
          <w:delText>6.2.3.3.3.2</w:delText>
        </w:r>
        <w:r w:rsidRPr="00EA6804" w:rsidDel="00E93B2C">
          <w:tab/>
          <w:delText>A-MPR for NS_202 for power class 2</w:delText>
        </w:r>
      </w:del>
      <w:r w:rsidRPr="00EA6804">
        <w:rPr>
          <w:rFonts w:eastAsia="Malgun Gothic"/>
        </w:rPr>
        <w:t>For power class 2, A-MPR for NS_202 specified in clause 6.2.3.3.3.3 applies.</w:t>
      </w:r>
    </w:p>
    <w:p w:rsidR="00E93B2C" w:rsidRPr="00EA6804" w:rsidRDefault="00E93B2C" w:rsidP="00EF16A6">
      <w:pPr>
        <w:pStyle w:val="H6"/>
        <w:rPr>
          <w:rFonts w:eastAsia="Malgun Gothic"/>
        </w:rPr>
      </w:pPr>
      <w:ins w:id="36" w:author="Huawei" w:date="2021-04-17T09:23:00Z">
        <w:r>
          <w:t>6.2.3.3.3.3</w:t>
        </w:r>
        <w:r w:rsidRPr="00EA6804">
          <w:tab/>
          <w:t xml:space="preserve">A-MPR for NS_202 for power class </w:t>
        </w:r>
        <w:r>
          <w:t>3</w:t>
        </w:r>
      </w:ins>
    </w:p>
    <w:p w:rsidR="004635F2" w:rsidRDefault="004635F2" w:rsidP="004635F2">
      <w:pPr>
        <w:rPr>
          <w:ins w:id="37" w:author="Huawei" w:date="2021-04-17T09:23:00Z"/>
          <w:rFonts w:eastAsia="Malgun Gothic"/>
        </w:rPr>
      </w:pPr>
      <w:del w:id="38" w:author="Huawei" w:date="2021-04-17T09:23:00Z">
        <w:r w:rsidRPr="00EA6804" w:rsidDel="00E93B2C">
          <w:delText>6.2.3.3.3.3</w:delText>
        </w:r>
        <w:r w:rsidRPr="00EA6804" w:rsidDel="00E93B2C">
          <w:tab/>
          <w:delText>A-MPR for NS_202 for power class 3</w:delText>
        </w:r>
      </w:del>
      <w:r w:rsidRPr="00EA6804">
        <w:rPr>
          <w:rFonts w:eastAsia="Malgun Gothic"/>
        </w:rPr>
        <w:t>For power class 3, A-MPR for NS_202 shall be 1.0 </w:t>
      </w:r>
      <w:proofErr w:type="spellStart"/>
      <w:r w:rsidRPr="00EA6804">
        <w:rPr>
          <w:rFonts w:eastAsia="Malgun Gothic"/>
        </w:rPr>
        <w:t>dB.</w:t>
      </w:r>
      <w:proofErr w:type="spellEnd"/>
    </w:p>
    <w:p w:rsidR="00E93B2C" w:rsidRPr="00E93B2C" w:rsidRDefault="00E93B2C" w:rsidP="00EF16A6">
      <w:pPr>
        <w:pStyle w:val="H6"/>
        <w:rPr>
          <w:rFonts w:eastAsia="Malgun Gothic"/>
        </w:rPr>
      </w:pPr>
      <w:ins w:id="39" w:author="Huawei" w:date="2021-04-17T09:23:00Z">
        <w:r>
          <w:t>6.2.3.3.3.4</w:t>
        </w:r>
        <w:r w:rsidRPr="00EA6804">
          <w:tab/>
          <w:t xml:space="preserve">A-MPR for NS_202 for power class </w:t>
        </w:r>
        <w:r>
          <w:t>4</w:t>
        </w:r>
      </w:ins>
    </w:p>
    <w:p w:rsidR="004635F2" w:rsidRPr="00EA6804" w:rsidRDefault="004635F2" w:rsidP="004635F2">
      <w:pPr>
        <w:rPr>
          <w:rFonts w:eastAsia="Malgun Gothic"/>
        </w:rPr>
      </w:pPr>
      <w:del w:id="40" w:author="Huawei" w:date="2021-04-17T09:23:00Z">
        <w:r w:rsidRPr="00EA6804" w:rsidDel="00E93B2C">
          <w:delText>6.2.3.3.3.4</w:delText>
        </w:r>
        <w:r w:rsidRPr="00EA6804" w:rsidDel="00E93B2C">
          <w:tab/>
          <w:delText>A-MPR for NS_202 for power class 4</w:delText>
        </w:r>
      </w:del>
      <w:r w:rsidRPr="00EA6804">
        <w:rPr>
          <w:rFonts w:eastAsia="Malgun Gothic"/>
        </w:rPr>
        <w:t>For power class 4, A-MPR for NS_202 specified in clause 6.2.3.3.3.3 applies.</w:t>
      </w:r>
    </w:p>
    <w:p w:rsidR="004635F2" w:rsidRDefault="004635F2" w:rsidP="004635F2">
      <w:pPr>
        <w:rPr>
          <w:ins w:id="41" w:author="Huawei" w:date="2021-04-17T09:23:00Z"/>
        </w:rPr>
      </w:pPr>
      <w:r w:rsidRPr="00EA6804">
        <w:t>The normative reference for this requirement is TS 38.101-2 [3] clause 6.2.3.3.</w:t>
      </w:r>
    </w:p>
    <w:p w:rsidR="004B0A86" w:rsidRDefault="004B0A86" w:rsidP="004B0A86">
      <w:pPr>
        <w:pStyle w:val="H6"/>
        <w:rPr>
          <w:ins w:id="42" w:author="Huawei" w:date="2021-04-17T09:24:00Z"/>
        </w:rPr>
      </w:pPr>
      <w:ins w:id="43" w:author="Huawei" w:date="2021-04-17T09:24:00Z">
        <w:r w:rsidRPr="00EA6804">
          <w:t>6.2.3.3.</w:t>
        </w:r>
        <w:r>
          <w:t>4</w:t>
        </w:r>
        <w:r w:rsidRPr="00EA6804">
          <w:tab/>
          <w:t>A-MPR for NS_203</w:t>
        </w:r>
      </w:ins>
    </w:p>
    <w:p w:rsidR="004B0A86" w:rsidRPr="00EA6804" w:rsidRDefault="004B0A86" w:rsidP="00EF16A6">
      <w:pPr>
        <w:pStyle w:val="H6"/>
      </w:pPr>
      <w:ins w:id="44" w:author="Huawei" w:date="2021-04-17T09:24:00Z">
        <w:r w:rsidRPr="00EA6804">
          <w:t>6.2.3.3.</w:t>
        </w:r>
        <w:r>
          <w:t>4</w:t>
        </w:r>
        <w:r w:rsidRPr="00EA6804">
          <w:t>.1</w:t>
        </w:r>
        <w:r w:rsidRPr="00EA6804">
          <w:tab/>
          <w:t>A-MPR for NS_203 for power class 1</w:t>
        </w:r>
      </w:ins>
    </w:p>
    <w:p w:rsidR="004635F2" w:rsidRPr="00EA6804" w:rsidRDefault="004635F2" w:rsidP="004635F2">
      <w:del w:id="45" w:author="Huawei" w:date="2021-04-17T09:24:00Z">
        <w:r w:rsidRPr="00EA6804" w:rsidDel="004B0A86">
          <w:delText>6.2.3.3.4</w:delText>
        </w:r>
        <w:r w:rsidRPr="00EA6804" w:rsidDel="004B0A86">
          <w:tab/>
          <w:delText>A-MPR for NS_2036.2.3.3.4.1</w:delText>
        </w:r>
        <w:r w:rsidRPr="00EA6804" w:rsidDel="004B0A86">
          <w:tab/>
          <w:delText>A-MPR for NS_203 for power class 1</w:delText>
        </w:r>
      </w:del>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4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46"/>
    <w:p w:rsidR="004B0A86" w:rsidRPr="00EA6804" w:rsidRDefault="004B0A86" w:rsidP="004B0A86">
      <w:pPr>
        <w:pStyle w:val="H6"/>
        <w:rPr>
          <w:ins w:id="47" w:author="Huawei" w:date="2021-04-17T09:24:00Z"/>
        </w:rPr>
      </w:pPr>
      <w:ins w:id="48" w:author="Huawei" w:date="2021-04-17T09:24:00Z">
        <w:r w:rsidRPr="00EA6804">
          <w:t>6.2.3.3.</w:t>
        </w:r>
        <w:r>
          <w:t>4</w:t>
        </w:r>
        <w:r w:rsidRPr="00EA6804">
          <w:t>.</w:t>
        </w:r>
        <w:r>
          <w:t>2</w:t>
        </w:r>
        <w:r w:rsidRPr="00EA6804">
          <w:tab/>
          <w:t xml:space="preserve">A-MPR for NS_203 for power class </w:t>
        </w:r>
        <w:r>
          <w:t>2</w:t>
        </w:r>
      </w:ins>
    </w:p>
    <w:p w:rsidR="004635F2" w:rsidRDefault="004635F2" w:rsidP="004635F2">
      <w:pPr>
        <w:rPr>
          <w:ins w:id="49" w:author="Huawei" w:date="2021-04-17T09:24:00Z"/>
          <w:rFonts w:eastAsia="Malgun Gothic"/>
        </w:rPr>
      </w:pPr>
      <w:del w:id="50" w:author="Huawei" w:date="2021-04-17T09:24:00Z">
        <w:r w:rsidRPr="00EA6804" w:rsidDel="004B0A86">
          <w:delText>6.2.3.3.4.2</w:delText>
        </w:r>
        <w:r w:rsidRPr="00EA6804" w:rsidDel="004B0A86">
          <w:tab/>
          <w:delText>A-MPR for NS_203 for power class 2</w:delText>
        </w:r>
      </w:del>
      <w:r w:rsidRPr="00EA6804">
        <w:rPr>
          <w:rFonts w:eastAsia="Malgun Gothic"/>
        </w:rPr>
        <w:t>For power class 2, A-MPR for NS_203 specified in clause 6.2.3.3.4.3 applies.</w:t>
      </w:r>
    </w:p>
    <w:p w:rsidR="004B0A86" w:rsidRPr="004B0A86" w:rsidRDefault="004B0A86" w:rsidP="00EF16A6">
      <w:pPr>
        <w:pStyle w:val="H6"/>
        <w:rPr>
          <w:rFonts w:eastAsia="Malgun Gothic"/>
        </w:rPr>
      </w:pPr>
      <w:ins w:id="51" w:author="Huawei" w:date="2021-04-17T09:24:00Z">
        <w:r w:rsidRPr="00EA6804">
          <w:lastRenderedPageBreak/>
          <w:t>6.2.3.3.</w:t>
        </w:r>
        <w:r>
          <w:t>4</w:t>
        </w:r>
        <w:r w:rsidRPr="00EA6804">
          <w:t>.</w:t>
        </w:r>
        <w:r>
          <w:t>3</w:t>
        </w:r>
        <w:r w:rsidRPr="00EA6804">
          <w:tab/>
          <w:t xml:space="preserve">A-MPR for NS_203 for power class </w:t>
        </w:r>
        <w:r>
          <w:t>3</w:t>
        </w:r>
      </w:ins>
    </w:p>
    <w:p w:rsidR="004635F2" w:rsidRDefault="004635F2" w:rsidP="004635F2">
      <w:pPr>
        <w:rPr>
          <w:ins w:id="52" w:author="Huawei" w:date="2021-04-17T09:24:00Z"/>
          <w:rFonts w:eastAsia="Malgun Gothic"/>
        </w:rPr>
      </w:pPr>
      <w:del w:id="53" w:author="Huawei" w:date="2021-04-17T09:24:00Z">
        <w:r w:rsidRPr="00EA6804" w:rsidDel="004B0A86">
          <w:delText>6.2.3.3.4.3</w:delText>
        </w:r>
        <w:r w:rsidRPr="00EA6804" w:rsidDel="004B0A86">
          <w:tab/>
          <w:delText>A-MPR for NS_203 for power class 3</w:delText>
        </w:r>
      </w:del>
      <w:r w:rsidRPr="00EA6804">
        <w:rPr>
          <w:rFonts w:eastAsia="Malgun Gothic"/>
        </w:rPr>
        <w:t>For power class 3, A-MPR for NS_203 shall be 0 </w:t>
      </w:r>
      <w:proofErr w:type="spellStart"/>
      <w:r w:rsidRPr="00EA6804">
        <w:rPr>
          <w:rFonts w:eastAsia="Malgun Gothic"/>
        </w:rPr>
        <w:t>dB.</w:t>
      </w:r>
      <w:proofErr w:type="spellEnd"/>
    </w:p>
    <w:p w:rsidR="004B0A86" w:rsidRPr="004B0A86" w:rsidRDefault="004B0A86" w:rsidP="00EF16A6">
      <w:pPr>
        <w:pStyle w:val="H6"/>
        <w:rPr>
          <w:rFonts w:eastAsia="Malgun Gothic"/>
        </w:rPr>
      </w:pPr>
      <w:ins w:id="54" w:author="Huawei" w:date="2021-04-17T09:24:00Z">
        <w:r w:rsidRPr="00EA6804">
          <w:t>6.2.3.3.</w:t>
        </w:r>
        <w:r>
          <w:t>4</w:t>
        </w:r>
        <w:r w:rsidRPr="00EA6804">
          <w:t>.</w:t>
        </w:r>
        <w:r>
          <w:t>4</w:t>
        </w:r>
        <w:r w:rsidRPr="00EA6804">
          <w:tab/>
          <w:t xml:space="preserve">A-MPR for NS_203 for power class </w:t>
        </w:r>
        <w:r>
          <w:t>4</w:t>
        </w:r>
      </w:ins>
    </w:p>
    <w:p w:rsidR="004635F2" w:rsidRPr="00EA6804" w:rsidRDefault="004635F2" w:rsidP="004635F2">
      <w:pPr>
        <w:rPr>
          <w:rFonts w:eastAsia="Malgun Gothic"/>
        </w:rPr>
      </w:pPr>
      <w:del w:id="55" w:author="Huawei" w:date="2021-04-17T09:25:00Z">
        <w:r w:rsidRPr="00EA6804" w:rsidDel="004B0A86">
          <w:delText>6.2.3.3.4.4</w:delText>
        </w:r>
        <w:r w:rsidRPr="00EA6804" w:rsidDel="004B0A86">
          <w:tab/>
          <w:delText>A-MPR for NS_203 for power class 4</w:delText>
        </w:r>
      </w:del>
      <w:r w:rsidRPr="00EA6804">
        <w:rPr>
          <w:rFonts w:eastAsia="Malgun Gothic"/>
        </w:rPr>
        <w:t>For power class 4, A-MPR for NS_203 specified in clause 6.2.3.3.4.3 applies.</w:t>
      </w:r>
    </w:p>
    <w:p w:rsidR="004635F2" w:rsidRPr="00EA6804" w:rsidRDefault="004635F2" w:rsidP="004635F2">
      <w:r w:rsidRPr="00EA6804">
        <w:t>The normative reference for this requirement is TS 38.101-2 [3] clause 6.2.3.4.</w:t>
      </w:r>
    </w:p>
    <w:p w:rsidR="004635F2" w:rsidRPr="00EA6804" w:rsidRDefault="004635F2" w:rsidP="004635F2">
      <w:pPr>
        <w:pStyle w:val="H6"/>
      </w:pPr>
      <w:r w:rsidRPr="00EA6804">
        <w:t>6.2.3.4</w:t>
      </w:r>
      <w:r w:rsidRPr="00EA6804">
        <w:tab/>
        <w:t>Test description</w:t>
      </w:r>
    </w:p>
    <w:p w:rsidR="004635F2" w:rsidRPr="00EA6804" w:rsidRDefault="004635F2" w:rsidP="004635F2">
      <w:pPr>
        <w:pStyle w:val="H6"/>
      </w:pPr>
      <w:r w:rsidRPr="00EA6804">
        <w:t>6.2.3.4.1</w:t>
      </w:r>
      <w:r w:rsidRPr="00EA6804">
        <w:tab/>
        <w:t>Initial conditions</w:t>
      </w:r>
    </w:p>
    <w:p w:rsidR="004635F2" w:rsidRPr="00EA6804" w:rsidRDefault="004635F2" w:rsidP="004635F2">
      <w:r w:rsidRPr="00EA6804">
        <w:t>Initial conditions are a set of test configurations the UE needs to be tested in and the steps for the Subscriber Station (SS) to take with the UE to reach the correct measurement state.</w:t>
      </w:r>
    </w:p>
    <w:p w:rsidR="004635F2" w:rsidRPr="00EA6804" w:rsidRDefault="004635F2" w:rsidP="004635F2">
      <w:pPr>
        <w:pStyle w:val="TH"/>
        <w:tabs>
          <w:tab w:val="left" w:pos="1418"/>
        </w:tabs>
      </w:pPr>
      <w:r w:rsidRPr="00EA6804">
        <w:t>Table 6.2.3.4.1-1: Void</w:t>
      </w:r>
    </w:p>
    <w:p w:rsidR="004635F2" w:rsidRPr="00EA6804" w:rsidRDefault="004635F2" w:rsidP="004635F2"/>
    <w:p w:rsidR="004635F2" w:rsidRPr="00EA6804" w:rsidRDefault="004635F2" w:rsidP="004635F2">
      <w:pPr>
        <w:pStyle w:val="TH"/>
      </w:pPr>
      <w:r w:rsidRPr="00EA6804">
        <w:t>Table 6.2.3.4.1-2: Test configuration table for NS_202</w:t>
      </w:r>
    </w:p>
    <w:p w:rsidR="004635F2" w:rsidRPr="00EA6804" w:rsidRDefault="004635F2" w:rsidP="004635F2">
      <w:pPr>
        <w:jc w:val="center"/>
      </w:pPr>
      <w:r w:rsidRPr="00EA6804">
        <w:t>[TBD]</w:t>
      </w:r>
    </w:p>
    <w:p w:rsidR="004635F2" w:rsidRPr="00EA6804" w:rsidRDefault="004635F2" w:rsidP="004635F2">
      <w:pPr>
        <w:pStyle w:val="TH"/>
      </w:pPr>
      <w:r w:rsidRPr="00EA6804">
        <w:t>Table 6.2.3.4.1-3: Test configuration table for NS_203</w:t>
      </w:r>
    </w:p>
    <w:p w:rsidR="004635F2" w:rsidRPr="00EA6804" w:rsidRDefault="004635F2" w:rsidP="004635F2">
      <w:pPr>
        <w:jc w:val="center"/>
      </w:pPr>
      <w:r w:rsidRPr="00EA6804">
        <w:t>[TBD]</w:t>
      </w:r>
    </w:p>
    <w:p w:rsidR="004635F2" w:rsidRPr="00EA6804" w:rsidRDefault="004635F2" w:rsidP="004635F2"/>
    <w:p w:rsidR="004635F2" w:rsidRPr="00EA6804" w:rsidRDefault="004635F2" w:rsidP="004635F2">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rsidR="004635F2" w:rsidRPr="00EA6804" w:rsidRDefault="004635F2" w:rsidP="004635F2">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635F2" w:rsidRPr="00EA6804" w:rsidRDefault="004635F2" w:rsidP="004635F2">
      <w:pPr>
        <w:pStyle w:val="B10"/>
      </w:pPr>
      <w:r w:rsidRPr="00EA6804">
        <w:t>3.</w:t>
      </w:r>
      <w:r w:rsidRPr="00EA6804">
        <w:tab/>
        <w:t>Downlink signals are initially set up according to Annex C.0, C.1 and C.3.0, and uplink signals according to Annex G.0, G.1 and G.3.0.</w:t>
      </w:r>
    </w:p>
    <w:p w:rsidR="004635F2" w:rsidRPr="00EA6804" w:rsidRDefault="004635F2" w:rsidP="004635F2">
      <w:pPr>
        <w:pStyle w:val="B10"/>
      </w:pPr>
      <w:r w:rsidRPr="00EA6804">
        <w:t>4.</w:t>
      </w:r>
      <w:r w:rsidRPr="00EA6804">
        <w:tab/>
        <w:t>The DL and UL Reference Measurement channels are set according to Table 6.2.3.4.1-1.</w:t>
      </w:r>
    </w:p>
    <w:p w:rsidR="004635F2" w:rsidRPr="00EA6804" w:rsidRDefault="004635F2" w:rsidP="004635F2">
      <w:pPr>
        <w:pStyle w:val="B10"/>
      </w:pPr>
      <w:r w:rsidRPr="00EA6804">
        <w:t>5.</w:t>
      </w:r>
      <w:r w:rsidRPr="00EA6804">
        <w:tab/>
        <w:t>Propagation conditions are set according to Annex B.0.</w:t>
      </w:r>
    </w:p>
    <w:p w:rsidR="004635F2" w:rsidRPr="00EA6804" w:rsidRDefault="004635F2" w:rsidP="004635F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4635F2" w:rsidRPr="00EA6804" w:rsidRDefault="004635F2" w:rsidP="004635F2">
      <w:pPr>
        <w:pStyle w:val="H6"/>
      </w:pPr>
      <w:r w:rsidRPr="00EA6804">
        <w:t>6.2.3.4.2</w:t>
      </w:r>
      <w:r w:rsidRPr="00EA6804">
        <w:tab/>
        <w:t>Test procedure</w:t>
      </w:r>
    </w:p>
    <w:p w:rsidR="004635F2" w:rsidRDefault="004635F2" w:rsidP="008023FE"/>
    <w:p w:rsidR="004635F2" w:rsidRPr="006A6DC8" w:rsidRDefault="004635F2" w:rsidP="004635F2">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4635F2" w:rsidRPr="00D132BB" w:rsidRDefault="004635F2" w:rsidP="004635F2">
      <w:pPr>
        <w:pStyle w:val="40"/>
      </w:pPr>
      <w:bookmarkStart w:id="56" w:name="_Toc21026611"/>
      <w:bookmarkStart w:id="57" w:name="_Toc27743862"/>
      <w:bookmarkStart w:id="58" w:name="_Toc36197035"/>
      <w:bookmarkStart w:id="59" w:name="_Toc36197727"/>
      <w:r w:rsidRPr="00D132BB">
        <w:t>6.5.3.3</w:t>
      </w:r>
      <w:r w:rsidRPr="00D132BB">
        <w:tab/>
        <w:t>Additional Spurious emission</w:t>
      </w:r>
      <w:bookmarkEnd w:id="56"/>
      <w:bookmarkEnd w:id="57"/>
      <w:bookmarkEnd w:id="58"/>
      <w:bookmarkEnd w:id="59"/>
    </w:p>
    <w:p w:rsidR="004635F2" w:rsidRPr="00D132BB" w:rsidRDefault="004635F2" w:rsidP="004635F2">
      <w:pPr>
        <w:pStyle w:val="EditorsNote"/>
      </w:pPr>
      <w:r w:rsidRPr="00D132BB">
        <w:t>Editor’s note: This clause is incomplete. The following aspects are either missing or not yet determined:</w:t>
      </w:r>
    </w:p>
    <w:p w:rsidR="004635F2" w:rsidRPr="00D132BB" w:rsidRDefault="004635F2" w:rsidP="004635F2">
      <w:pPr>
        <w:pStyle w:val="EditorsNote"/>
        <w:numPr>
          <w:ilvl w:val="0"/>
          <w:numId w:val="44"/>
        </w:numPr>
      </w:pPr>
      <w:r w:rsidRPr="00D132BB">
        <w:t xml:space="preserve">NS_202 &amp; NS_203 </w:t>
      </w:r>
      <w:r>
        <w:t>A-MPR test case 6.2.3 is incomplete</w:t>
      </w:r>
    </w:p>
    <w:p w:rsidR="004635F2" w:rsidRPr="00D132BB" w:rsidRDefault="004635F2" w:rsidP="004635F2">
      <w:pPr>
        <w:pStyle w:val="H6"/>
      </w:pPr>
      <w:r w:rsidRPr="00D132BB">
        <w:t>6.5.3.3.1</w:t>
      </w:r>
      <w:r w:rsidRPr="00D132BB">
        <w:tab/>
        <w:t>Test purpose</w:t>
      </w:r>
    </w:p>
    <w:p w:rsidR="004635F2" w:rsidRPr="00D132BB" w:rsidRDefault="004635F2" w:rsidP="004635F2">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rsidR="004635F2" w:rsidRPr="00D132BB" w:rsidRDefault="004635F2" w:rsidP="004635F2">
      <w:pPr>
        <w:pStyle w:val="H6"/>
      </w:pPr>
      <w:r w:rsidRPr="00D132BB">
        <w:t>6.5.3.3.2</w:t>
      </w:r>
      <w:r w:rsidRPr="00D132BB">
        <w:tab/>
        <w:t>Test applicability</w:t>
      </w:r>
    </w:p>
    <w:p w:rsidR="004635F2" w:rsidRPr="00D132BB" w:rsidRDefault="004635F2" w:rsidP="004635F2">
      <w:r w:rsidRPr="00D132BB">
        <w:t xml:space="preserve">This test case applies to all types of </w:t>
      </w:r>
      <w:r w:rsidRPr="00D132BB">
        <w:rPr>
          <w:i/>
        </w:rPr>
        <w:t>NR</w:t>
      </w:r>
      <w:r w:rsidRPr="00D132BB">
        <w:t xml:space="preserve"> UE release 15 and forward.</w:t>
      </w:r>
    </w:p>
    <w:p w:rsidR="004635F2" w:rsidRPr="00D132BB" w:rsidRDefault="004635F2" w:rsidP="004635F2">
      <w:pPr>
        <w:pStyle w:val="H6"/>
      </w:pPr>
      <w:r w:rsidRPr="00D132BB">
        <w:lastRenderedPageBreak/>
        <w:t>6.5.3.3.3</w:t>
      </w:r>
      <w:r w:rsidRPr="00D132BB">
        <w:tab/>
        <w:t>Minimum conformance requirements</w:t>
      </w:r>
    </w:p>
    <w:p w:rsidR="004635F2" w:rsidRPr="00D132BB" w:rsidRDefault="004635F2" w:rsidP="004635F2">
      <w:r w:rsidRPr="00D132BB">
        <w:t xml:space="preserve">The additional spurious emission limits in Table 6.5.3.3.3-1 </w:t>
      </w:r>
      <w:del w:id="60" w:author="Huawei" w:date="2021-04-17T09:09:00Z">
        <w:r w:rsidRPr="00D132BB" w:rsidDel="00C258F8">
          <w:delText xml:space="preserve">and </w:delText>
        </w:r>
      </w:del>
      <w:ins w:id="61" w:author="Huawei" w:date="2021-04-17T09:09:00Z">
        <w:r w:rsidR="00C258F8">
          <w:t>through</w:t>
        </w:r>
        <w:r w:rsidR="00C258F8" w:rsidRPr="00D132BB">
          <w:t xml:space="preserve"> </w:t>
        </w:r>
      </w:ins>
      <w:r w:rsidRPr="00D132BB">
        <w:t>Table 6.5.3.3.3-</w:t>
      </w:r>
      <w:ins w:id="62" w:author="Huawei" w:date="2021-04-17T09:09:00Z">
        <w:r w:rsidR="00C258F8">
          <w:t>3</w:t>
        </w:r>
      </w:ins>
      <w:del w:id="63" w:author="Huawei" w:date="2021-04-17T09:09:00Z">
        <w:r w:rsidRPr="00D132BB" w:rsidDel="00C258F8">
          <w:delText>2</w:delText>
        </w:r>
      </w:del>
      <w:r w:rsidRPr="00D132BB">
        <w:t xml:space="preserve">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rsidR="004635F2" w:rsidRPr="00D132BB" w:rsidRDefault="004635F2" w:rsidP="004635F2">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635F2" w:rsidRPr="00D132BB" w:rsidRDefault="004635F2" w:rsidP="004635F2">
      <w:del w:id="64" w:author="Huawei" w:date="2021-04-17T09:05:00Z">
        <w:r w:rsidRPr="00D132BB" w:rsidDel="004635F2">
          <w:delText>When "NS_201" is indicated in the cell, the power of any UE emission shall not exceed the levels specified in Table 6.5.3.3.3-1. This requirement also applies for the frequency ranges that are less than F</w:delText>
        </w:r>
        <w:r w:rsidRPr="00D132BB" w:rsidDel="004635F2">
          <w:rPr>
            <w:vertAlign w:val="subscript"/>
          </w:rPr>
          <w:delText>OOB</w:delText>
        </w:r>
        <w:r w:rsidRPr="00D132BB" w:rsidDel="004635F2">
          <w:delText xml:space="preserve"> (MHz) in Table 6.5.3-1 from the edge of the channel bandwidth.</w:delText>
        </w:r>
      </w:del>
    </w:p>
    <w:p w:rsidR="004635F2" w:rsidRPr="00D132BB" w:rsidRDefault="004635F2" w:rsidP="004635F2">
      <w:pPr>
        <w:pStyle w:val="TH"/>
      </w:pPr>
      <w:r w:rsidRPr="00D132BB">
        <w:t>Table 6.5.3.3.3-1: Void</w:t>
      </w:r>
    </w:p>
    <w:p w:rsidR="004635F2" w:rsidRPr="00D132BB" w:rsidRDefault="004635F2" w:rsidP="00A90D9D">
      <w:pPr>
        <w:pStyle w:val="H6"/>
      </w:pPr>
    </w:p>
    <w:p w:rsidR="004635F2" w:rsidRPr="00D132BB" w:rsidRDefault="004635F2" w:rsidP="004635F2">
      <w:pPr>
        <w:rPr>
          <w:rFonts w:eastAsia="Malgun Gothic"/>
        </w:rPr>
      </w:pPr>
      <w:r w:rsidRPr="00D132BB">
        <w:rPr>
          <w:rFonts w:eastAsia="Malgun Gothic"/>
        </w:rPr>
        <w:t>When "NS_202" is indicated in the cell, the power of any UE emission shall not exceed the levels specified in Table 6.5.3.3.3-2.</w:t>
      </w:r>
    </w:p>
    <w:p w:rsidR="004635F2" w:rsidRPr="00D132BB" w:rsidRDefault="004635F2" w:rsidP="004635F2">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635F2" w:rsidRPr="00D132BB" w:rsidTr="0095422A">
        <w:trPr>
          <w:jc w:val="center"/>
        </w:trPr>
        <w:tc>
          <w:tcPr>
            <w:tcW w:w="215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4635F2" w:rsidRPr="00D132BB" w:rsidTr="0095422A">
        <w:trPr>
          <w:jc w:val="center"/>
        </w:trPr>
        <w:tc>
          <w:tcPr>
            <w:tcW w:w="2152" w:type="dxa"/>
            <w:vAlign w:val="center"/>
          </w:tcPr>
          <w:p w:rsidR="004635F2" w:rsidRPr="00D132BB" w:rsidRDefault="004635F2" w:rsidP="0095422A">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rsidR="004635F2" w:rsidRPr="00D132BB" w:rsidRDefault="004635F2" w:rsidP="0095422A">
            <w:pPr>
              <w:pStyle w:val="TAC"/>
              <w:rPr>
                <w:rFonts w:eastAsia="Malgun Gothic"/>
              </w:rPr>
            </w:pPr>
            <w:r w:rsidRPr="00D132BB">
              <w:rPr>
                <w:rFonts w:eastAsia="Malgun Gothic"/>
              </w:rPr>
              <w:t xml:space="preserve">-10 </w:t>
            </w:r>
            <w:proofErr w:type="spellStart"/>
            <w:r w:rsidRPr="00D132BB">
              <w:rPr>
                <w:rFonts w:eastAsia="Malgun Gothic"/>
              </w:rPr>
              <w:t>dBm</w:t>
            </w:r>
            <w:proofErr w:type="spellEnd"/>
          </w:p>
        </w:tc>
        <w:tc>
          <w:tcPr>
            <w:tcW w:w="2262" w:type="dxa"/>
            <w:vAlign w:val="center"/>
          </w:tcPr>
          <w:p w:rsidR="004635F2" w:rsidRPr="00D132BB" w:rsidRDefault="004635F2" w:rsidP="0095422A">
            <w:pPr>
              <w:pStyle w:val="TAC"/>
              <w:rPr>
                <w:rFonts w:eastAsia="Malgun Gothic"/>
              </w:rPr>
            </w:pPr>
            <w:r w:rsidRPr="00D132BB">
              <w:rPr>
                <w:rFonts w:eastAsia="Malgun Gothic"/>
              </w:rPr>
              <w:t>100 MHz</w:t>
            </w:r>
          </w:p>
        </w:tc>
      </w:tr>
      <w:tr w:rsidR="004635F2" w:rsidRPr="00D132BB" w:rsidTr="0095422A">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23.6 GHz </w:t>
            </w:r>
            <w:r w:rsidRPr="00D132BB">
              <w:rPr>
                <w:rFonts w:ascii="Symbol" w:hAnsi="Symbol"/>
              </w:rPr>
              <w:t></w:t>
            </w:r>
            <w:r w:rsidRPr="00D132BB">
              <w:rPr>
                <w:rFonts w:ascii="Symbol" w:hAnsi="Symbol"/>
              </w:rPr>
              <w:t></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+1 </w:t>
            </w:r>
            <w:proofErr w:type="spellStart"/>
            <w:r w:rsidRPr="00D132BB">
              <w:rPr>
                <w:rFonts w:eastAsia="Malgun Gothic"/>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200 MHz</w:t>
            </w:r>
          </w:p>
        </w:tc>
      </w:tr>
      <w:tr w:rsidR="00A90D9D" w:rsidRPr="00D132BB" w:rsidTr="0095422A">
        <w:trPr>
          <w:jc w:val="center"/>
          <w:ins w:id="65" w:author="Huawei" w:date="2021-04-17T09:07:00Z"/>
        </w:trPr>
        <w:tc>
          <w:tcPr>
            <w:tcW w:w="5936" w:type="dxa"/>
            <w:gridSpan w:val="3"/>
            <w:tcBorders>
              <w:top w:val="single" w:sz="4" w:space="0" w:color="auto"/>
              <w:left w:val="single" w:sz="4" w:space="0" w:color="auto"/>
              <w:bottom w:val="single" w:sz="4" w:space="0" w:color="auto"/>
              <w:right w:val="single" w:sz="4" w:space="0" w:color="auto"/>
            </w:tcBorders>
            <w:vAlign w:val="center"/>
          </w:tcPr>
          <w:p w:rsidR="00A90D9D" w:rsidRPr="00D132BB" w:rsidRDefault="00A90D9D" w:rsidP="00A90D9D">
            <w:pPr>
              <w:pStyle w:val="TAN"/>
              <w:rPr>
                <w:ins w:id="66" w:author="Huawei" w:date="2021-04-17T09:07:00Z"/>
                <w:rFonts w:eastAsia="Malgun Gothic"/>
              </w:rPr>
            </w:pPr>
            <w:ins w:id="67" w:author="Huawei" w:date="2021-04-17T09:07:00Z">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w:t>
              </w:r>
            </w:ins>
            <w:ins w:id="68" w:author="Huawei" w:date="2021-04-17T09:09:00Z">
              <w:r w:rsidR="00C258F8">
                <w:rPr>
                  <w:lang w:val="en-US"/>
                </w:rPr>
                <w:t>.1.3</w:t>
              </w:r>
            </w:ins>
            <w:ins w:id="69" w:author="Huawei" w:date="2021-04-17T09:07:00Z">
              <w:r w:rsidRPr="00B2653C">
                <w:rPr>
                  <w:lang w:val="en-US"/>
                </w:rPr>
                <w:t>-1 from the edge of the channel bandwidth.</w:t>
              </w:r>
              <w:r>
                <w:rPr>
                  <w:lang w:val="en-US"/>
                </w:rPr>
                <w:t xml:space="preserve"> </w:t>
              </w:r>
              <w:r w:rsidRPr="00B2653C">
                <w:rPr>
                  <w:lang w:val="en-US"/>
                </w:rPr>
                <w:t>The protection of frequency range 23600 - 24000 MHz is meant for protection of satellite passive services.</w:t>
              </w:r>
            </w:ins>
          </w:p>
        </w:tc>
      </w:tr>
    </w:tbl>
    <w:p w:rsidR="004635F2" w:rsidRPr="00D132BB" w:rsidRDefault="004635F2" w:rsidP="004635F2"/>
    <w:p w:rsidR="004635F2" w:rsidRPr="00D132BB" w:rsidRDefault="004635F2" w:rsidP="004635F2">
      <w:pPr>
        <w:rPr>
          <w:rFonts w:eastAsia="Malgun Gothic"/>
        </w:rPr>
      </w:pPr>
      <w:r w:rsidRPr="00D132BB">
        <w:rPr>
          <w:rFonts w:eastAsia="Malgun Gothic"/>
        </w:rPr>
        <w:t xml:space="preserve">When "NS_203" is indicated in the cell, the power of any UE emission shall not exceed the levels specified in Table </w:t>
      </w:r>
      <w:ins w:id="70" w:author="Huawei" w:date="2021-04-17T09:07:00Z">
        <w:r w:rsidR="00A90D9D" w:rsidRPr="00D132BB">
          <w:rPr>
            <w:rFonts w:eastAsia="Malgun Gothic"/>
          </w:rPr>
          <w:t>6.5.3.3.3-3</w:t>
        </w:r>
      </w:ins>
      <w:del w:id="71" w:author="Huawei" w:date="2021-04-17T09:07:00Z">
        <w:r w:rsidRPr="00D132BB" w:rsidDel="00A90D9D">
          <w:rPr>
            <w:rFonts w:eastAsia="Malgun Gothic"/>
          </w:rPr>
          <w:delText>6.5.3.2.4-1</w:delText>
        </w:r>
      </w:del>
      <w:r w:rsidRPr="00D132BB">
        <w:rPr>
          <w:rFonts w:eastAsia="Malgun Gothic"/>
        </w:rPr>
        <w:t>. This requirement also applies for the frequency ranges that are less than F</w:t>
      </w:r>
      <w:r w:rsidRPr="00D132BB">
        <w:rPr>
          <w:rFonts w:eastAsia="Malgun Gothic"/>
          <w:vertAlign w:val="subscript"/>
        </w:rPr>
        <w:t>OOB</w:t>
      </w:r>
      <w:r w:rsidRPr="00D132BB">
        <w:rPr>
          <w:rFonts w:eastAsia="Malgun Gothic"/>
        </w:rPr>
        <w:t xml:space="preserve"> (MHz) in Table 6.5.3.</w:t>
      </w:r>
      <w:ins w:id="72" w:author="Huawei" w:date="2021-04-17T09:08:00Z">
        <w:r w:rsidR="00C258F8">
          <w:rPr>
            <w:rFonts w:eastAsia="Malgun Gothic"/>
          </w:rPr>
          <w:t>1</w:t>
        </w:r>
      </w:ins>
      <w:del w:id="73" w:author="Huawei" w:date="2021-04-17T09:08:00Z">
        <w:r w:rsidRPr="00D132BB" w:rsidDel="00C258F8">
          <w:rPr>
            <w:rFonts w:eastAsia="Malgun Gothic"/>
          </w:rPr>
          <w:delText>2</w:delText>
        </w:r>
      </w:del>
      <w:r w:rsidRPr="00D132BB">
        <w:rPr>
          <w:rFonts w:eastAsia="Malgun Gothic"/>
        </w:rPr>
        <w:t>.3-1 from the edge of the channel bandwidth.</w:t>
      </w:r>
    </w:p>
    <w:p w:rsidR="004635F2" w:rsidRPr="00D132BB" w:rsidRDefault="004635F2" w:rsidP="004635F2">
      <w:pPr>
        <w:pStyle w:val="TH"/>
        <w:rPr>
          <w:rFonts w:eastAsia="Malgun Gothic"/>
        </w:rPr>
      </w:pPr>
      <w:r w:rsidRPr="00D132BB">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635F2" w:rsidRPr="00D132BB" w:rsidTr="0095422A">
        <w:trPr>
          <w:cantSplit/>
          <w:trHeight w:val="631"/>
          <w:jc w:val="center"/>
        </w:trPr>
        <w:tc>
          <w:tcPr>
            <w:tcW w:w="2757" w:type="dxa"/>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rsidR="004635F2" w:rsidRPr="00D132BB" w:rsidRDefault="004635F2" w:rsidP="0095422A">
            <w:pPr>
              <w:keepNext/>
              <w:keepLines/>
              <w:spacing w:after="0"/>
              <w:jc w:val="center"/>
              <w:rPr>
                <w:rFonts w:ascii="Arial" w:hAnsi="Arial" w:cs="Arial"/>
                <w:b/>
                <w:sz w:val="18"/>
              </w:rPr>
            </w:pPr>
            <w:r w:rsidRPr="00D132BB">
              <w:rPr>
                <w:rFonts w:ascii="Arial" w:eastAsia="Malgun Gothic" w:hAnsi="Arial" w:cs="Arial"/>
                <w:b/>
                <w:sz w:val="18"/>
              </w:rPr>
              <w:t>Spectrum emission limit (</w:t>
            </w:r>
            <w:proofErr w:type="spellStart"/>
            <w:r w:rsidRPr="00D132BB">
              <w:rPr>
                <w:rFonts w:ascii="Arial" w:eastAsia="Malgun Gothic" w:hAnsi="Arial" w:cs="Arial"/>
                <w:b/>
                <w:sz w:val="18"/>
              </w:rPr>
              <w:t>dBm</w:t>
            </w:r>
            <w:proofErr w:type="spellEnd"/>
            <w:r w:rsidRPr="00D132BB">
              <w:rPr>
                <w:rFonts w:ascii="Arial" w:eastAsia="Malgun Gothic" w:hAnsi="Arial" w:cs="Arial"/>
                <w:b/>
                <w:sz w:val="18"/>
              </w:rPr>
              <w:t>)</w:t>
            </w:r>
          </w:p>
        </w:tc>
        <w:tc>
          <w:tcPr>
            <w:tcW w:w="0" w:type="auto"/>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4635F2" w:rsidRPr="00D132BB" w:rsidTr="0095422A">
        <w:trPr>
          <w:trHeight w:val="340"/>
          <w:jc w:val="center"/>
        </w:trPr>
        <w:tc>
          <w:tcPr>
            <w:tcW w:w="2757" w:type="dxa"/>
          </w:tcPr>
          <w:p w:rsidR="004635F2" w:rsidRPr="00D132BB" w:rsidRDefault="004635F2" w:rsidP="0095422A">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rsidR="004635F2" w:rsidRPr="00D132BB" w:rsidRDefault="004635F2" w:rsidP="0095422A">
            <w:pPr>
              <w:pStyle w:val="TAC"/>
              <w:rPr>
                <w:rFonts w:eastAsia="Malgun Gothic"/>
              </w:rPr>
            </w:pPr>
            <w:r w:rsidRPr="00D132BB">
              <w:rPr>
                <w:rFonts w:eastAsia="Malgun Gothic"/>
              </w:rPr>
              <w:t>+1</w:t>
            </w:r>
          </w:p>
        </w:tc>
        <w:tc>
          <w:tcPr>
            <w:tcW w:w="0" w:type="auto"/>
          </w:tcPr>
          <w:p w:rsidR="004635F2" w:rsidRPr="00D132BB" w:rsidRDefault="004635F2" w:rsidP="0095422A">
            <w:pPr>
              <w:pStyle w:val="TAC"/>
              <w:rPr>
                <w:rFonts w:eastAsia="Malgun Gothic"/>
              </w:rPr>
            </w:pPr>
            <w:r w:rsidRPr="00D132BB">
              <w:rPr>
                <w:rFonts w:eastAsia="Malgun Gothic"/>
              </w:rPr>
              <w:t>200 MHz</w:t>
            </w:r>
          </w:p>
        </w:tc>
      </w:tr>
    </w:tbl>
    <w:p w:rsidR="004635F2" w:rsidRPr="00D132BB" w:rsidRDefault="004635F2" w:rsidP="004635F2"/>
    <w:p w:rsidR="004635F2" w:rsidRPr="00D132BB" w:rsidRDefault="004635F2" w:rsidP="004635F2">
      <w:r w:rsidRPr="00D132BB">
        <w:t xml:space="preserve">The normative reference for this requirement is TS 38.101-2 </w:t>
      </w:r>
      <w:proofErr w:type="spellStart"/>
      <w:r w:rsidRPr="00D132BB">
        <w:t>subclause</w:t>
      </w:r>
      <w:proofErr w:type="spellEnd"/>
      <w:r w:rsidRPr="00D132BB">
        <w:t xml:space="preserve"> 6.5.3.2.</w:t>
      </w:r>
    </w:p>
    <w:p w:rsidR="004635F2" w:rsidRPr="00D132BB" w:rsidRDefault="004635F2" w:rsidP="004635F2">
      <w:pPr>
        <w:pStyle w:val="H6"/>
      </w:pPr>
      <w:r w:rsidRPr="00D132BB">
        <w:t>6.5.3.3.4</w:t>
      </w:r>
      <w:r w:rsidRPr="00D132BB">
        <w:tab/>
        <w:t>Test description</w:t>
      </w:r>
    </w:p>
    <w:p w:rsidR="004635F2" w:rsidRPr="00D132BB" w:rsidRDefault="004635F2" w:rsidP="004635F2">
      <w:pPr>
        <w:pStyle w:val="H6"/>
      </w:pPr>
      <w:r w:rsidRPr="00D132BB">
        <w:t>6.5.3.3.4.1</w:t>
      </w:r>
      <w:r w:rsidRPr="00D132BB">
        <w:tab/>
      </w:r>
      <w:r w:rsidRPr="00D132BB">
        <w:rPr>
          <w:snapToGrid w:val="0"/>
        </w:rPr>
        <w:t>Initial conditions</w:t>
      </w:r>
    </w:p>
    <w:p w:rsidR="00B72E2D" w:rsidRPr="00D132BB" w:rsidRDefault="00B72E2D" w:rsidP="00B72E2D">
      <w:r w:rsidRPr="00D132BB">
        <w:t>Initial conditions are a set of test configurations the UE needs to be tested in and the steps for the Subscriber Station (SS) to take with the UE to reach the correct measurement state.</w:t>
      </w:r>
    </w:p>
    <w:p w:rsidR="00B72E2D" w:rsidRPr="00D132BB" w:rsidRDefault="00B72E2D" w:rsidP="00B72E2D">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Initial Conditions</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Normal</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rPr>
                <w:szCs w:val="18"/>
              </w:rPr>
            </w:pPr>
            <w:r w:rsidRPr="00D132BB">
              <w:rPr>
                <w:szCs w:val="18"/>
              </w:rPr>
              <w:t>Low range</w:t>
            </w:r>
            <w:r>
              <w:rPr>
                <w:szCs w:val="18"/>
              </w:rPr>
              <w:t>, High range (NOTE 2)</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sz w:val="18"/>
                <w:szCs w:val="18"/>
              </w:rPr>
            </w:pPr>
            <w:r w:rsidRPr="00D132BB">
              <w:rPr>
                <w:rFonts w:ascii="Arial" w:hAnsi="Arial"/>
                <w:sz w:val="18"/>
                <w:szCs w:val="18"/>
              </w:rPr>
              <w:t>Highest</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rFonts w:ascii="Arial" w:hAnsi="Arial"/>
                <w:sz w:val="18"/>
                <w:szCs w:val="18"/>
              </w:rPr>
            </w:pPr>
            <w:r w:rsidRPr="00D132BB">
              <w:rPr>
                <w:rFonts w:ascii="Arial" w:hAnsi="Arial"/>
                <w:sz w:val="18"/>
                <w:szCs w:val="18"/>
              </w:rPr>
              <w:t>120kHz</w:t>
            </w:r>
          </w:p>
        </w:tc>
      </w:tr>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Parameters</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Uplink Configuration</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RB allocation</w:t>
            </w:r>
          </w:p>
          <w:p w:rsidR="00B72E2D" w:rsidRPr="00D132BB" w:rsidRDefault="00B72E2D" w:rsidP="0095422A">
            <w:pPr>
              <w:pStyle w:val="TAH"/>
            </w:pPr>
            <w:r w:rsidRPr="00D132BB">
              <w:t>(NOTE 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proofErr w:type="spellStart"/>
            <w:r w:rsidRPr="00D132BB">
              <w:t>Inner_Full</w:t>
            </w:r>
            <w:proofErr w:type="spellEnd"/>
            <w:r w:rsidRPr="00D132BB">
              <w:t xml:space="preserve"> for PC2, PC3 and PC4</w:t>
            </w:r>
          </w:p>
          <w:p w:rsidR="00B72E2D" w:rsidRPr="00D132BB" w:rsidRDefault="00B72E2D" w:rsidP="0095422A">
            <w:pPr>
              <w:pStyle w:val="TAC"/>
            </w:pPr>
            <w:r w:rsidRPr="00D132BB">
              <w:t>Inner_Full_Region1 for PC1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Inner_1RB_Left for PC2, PC3 and PC4</w:t>
            </w:r>
          </w:p>
          <w:p w:rsidR="00B72E2D" w:rsidRPr="00D132BB" w:rsidRDefault="00B72E2D" w:rsidP="0095422A">
            <w:pPr>
              <w:pStyle w:val="TAC"/>
            </w:pPr>
            <w:proofErr w:type="spellStart"/>
            <w:r w:rsidRPr="00D132BB">
              <w:t>Inner_</w:t>
            </w:r>
            <w:r>
              <w:t>Partial</w:t>
            </w:r>
            <w:proofErr w:type="spellEnd"/>
            <w:r w:rsidRPr="00D132BB">
              <w:t xml:space="preserve"> for PC1</w:t>
            </w:r>
            <w:r>
              <w:t xml:space="preserve"> (NOTE 3)</w:t>
            </w:r>
          </w:p>
        </w:tc>
      </w:tr>
      <w:tr w:rsidR="00B72E2D" w:rsidRPr="00D132BB" w:rsidTr="0095422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B72E2D" w:rsidRDefault="00B72E2D" w:rsidP="0095422A">
            <w:pPr>
              <w:pStyle w:val="TAN"/>
            </w:pPr>
            <w:r w:rsidRPr="00D132BB">
              <w:t>NOTE 1:</w:t>
            </w:r>
            <w:r w:rsidRPr="00D132BB">
              <w:tab/>
              <w:t>The specific configuration of each RB allocation is defined in Table 6.1-1 for PC2, PC3 and PC4 or Table 6.1-2 for PC1.</w:t>
            </w:r>
          </w:p>
          <w:p w:rsidR="00B72E2D" w:rsidRPr="00D132BB" w:rsidRDefault="00B72E2D" w:rsidP="0095422A">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r>
              <w:t xml:space="preserve"> </w:t>
            </w:r>
            <w:r w:rsidRPr="00D132BB">
              <w:t>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rsidR="00B72E2D" w:rsidRPr="00D132BB" w:rsidRDefault="00B72E2D" w:rsidP="0095422A">
            <w:pPr>
              <w:pStyle w:val="TAN"/>
            </w:pPr>
            <w:r w:rsidRPr="00D132BB">
              <w:t>NOTE 3:</w:t>
            </w:r>
            <w:r w:rsidRPr="00D132BB">
              <w:tab/>
              <w:t>When testing Low range configure uplink RB to Inner_1RB_Left for PC2, PC3 and PC4 or Inner_</w:t>
            </w:r>
            <w:r>
              <w:t>Partial_Left_Region1</w:t>
            </w:r>
            <w:r w:rsidRPr="00D132BB">
              <w:t xml:space="preserve"> for PC1</w:t>
            </w:r>
            <w:r>
              <w:t xml:space="preserve"> </w:t>
            </w:r>
            <w:r w:rsidRPr="00D132BB">
              <w:t>and when testing High range configure uplink RB to Inner_1RB_Right for PC2, PC3 and PC4 or Inner_</w:t>
            </w:r>
            <w:r>
              <w:t>Partial_Right</w:t>
            </w:r>
            <w:r w:rsidRPr="00D132BB">
              <w:t>_Region1 for PC1.</w:t>
            </w:r>
          </w:p>
        </w:tc>
      </w:tr>
    </w:tbl>
    <w:p w:rsidR="00B72E2D" w:rsidRPr="00D132BB" w:rsidRDefault="00B72E2D" w:rsidP="00B72E2D">
      <w:pPr>
        <w:rPr>
          <w:lang w:eastAsia="ja-JP"/>
        </w:rPr>
      </w:pPr>
    </w:p>
    <w:p w:rsidR="00B72E2D" w:rsidRPr="00D132BB" w:rsidRDefault="00B72E2D" w:rsidP="00B72E2D">
      <w:pPr>
        <w:pStyle w:val="B10"/>
      </w:pPr>
      <w:r w:rsidRPr="00D132BB">
        <w:t>1.</w:t>
      </w:r>
      <w:r w:rsidRPr="00D132BB">
        <w:tab/>
        <w:t>Connection between SS and UE is shown in TS 38.508-1 [10] Annex A, Figure A.3.3.1.1 for TE diagram and Figure A.3.4.1.1 for UE diagram.</w:t>
      </w:r>
    </w:p>
    <w:p w:rsidR="00B72E2D" w:rsidRPr="00D132BB" w:rsidRDefault="00B72E2D" w:rsidP="00B72E2D">
      <w:pPr>
        <w:pStyle w:val="B10"/>
      </w:pPr>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p>
    <w:p w:rsidR="00B72E2D" w:rsidRPr="00D132BB" w:rsidRDefault="00B72E2D" w:rsidP="00B72E2D">
      <w:pPr>
        <w:pStyle w:val="B10"/>
      </w:pPr>
      <w:r w:rsidRPr="00D132BB">
        <w:t>3.</w:t>
      </w:r>
      <w:r w:rsidRPr="00D132BB">
        <w:tab/>
        <w:t>Downlink signals are initially set up according to Annex C.0, C.1 and C.3.0, and uplink signals according to Annex G.0, G.1 and G.3.0.</w:t>
      </w:r>
    </w:p>
    <w:p w:rsidR="00B72E2D" w:rsidRPr="00D132BB" w:rsidRDefault="00B72E2D" w:rsidP="00B72E2D">
      <w:pPr>
        <w:pStyle w:val="B10"/>
      </w:pPr>
      <w:r w:rsidRPr="00D132BB">
        <w:t>4.</w:t>
      </w:r>
      <w:r w:rsidRPr="00D132BB">
        <w:tab/>
        <w:t xml:space="preserve">The UL Reference Measurement channels are set according to Table 6.5.3.3.4.1-1 </w:t>
      </w:r>
    </w:p>
    <w:p w:rsidR="00B72E2D" w:rsidRPr="00D132BB" w:rsidRDefault="00B72E2D" w:rsidP="00B72E2D">
      <w:pPr>
        <w:pStyle w:val="B10"/>
      </w:pPr>
      <w:r w:rsidRPr="00D132BB">
        <w:t>5.</w:t>
      </w:r>
      <w:r w:rsidRPr="00D132BB">
        <w:tab/>
        <w:t>Propagation conditions are set according to Annex B.0.</w:t>
      </w:r>
    </w:p>
    <w:p w:rsidR="00B72E2D" w:rsidRPr="00D132BB" w:rsidRDefault="00B72E2D" w:rsidP="00B72E2D">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rsidR="00B72E2D" w:rsidRPr="00D132BB" w:rsidRDefault="00B72E2D" w:rsidP="00B72E2D">
      <w:pPr>
        <w:pStyle w:val="H6"/>
        <w:rPr>
          <w:snapToGrid w:val="0"/>
        </w:rPr>
      </w:pPr>
      <w:r w:rsidRPr="00D132BB">
        <w:t>6.5.3.3.4.2</w:t>
      </w:r>
      <w:r w:rsidRPr="00D132BB">
        <w:tab/>
      </w:r>
      <w:r w:rsidRPr="00D132BB">
        <w:rPr>
          <w:snapToGrid w:val="0"/>
        </w:rPr>
        <w:t>Test procedure</w:t>
      </w:r>
    </w:p>
    <w:p w:rsidR="00B72E2D" w:rsidRPr="00D132BB" w:rsidRDefault="00B72E2D" w:rsidP="00B72E2D">
      <w:pPr>
        <w:widowControl w:val="0"/>
        <w:ind w:left="568" w:hanging="284"/>
      </w:pPr>
      <w:r w:rsidRPr="00D132BB">
        <w:t>1.</w:t>
      </w:r>
      <w:r w:rsidRPr="00D132BB">
        <w:tab/>
        <w:t xml:space="preserve">Select any of the three Alignment Options (1, 2, or 3) from Tables J.2-1 through J.2-3 [3] to mount the DUT inside the QZ. </w:t>
      </w:r>
    </w:p>
    <w:p w:rsidR="00B72E2D" w:rsidRPr="00D132BB" w:rsidRDefault="00B72E2D" w:rsidP="00B72E2D">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rsidR="00B72E2D" w:rsidRPr="00D132BB" w:rsidRDefault="00B72E2D" w:rsidP="00B72E2D">
      <w:pPr>
        <w:pStyle w:val="B10"/>
      </w:pPr>
      <w:r w:rsidRPr="00D132BB">
        <w:t>3.</w:t>
      </w:r>
      <w:r w:rsidRPr="00D132BB">
        <w:tab/>
        <w:t>SS sends uplink scheduling information for each UL HARQ process via PDSCH DCI format 0_1 for C_RNTI to schedule the UL RMC according to Table 6.5.3.</w:t>
      </w:r>
      <w:ins w:id="74" w:author="Huawei" w:date="2021-04-17T09:14:00Z">
        <w:r>
          <w:t>3</w:t>
        </w:r>
      </w:ins>
      <w:del w:id="75" w:author="Huawei" w:date="2021-04-17T09:14:00Z">
        <w:r w:rsidRPr="00D132BB" w:rsidDel="00B72E2D">
          <w:delText>1</w:delText>
        </w:r>
      </w:del>
      <w:r w:rsidRPr="00D132BB">
        <w:t>.4.1-1. Since the UL has no payload and no loopback data to send the UE sends uplink MAC padding bits on the UL RMC.</w:t>
      </w:r>
    </w:p>
    <w:p w:rsidR="00B72E2D" w:rsidRDefault="00B72E2D" w:rsidP="00B72E2D">
      <w:pPr>
        <w:pStyle w:val="B10"/>
      </w:pPr>
      <w:r>
        <w:t>4</w:t>
      </w:r>
      <w:r w:rsidRPr="00D132BB">
        <w:t>.</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rsidR="00B72E2D" w:rsidRPr="00D132BB" w:rsidRDefault="00B72E2D" w:rsidP="00B72E2D">
      <w:pPr>
        <w:pStyle w:val="B10"/>
      </w:pPr>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r>
        <w:t xml:space="preserve"> </w:t>
      </w:r>
      <w:r w:rsidRPr="00D132BB">
        <w:t xml:space="preserve">Allow at least BEAM_SELECT_WAIT_TIME (NOTE 3) for </w:t>
      </w:r>
      <w:r w:rsidRPr="00D132BB">
        <w:lastRenderedPageBreak/>
        <w:t xml:space="preserve">the UE </w:t>
      </w:r>
      <w:proofErr w:type="spellStart"/>
      <w:proofErr w:type="gramStart"/>
      <w:r w:rsidRPr="00D132BB">
        <w:t>Tx</w:t>
      </w:r>
      <w:proofErr w:type="spellEnd"/>
      <w:proofErr w:type="gramEnd"/>
      <w:r w:rsidRPr="00D132BB">
        <w:t xml:space="preserve"> beam selection to complete.6.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w:t>
      </w:r>
      <w:proofErr w:type="spellStart"/>
      <w:proofErr w:type="gramStart"/>
      <w:r w:rsidRPr="00D132BB">
        <w:t>Tx</w:t>
      </w:r>
      <w:proofErr w:type="spellEnd"/>
      <w:proofErr w:type="gramEnd"/>
      <w:r w:rsidRPr="00D132BB">
        <w:t xml:space="preserve"> only.</w:t>
      </w:r>
    </w:p>
    <w:p w:rsidR="00B72E2D" w:rsidRPr="00D132BB" w:rsidRDefault="00B72E2D" w:rsidP="00B72E2D">
      <w:pPr>
        <w:pStyle w:val="B10"/>
      </w:pPr>
      <w:r w:rsidRPr="00D132BB">
        <w:t>7.</w:t>
      </w:r>
      <w:r w:rsidRPr="00D132BB">
        <w:tab/>
        <w:t>Measure the spurious emissions as per steps outlined below with an exception to the procedure in Annex K if the re-positioning concept is applied (NOTE 4)</w:t>
      </w:r>
      <w:r>
        <w:t>.</w:t>
      </w:r>
      <w:r w:rsidRPr="00B268C1">
        <w:rPr>
          <w:lang w:eastAsia="ja-JP"/>
        </w:rPr>
        <w:t xml:space="preserve"> </w:t>
      </w:r>
      <w:r w:rsidRPr="00D132BB">
        <w:rPr>
          <w:lang w:eastAsia="ja-JP"/>
        </w:rPr>
        <w:t>Step (a) is optional and applicable only if SNR (test requirement level in Table 6.5.3.</w:t>
      </w:r>
      <w:ins w:id="76" w:author="Huawei" w:date="2021-04-17T09:14:00Z">
        <w:r>
          <w:rPr>
            <w:lang w:eastAsia="ja-JP"/>
          </w:rPr>
          <w:t>3</w:t>
        </w:r>
      </w:ins>
      <w:del w:id="77" w:author="Huawei" w:date="2021-04-17T09:14:00Z">
        <w:r w:rsidRPr="00D132BB" w:rsidDel="00B72E2D">
          <w:rPr>
            <w:lang w:eastAsia="ja-JP"/>
          </w:rPr>
          <w:delText>1</w:delText>
        </w:r>
      </w:del>
      <w:r w:rsidRPr="00D132BB">
        <w:rPr>
          <w:lang w:eastAsia="ja-JP"/>
        </w:rPr>
        <w:t>.5-</w:t>
      </w:r>
      <w:del w:id="78" w:author="Huawei" w:date="2021-04-17T09:14:00Z">
        <w:r w:rsidRPr="00D132BB" w:rsidDel="00B72E2D">
          <w:rPr>
            <w:lang w:eastAsia="ja-JP"/>
          </w:rPr>
          <w:delText>1</w:delText>
        </w:r>
      </w:del>
      <w:ins w:id="79" w:author="Huawei" w:date="2021-04-17T09:14:00Z">
        <w:r>
          <w:rPr>
            <w:lang w:eastAsia="ja-JP"/>
          </w:rPr>
          <w:t>2 thr</w:t>
        </w:r>
      </w:ins>
      <w:ins w:id="80" w:author="Huawei" w:date="2021-04-17T09:15:00Z">
        <w:r>
          <w:rPr>
            <w:lang w:eastAsia="ja-JP"/>
          </w:rPr>
          <w:t>ough Table 6.5.3.3.5-3</w:t>
        </w:r>
      </w:ins>
      <w:r w:rsidRPr="00D132BB">
        <w:rPr>
          <w:lang w:eastAsia="ja-JP"/>
        </w:rPr>
        <w:t xml:space="preserve"> minus offset value minus noise floor of the test system) </w:t>
      </w:r>
      <w:r w:rsidRPr="00D132BB">
        <w:t>≥ 0</w:t>
      </w:r>
      <w:r w:rsidRPr="00D132BB">
        <w:rPr>
          <w:lang w:eastAsia="ja-JP"/>
        </w:rPr>
        <w:t xml:space="preserve"> dB is guaranteed.</w:t>
      </w:r>
    </w:p>
    <w:p w:rsidR="00B72E2D" w:rsidRPr="00D132BB" w:rsidRDefault="00B72E2D" w:rsidP="00B72E2D">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w:t>
      </w:r>
      <w:ins w:id="81" w:author="Huawei" w:date="2021-04-17T09:19:00Z">
        <w:r w:rsidR="007E0723">
          <w:t>3</w:t>
        </w:r>
      </w:ins>
      <w:ins w:id="82" w:author="Huawei" w:date="2021-04-17T09:20:00Z">
        <w:r w:rsidR="007E0723">
          <w:t>.5</w:t>
        </w:r>
      </w:ins>
      <w:del w:id="83" w:author="Huawei" w:date="2021-04-17T09:19:00Z">
        <w:r w:rsidRPr="00D132BB" w:rsidDel="007E0723">
          <w:delText>1</w:delText>
        </w:r>
      </w:del>
      <w:del w:id="84" w:author="Huawei" w:date="2021-04-17T09:20:00Z">
        <w:r w:rsidRPr="00D132BB" w:rsidDel="007E0723">
          <w:delText>.3</w:delText>
        </w:r>
      </w:del>
      <w:r w:rsidRPr="00D132BB">
        <w:t>-2</w:t>
      </w:r>
      <w:ins w:id="85" w:author="Huawei" w:date="2021-04-17T09:20:00Z">
        <w:r w:rsidR="007E0723">
          <w:t xml:space="preserve"> through Table 6.5.3.3.5-3</w:t>
        </w:r>
      </w:ins>
      <w:r w:rsidRPr="00D132BB">
        <w:t>. Optionally, a larger and non-constant measurement bandwidth than that of Table 6.5.3.</w:t>
      </w:r>
      <w:del w:id="86" w:author="Huawei" w:date="2021-04-17T09:20:00Z">
        <w:r w:rsidRPr="00D132BB" w:rsidDel="007E0723">
          <w:delText>1.3</w:delText>
        </w:r>
      </w:del>
      <w:ins w:id="87" w:author="Huawei" w:date="2021-04-17T09:20:00Z">
        <w:r w:rsidR="007E0723">
          <w:t>3.5</w:t>
        </w:r>
      </w:ins>
      <w:r w:rsidRPr="00D132BB">
        <w:t>-2</w:t>
      </w:r>
      <w:ins w:id="88" w:author="Huawei" w:date="2021-04-17T09:20:00Z">
        <w:r w:rsidR="007E0723" w:rsidRPr="007E0723">
          <w:t xml:space="preserve"> </w:t>
        </w:r>
        <w:r w:rsidR="007E0723">
          <w:t>through Table 6.5.3.3.5-3</w:t>
        </w:r>
      </w:ins>
      <w:r w:rsidRPr="00D132BB">
        <w:t xml:space="preserve"> may be applied</w:t>
      </w:r>
      <w:r>
        <w:t>.</w:t>
      </w:r>
      <w:r w:rsidRPr="00D132BB">
        <w:t xml:space="preserve">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w:t>
      </w:r>
      <w:ins w:id="89" w:author="Huawei" w:date="2021-04-17T09:20:00Z">
        <w:r w:rsidR="00055199">
          <w:t>3.5</w:t>
        </w:r>
      </w:ins>
      <w:del w:id="90" w:author="Huawei" w:date="2021-04-17T09:20:00Z">
        <w:r w:rsidRPr="00D132BB" w:rsidDel="00055199">
          <w:delText>1.3</w:delText>
        </w:r>
      </w:del>
      <w:r w:rsidRPr="00D132BB">
        <w:t>-2</w:t>
      </w:r>
      <w:ins w:id="91" w:author="Huawei" w:date="2021-04-17T09:20:00Z">
        <w:r w:rsidR="00055199" w:rsidRPr="00055199">
          <w:t xml:space="preserve"> </w:t>
        </w:r>
        <w:r w:rsidR="00055199">
          <w:t>through Table 6.5.3.3.5-3</w:t>
        </w:r>
      </w:ins>
      <w:r w:rsidRPr="00D132BB">
        <w:t xml:space="preserve">, continue with fine </w:t>
      </w:r>
      <w:r w:rsidRPr="00D132BB">
        <w:rPr>
          <w:lang w:eastAsia="ja-JP"/>
        </w:rPr>
        <w:t>TRP</w:t>
      </w:r>
      <w:r w:rsidRPr="00D132BB">
        <w:t xml:space="preserve"> procedures according to step (b)</w:t>
      </w:r>
      <w:r w:rsidRPr="00D132BB">
        <w:rPr>
          <w:lang w:eastAsia="ja-JP"/>
        </w:rPr>
        <w:t>.</w:t>
      </w:r>
    </w:p>
    <w:p w:rsidR="00B72E2D" w:rsidRPr="00D132BB" w:rsidRDefault="00B72E2D" w:rsidP="00B72E2D">
      <w:pPr>
        <w:pStyle w:val="B10"/>
        <w:ind w:left="851"/>
        <w:rPr>
          <w:lang w:eastAsia="ja-JP"/>
        </w:rPr>
      </w:pPr>
      <w:r>
        <w:rPr>
          <w:lang w:eastAsia="ja-JP"/>
        </w:rPr>
        <w:tab/>
      </w:r>
      <w:r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72E2D" w:rsidRPr="00D132BB" w:rsidRDefault="00B72E2D" w:rsidP="00B72E2D">
      <w:pPr>
        <w:pStyle w:val="B20"/>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w:t>
      </w:r>
      <w:ins w:id="92" w:author="Huawei" w:date="2021-04-17T09:20:00Z">
        <w:r w:rsidR="00055199">
          <w:t>3.5</w:t>
        </w:r>
      </w:ins>
      <w:del w:id="93" w:author="Huawei" w:date="2021-04-17T09:20:00Z">
        <w:r w:rsidRPr="00D132BB" w:rsidDel="00055199">
          <w:delText>1.3</w:delText>
        </w:r>
      </w:del>
      <w:r w:rsidRPr="00D132BB">
        <w:t>-2</w:t>
      </w:r>
      <w:ins w:id="94" w:author="Huawei" w:date="2021-04-17T09:20:00Z">
        <w:r w:rsidR="00055199" w:rsidRPr="00055199">
          <w:t xml:space="preserve"> </w:t>
        </w:r>
        <w:r w:rsidR="00055199">
          <w:t>through Table 6.5.3.3.5-3</w:t>
        </w:r>
      </w:ins>
      <w:r w:rsidRPr="00D132BB">
        <w:t>.</w:t>
      </w:r>
    </w:p>
    <w:p w:rsidR="00B72E2D" w:rsidRPr="00D132BB" w:rsidRDefault="00B72E2D" w:rsidP="00B72E2D">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rsidR="00B72E2D" w:rsidRPr="00D132BB" w:rsidRDefault="00B72E2D" w:rsidP="00B72E2D">
      <w:pPr>
        <w:pStyle w:val="NO"/>
        <w:rPr>
          <w:rFonts w:ascii="Arial" w:hAnsi="Arial"/>
          <w:sz w:val="18"/>
          <w:lang w:eastAsia="ja-JP"/>
        </w:rPr>
      </w:pPr>
      <w:r w:rsidRPr="00D132BB">
        <w:t>NOTE 1:</w:t>
      </w:r>
      <w:r w:rsidRPr="00D132BB">
        <w:tab/>
        <w:t>The frequency range defined in Table 6.5.3.</w:t>
      </w:r>
      <w:ins w:id="95" w:author="Huawei" w:date="2021-04-17T09:21:00Z">
        <w:r w:rsidR="00055199">
          <w:t>3.5</w:t>
        </w:r>
      </w:ins>
      <w:del w:id="96" w:author="Huawei" w:date="2021-04-17T09:21:00Z">
        <w:r w:rsidRPr="00D132BB" w:rsidDel="00055199">
          <w:delText>1.3</w:delText>
        </w:r>
      </w:del>
      <w:r w:rsidRPr="00D132BB">
        <w:t>-2</w:t>
      </w:r>
      <w:ins w:id="97" w:author="Huawei" w:date="2021-04-17T09:20:00Z">
        <w:r w:rsidR="00055199" w:rsidRPr="00055199">
          <w:t xml:space="preserve"> </w:t>
        </w:r>
        <w:r w:rsidR="00055199">
          <w:t>through Table 6.5.3.3.5-3</w:t>
        </w:r>
      </w:ins>
      <w:r w:rsidRPr="00D132BB">
        <w:t xml:space="preserve">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rsidR="00B72E2D" w:rsidRPr="00D132BB" w:rsidRDefault="00B72E2D" w:rsidP="00B72E2D">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rsidR="00B72E2D" w:rsidRPr="00D132BB" w:rsidRDefault="00B72E2D" w:rsidP="00B72E2D">
      <w:pPr>
        <w:pStyle w:val="NO"/>
      </w:pPr>
      <w:r w:rsidRPr="00D132BB">
        <w:rPr>
          <w:lang w:eastAsia="ja-JP"/>
        </w:rPr>
        <w:t>NOTE 3:</w:t>
      </w:r>
      <w:r w:rsidRPr="00D132BB">
        <w:rPr>
          <w:lang w:eastAsia="ja-JP"/>
        </w:rPr>
        <w:tab/>
        <w:t xml:space="preserve">The </w:t>
      </w:r>
      <w:r w:rsidRPr="00D132BB">
        <w:t>BEAM_SELECT_WAIT_TIME default value is defined in Annex K.1.1.</w:t>
      </w:r>
    </w:p>
    <w:p w:rsidR="00B72E2D" w:rsidRPr="00D132BB" w:rsidRDefault="00B72E2D" w:rsidP="00B72E2D">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r>
        <w:rPr>
          <w:lang w:eastAsia="ja-JP"/>
        </w:rPr>
        <w:t>.</w:t>
      </w:r>
    </w:p>
    <w:p w:rsidR="004635F2" w:rsidRPr="00B72E2D" w:rsidRDefault="004635F2" w:rsidP="008023FE"/>
    <w:p w:rsidR="00B72E2D" w:rsidRPr="006A6DC8" w:rsidRDefault="00B72E2D" w:rsidP="00B72E2D">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B72E2D" w:rsidRPr="00D132BB" w:rsidRDefault="00B72E2D" w:rsidP="00B72E2D">
      <w:pPr>
        <w:pStyle w:val="H6"/>
      </w:pPr>
      <w:r w:rsidRPr="00D132BB">
        <w:rPr>
          <w:snapToGrid w:val="0"/>
        </w:rPr>
        <w:t>6</w:t>
      </w:r>
      <w:ins w:id="98" w:author="Huawei" w:date="2021-04-17T09:10:00Z">
        <w:r>
          <w:rPr>
            <w:snapToGrid w:val="0"/>
          </w:rPr>
          <w:t>.</w:t>
        </w:r>
      </w:ins>
      <w:r w:rsidRPr="00D132BB">
        <w:rPr>
          <w:snapToGrid w:val="0"/>
        </w:rPr>
        <w:t>5.3.3.5</w:t>
      </w:r>
      <w:r w:rsidRPr="00D132BB">
        <w:rPr>
          <w:snapToGrid w:val="0"/>
        </w:rPr>
        <w:tab/>
      </w:r>
      <w:r w:rsidRPr="00D132BB">
        <w:t>Test requirement</w:t>
      </w:r>
    </w:p>
    <w:p w:rsidR="00B72E2D" w:rsidRPr="00D132BB" w:rsidRDefault="00B72E2D" w:rsidP="00B72E2D">
      <w:pPr>
        <w:rPr>
          <w:lang w:eastAsia="ja-JP"/>
        </w:rPr>
      </w:pPr>
      <w:r w:rsidRPr="00D132BB">
        <w:t xml:space="preserve">This clause specifies the requirements for the specified </w:t>
      </w:r>
      <w:r w:rsidRPr="00D132BB">
        <w:rPr>
          <w:i/>
        </w:rPr>
        <w:t>NR</w:t>
      </w:r>
      <w:r w:rsidRPr="00D132BB">
        <w:t xml:space="preserve"> band for Transmitter </w:t>
      </w:r>
      <w:r>
        <w:t xml:space="preserve">Additional </w:t>
      </w:r>
      <w:r w:rsidRPr="00D132BB">
        <w:t xml:space="preserve">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rsidR="00B72E2D" w:rsidRPr="00D132BB" w:rsidRDefault="00B72E2D" w:rsidP="00B72E2D">
      <w:r w:rsidRPr="00D132BB">
        <w:t xml:space="preserve">The maximum </w:t>
      </w:r>
      <w:r w:rsidRPr="00D132BB">
        <w:rPr>
          <w:lang w:eastAsia="ja-JP"/>
        </w:rPr>
        <w:t xml:space="preserve">EIRP </w:t>
      </w:r>
      <w:r w:rsidRPr="00D132BB">
        <w:t xml:space="preserve">or TRP power of spurious emission for Transmitter </w:t>
      </w:r>
      <w:r>
        <w:t xml:space="preserve">Additional </w:t>
      </w:r>
      <w:r w:rsidRPr="00D132BB">
        <w:t>Spurious emissions, measured using RMS detector, shall not exceed the described value in Table 6.5.3.3.5-1, Table 6.5.3.3.5-2 and Table 6.5.3.3.5-3.</w:t>
      </w:r>
    </w:p>
    <w:p w:rsidR="00B72E2D" w:rsidRPr="00D132BB" w:rsidRDefault="00B72E2D" w:rsidP="00B72E2D">
      <w:r w:rsidRPr="00D132BB">
        <w:t xml:space="preserve">The Transmitter </w:t>
      </w:r>
      <w:r>
        <w:t xml:space="preserve">Additional </w:t>
      </w:r>
      <w:r w:rsidRPr="00D132BB">
        <w:t>Spurious emissions limits in Table 6.5.3.3.5-1, Table 6.5.3.3.5-2 and Table 6.5.3.3.5-3</w:t>
      </w:r>
      <w:r>
        <w:t xml:space="preserve"> </w:t>
      </w:r>
      <w:r w:rsidRPr="00D132BB">
        <w:t>apply for all transmitter band configurations (NRB) and channel bandwidths.</w:t>
      </w:r>
    </w:p>
    <w:p w:rsidR="00B72E2D" w:rsidRPr="00D132BB" w:rsidRDefault="00B72E2D" w:rsidP="00B72E2D">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72E2D" w:rsidRPr="00D132BB" w:rsidRDefault="00B72E2D" w:rsidP="00B72E2D">
      <w:pPr>
        <w:pStyle w:val="TH"/>
      </w:pPr>
      <w:r w:rsidRPr="00D132BB">
        <w:lastRenderedPageBreak/>
        <w:t>Table 6.5.3.3.5-1: Void</w:t>
      </w:r>
    </w:p>
    <w:p w:rsidR="00B72E2D" w:rsidRPr="00D132BB" w:rsidRDefault="00B72E2D" w:rsidP="00B72E2D"/>
    <w:p w:rsidR="00B72E2D" w:rsidRDefault="00B72E2D" w:rsidP="00B72E2D">
      <w:pPr>
        <w:pStyle w:val="TH"/>
      </w:pPr>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hideMark/>
          </w:tcPr>
          <w:p w:rsidR="00B72E2D" w:rsidRPr="00032393" w:rsidRDefault="00B72E2D" w:rsidP="0095422A">
            <w:pPr>
              <w:pStyle w:val="TAH"/>
            </w:pPr>
            <w:r w:rsidRPr="00032393">
              <w:t>Frequency Range</w:t>
            </w:r>
          </w:p>
        </w:tc>
        <w:tc>
          <w:tcPr>
            <w:tcW w:w="1606"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Maximum Level (</w:t>
            </w:r>
            <w:proofErr w:type="spellStart"/>
            <w:r w:rsidRPr="00F875C5">
              <w:t>dBm</w:t>
            </w:r>
            <w:proofErr w:type="spellEnd"/>
            <w:r w:rsidRPr="00F875C5">
              <w:t>)</w:t>
            </w:r>
          </w:p>
        </w:tc>
        <w:tc>
          <w:tcPr>
            <w:tcW w:w="1675"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Measurement bandwidth</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pPr>
            <w:r w:rsidRPr="00F875C5">
              <w:t>NOTE</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7.25 GHz </w:t>
            </w:r>
            <w:r w:rsidRPr="00032393">
              <w:rPr>
                <w:rFonts w:hint="eastAsia"/>
              </w:rPr>
              <w:t>≤</w:t>
            </w:r>
            <w:r w:rsidRPr="00032393">
              <w:t xml:space="preserve"> f </w:t>
            </w:r>
            <w:r w:rsidRPr="00032393">
              <w:rPr>
                <w:rFonts w:hint="eastAsia"/>
              </w:rPr>
              <w:t>≤</w:t>
            </w:r>
            <w:r w:rsidRPr="00032393">
              <w:t xml:space="preserve">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12.75 GHz </w:t>
            </w:r>
            <w:r w:rsidRPr="00032393">
              <w:rPr>
                <w:rFonts w:hint="eastAsia"/>
              </w:rPr>
              <w:t>≤</w:t>
            </w:r>
            <w:r w:rsidRPr="00032393">
              <w:t xml:space="preserve"> f </w:t>
            </w:r>
            <w:r w:rsidRPr="00032393">
              <w:rPr>
                <w:rFonts w:hint="eastAsia"/>
              </w:rPr>
              <w:t>≤</w:t>
            </w:r>
            <w:r w:rsidRPr="00032393">
              <w:t xml:space="preserve"> 23.45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23.45 GHz </w:t>
            </w:r>
            <w:r w:rsidRPr="00032393">
              <w:rPr>
                <w:rFonts w:hint="eastAsia"/>
              </w:rPr>
              <w:t>≤</w:t>
            </w:r>
            <w:r w:rsidRPr="00032393">
              <w:t xml:space="preserve"> f </w:t>
            </w:r>
            <w:r w:rsidRPr="00032393">
              <w:rPr>
                <w:rFonts w:hint="eastAsia"/>
              </w:rPr>
              <w:t>≤</w:t>
            </w:r>
            <w:r w:rsidRPr="00032393">
              <w:t xml:space="preserve"> 40.8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40.8 GHz </w:t>
            </w:r>
            <w:r w:rsidRPr="00032393">
              <w:rPr>
                <w:rFonts w:hint="eastAsia"/>
              </w:rPr>
              <w:t>≤</w:t>
            </w:r>
            <w:r w:rsidRPr="00032393">
              <w:t xml:space="preserve"> f </w:t>
            </w:r>
            <w:r w:rsidRPr="00032393">
              <w:rPr>
                <w:rFonts w:hint="eastAsia"/>
              </w:rPr>
              <w:t>≤</w:t>
            </w:r>
            <w:r w:rsidRPr="00032393">
              <w:t xml:space="preserve"> 2</w:t>
            </w:r>
            <w:r w:rsidRPr="00F875C5">
              <w:t>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23.6 GHz </w:t>
            </w:r>
            <w:r w:rsidRPr="00032393">
              <w:rPr>
                <w:rFonts w:hint="eastAsia"/>
              </w:rPr>
              <w:t>≤</w:t>
            </w:r>
            <w:r w:rsidRPr="00032393">
              <w:rPr>
                <w:rFonts w:hint="eastAsia"/>
              </w:rPr>
              <w:t xml:space="preserve"> </w:t>
            </w:r>
            <w:r w:rsidRPr="00032393">
              <w:t xml:space="preserve">f </w:t>
            </w:r>
            <w:r w:rsidRPr="00032393">
              <w:rPr>
                <w:rFonts w:hint="eastAsia"/>
              </w:rPr>
              <w:t>≤</w:t>
            </w:r>
            <w:r w:rsidRPr="00032393">
              <w:rPr>
                <w:rFonts w:hint="eastAsia"/>
              </w:rPr>
              <w:t xml:space="preserve"> </w:t>
            </w:r>
            <w:r w:rsidRPr="00032393">
              <w:t>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200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2</w:t>
            </w:r>
          </w:p>
        </w:tc>
      </w:tr>
      <w:tr w:rsidR="00B72E2D" w:rsidRPr="003C7DD2" w:rsidTr="0095422A">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B72E2D" w:rsidRPr="00032393" w:rsidRDefault="00B72E2D" w:rsidP="0095422A">
            <w:pPr>
              <w:pStyle w:val="TAN"/>
            </w:pPr>
            <w:r w:rsidRPr="00032393">
              <w:t>NOTE 1:</w:t>
            </w:r>
            <w:r w:rsidRPr="00032393">
              <w:tab/>
              <w:t>13 dB relaxation due to testability limit</w:t>
            </w:r>
          </w:p>
          <w:p w:rsidR="00B72E2D" w:rsidRPr="00F875C5" w:rsidRDefault="00B72E2D" w:rsidP="0095422A">
            <w:pPr>
              <w:pStyle w:val="TAN"/>
            </w:pPr>
            <w:r w:rsidRPr="00F875C5">
              <w:t xml:space="preserve">NOTE 2: </w:t>
            </w:r>
            <w:r w:rsidRPr="00F875C5">
              <w:tab/>
              <w:t>0.3 dB relaxation due to testability limit</w:t>
            </w:r>
          </w:p>
        </w:tc>
      </w:tr>
    </w:tbl>
    <w:p w:rsidR="00B72E2D" w:rsidRPr="00D132BB" w:rsidRDefault="00B72E2D" w:rsidP="00B72E2D"/>
    <w:p w:rsidR="00B72E2D" w:rsidRPr="00D132BB" w:rsidRDefault="00B72E2D" w:rsidP="00B72E2D">
      <w:pPr>
        <w:pStyle w:val="TH"/>
        <w:rPr>
          <w:rFonts w:cs="v5.0.0"/>
        </w:rPr>
      </w:pPr>
      <w:r w:rsidRPr="00D132BB">
        <w:rPr>
          <w:rFonts w:cs="v5.0.0"/>
        </w:rPr>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72E2D" w:rsidRPr="003C7DD2" w:rsidTr="0095422A">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Frequency band</w:t>
            </w:r>
          </w:p>
          <w:p w:rsidR="00B72E2D" w:rsidRPr="00F875C5" w:rsidRDefault="00B72E2D" w:rsidP="0095422A">
            <w:pPr>
              <w:pStyle w:val="TAH"/>
              <w:rPr>
                <w:color w:val="000000"/>
              </w:rPr>
            </w:pPr>
            <w:r w:rsidRPr="00F875C5">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Spectrum emission limit (</w:t>
            </w:r>
            <w:proofErr w:type="spellStart"/>
            <w:r w:rsidRPr="00F875C5">
              <w:rPr>
                <w:color w:val="000000"/>
              </w:rPr>
              <w:t>dBm</w:t>
            </w:r>
            <w:proofErr w:type="spellEnd"/>
            <w:r w:rsidRPr="00F875C5">
              <w:rPr>
                <w:color w:val="000000"/>
              </w:rPr>
              <w:t>)</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rPr>
                <w:color w:val="000000"/>
              </w:rPr>
            </w:pPr>
            <w:r w:rsidRPr="00F875C5">
              <w:rPr>
                <w:color w:val="000000"/>
              </w:rPr>
              <w:t>NOTE</w:t>
            </w:r>
          </w:p>
        </w:tc>
      </w:tr>
      <w:tr w:rsidR="00B72E2D" w:rsidRPr="003C7DD2" w:rsidTr="0095422A">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 xml:space="preserve">23.6 </w:t>
            </w:r>
            <w:r w:rsidRPr="00032393">
              <w:rPr>
                <w:rFonts w:hint="eastAsia"/>
              </w:rPr>
              <w:t>≤</w:t>
            </w:r>
            <w:r w:rsidRPr="00F875C5">
              <w:rPr>
                <w:rFonts w:hint="eastAsia"/>
                <w:color w:val="000000"/>
              </w:rPr>
              <w:t xml:space="preserve"> </w:t>
            </w:r>
            <w:r w:rsidRPr="00F875C5">
              <w:rPr>
                <w:color w:val="000000"/>
              </w:rPr>
              <w:t xml:space="preserve">f </w:t>
            </w:r>
            <w:r w:rsidRPr="00032393">
              <w:rPr>
                <w:rFonts w:hint="eastAsia"/>
              </w:rPr>
              <w:t>≤</w:t>
            </w:r>
            <w:r w:rsidRPr="00F875C5">
              <w:rPr>
                <w:rFonts w:hint="eastAsia"/>
                <w:color w:val="000000"/>
              </w:rPr>
              <w:t xml:space="preserve"> </w:t>
            </w:r>
            <w:r w:rsidRPr="00F875C5">
              <w:rPr>
                <w:color w:val="000000"/>
              </w:rPr>
              <w:t>24.0</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rPr>
                <w:color w:val="000000"/>
              </w:rPr>
            </w:pPr>
            <w:r w:rsidRPr="00F875C5">
              <w:rPr>
                <w:color w:val="000000"/>
              </w:rPr>
              <w:t>NOTE 1</w:t>
            </w:r>
          </w:p>
        </w:tc>
      </w:tr>
      <w:tr w:rsidR="00B72E2D" w:rsidRPr="003C7DD2" w:rsidTr="0095422A">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N"/>
            </w:pPr>
            <w:r w:rsidRPr="00F875C5">
              <w:t>NOTE 1: 0.3 dB relaxation due to testability limit</w:t>
            </w:r>
          </w:p>
        </w:tc>
      </w:tr>
    </w:tbl>
    <w:p w:rsidR="00B72E2D" w:rsidRPr="00D132BB" w:rsidRDefault="00B72E2D" w:rsidP="00B72E2D"/>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1E3" w:rsidRDefault="003141E3">
      <w:r>
        <w:separator/>
      </w:r>
    </w:p>
  </w:endnote>
  <w:endnote w:type="continuationSeparator" w:id="0">
    <w:p w:rsidR="003141E3" w:rsidRDefault="0031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1E3" w:rsidRDefault="003141E3">
      <w:r>
        <w:separator/>
      </w:r>
    </w:p>
  </w:footnote>
  <w:footnote w:type="continuationSeparator" w:id="0">
    <w:p w:rsidR="003141E3" w:rsidRDefault="00314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2DC63AB"/>
    <w:multiLevelType w:val="hybridMultilevel"/>
    <w:tmpl w:val="A594D26C"/>
    <w:lvl w:ilvl="0" w:tplc="3C4CA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30"/>
  </w:num>
  <w:num w:numId="3">
    <w:abstractNumId w:val="5"/>
  </w:num>
  <w:num w:numId="4">
    <w:abstractNumId w:val="18"/>
  </w:num>
  <w:num w:numId="5">
    <w:abstractNumId w:val="15"/>
  </w:num>
  <w:num w:numId="6">
    <w:abstractNumId w:val="27"/>
  </w:num>
  <w:num w:numId="7">
    <w:abstractNumId w:val="31"/>
  </w:num>
  <w:num w:numId="8">
    <w:abstractNumId w:val="32"/>
  </w:num>
  <w:num w:numId="9">
    <w:abstractNumId w:val="11"/>
  </w:num>
  <w:num w:numId="10">
    <w:abstractNumId w:val="6"/>
  </w:num>
  <w:num w:numId="11">
    <w:abstractNumId w:val="16"/>
  </w:num>
  <w:num w:numId="12">
    <w:abstractNumId w:val="17"/>
  </w:num>
  <w:num w:numId="13">
    <w:abstractNumId w:val="12"/>
  </w:num>
  <w:num w:numId="14">
    <w:abstractNumId w:val="26"/>
  </w:num>
  <w:num w:numId="15">
    <w:abstractNumId w:val="1"/>
  </w:num>
  <w:num w:numId="16">
    <w:abstractNumId w:val="3"/>
  </w:num>
  <w:num w:numId="17">
    <w:abstractNumId w:val="20"/>
  </w:num>
  <w:num w:numId="18">
    <w:abstractNumId w:val="24"/>
  </w:num>
  <w:num w:numId="19">
    <w:abstractNumId w:val="28"/>
  </w:num>
  <w:num w:numId="20">
    <w:abstractNumId w:val="7"/>
  </w:num>
  <w:num w:numId="21">
    <w:abstractNumId w:val="23"/>
  </w:num>
  <w:num w:numId="22">
    <w:abstractNumId w:val="22"/>
  </w:num>
  <w:num w:numId="23">
    <w:abstractNumId w:val="8"/>
  </w:num>
  <w:num w:numId="24">
    <w:abstractNumId w:val="29"/>
  </w:num>
  <w:num w:numId="25">
    <w:abstractNumId w:val="25"/>
  </w:num>
  <w:num w:numId="26">
    <w:abstractNumId w:val="13"/>
  </w:num>
  <w:num w:numId="27">
    <w:abstractNumId w:val="21"/>
  </w:num>
  <w:num w:numId="28">
    <w:abstractNumId w:val="21"/>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num>
  <w:num w:numId="39">
    <w:abstractNumId w:val="1"/>
    <w:lvlOverride w:ilvl="0">
      <w:startOverride w:val="1"/>
    </w:lvlOverride>
  </w:num>
  <w:num w:numId="4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2"/>
  </w:num>
  <w:num w:numId="45">
    <w:abstractNumId w:val="1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25C0"/>
    <w:rsid w:val="002D4534"/>
    <w:rsid w:val="002E3D7D"/>
    <w:rsid w:val="002E7FD5"/>
    <w:rsid w:val="002F799A"/>
    <w:rsid w:val="003016AC"/>
    <w:rsid w:val="00305409"/>
    <w:rsid w:val="003077B4"/>
    <w:rsid w:val="00313D5F"/>
    <w:rsid w:val="003141E3"/>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E2F20"/>
    <w:rsid w:val="004E5A75"/>
    <w:rsid w:val="004E6505"/>
    <w:rsid w:val="004F1C00"/>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55993"/>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10F"/>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9C5"/>
    <w:rsid w:val="00A84A23"/>
    <w:rsid w:val="00A85F42"/>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16C3D"/>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010F"/>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F01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F010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9F010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9F010F"/>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9F010F"/>
    <w:pPr>
      <w:ind w:left="1701" w:hanging="1701"/>
      <w:outlineLvl w:val="4"/>
    </w:pPr>
    <w:rPr>
      <w:sz w:val="22"/>
    </w:rPr>
  </w:style>
  <w:style w:type="paragraph" w:styleId="6">
    <w:name w:val="heading 6"/>
    <w:aliases w:val="T1,Header 6"/>
    <w:basedOn w:val="H6"/>
    <w:next w:val="a1"/>
    <w:link w:val="6Char"/>
    <w:qFormat/>
    <w:rsid w:val="009F010F"/>
    <w:pPr>
      <w:outlineLvl w:val="5"/>
    </w:pPr>
  </w:style>
  <w:style w:type="paragraph" w:styleId="7">
    <w:name w:val="heading 7"/>
    <w:aliases w:val="L7,Header 7"/>
    <w:basedOn w:val="H6"/>
    <w:next w:val="a1"/>
    <w:link w:val="7Char"/>
    <w:qFormat/>
    <w:rsid w:val="009F010F"/>
    <w:pPr>
      <w:outlineLvl w:val="6"/>
    </w:pPr>
  </w:style>
  <w:style w:type="paragraph" w:styleId="8">
    <w:name w:val="heading 8"/>
    <w:basedOn w:val="10"/>
    <w:next w:val="a1"/>
    <w:link w:val="8Char"/>
    <w:qFormat/>
    <w:rsid w:val="009F010F"/>
    <w:pPr>
      <w:ind w:left="0" w:firstLine="0"/>
      <w:outlineLvl w:val="7"/>
    </w:pPr>
  </w:style>
  <w:style w:type="paragraph" w:styleId="9">
    <w:name w:val="heading 9"/>
    <w:basedOn w:val="8"/>
    <w:next w:val="a1"/>
    <w:link w:val="9Char"/>
    <w:qFormat/>
    <w:rsid w:val="009F010F"/>
    <w:pPr>
      <w:outlineLvl w:val="8"/>
    </w:pPr>
  </w:style>
  <w:style w:type="character" w:default="1" w:styleId="a2">
    <w:name w:val="Default Paragraph Font"/>
    <w:semiHidden/>
    <w:rsid w:val="009F010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F010F"/>
  </w:style>
  <w:style w:type="paragraph" w:styleId="80">
    <w:name w:val="toc 8"/>
    <w:basedOn w:val="11"/>
    <w:rsid w:val="009F010F"/>
    <w:pPr>
      <w:spacing w:before="180"/>
      <w:ind w:left="2693" w:hanging="2693"/>
    </w:pPr>
    <w:rPr>
      <w:b/>
    </w:rPr>
  </w:style>
  <w:style w:type="paragraph" w:styleId="11">
    <w:name w:val="toc 1"/>
    <w:rsid w:val="009F01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F01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9F010F"/>
    <w:pPr>
      <w:ind w:left="1701" w:hanging="1701"/>
    </w:pPr>
  </w:style>
  <w:style w:type="paragraph" w:styleId="41">
    <w:name w:val="toc 4"/>
    <w:basedOn w:val="31"/>
    <w:rsid w:val="009F010F"/>
    <w:pPr>
      <w:ind w:left="1418" w:hanging="1418"/>
    </w:pPr>
  </w:style>
  <w:style w:type="paragraph" w:styleId="31">
    <w:name w:val="toc 3"/>
    <w:basedOn w:val="20"/>
    <w:rsid w:val="009F010F"/>
    <w:pPr>
      <w:ind w:left="1134" w:hanging="1134"/>
    </w:pPr>
  </w:style>
  <w:style w:type="paragraph" w:styleId="20">
    <w:name w:val="toc 2"/>
    <w:basedOn w:val="11"/>
    <w:rsid w:val="009F010F"/>
    <w:pPr>
      <w:keepNext w:val="0"/>
      <w:spacing w:before="0"/>
      <w:ind w:left="851" w:hanging="851"/>
    </w:pPr>
    <w:rPr>
      <w:sz w:val="20"/>
    </w:rPr>
  </w:style>
  <w:style w:type="paragraph" w:styleId="22">
    <w:name w:val="index 2"/>
    <w:basedOn w:val="12"/>
    <w:rsid w:val="009F010F"/>
    <w:pPr>
      <w:ind w:left="284"/>
    </w:pPr>
  </w:style>
  <w:style w:type="paragraph" w:styleId="12">
    <w:name w:val="index 1"/>
    <w:basedOn w:val="a1"/>
    <w:rsid w:val="009F010F"/>
    <w:pPr>
      <w:keepLines/>
      <w:spacing w:after="0"/>
    </w:pPr>
  </w:style>
  <w:style w:type="paragraph" w:customStyle="1" w:styleId="ZH">
    <w:name w:val="ZH"/>
    <w:rsid w:val="009F010F"/>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9F010F"/>
    <w:pPr>
      <w:outlineLvl w:val="9"/>
    </w:pPr>
  </w:style>
  <w:style w:type="paragraph" w:styleId="23">
    <w:name w:val="List Number 2"/>
    <w:basedOn w:val="a5"/>
    <w:rsid w:val="009F010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F010F"/>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9F010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F010F"/>
    <w:pPr>
      <w:keepLines/>
      <w:spacing w:after="0"/>
      <w:ind w:left="454" w:hanging="454"/>
    </w:pPr>
    <w:rPr>
      <w:sz w:val="16"/>
    </w:rPr>
  </w:style>
  <w:style w:type="paragraph" w:customStyle="1" w:styleId="TAH">
    <w:name w:val="TAH"/>
    <w:basedOn w:val="TAC"/>
    <w:link w:val="TAHCar"/>
    <w:rsid w:val="009F010F"/>
    <w:rPr>
      <w:b/>
    </w:rPr>
  </w:style>
  <w:style w:type="paragraph" w:customStyle="1" w:styleId="TAC">
    <w:name w:val="TAC"/>
    <w:basedOn w:val="TAL"/>
    <w:link w:val="TACChar"/>
    <w:rsid w:val="009F010F"/>
    <w:pPr>
      <w:jc w:val="center"/>
    </w:pPr>
  </w:style>
  <w:style w:type="paragraph" w:customStyle="1" w:styleId="TF">
    <w:name w:val="TF"/>
    <w:aliases w:val="left"/>
    <w:basedOn w:val="TH"/>
    <w:link w:val="TFChar"/>
    <w:rsid w:val="009F010F"/>
    <w:pPr>
      <w:keepNext w:val="0"/>
      <w:spacing w:before="0" w:after="240"/>
    </w:pPr>
  </w:style>
  <w:style w:type="paragraph" w:customStyle="1" w:styleId="NO">
    <w:name w:val="NO"/>
    <w:basedOn w:val="a1"/>
    <w:link w:val="NOChar"/>
    <w:rsid w:val="009F010F"/>
    <w:pPr>
      <w:keepLines/>
      <w:ind w:left="1135" w:hanging="851"/>
    </w:pPr>
  </w:style>
  <w:style w:type="paragraph" w:styleId="90">
    <w:name w:val="toc 9"/>
    <w:basedOn w:val="80"/>
    <w:rsid w:val="009F010F"/>
    <w:pPr>
      <w:ind w:left="1418" w:hanging="1418"/>
    </w:pPr>
  </w:style>
  <w:style w:type="paragraph" w:customStyle="1" w:styleId="EX">
    <w:name w:val="EX"/>
    <w:basedOn w:val="a1"/>
    <w:link w:val="EXChar"/>
    <w:rsid w:val="009F010F"/>
    <w:pPr>
      <w:keepLines/>
      <w:ind w:left="1702" w:hanging="1418"/>
    </w:pPr>
  </w:style>
  <w:style w:type="paragraph" w:customStyle="1" w:styleId="FP">
    <w:name w:val="FP"/>
    <w:basedOn w:val="a1"/>
    <w:rsid w:val="009F010F"/>
    <w:pPr>
      <w:spacing w:after="0"/>
    </w:pPr>
  </w:style>
  <w:style w:type="paragraph" w:customStyle="1" w:styleId="LD">
    <w:name w:val="LD"/>
    <w:rsid w:val="009F010F"/>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F010F"/>
    <w:pPr>
      <w:spacing w:after="0"/>
    </w:pPr>
  </w:style>
  <w:style w:type="paragraph" w:customStyle="1" w:styleId="EW">
    <w:name w:val="EW"/>
    <w:basedOn w:val="EX"/>
    <w:rsid w:val="009F010F"/>
    <w:pPr>
      <w:spacing w:after="0"/>
    </w:pPr>
  </w:style>
  <w:style w:type="paragraph" w:styleId="60">
    <w:name w:val="toc 6"/>
    <w:basedOn w:val="50"/>
    <w:next w:val="a1"/>
    <w:rsid w:val="009F010F"/>
    <w:pPr>
      <w:ind w:left="1985" w:hanging="1985"/>
    </w:pPr>
  </w:style>
  <w:style w:type="paragraph" w:styleId="70">
    <w:name w:val="toc 7"/>
    <w:basedOn w:val="60"/>
    <w:next w:val="a1"/>
    <w:rsid w:val="009F010F"/>
    <w:pPr>
      <w:ind w:left="2268" w:hanging="2268"/>
    </w:pPr>
  </w:style>
  <w:style w:type="paragraph" w:styleId="24">
    <w:name w:val="List Bullet 2"/>
    <w:basedOn w:val="a9"/>
    <w:link w:val="2Char0"/>
    <w:rsid w:val="009F010F"/>
    <w:pPr>
      <w:ind w:left="851"/>
    </w:pPr>
  </w:style>
  <w:style w:type="paragraph" w:styleId="32">
    <w:name w:val="List Bullet 3"/>
    <w:basedOn w:val="24"/>
    <w:link w:val="3Char0"/>
    <w:rsid w:val="009F010F"/>
    <w:pPr>
      <w:ind w:left="1135"/>
    </w:pPr>
  </w:style>
  <w:style w:type="paragraph" w:styleId="a5">
    <w:name w:val="List Number"/>
    <w:basedOn w:val="aa"/>
    <w:rsid w:val="009F010F"/>
  </w:style>
  <w:style w:type="paragraph" w:customStyle="1" w:styleId="EQ">
    <w:name w:val="EQ"/>
    <w:basedOn w:val="a1"/>
    <w:next w:val="a1"/>
    <w:link w:val="EQChar"/>
    <w:rsid w:val="009F010F"/>
    <w:pPr>
      <w:keepLines/>
      <w:tabs>
        <w:tab w:val="center" w:pos="4536"/>
        <w:tab w:val="right" w:pos="9072"/>
      </w:tabs>
    </w:pPr>
    <w:rPr>
      <w:noProof/>
    </w:rPr>
  </w:style>
  <w:style w:type="paragraph" w:customStyle="1" w:styleId="TH">
    <w:name w:val="TH"/>
    <w:basedOn w:val="a1"/>
    <w:link w:val="THChar"/>
    <w:rsid w:val="009F010F"/>
    <w:pPr>
      <w:keepNext/>
      <w:keepLines/>
      <w:spacing w:before="60"/>
      <w:jc w:val="center"/>
    </w:pPr>
    <w:rPr>
      <w:rFonts w:ascii="Arial" w:hAnsi="Arial"/>
      <w:b/>
    </w:rPr>
  </w:style>
  <w:style w:type="paragraph" w:customStyle="1" w:styleId="NF">
    <w:name w:val="NF"/>
    <w:basedOn w:val="NO"/>
    <w:rsid w:val="009F010F"/>
    <w:pPr>
      <w:keepNext/>
      <w:spacing w:after="0"/>
    </w:pPr>
    <w:rPr>
      <w:rFonts w:ascii="Arial" w:hAnsi="Arial"/>
      <w:sz w:val="18"/>
    </w:rPr>
  </w:style>
  <w:style w:type="paragraph" w:customStyle="1" w:styleId="PL">
    <w:name w:val="PL"/>
    <w:link w:val="PLChar"/>
    <w:rsid w:val="009F0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F010F"/>
    <w:pPr>
      <w:jc w:val="right"/>
    </w:pPr>
  </w:style>
  <w:style w:type="paragraph" w:customStyle="1" w:styleId="H6">
    <w:name w:val="H6"/>
    <w:basedOn w:val="5"/>
    <w:next w:val="a1"/>
    <w:link w:val="H6Char"/>
    <w:rsid w:val="009F010F"/>
    <w:pPr>
      <w:ind w:left="1985" w:hanging="1985"/>
      <w:outlineLvl w:val="9"/>
    </w:pPr>
    <w:rPr>
      <w:sz w:val="20"/>
    </w:rPr>
  </w:style>
  <w:style w:type="paragraph" w:customStyle="1" w:styleId="TAN">
    <w:name w:val="TAN"/>
    <w:basedOn w:val="TAL"/>
    <w:link w:val="TANChar"/>
    <w:rsid w:val="009F010F"/>
    <w:pPr>
      <w:ind w:left="851" w:hanging="851"/>
    </w:pPr>
  </w:style>
  <w:style w:type="paragraph" w:customStyle="1" w:styleId="TAL">
    <w:name w:val="TAL"/>
    <w:basedOn w:val="a1"/>
    <w:link w:val="TALChar"/>
    <w:rsid w:val="009F010F"/>
    <w:pPr>
      <w:keepNext/>
      <w:keepLines/>
      <w:spacing w:after="0"/>
    </w:pPr>
    <w:rPr>
      <w:rFonts w:ascii="Arial" w:hAnsi="Arial"/>
      <w:sz w:val="18"/>
    </w:rPr>
  </w:style>
  <w:style w:type="paragraph" w:customStyle="1" w:styleId="ZA">
    <w:name w:val="ZA"/>
    <w:rsid w:val="009F01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F01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F010F"/>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F01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F010F"/>
    <w:pPr>
      <w:framePr w:wrap="notBeside" w:y="16161"/>
    </w:pPr>
  </w:style>
  <w:style w:type="character" w:customStyle="1" w:styleId="ZGSM">
    <w:name w:val="ZGSM"/>
    <w:rsid w:val="009F010F"/>
  </w:style>
  <w:style w:type="paragraph" w:styleId="25">
    <w:name w:val="List 2"/>
    <w:basedOn w:val="aa"/>
    <w:link w:val="2Char1"/>
    <w:rsid w:val="009F010F"/>
    <w:pPr>
      <w:ind w:left="851"/>
    </w:pPr>
  </w:style>
  <w:style w:type="paragraph" w:customStyle="1" w:styleId="ZG">
    <w:name w:val="ZG"/>
    <w:rsid w:val="009F010F"/>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9F010F"/>
    <w:pPr>
      <w:ind w:left="1135"/>
    </w:pPr>
  </w:style>
  <w:style w:type="paragraph" w:styleId="42">
    <w:name w:val="List 4"/>
    <w:basedOn w:val="33"/>
    <w:rsid w:val="009F010F"/>
    <w:pPr>
      <w:ind w:left="1418"/>
    </w:pPr>
  </w:style>
  <w:style w:type="paragraph" w:styleId="51">
    <w:name w:val="List 5"/>
    <w:basedOn w:val="42"/>
    <w:rsid w:val="009F010F"/>
    <w:pPr>
      <w:ind w:left="1702"/>
    </w:pPr>
  </w:style>
  <w:style w:type="paragraph" w:customStyle="1" w:styleId="EditorsNote">
    <w:name w:val="Editor's Note"/>
    <w:aliases w:val="EN"/>
    <w:basedOn w:val="NO"/>
    <w:link w:val="EditorsNoteChar"/>
    <w:rsid w:val="009F010F"/>
    <w:rPr>
      <w:color w:val="FF0000"/>
    </w:rPr>
  </w:style>
  <w:style w:type="paragraph" w:styleId="aa">
    <w:name w:val="List"/>
    <w:basedOn w:val="a1"/>
    <w:link w:val="Char1"/>
    <w:rsid w:val="009F010F"/>
    <w:pPr>
      <w:ind w:left="568" w:hanging="284"/>
    </w:pPr>
  </w:style>
  <w:style w:type="paragraph" w:styleId="a9">
    <w:name w:val="List Bullet"/>
    <w:basedOn w:val="aa"/>
    <w:link w:val="Char2"/>
    <w:rsid w:val="009F010F"/>
  </w:style>
  <w:style w:type="paragraph" w:styleId="43">
    <w:name w:val="List Bullet 4"/>
    <w:basedOn w:val="32"/>
    <w:rsid w:val="009F010F"/>
    <w:pPr>
      <w:ind w:left="1418"/>
    </w:pPr>
  </w:style>
  <w:style w:type="paragraph" w:styleId="52">
    <w:name w:val="List Bullet 5"/>
    <w:basedOn w:val="43"/>
    <w:rsid w:val="009F010F"/>
    <w:pPr>
      <w:ind w:left="1702"/>
    </w:pPr>
  </w:style>
  <w:style w:type="paragraph" w:customStyle="1" w:styleId="B10">
    <w:name w:val="B1"/>
    <w:basedOn w:val="aa"/>
    <w:link w:val="B1Char"/>
    <w:rsid w:val="009F010F"/>
  </w:style>
  <w:style w:type="paragraph" w:customStyle="1" w:styleId="B20">
    <w:name w:val="B2"/>
    <w:basedOn w:val="25"/>
    <w:link w:val="B2Char"/>
    <w:rsid w:val="009F010F"/>
  </w:style>
  <w:style w:type="paragraph" w:customStyle="1" w:styleId="B30">
    <w:name w:val="B3"/>
    <w:basedOn w:val="33"/>
    <w:link w:val="B3Char"/>
    <w:rsid w:val="009F010F"/>
  </w:style>
  <w:style w:type="paragraph" w:customStyle="1" w:styleId="B4">
    <w:name w:val="B4"/>
    <w:basedOn w:val="42"/>
    <w:link w:val="B4Char"/>
    <w:rsid w:val="009F010F"/>
  </w:style>
  <w:style w:type="paragraph" w:customStyle="1" w:styleId="B5">
    <w:name w:val="B5"/>
    <w:basedOn w:val="51"/>
    <w:link w:val="B5Char"/>
    <w:rsid w:val="009F010F"/>
  </w:style>
  <w:style w:type="paragraph" w:styleId="ab">
    <w:name w:val="footer"/>
    <w:aliases w:val="footer odd,footer,fo,pie de página"/>
    <w:basedOn w:val="a6"/>
    <w:link w:val="Char3"/>
    <w:rsid w:val="009F010F"/>
    <w:pPr>
      <w:jc w:val="center"/>
    </w:pPr>
    <w:rPr>
      <w:i/>
    </w:rPr>
  </w:style>
  <w:style w:type="paragraph" w:customStyle="1" w:styleId="ZTD">
    <w:name w:val="ZTD"/>
    <w:basedOn w:val="ZB"/>
    <w:rsid w:val="009F010F"/>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940A-0113-488D-BB7F-3B6E8650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2989</Words>
  <Characters>17041</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2021-04-17T01:30:00Z</dcterms:created>
  <dcterms:modified xsi:type="dcterms:W3CDTF">2021-05-07T09:17:00Z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(3)JVUUJfT3V2IyiafjFE6869mfxqLhmeSSN5+k7ivNisL4A/Utf1U/WaIRzSuqq9+24sWm2DvX
YPSt1rjWCakotamKh3VGcHCaO60n/4xeFJBG5FV23TAEvcnLk6AcpIEblsuXJhDeLhEa5OIm
BsbPsfLYBEiQw0t0JC8Exmb+UUJxAN3Vf0dW4rlPCszBGMtuVkCg7ugr9Upi0ekbq1KKuCLC
zsiBotIZ4a/UrSnwdp</vt:lpwstr>
  </property>
  <property fmtid="{D5CDD505-2E9C-101B-9397-08002B2CF9AE}" pid="22" name="_2015_ms_pID_7253431">
    <vt:lpwstr>gxQngGTQX61qRbBhC5sLv7G9Nrhu/JGascteSLvnLijzSl63WCQsNg
UpZ+pF+jr8wX/Vxxido5QQLflmoFjgxLJEdXpqGBOw+cnA5vreol3ZNeZpIqwS3Mj9PY9w0R
JfPUGaRqJRaFPC1ysw5ew7TN/9bHSAh1RS5hJkeU5yne5B6d96R/SXELDhEWiyGFoGnInlPO
MoT2JmmKOq04XQqHHbwIsyzRRtzZtHI2I93f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1620378256</vt:lpwstr>
  </property>
</Properties>
</file>