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42AE" w:rsidRDefault="009142AE" w:rsidP="009142AE">
      <w:pPr>
        <w:pStyle w:val="CRCoverPage"/>
        <w:tabs>
          <w:tab w:val="right" w:pos="9639"/>
        </w:tabs>
        <w:spacing w:after="0"/>
        <w:rPr>
          <w:b/>
          <w:i/>
          <w:noProof/>
          <w:sz w:val="28"/>
        </w:rPr>
      </w:pPr>
      <w:bookmarkStart w:id="0" w:name="_Hlk51493544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Pr>
          <w:b/>
          <w:noProof/>
          <w:sz w:val="24"/>
        </w:rPr>
        <w:t>1</w:t>
      </w:r>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6A6188">
          <w:rPr>
            <w:b/>
            <w:i/>
            <w:noProof/>
            <w:sz w:val="28"/>
          </w:rPr>
          <w:t>2394</w:t>
        </w:r>
      </w:fldSimple>
      <w:bookmarkStart w:id="1" w:name="_GoBack"/>
      <w:bookmarkEnd w:id="1"/>
    </w:p>
    <w:p w:rsidR="009142AE" w:rsidRDefault="009142AE" w:rsidP="009142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w:t>
        </w:r>
        <w:r w:rsidRPr="009142AE">
          <w:rPr>
            <w:b/>
            <w:noProof/>
            <w:sz w:val="24"/>
            <w:vertAlign w:val="superscript"/>
          </w:rPr>
          <w:t>th</w:t>
        </w:r>
        <w:r>
          <w:rPr>
            <w:b/>
            <w:noProof/>
            <w:sz w:val="24"/>
          </w:rPr>
          <w:t xml:space="preserve"> May</w:t>
        </w:r>
        <w:r w:rsidRPr="00BA51D9">
          <w:rPr>
            <w:b/>
            <w:noProof/>
            <w:sz w:val="24"/>
          </w:rPr>
          <w:t xml:space="preserve"> 2021</w:t>
        </w:r>
      </w:fldSimple>
      <w:r>
        <w:rPr>
          <w:b/>
          <w:noProof/>
          <w:sz w:val="24"/>
        </w:rPr>
        <w:t xml:space="preserve"> – </w:t>
      </w:r>
      <w:fldSimple w:instr=" DOCPROPERTY  EndDate  \* MERGEFORMAT ">
        <w:r>
          <w:rPr>
            <w:b/>
            <w:noProof/>
            <w:sz w:val="24"/>
          </w:rPr>
          <w:t>28</w:t>
        </w:r>
        <w:r w:rsidRPr="009142AE">
          <w:rPr>
            <w:b/>
            <w:noProof/>
            <w:sz w:val="24"/>
            <w:vertAlign w:val="superscript"/>
          </w:rPr>
          <w:t>th</w:t>
        </w:r>
        <w:r>
          <w:rPr>
            <w:b/>
            <w:noProof/>
            <w:sz w:val="24"/>
          </w:rPr>
          <w:t xml:space="preserve"> May</w:t>
        </w:r>
        <w:r w:rsidRPr="00BA51D9">
          <w:rPr>
            <w:b/>
            <w:noProof/>
            <w:sz w:val="24"/>
          </w:rPr>
          <w:t xml:space="preserve"> 2021</w:t>
        </w:r>
      </w:fldSimple>
    </w:p>
    <w:p w:rsidR="009142AE" w:rsidRDefault="009142AE" w:rsidP="009142AE">
      <w:pPr>
        <w:tabs>
          <w:tab w:val="left" w:pos="1985"/>
        </w:tabs>
        <w:spacing w:after="0"/>
        <w:ind w:left="1988" w:hanging="1980"/>
        <w:jc w:val="both"/>
        <w:rPr>
          <w:b/>
        </w:rPr>
      </w:pPr>
    </w:p>
    <w:p w:rsidR="009142AE" w:rsidRPr="00982C3C" w:rsidRDefault="009142AE" w:rsidP="009142AE">
      <w:pPr>
        <w:tabs>
          <w:tab w:val="left" w:pos="1985"/>
        </w:tabs>
        <w:spacing w:after="0"/>
        <w:ind w:left="1988" w:hanging="1980"/>
        <w:jc w:val="both"/>
        <w:rPr>
          <w:bCs/>
        </w:rPr>
      </w:pPr>
      <w:r w:rsidRPr="007541EE">
        <w:rPr>
          <w:b/>
        </w:rPr>
        <w:t>Title:</w:t>
      </w:r>
      <w:r w:rsidRPr="007541EE">
        <w:t xml:space="preserve"> </w:t>
      </w:r>
      <w:r w:rsidRPr="007541EE">
        <w:tab/>
      </w:r>
      <w:r w:rsidRPr="005D0EFE">
        <w:rPr>
          <w:b/>
        </w:rPr>
        <w:t>Loopback of UL PDUs</w:t>
      </w:r>
    </w:p>
    <w:p w:rsidR="009142AE" w:rsidRPr="007541EE" w:rsidRDefault="009142AE" w:rsidP="009142AE">
      <w:pPr>
        <w:tabs>
          <w:tab w:val="left" w:pos="1985"/>
        </w:tabs>
        <w:spacing w:after="0"/>
        <w:jc w:val="both"/>
        <w:rPr>
          <w:b/>
        </w:rPr>
      </w:pPr>
      <w:r w:rsidRPr="007541EE">
        <w:rPr>
          <w:b/>
        </w:rPr>
        <w:t xml:space="preserve">Source: </w:t>
      </w:r>
      <w:r w:rsidRPr="007541EE">
        <w:rPr>
          <w:b/>
        </w:rPr>
        <w:tab/>
      </w:r>
      <w:r w:rsidRPr="00694C19">
        <w:rPr>
          <w:b/>
        </w:rPr>
        <w:t>R</w:t>
      </w:r>
      <w:r>
        <w:rPr>
          <w:b/>
        </w:rPr>
        <w:t>ohde</w:t>
      </w:r>
      <w:r w:rsidRPr="00694C19">
        <w:rPr>
          <w:b/>
        </w:rPr>
        <w:t xml:space="preserve"> &amp; S</w:t>
      </w:r>
      <w:r>
        <w:rPr>
          <w:b/>
        </w:rPr>
        <w:t>chwarz</w:t>
      </w:r>
    </w:p>
    <w:p w:rsidR="009142AE" w:rsidRPr="00DE08A1" w:rsidRDefault="009142AE" w:rsidP="009142AE">
      <w:pPr>
        <w:tabs>
          <w:tab w:val="left" w:pos="1985"/>
        </w:tabs>
        <w:spacing w:before="240" w:after="0"/>
        <w:jc w:val="both"/>
        <w:rPr>
          <w:lang w:val="en-CA"/>
        </w:rPr>
      </w:pPr>
      <w:r w:rsidRPr="00DE08A1">
        <w:rPr>
          <w:b/>
          <w:lang w:val="en-CA"/>
        </w:rPr>
        <w:t>Agenda Item:</w:t>
      </w:r>
      <w:r w:rsidRPr="00DE08A1">
        <w:rPr>
          <w:lang w:val="en-CA"/>
        </w:rPr>
        <w:tab/>
      </w:r>
      <w:r w:rsidR="005D0EFE">
        <w:rPr>
          <w:lang w:val="en-CA"/>
        </w:rPr>
        <w:t>6</w:t>
      </w:r>
      <w:r>
        <w:rPr>
          <w:lang w:val="en-CA"/>
        </w:rPr>
        <w:t>.</w:t>
      </w:r>
      <w:r w:rsidR="005D0EFE">
        <w:rPr>
          <w:lang w:val="en-CA"/>
        </w:rPr>
        <w:t>3</w:t>
      </w:r>
      <w:r>
        <w:rPr>
          <w:lang w:val="en-CA"/>
        </w:rPr>
        <w:t>.</w:t>
      </w:r>
      <w:r w:rsidR="00583815">
        <w:rPr>
          <w:lang w:val="en-CA"/>
        </w:rPr>
        <w:t>2.20</w:t>
      </w:r>
    </w:p>
    <w:bookmarkEnd w:id="0"/>
    <w:p w:rsidR="009142AE" w:rsidRPr="007541EE" w:rsidRDefault="009142AE" w:rsidP="009142AE">
      <w:pPr>
        <w:tabs>
          <w:tab w:val="left" w:pos="1985"/>
        </w:tabs>
        <w:spacing w:after="0"/>
        <w:ind w:left="1988" w:hanging="1980"/>
        <w:jc w:val="both"/>
      </w:pPr>
      <w:r w:rsidRPr="007541EE">
        <w:rPr>
          <w:b/>
        </w:rPr>
        <w:t>Document for:</w:t>
      </w:r>
      <w:r w:rsidRPr="007541EE">
        <w:tab/>
      </w:r>
      <w:r>
        <w:t xml:space="preserve">Discussion and </w:t>
      </w:r>
      <w:r w:rsidR="00CB45C4">
        <w:t>Agreement</w:t>
      </w:r>
    </w:p>
    <w:p w:rsidR="009142AE" w:rsidRDefault="009142AE" w:rsidP="009142AE">
      <w:pPr>
        <w:pBdr>
          <w:bottom w:val="single" w:sz="6" w:space="1" w:color="auto"/>
        </w:pBdr>
        <w:tabs>
          <w:tab w:val="left" w:pos="1985"/>
        </w:tabs>
        <w:spacing w:after="0"/>
        <w:jc w:val="both"/>
      </w:pPr>
    </w:p>
    <w:p w:rsidR="009142AE" w:rsidRPr="007541EE" w:rsidRDefault="009142AE" w:rsidP="009142AE">
      <w:pPr>
        <w:tabs>
          <w:tab w:val="left" w:pos="1985"/>
        </w:tabs>
        <w:spacing w:after="0"/>
        <w:jc w:val="both"/>
      </w:pPr>
    </w:p>
    <w:p w:rsidR="009142AE" w:rsidRPr="00D47101" w:rsidRDefault="001100EE" w:rsidP="00D47101">
      <w:pPr>
        <w:pStyle w:val="B1"/>
        <w:numPr>
          <w:ilvl w:val="0"/>
          <w:numId w:val="0"/>
        </w:numPr>
        <w:rPr>
          <w:rFonts w:ascii="Verdana" w:hAnsi="Verdana"/>
          <w:sz w:val="36"/>
          <w:szCs w:val="36"/>
        </w:rPr>
      </w:pPr>
      <w:r>
        <w:rPr>
          <w:rFonts w:ascii="Verdana" w:hAnsi="Verdana"/>
          <w:sz w:val="36"/>
          <w:szCs w:val="36"/>
        </w:rPr>
        <w:t xml:space="preserve">1) </w:t>
      </w:r>
      <w:r w:rsidR="009142AE" w:rsidRPr="00D47101">
        <w:rPr>
          <w:rFonts w:ascii="Verdana" w:hAnsi="Verdana"/>
          <w:sz w:val="36"/>
          <w:szCs w:val="36"/>
        </w:rPr>
        <w:t>Introduction</w:t>
      </w:r>
    </w:p>
    <w:p w:rsidR="009142AE" w:rsidRPr="009142AE" w:rsidRDefault="009142AE" w:rsidP="009142AE">
      <w:pPr>
        <w:shd w:val="clear" w:color="auto" w:fill="FFFFFF" w:themeFill="background1"/>
        <w:rPr>
          <w:lang w:val="en-CA"/>
        </w:rPr>
      </w:pPr>
      <w:r>
        <w:rPr>
          <w:lang w:val="en-CA"/>
        </w:rPr>
        <w:t>Test cases 7.1.2.3.4 (RLC 18</w:t>
      </w:r>
      <w:r w:rsidR="00583815">
        <w:rPr>
          <w:lang w:val="en-CA"/>
        </w:rPr>
        <w:t>bit)</w:t>
      </w:r>
      <w:r>
        <w:rPr>
          <w:lang w:val="en-CA"/>
        </w:rPr>
        <w:t xml:space="preserve"> and 7.1.3.1.2 (PDCP 18</w:t>
      </w:r>
      <w:r w:rsidR="00583815">
        <w:rPr>
          <w:lang w:val="en-CA"/>
        </w:rPr>
        <w:t>bit)</w:t>
      </w:r>
      <w:r>
        <w:rPr>
          <w:lang w:val="en-CA"/>
        </w:rPr>
        <w:t xml:space="preserve"> tests the wrap around of 18bit sequence number. Several changes were </w:t>
      </w:r>
      <w:r w:rsidR="00EE61B3">
        <w:rPr>
          <w:lang w:val="en-CA"/>
        </w:rPr>
        <w:t>agreed in the previous meeting to improve the execution time for these test cases. The current test procedure expects SS to send (</w:t>
      </w:r>
      <w:r w:rsidR="0041331A" w:rsidRPr="00257A63">
        <w:t>iteration size</w:t>
      </w:r>
      <w:r w:rsidR="00EE61B3" w:rsidRPr="00257A63">
        <w:t xml:space="preserve"> of </w:t>
      </w:r>
      <w:r w:rsidR="00EE61B3" w:rsidRPr="00257A63">
        <w:rPr>
          <w:rFonts w:eastAsia="SimSun"/>
        </w:rPr>
        <w:t>2</w:t>
      </w:r>
      <w:r w:rsidR="00EE61B3" w:rsidRPr="00257A63">
        <w:rPr>
          <w:vertAlign w:val="superscript"/>
        </w:rPr>
        <w:t>5</w:t>
      </w:r>
      <w:r w:rsidR="00EE61B3" w:rsidRPr="00257A63">
        <w:rPr>
          <w:rFonts w:eastAsia="SimSun"/>
          <w:vertAlign w:val="superscript"/>
        </w:rPr>
        <w:t xml:space="preserve"> </w:t>
      </w:r>
      <w:r w:rsidR="00EE61B3" w:rsidRPr="00EE61B3">
        <w:rPr>
          <w:lang w:val="en-CA"/>
        </w:rPr>
        <w:t>)</w:t>
      </w:r>
      <w:r w:rsidR="00EE61B3">
        <w:rPr>
          <w:lang w:val="en-CA"/>
        </w:rPr>
        <w:t xml:space="preserve">32 PDUs and receive 32 PDUs and the loop </w:t>
      </w:r>
      <w:r w:rsidR="00730B29">
        <w:rPr>
          <w:lang w:val="en-CA"/>
        </w:rPr>
        <w:t xml:space="preserve">is </w:t>
      </w:r>
      <w:r w:rsidR="00EE61B3">
        <w:rPr>
          <w:lang w:val="en-CA"/>
        </w:rPr>
        <w:t xml:space="preserve">repeated until the maximum SN. </w:t>
      </w:r>
    </w:p>
    <w:p w:rsidR="0064471B" w:rsidRDefault="0064471B" w:rsidP="009142AE">
      <w:pPr>
        <w:shd w:val="clear" w:color="auto" w:fill="FFFFFF" w:themeFill="background1"/>
        <w:rPr>
          <w:lang w:val="en-CA"/>
        </w:rPr>
      </w:pPr>
      <w:r>
        <w:rPr>
          <w:lang w:val="en-CA"/>
        </w:rPr>
        <w:t xml:space="preserve">The processing and timing of the Uplink PDUs also relies on how the SS shall send the PDUs to the UE. During the TTCN workshop </w:t>
      </w:r>
      <w:r w:rsidR="00583815">
        <w:rPr>
          <w:lang w:val="en-CA"/>
        </w:rPr>
        <w:t>[2]</w:t>
      </w:r>
      <w:r>
        <w:rPr>
          <w:lang w:val="en-CA"/>
        </w:rPr>
        <w:t xml:space="preserve"> was submitted and it was acknowledged that the expectation from the SS is to ensure PDUs when delivered as a list shall be sent to the UE in the same slot.</w:t>
      </w:r>
    </w:p>
    <w:p w:rsidR="009142AE" w:rsidRDefault="0064471B" w:rsidP="009142AE">
      <w:pPr>
        <w:shd w:val="clear" w:color="auto" w:fill="FFFFFF" w:themeFill="background1"/>
        <w:rPr>
          <w:lang w:val="en-CA"/>
        </w:rPr>
      </w:pPr>
      <w:r>
        <w:rPr>
          <w:lang w:val="en-CA"/>
        </w:rPr>
        <w:t>The aim of the document is to discuss the UE behaviour in terms of looping back the data, as this has implication of how SS implementation takes care of delivering the data to the TTCN</w:t>
      </w:r>
      <w:r w:rsidR="00D47101">
        <w:rPr>
          <w:lang w:val="en-CA"/>
        </w:rPr>
        <w:t xml:space="preserve"> and therefore impacting the test time execution</w:t>
      </w:r>
      <w:r>
        <w:rPr>
          <w:lang w:val="en-CA"/>
        </w:rPr>
        <w:t xml:space="preserve">, for more info see </w:t>
      </w:r>
      <w:r w:rsidR="00583815">
        <w:rPr>
          <w:lang w:val="en-CA"/>
        </w:rPr>
        <w:t>[1]</w:t>
      </w:r>
      <w:r>
        <w:rPr>
          <w:lang w:val="en-CA"/>
        </w:rPr>
        <w:t>.</w:t>
      </w:r>
    </w:p>
    <w:p w:rsidR="0064471B" w:rsidRDefault="0064471B" w:rsidP="009142AE">
      <w:pPr>
        <w:shd w:val="clear" w:color="auto" w:fill="FFFFFF" w:themeFill="background1"/>
        <w:rPr>
          <w:lang w:val="en-CA"/>
        </w:rPr>
      </w:pPr>
      <w:r>
        <w:rPr>
          <w:lang w:val="en-CA"/>
        </w:rPr>
        <w:t>There are other test cases that have an impact on the loop back behaviour and this is also highlighted</w:t>
      </w:r>
    </w:p>
    <w:p w:rsidR="00E30080" w:rsidRDefault="00E30080" w:rsidP="009142AE">
      <w:pPr>
        <w:shd w:val="clear" w:color="auto" w:fill="FFFFFF" w:themeFill="background1"/>
        <w:rPr>
          <w:lang w:val="en-CA"/>
        </w:rPr>
      </w:pPr>
    </w:p>
    <w:p w:rsidR="009142AE" w:rsidRDefault="001100EE" w:rsidP="00D47101">
      <w:pPr>
        <w:pStyle w:val="B1"/>
        <w:numPr>
          <w:ilvl w:val="0"/>
          <w:numId w:val="0"/>
        </w:numPr>
        <w:ind w:left="425" w:hanging="425"/>
        <w:rPr>
          <w:rFonts w:ascii="Verdana" w:hAnsi="Verdana"/>
          <w:sz w:val="36"/>
          <w:szCs w:val="36"/>
        </w:rPr>
      </w:pPr>
      <w:r>
        <w:rPr>
          <w:rFonts w:ascii="Verdana" w:hAnsi="Verdana"/>
          <w:sz w:val="36"/>
          <w:szCs w:val="36"/>
        </w:rPr>
        <w:t xml:space="preserve">2) </w:t>
      </w:r>
      <w:r w:rsidR="009142AE" w:rsidRPr="003A1EE3">
        <w:rPr>
          <w:rFonts w:ascii="Verdana" w:hAnsi="Verdana"/>
          <w:sz w:val="36"/>
          <w:szCs w:val="36"/>
        </w:rPr>
        <w:t>Discussion</w:t>
      </w:r>
      <w:r w:rsidR="00557494">
        <w:rPr>
          <w:rFonts w:ascii="Verdana" w:hAnsi="Verdana"/>
          <w:sz w:val="36"/>
          <w:szCs w:val="36"/>
        </w:rPr>
        <w:t xml:space="preserve"> and Proposals</w:t>
      </w:r>
    </w:p>
    <w:p w:rsidR="001100EE" w:rsidRDefault="001100EE" w:rsidP="001100EE">
      <w:pPr>
        <w:shd w:val="clear" w:color="auto" w:fill="FFFFFF" w:themeFill="background1"/>
        <w:rPr>
          <w:lang w:val="en-CA"/>
        </w:rPr>
      </w:pPr>
      <w:r>
        <w:rPr>
          <w:lang w:val="en-CA"/>
        </w:rPr>
        <w:t>The following observations are valid for the ALL the test cases listed below</w:t>
      </w:r>
    </w:p>
    <w:p w:rsidR="001100EE" w:rsidRDefault="001100EE" w:rsidP="001100EE">
      <w:pPr>
        <w:rPr>
          <w:lang w:val="en-CA"/>
        </w:rPr>
      </w:pPr>
      <w:r>
        <w:rPr>
          <w:lang w:val="en-CA"/>
        </w:rPr>
        <w:t xml:space="preserve">Observation 2.1: In 38.509 there is no minimum/fixed loopback delay timer being specified  </w:t>
      </w:r>
    </w:p>
    <w:p w:rsidR="001100EE" w:rsidRDefault="001100EE" w:rsidP="001100EE">
      <w:pPr>
        <w:rPr>
          <w:lang w:val="en-CA"/>
        </w:rPr>
      </w:pPr>
      <w:r>
        <w:rPr>
          <w:lang w:val="en-CA"/>
        </w:rPr>
        <w:t xml:space="preserve">Observation 2.2: UL grant provided to the UE is based on Scheduling request triggered by the UE.  </w:t>
      </w:r>
    </w:p>
    <w:p w:rsidR="001100EE" w:rsidRPr="003A1EE3" w:rsidRDefault="001100EE" w:rsidP="00D47101">
      <w:pPr>
        <w:pStyle w:val="B1"/>
        <w:numPr>
          <w:ilvl w:val="0"/>
          <w:numId w:val="0"/>
        </w:numPr>
        <w:ind w:left="425" w:hanging="425"/>
        <w:rPr>
          <w:rFonts w:ascii="Verdana" w:hAnsi="Verdana"/>
          <w:sz w:val="36"/>
          <w:szCs w:val="36"/>
        </w:rPr>
      </w:pPr>
    </w:p>
    <w:p w:rsidR="009142AE" w:rsidRPr="001100EE" w:rsidRDefault="001100EE" w:rsidP="001100EE">
      <w:pPr>
        <w:pStyle w:val="B1"/>
        <w:numPr>
          <w:ilvl w:val="0"/>
          <w:numId w:val="0"/>
        </w:numPr>
        <w:ind w:left="425" w:hanging="425"/>
        <w:rPr>
          <w:rFonts w:ascii="Verdana" w:hAnsi="Verdana"/>
          <w:sz w:val="28"/>
          <w:szCs w:val="28"/>
        </w:rPr>
      </w:pPr>
      <w:r>
        <w:rPr>
          <w:rFonts w:ascii="Verdana" w:hAnsi="Verdana"/>
          <w:sz w:val="28"/>
          <w:szCs w:val="28"/>
        </w:rPr>
        <w:t xml:space="preserve">2.1) </w:t>
      </w:r>
      <w:r w:rsidR="003A2246" w:rsidRPr="001100EE">
        <w:rPr>
          <w:rFonts w:ascii="Verdana" w:hAnsi="Verdana"/>
          <w:sz w:val="28"/>
          <w:szCs w:val="28"/>
        </w:rPr>
        <w:t>TC 7.1.3.1.2 and 7.1.2.3.4</w:t>
      </w:r>
    </w:p>
    <w:p w:rsidR="00F87C54" w:rsidRDefault="00F87C54" w:rsidP="009142AE">
      <w:pPr>
        <w:rPr>
          <w:lang w:val="en-CA"/>
        </w:rPr>
      </w:pPr>
      <w:r>
        <w:rPr>
          <w:lang w:val="en-CA"/>
        </w:rPr>
        <w:t xml:space="preserve">When the SS </w:t>
      </w:r>
      <w:r w:rsidR="00583815">
        <w:rPr>
          <w:lang w:val="en-CA"/>
        </w:rPr>
        <w:t>sends</w:t>
      </w:r>
      <w:r>
        <w:rPr>
          <w:lang w:val="en-CA"/>
        </w:rPr>
        <w:t xml:space="preserve"> the 32 PDUs </w:t>
      </w:r>
      <w:r w:rsidR="00533872">
        <w:rPr>
          <w:lang w:val="en-CA"/>
        </w:rPr>
        <w:t>in the same slot</w:t>
      </w:r>
      <w:r w:rsidR="00583815">
        <w:rPr>
          <w:lang w:val="en-CA"/>
        </w:rPr>
        <w:t xml:space="preserve"> to the </w:t>
      </w:r>
      <w:proofErr w:type="gramStart"/>
      <w:r w:rsidR="00583815">
        <w:rPr>
          <w:lang w:val="en-CA"/>
        </w:rPr>
        <w:t xml:space="preserve">UE </w:t>
      </w:r>
      <w:r w:rsidR="00533872">
        <w:rPr>
          <w:lang w:val="en-CA"/>
        </w:rPr>
        <w:t>,</w:t>
      </w:r>
      <w:proofErr w:type="gramEnd"/>
      <w:r w:rsidR="00533872">
        <w:rPr>
          <w:lang w:val="en-CA"/>
        </w:rPr>
        <w:t xml:space="preserve"> the data will be forwarded to the loop back entity and based on the available loop back data, the UE shall trigger a scheduling request</w:t>
      </w:r>
      <w:r w:rsidR="00583815">
        <w:rPr>
          <w:lang w:val="en-CA"/>
        </w:rPr>
        <w:t>,</w:t>
      </w:r>
      <w:r w:rsidR="00533872">
        <w:rPr>
          <w:lang w:val="en-CA"/>
        </w:rPr>
        <w:t xml:space="preserve"> once the SS provides an uplink grant (sufficient to loop back ALL the PDUs)</w:t>
      </w:r>
      <w:r w:rsidR="00ED23FF">
        <w:rPr>
          <w:lang w:val="en-CA"/>
        </w:rPr>
        <w:t>, the UE loops back the data.</w:t>
      </w:r>
    </w:p>
    <w:p w:rsidR="00557494" w:rsidRDefault="00557494" w:rsidP="00557494">
      <w:pPr>
        <w:rPr>
          <w:lang w:val="en-CA"/>
        </w:rPr>
      </w:pPr>
      <w:r>
        <w:rPr>
          <w:lang w:val="en-CA"/>
        </w:rPr>
        <w:t xml:space="preserve">Since there is no minimum loopback delay timer being specified, the working assumptions shall be </w:t>
      </w:r>
    </w:p>
    <w:p w:rsidR="00557494" w:rsidRPr="00557494" w:rsidRDefault="00557494" w:rsidP="00557494">
      <w:pPr>
        <w:pStyle w:val="ListParagraph"/>
        <w:numPr>
          <w:ilvl w:val="0"/>
          <w:numId w:val="39"/>
        </w:numPr>
        <w:rPr>
          <w:lang w:val="en-CA"/>
        </w:rPr>
      </w:pPr>
      <w:r>
        <w:rPr>
          <w:lang w:val="en-CA"/>
        </w:rPr>
        <w:t xml:space="preserve">PDUs sent to the </w:t>
      </w:r>
      <w:proofErr w:type="gramStart"/>
      <w:r>
        <w:rPr>
          <w:lang w:val="en-CA"/>
        </w:rPr>
        <w:t>UE  in</w:t>
      </w:r>
      <w:proofErr w:type="gramEnd"/>
      <w:r>
        <w:rPr>
          <w:lang w:val="en-CA"/>
        </w:rPr>
        <w:t xml:space="preserve"> the same slot shall be available for loop back when SR is triggered by UE</w:t>
      </w:r>
      <w:r w:rsidRPr="00557494">
        <w:rPr>
          <w:lang w:val="en-CA"/>
        </w:rPr>
        <w:t xml:space="preserve"> </w:t>
      </w:r>
    </w:p>
    <w:p w:rsidR="00557494" w:rsidRDefault="00557494" w:rsidP="009142AE">
      <w:pPr>
        <w:rPr>
          <w:lang w:val="en-CA"/>
        </w:rPr>
      </w:pPr>
    </w:p>
    <w:p w:rsidR="003A2246" w:rsidRPr="00425C5F" w:rsidRDefault="00425C5F" w:rsidP="009142AE">
      <w:pPr>
        <w:rPr>
          <w:b/>
          <w:lang w:val="en-CA"/>
        </w:rPr>
      </w:pPr>
      <w:r w:rsidRPr="00425C5F">
        <w:rPr>
          <w:b/>
          <w:lang w:val="en-CA"/>
        </w:rPr>
        <w:t>Pro</w:t>
      </w:r>
      <w:r>
        <w:rPr>
          <w:b/>
          <w:lang w:val="en-CA"/>
        </w:rPr>
        <w:t>posal</w:t>
      </w:r>
      <w:r w:rsidR="00B206E0">
        <w:rPr>
          <w:b/>
          <w:lang w:val="en-CA"/>
        </w:rPr>
        <w:t xml:space="preserve"> </w:t>
      </w:r>
      <w:r w:rsidR="00D47101">
        <w:rPr>
          <w:b/>
          <w:lang w:val="en-CA"/>
        </w:rPr>
        <w:t>2.1:</w:t>
      </w:r>
      <w:r>
        <w:rPr>
          <w:b/>
          <w:lang w:val="en-CA"/>
        </w:rPr>
        <w:t xml:space="preserve"> The working assumption </w:t>
      </w:r>
      <w:r w:rsidR="00523CF4">
        <w:rPr>
          <w:b/>
          <w:lang w:val="en-CA"/>
        </w:rPr>
        <w:t xml:space="preserve">for these test cases </w:t>
      </w:r>
      <w:r>
        <w:rPr>
          <w:b/>
          <w:lang w:val="en-CA"/>
        </w:rPr>
        <w:t>is that</w:t>
      </w:r>
      <w:r w:rsidR="00523CF4">
        <w:rPr>
          <w:b/>
          <w:lang w:val="en-CA"/>
        </w:rPr>
        <w:t xml:space="preserve"> UE will be able to loop back ALL the 32 PDUs when UL grant is provided.</w:t>
      </w:r>
    </w:p>
    <w:p w:rsidR="009142AE" w:rsidRDefault="009142AE" w:rsidP="009142AE">
      <w:pPr>
        <w:rPr>
          <w:lang w:val="en-CA"/>
        </w:rPr>
      </w:pPr>
    </w:p>
    <w:p w:rsidR="00D47101" w:rsidRPr="00557494" w:rsidRDefault="00557494" w:rsidP="00221399">
      <w:pPr>
        <w:pStyle w:val="Heading2"/>
        <w:numPr>
          <w:ilvl w:val="0"/>
          <w:numId w:val="0"/>
        </w:numPr>
        <w:ind w:left="595" w:hanging="595"/>
        <w:rPr>
          <w:rFonts w:ascii="Verdana" w:hAnsi="Verdana"/>
          <w:b w:val="0"/>
          <w:bCs w:val="0"/>
        </w:rPr>
      </w:pPr>
      <w:r w:rsidRPr="00557494">
        <w:rPr>
          <w:rFonts w:ascii="Verdana" w:hAnsi="Verdana"/>
          <w:b w:val="0"/>
          <w:bCs w:val="0"/>
        </w:rPr>
        <w:lastRenderedPageBreak/>
        <w:t xml:space="preserve">2.2) </w:t>
      </w:r>
      <w:r w:rsidR="00D47101" w:rsidRPr="00557494">
        <w:rPr>
          <w:rFonts w:ascii="Verdana" w:hAnsi="Verdana"/>
          <w:b w:val="0"/>
          <w:bCs w:val="0"/>
        </w:rPr>
        <w:t>TC 7.1.2.3.11</w:t>
      </w:r>
    </w:p>
    <w:p w:rsidR="00E30080" w:rsidRDefault="00221399" w:rsidP="00221399">
      <w:r>
        <w:rPr>
          <w:lang w:val="en-CA"/>
        </w:rPr>
        <w:t xml:space="preserve">At Step 13 </w:t>
      </w:r>
      <w:r w:rsidR="00E30080" w:rsidRPr="00257A63">
        <w:t>AMD PDU#4</w:t>
      </w:r>
      <w:r w:rsidR="00E30080">
        <w:t xml:space="preserve"> is sent out to the UE and based on the scheduling request uplink grant is provided to the UE and the UE loops back both RLC ACK and the loop back data. </w:t>
      </w:r>
    </w:p>
    <w:p w:rsidR="00E30080" w:rsidRPr="00425C5F" w:rsidRDefault="00E30080" w:rsidP="00E30080">
      <w:pPr>
        <w:rPr>
          <w:b/>
          <w:lang w:val="en-CA"/>
        </w:rPr>
      </w:pPr>
      <w:r w:rsidRPr="00425C5F">
        <w:rPr>
          <w:b/>
          <w:lang w:val="en-CA"/>
        </w:rPr>
        <w:t>Pro</w:t>
      </w:r>
      <w:r>
        <w:rPr>
          <w:b/>
          <w:lang w:val="en-CA"/>
        </w:rPr>
        <w:t>posal 2.</w:t>
      </w:r>
      <w:r w:rsidR="00557494">
        <w:rPr>
          <w:b/>
          <w:lang w:val="en-CA"/>
        </w:rPr>
        <w:t>2</w:t>
      </w:r>
      <w:r>
        <w:rPr>
          <w:b/>
          <w:lang w:val="en-CA"/>
        </w:rPr>
        <w:t>: The working assumption for this test cases is that UE will be able to loop back the data PDU and RLC ACK on the same slot.</w:t>
      </w:r>
    </w:p>
    <w:p w:rsidR="00E30080" w:rsidRDefault="00E30080" w:rsidP="00221399"/>
    <w:p w:rsidR="00E30080" w:rsidRPr="00557494" w:rsidRDefault="00557494" w:rsidP="00E30080">
      <w:pPr>
        <w:pStyle w:val="Heading2"/>
        <w:numPr>
          <w:ilvl w:val="0"/>
          <w:numId w:val="0"/>
        </w:numPr>
        <w:ind w:left="595" w:hanging="595"/>
        <w:rPr>
          <w:rFonts w:ascii="Verdana" w:hAnsi="Verdana"/>
          <w:b w:val="0"/>
          <w:bCs w:val="0"/>
        </w:rPr>
      </w:pPr>
      <w:r>
        <w:rPr>
          <w:rFonts w:ascii="Verdana" w:hAnsi="Verdana"/>
          <w:b w:val="0"/>
          <w:bCs w:val="0"/>
        </w:rPr>
        <w:t xml:space="preserve">2.3) </w:t>
      </w:r>
      <w:r w:rsidR="00E30080" w:rsidRPr="00557494">
        <w:rPr>
          <w:rFonts w:ascii="Verdana" w:hAnsi="Verdana"/>
          <w:b w:val="0"/>
          <w:bCs w:val="0"/>
        </w:rPr>
        <w:t>TC 7.1.3.5.1</w:t>
      </w:r>
    </w:p>
    <w:p w:rsidR="00E30080" w:rsidRDefault="00561493" w:rsidP="00E30080">
      <w:r>
        <w:rPr>
          <w:lang w:val="en-CA"/>
        </w:rPr>
        <w:t xml:space="preserve">PDU#4 and PDU#5 is sent out 20ms spacing and UL grant scheduled </w:t>
      </w:r>
      <w:r w:rsidR="007F52BD">
        <w:rPr>
          <w:lang w:val="en-CA"/>
        </w:rPr>
        <w:t>on a specific time to send grant based on SR as shown below</w:t>
      </w:r>
      <w:r w:rsidR="00E30080">
        <w:t xml:space="preserve">. </w:t>
      </w:r>
    </w:p>
    <w:p w:rsidR="007F52BD" w:rsidRDefault="00561493" w:rsidP="00561493">
      <w:pPr>
        <w:rPr>
          <w:lang w:val="en-CA"/>
        </w:rPr>
      </w:pPr>
      <w:r>
        <w:rPr>
          <w:lang w:val="en-CA"/>
        </w:rPr>
        <w:t xml:space="preserve">At Step 5 </w:t>
      </w:r>
      <w:r w:rsidR="007F52BD">
        <w:rPr>
          <w:lang w:val="en-CA"/>
        </w:rPr>
        <w:t xml:space="preserve"> </w:t>
      </w:r>
    </w:p>
    <w:p w:rsidR="00561493" w:rsidRDefault="007F52BD" w:rsidP="00561493">
      <w:pPr>
        <w:rPr>
          <w:lang w:val="en-CA"/>
        </w:rPr>
      </w:pPr>
      <w:r>
        <w:rPr>
          <w:lang w:val="en-CA"/>
        </w:rPr>
        <w:t xml:space="preserve">  </w:t>
      </w:r>
      <w:r w:rsidR="00561493">
        <w:rPr>
          <w:lang w:val="en-CA"/>
        </w:rPr>
        <w:t>PDU#4 SFN X</w:t>
      </w:r>
    </w:p>
    <w:p w:rsidR="00561493" w:rsidRDefault="007F52BD" w:rsidP="00561493">
      <w:pPr>
        <w:rPr>
          <w:lang w:val="en-CA"/>
        </w:rPr>
      </w:pPr>
      <w:r>
        <w:rPr>
          <w:lang w:val="en-CA"/>
        </w:rPr>
        <w:t xml:space="preserve">  </w:t>
      </w:r>
      <w:r w:rsidR="00561493">
        <w:rPr>
          <w:lang w:val="en-CA"/>
        </w:rPr>
        <w:t xml:space="preserve">PDU#5 SFN X+2 </w:t>
      </w:r>
    </w:p>
    <w:p w:rsidR="007F52BD" w:rsidRDefault="007F52BD" w:rsidP="00561493">
      <w:pPr>
        <w:rPr>
          <w:lang w:val="en-CA"/>
        </w:rPr>
      </w:pPr>
      <w:r>
        <w:rPr>
          <w:lang w:val="en-CA"/>
        </w:rPr>
        <w:t>At Step 6</w:t>
      </w:r>
    </w:p>
    <w:p w:rsidR="00561493" w:rsidRDefault="007F52BD" w:rsidP="00561493">
      <w:pPr>
        <w:rPr>
          <w:lang w:val="en-CA"/>
        </w:rPr>
      </w:pPr>
      <w:r>
        <w:rPr>
          <w:lang w:val="en-CA"/>
        </w:rPr>
        <w:t xml:space="preserve">  </w:t>
      </w:r>
      <w:r w:rsidR="00561493">
        <w:rPr>
          <w:lang w:val="en-CA"/>
        </w:rPr>
        <w:t>UL grant SFN X+4</w:t>
      </w:r>
    </w:p>
    <w:p w:rsidR="00561493" w:rsidRDefault="007F52BD" w:rsidP="00E30080">
      <w:r>
        <w:t xml:space="preserve">At Step 7 and 8 loopback data is expected </w:t>
      </w:r>
    </w:p>
    <w:p w:rsidR="00E30080" w:rsidRPr="007F52BD" w:rsidRDefault="00E30080" w:rsidP="00E30080">
      <w:pPr>
        <w:rPr>
          <w:b/>
          <w:lang w:val="en-CA"/>
        </w:rPr>
      </w:pPr>
      <w:r w:rsidRPr="007F52BD">
        <w:rPr>
          <w:b/>
          <w:lang w:val="en-CA"/>
        </w:rPr>
        <w:t>Proposal 2.</w:t>
      </w:r>
      <w:r w:rsidR="00557494">
        <w:rPr>
          <w:b/>
          <w:lang w:val="en-CA"/>
        </w:rPr>
        <w:t>3</w:t>
      </w:r>
      <w:r w:rsidRPr="007F52BD">
        <w:rPr>
          <w:b/>
          <w:lang w:val="en-CA"/>
        </w:rPr>
        <w:t xml:space="preserve">: The working assumption for this test cases is that UE will be able to loop back the data PDU </w:t>
      </w:r>
      <w:r w:rsidR="007F52BD" w:rsidRPr="007F52BD">
        <w:rPr>
          <w:b/>
          <w:lang w:val="en-CA"/>
        </w:rPr>
        <w:t xml:space="preserve">PDU#4 and PDU#5 </w:t>
      </w:r>
      <w:r w:rsidRPr="007F52BD">
        <w:rPr>
          <w:b/>
          <w:lang w:val="en-CA"/>
        </w:rPr>
        <w:t>on the same slot.</w:t>
      </w:r>
    </w:p>
    <w:p w:rsidR="00E30080" w:rsidRDefault="00E30080" w:rsidP="00221399"/>
    <w:p w:rsidR="007F52BD" w:rsidRPr="00557494" w:rsidRDefault="00557494" w:rsidP="007F52BD">
      <w:pPr>
        <w:pStyle w:val="Heading2"/>
        <w:numPr>
          <w:ilvl w:val="0"/>
          <w:numId w:val="0"/>
        </w:numPr>
        <w:ind w:left="595" w:hanging="595"/>
        <w:rPr>
          <w:rFonts w:ascii="Verdana" w:hAnsi="Verdana"/>
          <w:b w:val="0"/>
          <w:bCs w:val="0"/>
        </w:rPr>
      </w:pPr>
      <w:r>
        <w:rPr>
          <w:rFonts w:ascii="Verdana" w:hAnsi="Verdana"/>
          <w:b w:val="0"/>
          <w:bCs w:val="0"/>
        </w:rPr>
        <w:t xml:space="preserve">2.4) </w:t>
      </w:r>
      <w:r w:rsidR="007F52BD" w:rsidRPr="00557494">
        <w:rPr>
          <w:rFonts w:ascii="Verdana" w:hAnsi="Verdana"/>
          <w:b w:val="0"/>
          <w:bCs w:val="0"/>
        </w:rPr>
        <w:t>TC 7.1.3.5.4</w:t>
      </w:r>
    </w:p>
    <w:p w:rsidR="007F52BD" w:rsidRDefault="00E147D5" w:rsidP="00E147D5">
      <w:r>
        <w:rPr>
          <w:lang w:val="en-CA"/>
        </w:rPr>
        <w:t xml:space="preserve">At Steps 3 to 6 </w:t>
      </w:r>
      <w:r w:rsidRPr="00257A63">
        <w:t>PDCP SDU #1</w:t>
      </w:r>
      <w:r>
        <w:t>,</w:t>
      </w:r>
      <w:r w:rsidRPr="00E147D5">
        <w:t xml:space="preserve"> </w:t>
      </w:r>
      <w:r w:rsidRPr="00257A63">
        <w:t>PDCP SDU #</w:t>
      </w:r>
      <w:r>
        <w:t xml:space="preserve">2 and </w:t>
      </w:r>
      <w:r w:rsidRPr="00257A63">
        <w:t>PDCP SDU #0</w:t>
      </w:r>
      <w:r>
        <w:t xml:space="preserve"> is sent to test the </w:t>
      </w:r>
      <w:r w:rsidRPr="00257A63">
        <w:rPr>
          <w:rFonts w:cs="Arial"/>
          <w:i/>
          <w:iCs/>
          <w:szCs w:val="18"/>
        </w:rPr>
        <w:t>t-Reordering</w:t>
      </w:r>
      <w:r>
        <w:t xml:space="preserve"> based on SR UL</w:t>
      </w:r>
      <w:r w:rsidR="007F52BD">
        <w:rPr>
          <w:lang w:val="en-CA"/>
        </w:rPr>
        <w:t xml:space="preserve"> grant </w:t>
      </w:r>
      <w:r>
        <w:rPr>
          <w:lang w:val="en-CA"/>
        </w:rPr>
        <w:t>is provided and the loop back data is expected in Steps 7 to 9</w:t>
      </w:r>
      <w:r w:rsidR="007F52BD">
        <w:t xml:space="preserve"> </w:t>
      </w:r>
    </w:p>
    <w:p w:rsidR="00E147D5" w:rsidRDefault="00E147D5" w:rsidP="00E147D5">
      <w:r>
        <w:t xml:space="preserve">The loop back data in Steps 14 and 15 will have the same </w:t>
      </w:r>
      <w:proofErr w:type="spellStart"/>
      <w:r>
        <w:t>behaviour</w:t>
      </w:r>
      <w:proofErr w:type="spellEnd"/>
    </w:p>
    <w:p w:rsidR="00E147D5" w:rsidRDefault="007F52BD" w:rsidP="007F52BD">
      <w:pPr>
        <w:rPr>
          <w:b/>
          <w:lang w:val="en-CA"/>
        </w:rPr>
      </w:pPr>
      <w:r w:rsidRPr="007F52BD">
        <w:rPr>
          <w:b/>
          <w:lang w:val="en-CA"/>
        </w:rPr>
        <w:t>Proposal 2.</w:t>
      </w:r>
      <w:r w:rsidR="00557494">
        <w:rPr>
          <w:b/>
          <w:lang w:val="en-CA"/>
        </w:rPr>
        <w:t>4</w:t>
      </w:r>
      <w:r w:rsidRPr="007F52BD">
        <w:rPr>
          <w:b/>
          <w:lang w:val="en-CA"/>
        </w:rPr>
        <w:t xml:space="preserve">: The working assumption for this test cases is that </w:t>
      </w:r>
    </w:p>
    <w:p w:rsidR="007F52BD" w:rsidRPr="00557494" w:rsidRDefault="007F52BD" w:rsidP="00557494">
      <w:pPr>
        <w:pStyle w:val="ListParagraph"/>
        <w:numPr>
          <w:ilvl w:val="0"/>
          <w:numId w:val="39"/>
        </w:numPr>
        <w:rPr>
          <w:b/>
          <w:lang w:val="en-CA"/>
        </w:rPr>
      </w:pPr>
      <w:r w:rsidRPr="00557494">
        <w:rPr>
          <w:b/>
          <w:lang w:val="en-CA"/>
        </w:rPr>
        <w:t xml:space="preserve">UE will be able to loop back the </w:t>
      </w:r>
      <w:r w:rsidR="00E147D5" w:rsidRPr="00257A63">
        <w:t>PDCP SDU #0</w:t>
      </w:r>
      <w:r w:rsidR="00E147D5">
        <w:t xml:space="preserve">, </w:t>
      </w:r>
      <w:r w:rsidR="00E147D5" w:rsidRPr="00257A63">
        <w:t>PDCP SDU #</w:t>
      </w:r>
      <w:r w:rsidR="00E147D5">
        <w:t xml:space="preserve">1 </w:t>
      </w:r>
      <w:r w:rsidRPr="00557494">
        <w:rPr>
          <w:b/>
          <w:lang w:val="en-CA"/>
        </w:rPr>
        <w:t xml:space="preserve">and </w:t>
      </w:r>
      <w:r w:rsidR="00E147D5" w:rsidRPr="00257A63">
        <w:t>PDCP SDU #</w:t>
      </w:r>
      <w:r w:rsidR="00E147D5">
        <w:t>2</w:t>
      </w:r>
      <w:r w:rsidRPr="00557494">
        <w:rPr>
          <w:b/>
          <w:lang w:val="en-CA"/>
        </w:rPr>
        <w:t xml:space="preserve"> on the same slot.</w:t>
      </w:r>
    </w:p>
    <w:p w:rsidR="00E147D5" w:rsidRPr="00557494" w:rsidRDefault="00E147D5" w:rsidP="00557494">
      <w:pPr>
        <w:pStyle w:val="ListParagraph"/>
        <w:numPr>
          <w:ilvl w:val="0"/>
          <w:numId w:val="39"/>
        </w:numPr>
        <w:rPr>
          <w:b/>
          <w:lang w:val="en-CA"/>
        </w:rPr>
      </w:pPr>
      <w:r w:rsidRPr="00557494">
        <w:rPr>
          <w:b/>
          <w:lang w:val="en-CA"/>
        </w:rPr>
        <w:t xml:space="preserve">UE will be able to loop back the </w:t>
      </w:r>
      <w:r w:rsidRPr="00257A63">
        <w:t>PDCP SDU #</w:t>
      </w:r>
      <w:r>
        <w:t xml:space="preserve">3, </w:t>
      </w:r>
      <w:r w:rsidRPr="00257A63">
        <w:t>PDCP SDU #</w:t>
      </w:r>
      <w:r>
        <w:t xml:space="preserve">4 </w:t>
      </w:r>
      <w:r w:rsidRPr="00557494">
        <w:rPr>
          <w:b/>
          <w:lang w:val="en-CA"/>
        </w:rPr>
        <w:t>on the same slot.</w:t>
      </w:r>
    </w:p>
    <w:p w:rsidR="007F52BD" w:rsidRDefault="007F52BD" w:rsidP="00221399"/>
    <w:p w:rsidR="00557494" w:rsidRDefault="00CB45C4" w:rsidP="00BD7291">
      <w:pPr>
        <w:pStyle w:val="B1"/>
        <w:numPr>
          <w:ilvl w:val="0"/>
          <w:numId w:val="0"/>
        </w:numPr>
        <w:rPr>
          <w:rFonts w:ascii="Verdana" w:hAnsi="Verdana"/>
          <w:sz w:val="36"/>
          <w:szCs w:val="36"/>
        </w:rPr>
      </w:pPr>
      <w:r>
        <w:rPr>
          <w:rFonts w:ascii="Verdana" w:hAnsi="Verdana"/>
          <w:sz w:val="36"/>
          <w:szCs w:val="36"/>
        </w:rPr>
        <w:t xml:space="preserve">3) </w:t>
      </w:r>
      <w:r w:rsidR="00BD7291">
        <w:rPr>
          <w:rFonts w:ascii="Verdana" w:hAnsi="Verdana"/>
          <w:sz w:val="36"/>
          <w:szCs w:val="36"/>
        </w:rPr>
        <w:t>Proposals</w:t>
      </w:r>
    </w:p>
    <w:p w:rsidR="00CB45C4" w:rsidRDefault="00272898" w:rsidP="00557494">
      <w:r>
        <w:t xml:space="preserve">We would like to request RAN5 to discuss the above working assumptions and </w:t>
      </w:r>
      <w:r w:rsidR="00CB45C4">
        <w:t>see if the above proposals can be accepted.</w:t>
      </w:r>
    </w:p>
    <w:p w:rsidR="00557494" w:rsidRDefault="00557494" w:rsidP="00557494">
      <w:r w:rsidRPr="00557494">
        <w:t xml:space="preserve">The above proposals require </w:t>
      </w:r>
      <w:r>
        <w:t xml:space="preserve">additional changes to the test case </w:t>
      </w:r>
      <w:r w:rsidR="00D94EFA">
        <w:t>prose and the proposed changes are part of 38.523-1 CR xxx</w:t>
      </w:r>
    </w:p>
    <w:p w:rsidR="00BD7291" w:rsidRPr="00557494" w:rsidRDefault="00BD7291" w:rsidP="00557494"/>
    <w:p w:rsidR="009142AE" w:rsidRDefault="009142AE" w:rsidP="009142AE">
      <w:pPr>
        <w:rPr>
          <w:lang w:val="en-CA"/>
        </w:rPr>
      </w:pPr>
    </w:p>
    <w:p w:rsidR="00FD1AA9" w:rsidRPr="00FE49B3" w:rsidRDefault="00FD1AA9" w:rsidP="009142AE">
      <w:pPr>
        <w:rPr>
          <w:lang w:val="en-CA"/>
        </w:rPr>
      </w:pPr>
    </w:p>
    <w:p w:rsidR="009142AE" w:rsidRPr="003A1EE3" w:rsidRDefault="00583815" w:rsidP="00583815">
      <w:pPr>
        <w:pStyle w:val="B1"/>
        <w:numPr>
          <w:ilvl w:val="0"/>
          <w:numId w:val="0"/>
        </w:numPr>
        <w:rPr>
          <w:rFonts w:ascii="Verdana" w:hAnsi="Verdana"/>
          <w:sz w:val="36"/>
          <w:szCs w:val="36"/>
        </w:rPr>
      </w:pPr>
      <w:r>
        <w:rPr>
          <w:rFonts w:ascii="Verdana" w:hAnsi="Verdana"/>
          <w:sz w:val="36"/>
          <w:szCs w:val="36"/>
        </w:rPr>
        <w:lastRenderedPageBreak/>
        <w:t xml:space="preserve">4) </w:t>
      </w:r>
      <w:r w:rsidR="009142AE" w:rsidRPr="003A1EE3">
        <w:rPr>
          <w:rFonts w:ascii="Verdana" w:hAnsi="Verdana"/>
          <w:sz w:val="36"/>
          <w:szCs w:val="36"/>
        </w:rPr>
        <w:t>References</w:t>
      </w:r>
    </w:p>
    <w:p w:rsidR="009142AE" w:rsidRPr="00DF4DD2" w:rsidRDefault="009142AE" w:rsidP="009142AE">
      <w:pPr>
        <w:ind w:left="440" w:hanging="440"/>
        <w:rPr>
          <w:lang w:val="en-CA"/>
        </w:rPr>
      </w:pPr>
      <w:r>
        <w:rPr>
          <w:lang w:val="en-CA" w:eastAsia="ja-JP"/>
        </w:rPr>
        <w:t xml:space="preserve">[1] </w:t>
      </w:r>
      <w:r>
        <w:rPr>
          <w:lang w:val="en-CA" w:eastAsia="ja-JP"/>
        </w:rPr>
        <w:tab/>
      </w:r>
      <w:hyperlink r:id="rId8" w:history="1">
        <w:r w:rsidR="00272898" w:rsidRPr="00272898">
          <w:rPr>
            <w:rStyle w:val="Hyperlink"/>
            <w:lang w:val="en-CA" w:eastAsia="ja-JP"/>
          </w:rPr>
          <w:t>R5w210114</w:t>
        </w:r>
      </w:hyperlink>
      <w:r w:rsidR="00272898">
        <w:rPr>
          <w:lang w:val="en-CA" w:eastAsia="ja-JP"/>
        </w:rPr>
        <w:tab/>
      </w:r>
      <w:r w:rsidR="00272898">
        <w:rPr>
          <w:lang w:val="en-CA" w:eastAsia="ja-JP"/>
        </w:rPr>
        <w:tab/>
      </w:r>
      <w:r w:rsidR="00272898" w:rsidRPr="00272898">
        <w:rPr>
          <w:lang w:val="en-CA" w:eastAsia="ja-JP"/>
        </w:rPr>
        <w:t>Handling of Uplink PDUs (NR_DRB_COMMON_IND)</w:t>
      </w:r>
    </w:p>
    <w:p w:rsidR="00272898" w:rsidRPr="00272898" w:rsidRDefault="009142AE" w:rsidP="00272898">
      <w:pPr>
        <w:ind w:left="440" w:hanging="440"/>
        <w:rPr>
          <w:color w:val="003E76"/>
          <w:lang w:val="en-GB"/>
        </w:rPr>
      </w:pPr>
      <w:r>
        <w:rPr>
          <w:color w:val="003E76"/>
        </w:rPr>
        <w:t>[2]</w:t>
      </w:r>
      <w:r w:rsidR="00272898">
        <w:rPr>
          <w:color w:val="003E76"/>
        </w:rPr>
        <w:tab/>
      </w:r>
      <w:hyperlink r:id="rId9" w:history="1">
        <w:r w:rsidR="00272898" w:rsidRPr="00272898">
          <w:rPr>
            <w:rStyle w:val="Hyperlink"/>
          </w:rPr>
          <w:t>R5w210115</w:t>
        </w:r>
      </w:hyperlink>
      <w:r w:rsidR="00272898">
        <w:rPr>
          <w:color w:val="003E76"/>
        </w:rPr>
        <w:tab/>
      </w:r>
      <w:r w:rsidR="00272898">
        <w:rPr>
          <w:color w:val="003E76"/>
        </w:rPr>
        <w:tab/>
      </w:r>
      <w:r w:rsidR="00272898" w:rsidRPr="00272898">
        <w:rPr>
          <w:lang w:val="en-CA" w:eastAsia="ja-JP"/>
        </w:rPr>
        <w:t>Handling of  Downlink NR_L2Data_Request_Type</w:t>
      </w:r>
      <w:r w:rsidR="00272898" w:rsidRPr="00272898">
        <w:rPr>
          <w:color w:val="003E76"/>
          <w:lang w:val="en-GB"/>
        </w:rPr>
        <w:t xml:space="preserve"> </w:t>
      </w:r>
      <w:r w:rsidR="00272898" w:rsidRPr="00272898">
        <w:rPr>
          <w:color w:val="003E76"/>
        </w:rPr>
        <w:t xml:space="preserve"> </w:t>
      </w:r>
    </w:p>
    <w:p w:rsidR="009142AE" w:rsidRDefault="009142AE" w:rsidP="009142AE">
      <w:pPr>
        <w:ind w:left="440" w:hanging="440"/>
        <w:rPr>
          <w:color w:val="003E76"/>
        </w:rPr>
      </w:pPr>
    </w:p>
    <w:p w:rsidR="009142AE" w:rsidRPr="00A46291" w:rsidRDefault="009142AE" w:rsidP="009142AE">
      <w:pPr>
        <w:rPr>
          <w:lang w:val="en-CA" w:eastAsia="ja-JP"/>
        </w:rPr>
      </w:pPr>
    </w:p>
    <w:p w:rsidR="009142AE" w:rsidRPr="00A46291" w:rsidRDefault="009142AE" w:rsidP="009142AE">
      <w:pPr>
        <w:rPr>
          <w:lang w:val="en-CA"/>
        </w:rPr>
      </w:pPr>
    </w:p>
    <w:p w:rsidR="00AE0B49" w:rsidRPr="00C67AAA" w:rsidRDefault="00AE0B49" w:rsidP="00C67AAA"/>
    <w:sectPr w:rsidR="00AE0B49" w:rsidRPr="00C67AAA" w:rsidSect="000C4446">
      <w:footerReference w:type="even" r:id="rId10"/>
      <w:footerReference w:type="default" r:id="rId11"/>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18A" w:rsidRDefault="0081718A" w:rsidP="007D0431">
      <w:pPr>
        <w:spacing w:after="0" w:line="240" w:lineRule="auto"/>
      </w:pPr>
      <w:r>
        <w:separator/>
      </w:r>
    </w:p>
  </w:endnote>
  <w:endnote w:type="continuationSeparator" w:id="0">
    <w:p w:rsidR="0081718A" w:rsidRDefault="0081718A"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1C2" w:rsidRDefault="00E9546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C21C2" w:rsidRDefault="008171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1C2" w:rsidRDefault="00E9546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4C21C2" w:rsidRDefault="00817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18A" w:rsidRDefault="0081718A" w:rsidP="007D0431">
      <w:pPr>
        <w:spacing w:after="0" w:line="240" w:lineRule="auto"/>
      </w:pPr>
      <w:r>
        <w:separator/>
      </w:r>
    </w:p>
  </w:footnote>
  <w:footnote w:type="continuationSeparator" w:id="0">
    <w:p w:rsidR="0081718A" w:rsidRDefault="0081718A"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B356A39"/>
    <w:multiLevelType w:val="hybridMultilevel"/>
    <w:tmpl w:val="E28E0CCE"/>
    <w:lvl w:ilvl="0" w:tplc="447825C4">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8441C"/>
    <w:multiLevelType w:val="multilevel"/>
    <w:tmpl w:val="1B04B730"/>
    <w:numStyleLink w:val="RSBullets"/>
  </w:abstractNum>
  <w:abstractNum w:abstractNumId="7" w15:restartNumberingAfterBreak="0">
    <w:nsid w:val="22C3467D"/>
    <w:multiLevelType w:val="multilevel"/>
    <w:tmpl w:val="8E8ABDE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F33A7B"/>
    <w:multiLevelType w:val="multilevel"/>
    <w:tmpl w:val="8E8ABDE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574065C"/>
    <w:multiLevelType w:val="multilevel"/>
    <w:tmpl w:val="3D287A5C"/>
    <w:lvl w:ilvl="0">
      <w:start w:val="1"/>
      <w:numFmt w:val="decimal"/>
      <w:pStyle w:val="B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9AA2529"/>
    <w:multiLevelType w:val="multilevel"/>
    <w:tmpl w:val="8E8ABDE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D2806D7"/>
    <w:multiLevelType w:val="multilevel"/>
    <w:tmpl w:val="1B04B730"/>
    <w:numStyleLink w:val="RSBullets"/>
  </w:abstractNum>
  <w:abstractNum w:abstractNumId="12" w15:restartNumberingAfterBreak="0">
    <w:nsid w:val="2FE52E80"/>
    <w:multiLevelType w:val="multilevel"/>
    <w:tmpl w:val="1B04B730"/>
    <w:numStyleLink w:val="RSBullets"/>
  </w:abstractNum>
  <w:abstractNum w:abstractNumId="1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15:restartNumberingAfterBreak="0">
    <w:nsid w:val="364A6D1D"/>
    <w:multiLevelType w:val="multilevel"/>
    <w:tmpl w:val="1B04B730"/>
    <w:numStyleLink w:val="RSBullets"/>
  </w:abstractNum>
  <w:abstractNum w:abstractNumId="15" w15:restartNumberingAfterBreak="0">
    <w:nsid w:val="398B59B4"/>
    <w:multiLevelType w:val="hybridMultilevel"/>
    <w:tmpl w:val="36E8B6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29703A"/>
    <w:multiLevelType w:val="multilevel"/>
    <w:tmpl w:val="760620C0"/>
    <w:numStyleLink w:val="1ai"/>
  </w:abstractNum>
  <w:abstractNum w:abstractNumId="17"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8" w15:restartNumberingAfterBreak="0">
    <w:nsid w:val="3E9D5BE6"/>
    <w:multiLevelType w:val="multilevel"/>
    <w:tmpl w:val="1B04B730"/>
    <w:numStyleLink w:val="RSBullets"/>
  </w:abstractNum>
  <w:abstractNum w:abstractNumId="19" w15:restartNumberingAfterBreak="0">
    <w:nsid w:val="406C2E72"/>
    <w:multiLevelType w:val="multilevel"/>
    <w:tmpl w:val="1B04B730"/>
    <w:numStyleLink w:val="RSBullets"/>
  </w:abstractNum>
  <w:abstractNum w:abstractNumId="20" w15:restartNumberingAfterBreak="0">
    <w:nsid w:val="43392F8D"/>
    <w:multiLevelType w:val="multilevel"/>
    <w:tmpl w:val="16ECC3E0"/>
    <w:numStyleLink w:val="111111"/>
  </w:abstractNum>
  <w:abstractNum w:abstractNumId="21" w15:restartNumberingAfterBreak="0">
    <w:nsid w:val="48D714EE"/>
    <w:multiLevelType w:val="multilevel"/>
    <w:tmpl w:val="1B04B730"/>
    <w:numStyleLink w:val="RSBullets"/>
  </w:abstractNum>
  <w:abstractNum w:abstractNumId="2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C31123"/>
    <w:multiLevelType w:val="multilevel"/>
    <w:tmpl w:val="1B04B730"/>
    <w:numStyleLink w:val="RSBullets"/>
  </w:abstractNum>
  <w:abstractNum w:abstractNumId="27"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A56C02"/>
    <w:multiLevelType w:val="multilevel"/>
    <w:tmpl w:val="760620C0"/>
    <w:numStyleLink w:val="1ai"/>
  </w:abstractNum>
  <w:abstractNum w:abstractNumId="29" w15:restartNumberingAfterBreak="0">
    <w:nsid w:val="65BC23B4"/>
    <w:multiLevelType w:val="multilevel"/>
    <w:tmpl w:val="1B04B730"/>
    <w:numStyleLink w:val="RSBullets"/>
  </w:abstractNum>
  <w:num w:numId="1">
    <w:abstractNumId w:val="9"/>
  </w:num>
  <w:num w:numId="2">
    <w:abstractNumId w:val="22"/>
  </w:num>
  <w:num w:numId="3">
    <w:abstractNumId w:val="17"/>
  </w:num>
  <w:num w:numId="4">
    <w:abstractNumId w:val="13"/>
  </w:num>
  <w:num w:numId="5">
    <w:abstractNumId w:val="4"/>
  </w:num>
  <w:num w:numId="6">
    <w:abstractNumId w:val="2"/>
  </w:num>
  <w:num w:numId="7">
    <w:abstractNumId w:val="14"/>
  </w:num>
  <w:num w:numId="8">
    <w:abstractNumId w:val="24"/>
  </w:num>
  <w:num w:numId="9">
    <w:abstractNumId w:val="25"/>
  </w:num>
  <w:num w:numId="10">
    <w:abstractNumId w:val="1"/>
  </w:num>
  <w:num w:numId="11">
    <w:abstractNumId w:val="6"/>
  </w:num>
  <w:num w:numId="12">
    <w:abstractNumId w:val="11"/>
  </w:num>
  <w:num w:numId="13">
    <w:abstractNumId w:val="18"/>
  </w:num>
  <w:num w:numId="14">
    <w:abstractNumId w:val="21"/>
  </w:num>
  <w:num w:numId="15">
    <w:abstractNumId w:val="19"/>
  </w:num>
  <w:num w:numId="16">
    <w:abstractNumId w:val="27"/>
  </w:num>
  <w:num w:numId="17">
    <w:abstractNumId w:val="26"/>
  </w:num>
  <w:num w:numId="18">
    <w:abstractNumId w:val="29"/>
  </w:num>
  <w:num w:numId="19">
    <w:abstractNumId w:val="12"/>
  </w:num>
  <w:num w:numId="20">
    <w:abstractNumId w:val="16"/>
  </w:num>
  <w:num w:numId="21">
    <w:abstractNumId w:val="3"/>
  </w:num>
  <w:num w:numId="22">
    <w:abstractNumId w:val="3"/>
  </w:num>
  <w:num w:numId="23">
    <w:abstractNumId w:val="3"/>
  </w:num>
  <w:num w:numId="24">
    <w:abstractNumId w:val="0"/>
  </w:num>
  <w:num w:numId="25">
    <w:abstractNumId w:val="20"/>
  </w:num>
  <w:num w:numId="26">
    <w:abstractNumId w:val="2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3"/>
  </w:num>
  <w:num w:numId="31">
    <w:abstractNumId w:val="3"/>
  </w:num>
  <w:num w:numId="32">
    <w:abstractNumId w:val="15"/>
  </w:num>
  <w:num w:numId="33">
    <w:abstractNumId w:val="8"/>
  </w:num>
  <w:num w:numId="34">
    <w:abstractNumId w:val="10"/>
  </w:num>
  <w:num w:numId="35">
    <w:abstractNumId w:val="9"/>
  </w:num>
  <w:num w:numId="36">
    <w:abstractNumId w:val="7"/>
  </w:num>
  <w:num w:numId="37">
    <w:abstractNumId w:val="9"/>
  </w:num>
  <w:num w:numId="38">
    <w:abstractNumId w:val="9"/>
  </w:num>
  <w:num w:numId="39">
    <w:abstractNumId w:val="5"/>
  </w:num>
  <w:num w:numId="40">
    <w:abstractNumId w:val="9"/>
  </w:num>
  <w:num w:numId="41">
    <w:abstractNumId w:val="9"/>
  </w:num>
  <w:num w:numId="4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AE"/>
    <w:rsid w:val="00063F79"/>
    <w:rsid w:val="00085B3E"/>
    <w:rsid w:val="000A023B"/>
    <w:rsid w:val="000A69EA"/>
    <w:rsid w:val="000E35A6"/>
    <w:rsid w:val="001100EE"/>
    <w:rsid w:val="0012030E"/>
    <w:rsid w:val="001233D7"/>
    <w:rsid w:val="0012408E"/>
    <w:rsid w:val="00132A51"/>
    <w:rsid w:val="001434ED"/>
    <w:rsid w:val="001459FA"/>
    <w:rsid w:val="001772E2"/>
    <w:rsid w:val="00181DF3"/>
    <w:rsid w:val="00182481"/>
    <w:rsid w:val="0019653E"/>
    <w:rsid w:val="001A2DC0"/>
    <w:rsid w:val="001A2DCE"/>
    <w:rsid w:val="001B3943"/>
    <w:rsid w:val="001B5DBC"/>
    <w:rsid w:val="001E1A3A"/>
    <w:rsid w:val="001F2FCC"/>
    <w:rsid w:val="00212170"/>
    <w:rsid w:val="002159D0"/>
    <w:rsid w:val="00215A93"/>
    <w:rsid w:val="00221399"/>
    <w:rsid w:val="00230C1A"/>
    <w:rsid w:val="00240EF7"/>
    <w:rsid w:val="00242FF6"/>
    <w:rsid w:val="00252B64"/>
    <w:rsid w:val="00253002"/>
    <w:rsid w:val="002643E4"/>
    <w:rsid w:val="00266397"/>
    <w:rsid w:val="00271681"/>
    <w:rsid w:val="00272898"/>
    <w:rsid w:val="0027496B"/>
    <w:rsid w:val="00274C5D"/>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2246"/>
    <w:rsid w:val="003A50BA"/>
    <w:rsid w:val="003A7FAA"/>
    <w:rsid w:val="003B3C34"/>
    <w:rsid w:val="003C7723"/>
    <w:rsid w:val="003D68E5"/>
    <w:rsid w:val="003E7BA2"/>
    <w:rsid w:val="003F4EC7"/>
    <w:rsid w:val="0041331A"/>
    <w:rsid w:val="0042429B"/>
    <w:rsid w:val="00425C5F"/>
    <w:rsid w:val="00463D89"/>
    <w:rsid w:val="00465C54"/>
    <w:rsid w:val="004B14CB"/>
    <w:rsid w:val="004E7E35"/>
    <w:rsid w:val="004F1C5B"/>
    <w:rsid w:val="00500BA1"/>
    <w:rsid w:val="00503116"/>
    <w:rsid w:val="00520C26"/>
    <w:rsid w:val="00523CF4"/>
    <w:rsid w:val="00532390"/>
    <w:rsid w:val="00533872"/>
    <w:rsid w:val="00534070"/>
    <w:rsid w:val="00554991"/>
    <w:rsid w:val="00557494"/>
    <w:rsid w:val="00561493"/>
    <w:rsid w:val="00583815"/>
    <w:rsid w:val="0059369C"/>
    <w:rsid w:val="00594E12"/>
    <w:rsid w:val="005C77D0"/>
    <w:rsid w:val="005D0EFE"/>
    <w:rsid w:val="005D51A4"/>
    <w:rsid w:val="005E286D"/>
    <w:rsid w:val="0064067F"/>
    <w:rsid w:val="0064471B"/>
    <w:rsid w:val="006A6188"/>
    <w:rsid w:val="006B59CE"/>
    <w:rsid w:val="006E77C0"/>
    <w:rsid w:val="007054F4"/>
    <w:rsid w:val="00730B29"/>
    <w:rsid w:val="007366B5"/>
    <w:rsid w:val="007409F6"/>
    <w:rsid w:val="00757E33"/>
    <w:rsid w:val="00781E78"/>
    <w:rsid w:val="007B5F72"/>
    <w:rsid w:val="007C5A1B"/>
    <w:rsid w:val="007D0431"/>
    <w:rsid w:val="007E3502"/>
    <w:rsid w:val="007E4F6F"/>
    <w:rsid w:val="007F52BD"/>
    <w:rsid w:val="007F7350"/>
    <w:rsid w:val="00806F61"/>
    <w:rsid w:val="00811938"/>
    <w:rsid w:val="00816E81"/>
    <w:rsid w:val="0081718A"/>
    <w:rsid w:val="008922BC"/>
    <w:rsid w:val="008D3C8A"/>
    <w:rsid w:val="008D680B"/>
    <w:rsid w:val="008E1D01"/>
    <w:rsid w:val="008E436F"/>
    <w:rsid w:val="008E7B7D"/>
    <w:rsid w:val="00900940"/>
    <w:rsid w:val="00910F48"/>
    <w:rsid w:val="009142AE"/>
    <w:rsid w:val="00915BD2"/>
    <w:rsid w:val="009213E6"/>
    <w:rsid w:val="00927983"/>
    <w:rsid w:val="0094562B"/>
    <w:rsid w:val="00950F4E"/>
    <w:rsid w:val="00962C49"/>
    <w:rsid w:val="0099541E"/>
    <w:rsid w:val="009A7252"/>
    <w:rsid w:val="009F0A27"/>
    <w:rsid w:val="00A206B5"/>
    <w:rsid w:val="00A31A63"/>
    <w:rsid w:val="00A5355C"/>
    <w:rsid w:val="00A739E6"/>
    <w:rsid w:val="00A87D1C"/>
    <w:rsid w:val="00A91B46"/>
    <w:rsid w:val="00AB25C6"/>
    <w:rsid w:val="00AC12C8"/>
    <w:rsid w:val="00AD0725"/>
    <w:rsid w:val="00AD11AA"/>
    <w:rsid w:val="00AD3F9B"/>
    <w:rsid w:val="00AE0B49"/>
    <w:rsid w:val="00B1733E"/>
    <w:rsid w:val="00B206E0"/>
    <w:rsid w:val="00B3318B"/>
    <w:rsid w:val="00B34260"/>
    <w:rsid w:val="00B623F6"/>
    <w:rsid w:val="00B80285"/>
    <w:rsid w:val="00B94D6B"/>
    <w:rsid w:val="00BA08A1"/>
    <w:rsid w:val="00BB2BD9"/>
    <w:rsid w:val="00BD7291"/>
    <w:rsid w:val="00BE07D9"/>
    <w:rsid w:val="00BE7460"/>
    <w:rsid w:val="00BF4658"/>
    <w:rsid w:val="00C154F0"/>
    <w:rsid w:val="00C1647C"/>
    <w:rsid w:val="00C30D53"/>
    <w:rsid w:val="00C314CC"/>
    <w:rsid w:val="00C33B71"/>
    <w:rsid w:val="00C34351"/>
    <w:rsid w:val="00C36D6F"/>
    <w:rsid w:val="00C40172"/>
    <w:rsid w:val="00C405F7"/>
    <w:rsid w:val="00C601F9"/>
    <w:rsid w:val="00C67AAA"/>
    <w:rsid w:val="00C746EF"/>
    <w:rsid w:val="00C763E9"/>
    <w:rsid w:val="00C910F3"/>
    <w:rsid w:val="00C976AE"/>
    <w:rsid w:val="00CB2E5E"/>
    <w:rsid w:val="00CB45C4"/>
    <w:rsid w:val="00CC6AF4"/>
    <w:rsid w:val="00CF1C34"/>
    <w:rsid w:val="00D054DD"/>
    <w:rsid w:val="00D2660B"/>
    <w:rsid w:val="00D31632"/>
    <w:rsid w:val="00D47101"/>
    <w:rsid w:val="00D4734E"/>
    <w:rsid w:val="00D73A81"/>
    <w:rsid w:val="00D73B9E"/>
    <w:rsid w:val="00D86161"/>
    <w:rsid w:val="00D90EBF"/>
    <w:rsid w:val="00D94EFA"/>
    <w:rsid w:val="00D94F1C"/>
    <w:rsid w:val="00DB0E64"/>
    <w:rsid w:val="00DD6721"/>
    <w:rsid w:val="00DE55BE"/>
    <w:rsid w:val="00E02069"/>
    <w:rsid w:val="00E032D7"/>
    <w:rsid w:val="00E07844"/>
    <w:rsid w:val="00E147D5"/>
    <w:rsid w:val="00E16837"/>
    <w:rsid w:val="00E30080"/>
    <w:rsid w:val="00E32F3C"/>
    <w:rsid w:val="00E42BC3"/>
    <w:rsid w:val="00E74F38"/>
    <w:rsid w:val="00E82662"/>
    <w:rsid w:val="00E918F7"/>
    <w:rsid w:val="00E930FE"/>
    <w:rsid w:val="00E9546A"/>
    <w:rsid w:val="00EA62F3"/>
    <w:rsid w:val="00EB26C6"/>
    <w:rsid w:val="00ED23FF"/>
    <w:rsid w:val="00EE2244"/>
    <w:rsid w:val="00EE399B"/>
    <w:rsid w:val="00EE61B3"/>
    <w:rsid w:val="00F107B8"/>
    <w:rsid w:val="00F32E03"/>
    <w:rsid w:val="00F46CD0"/>
    <w:rsid w:val="00F525C4"/>
    <w:rsid w:val="00F7627A"/>
    <w:rsid w:val="00F77D6D"/>
    <w:rsid w:val="00F87C54"/>
    <w:rsid w:val="00F9104F"/>
    <w:rsid w:val="00FA000F"/>
    <w:rsid w:val="00FA1760"/>
    <w:rsid w:val="00FA1BA3"/>
    <w:rsid w:val="00FA769B"/>
    <w:rsid w:val="00FB45F4"/>
    <w:rsid w:val="00FC40C8"/>
    <w:rsid w:val="00FD1A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8AB60"/>
  <w15:chartTrackingRefBased/>
  <w15:docId w15:val="{0D223039-EB3D-47A2-88AF-C0F240618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52BD"/>
  </w:style>
  <w:style w:type="paragraph" w:styleId="Heading1">
    <w:name w:val="heading 1"/>
    <w:basedOn w:val="Normal"/>
    <w:next w:val="Normal"/>
    <w:link w:val="Heading1Char"/>
    <w:uiPriority w:val="12"/>
    <w:qFormat/>
    <w:rsid w:val="00E42BC3"/>
    <w:pPr>
      <w:keepNext/>
      <w:keepLines/>
      <w:spacing w:before="720" w:after="240"/>
      <w:ind w:left="425" w:hanging="425"/>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aliases w:val="footer odd,footer,fo,pie de página"/>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aliases w:val="footer odd Char,footer Char,fo Char,pie de página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spacing w:before="0"/>
      <w:ind w:left="0" w:firstLin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unhideWhenUsed/>
    <w:rsid w:val="00811938"/>
    <w:pPr>
      <w:numPr>
        <w:ilvl w:val="2"/>
      </w:numPr>
    </w:pPr>
  </w:style>
  <w:style w:type="paragraph" w:styleId="List4">
    <w:name w:val="List 4"/>
    <w:basedOn w:val="List3"/>
    <w:uiPriority w:val="79"/>
    <w:unhideWhenUsed/>
    <w:rsid w:val="001A2DC0"/>
    <w:pPr>
      <w:numPr>
        <w:ilvl w:val="3"/>
      </w:numPr>
    </w:pPr>
  </w:style>
  <w:style w:type="paragraph" w:styleId="List5">
    <w:name w:val="List 5"/>
    <w:basedOn w:val="List4"/>
    <w:uiPriority w:val="79"/>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en-GB"/>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line="240" w:lineRule="auto"/>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B1">
    <w:name w:val="B1"/>
    <w:basedOn w:val="List"/>
    <w:link w:val="B1Char"/>
    <w:qFormat/>
    <w:rsid w:val="009142AE"/>
    <w:pPr>
      <w:numPr>
        <w:numId w:val="1"/>
      </w:numPr>
    </w:pPr>
  </w:style>
  <w:style w:type="character" w:customStyle="1" w:styleId="B1Char">
    <w:name w:val="B1 Char"/>
    <w:link w:val="B1"/>
    <w:qFormat/>
    <w:rsid w:val="009142AE"/>
  </w:style>
  <w:style w:type="paragraph" w:customStyle="1" w:styleId="CRCoverPage">
    <w:name w:val="CR Cover Page"/>
    <w:link w:val="CRCoverPageChar"/>
    <w:qFormat/>
    <w:rsid w:val="009142AE"/>
    <w:pPr>
      <w:spacing w:line="240" w:lineRule="auto"/>
    </w:pPr>
    <w:rPr>
      <w:rFonts w:ascii="Arial" w:eastAsia="SimSun" w:hAnsi="Arial" w:cs="Times New Roman"/>
      <w:lang w:val="en-GB"/>
    </w:rPr>
  </w:style>
  <w:style w:type="character" w:customStyle="1" w:styleId="CRCoverPageChar">
    <w:name w:val="CR Cover Page Char"/>
    <w:link w:val="CRCoverPage"/>
    <w:qFormat/>
    <w:rsid w:val="009142AE"/>
    <w:rPr>
      <w:rFonts w:ascii="Arial" w:eastAsia="SimSun" w:hAnsi="Arial" w:cs="Times New Roman"/>
      <w:lang w:val="en-GB"/>
    </w:rPr>
  </w:style>
  <w:style w:type="character" w:styleId="UnresolvedMention">
    <w:name w:val="Unresolved Mention"/>
    <w:basedOn w:val="DefaultParagraphFont"/>
    <w:uiPriority w:val="99"/>
    <w:semiHidden/>
    <w:unhideWhenUsed/>
    <w:rsid w:val="00272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30890038">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07268579">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Workshop/TSGR5_Workshop_2021/Docs/R5w21011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5_Test_ex-T1/Workshop/TSGR5_Workshop_2021/Docs/R5w210115.zip" TargetMode="Externa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651EF5C4-374B-49F7-83C7-A5AECFF7B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Thiruvathirai Ramakrishnan 1UK5</dc:creator>
  <cp:keywords/>
  <dc:description/>
  <cp:lastModifiedBy>Thiruvathirai Ramakrishnan 1UK5</cp:lastModifiedBy>
  <cp:revision>7</cp:revision>
  <cp:lastPrinted>2015-11-10T12:30:00Z</cp:lastPrinted>
  <dcterms:created xsi:type="dcterms:W3CDTF">2021-05-05T10:23:00Z</dcterms:created>
  <dcterms:modified xsi:type="dcterms:W3CDTF">2021-05-05T18:13:00Z</dcterms:modified>
</cp:coreProperties>
</file>