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R5-210078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r5</w:t>
      </w:r>
    </w:p>
    <w:p>
      <w:pPr>
        <w:pStyle w:val="5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Feb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5th Mar 2021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0140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UE capabilities for EN-DC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2021-01-27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5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UE capabilities for EN-DC configurations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UE capabilities for EN-DC configurations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EN-DC work plan</w:t>
            </w:r>
            <w:r>
              <w:t xml:space="preserve"> will not be </w:t>
            </w:r>
            <w:r>
              <w:rPr>
                <w:rFonts w:hint="eastAsia" w:eastAsia="宋体"/>
                <w:lang w:val="en-US" w:eastAsia="zh-CN"/>
              </w:rPr>
              <w:t>complete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rPr>
                <w:highlight w:val="yellow"/>
              </w:rPr>
              <w:t>A.4.3.2B.2.3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noWrap w:val="0"/>
            <w:vAlign w:val="top"/>
          </w:tcPr>
          <w:p>
            <w:pPr>
              <w:pStyle w:val="5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  <w:highlight w:val="lightGray"/>
              </w:rPr>
            </w:pPr>
            <w:r>
              <w:rPr>
                <w:b/>
                <w:caps/>
                <w:highlight w:val="lightGray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  <w:highlight w:val="lightGray"/>
              </w:rPr>
            </w:pP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rPr>
                <w:highlight w:val="lightGray"/>
              </w:rPr>
            </w:pPr>
            <w:r>
              <w:rPr>
                <w:highlight w:val="lightGray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99"/>
              <w:rPr>
                <w:highlight w:val="lightGray"/>
              </w:rPr>
            </w:pPr>
            <w:r>
              <w:rPr>
                <w:highlight w:val="lightGray"/>
              </w:rPr>
              <w:t>TS 38.508-2 CR 0155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  <w:rPr>
                <w:highlight w:val="lightGray"/>
              </w:rPr>
            </w:pPr>
            <w:r>
              <w:rPr>
                <w:highlight w:val="lightGray"/>
              </w:rPr>
              <w:t xml:space="preserve">CR implementation guideline: Column "Supported ULTxSwitching Band Pair" included to make the CR </w:t>
            </w:r>
            <w:r>
              <w:rPr>
                <w:rFonts w:hint="eastAsia"/>
                <w:highlight w:val="lightGray"/>
              </w:rPr>
              <w:t>consistent</w:t>
            </w:r>
            <w:r>
              <w:rPr>
                <w:highlight w:val="lightGray"/>
              </w:rPr>
              <w:t xml:space="preserve"> with the updated table format introduced by CR 0155. This CR need to be </w:t>
            </w:r>
            <w:r>
              <w:rPr>
                <w:rFonts w:hint="eastAsia"/>
                <w:highlight w:val="lightGray"/>
              </w:rPr>
              <w:t>implemented</w:t>
            </w:r>
            <w:r>
              <w:rPr>
                <w:highlight w:val="lightGray"/>
              </w:rPr>
              <w:t xml:space="preserve"> after CR 0155.</w:t>
            </w:r>
          </w:p>
          <w:p>
            <w:pPr>
              <w:pStyle w:val="52"/>
              <w:spacing w:after="0"/>
              <w:ind w:left="100"/>
              <w:rPr>
                <w:highlight w:val="lightGray"/>
              </w:rPr>
            </w:pPr>
          </w:p>
          <w:p>
            <w:pPr>
              <w:pStyle w:val="5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highlight w:val="lightGray"/>
              </w:rPr>
              <w:t>R5-2</w:t>
            </w:r>
            <w:r>
              <w:rPr>
                <w:rFonts w:hint="eastAsia" w:eastAsia="宋体"/>
                <w:highlight w:val="lightGray"/>
                <w:lang w:val="en-US" w:eastAsia="zh-CN"/>
              </w:rPr>
              <w:t>10078</w:t>
            </w:r>
            <w:r>
              <w:rPr>
                <w:highlight w:val="lightGray"/>
              </w:rPr>
              <w:t xml:space="preserve">r1: Added CR implementation guideline and added column introduced by CR 0155. Column header for the new column introduced by CR 0155 is marked in </w:t>
            </w:r>
            <w:r>
              <w:rPr>
                <w:rFonts w:hint="eastAsia" w:eastAsia="宋体"/>
                <w:highlight w:val="lightGray"/>
                <w:lang w:val="en-US" w:eastAsia="zh-CN"/>
              </w:rPr>
              <w:t>gray.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noWrap w:val="0"/>
            <w:vAlign w:val="top"/>
          </w:tcPr>
          <w:p>
            <w:pPr>
              <w:pStyle w:val="5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  <w:rPr>
                <w:rFonts w:hint="default" w:ascii="Arial" w:hAnsi="Arial" w:eastAsia="宋体" w:cs="Arial"/>
                <w:highlight w:val="yellow"/>
                <w:lang w:val="en-US" w:eastAsia="zh-CN"/>
              </w:rPr>
            </w:pPr>
            <w:r>
              <w:rPr>
                <w:rFonts w:hint="eastAsia" w:eastAsia="宋体" w:cs="Arial"/>
                <w:highlight w:val="yellow"/>
                <w:lang w:val="en-US" w:eastAsia="zh-CN"/>
              </w:rPr>
              <w:t>R1: c</w:t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0"/>
                <w:szCs w:val="20"/>
                <w:highlight w:val="yellow"/>
                <w:shd w:val="clear" w:color="auto" w:fill="FFFFFF"/>
              </w:rPr>
              <w:t>hange the order of DC_3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0"/>
                <w:szCs w:val="20"/>
                <w:highlight w:val="yellow"/>
                <w:shd w:val="clear" w:color="auto" w:fill="FFFFFF"/>
                <w:lang w:val="en-US" w:eastAsia="zh-CN"/>
              </w:rPr>
              <w:t>C</w:t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0"/>
                <w:szCs w:val="20"/>
                <w:highlight w:val="yellow"/>
                <w:shd w:val="clear" w:color="auto" w:fill="FFFFFF"/>
              </w:rPr>
              <w:t>-n78A and DC_3A-n7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0"/>
                <w:szCs w:val="20"/>
                <w:highlight w:val="yellow"/>
                <w:shd w:val="clear" w:color="auto" w:fill="FFFFFF"/>
                <w:lang w:val="en-US" w:eastAsia="zh-CN"/>
              </w:rPr>
              <w:t>9</w:t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0"/>
                <w:szCs w:val="20"/>
                <w:highlight w:val="yellow"/>
                <w:shd w:val="clear" w:color="auto" w:fill="FFFFFF"/>
              </w:rPr>
              <w:t>A</w:t>
            </w:r>
            <w:r>
              <w:rPr>
                <w:rFonts w:hint="default" w:ascii="Arial" w:hAnsi="Arial" w:eastAsia="宋体" w:cs="Arial"/>
                <w:highlight w:val="yellow"/>
                <w:lang w:val="en-US" w:eastAsia="zh-CN"/>
              </w:rPr>
              <w:t>.</w:t>
            </w:r>
          </w:p>
          <w:p>
            <w:pPr>
              <w:pStyle w:val="52"/>
              <w:spacing w:after="0"/>
              <w:ind w:left="100"/>
              <w:rPr>
                <w:rFonts w:hint="default" w:eastAsia="宋体" w:cs="Arial"/>
                <w:b w:val="0"/>
                <w:bCs w:val="0"/>
                <w:i w:val="0"/>
                <w:iCs w:val="0"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Arial"/>
                <w:highlight w:val="yellow"/>
                <w:lang w:val="en-US" w:eastAsia="zh-CN"/>
              </w:rPr>
              <w:t xml:space="preserve">R2: </w:t>
            </w:r>
            <w:r>
              <w:rPr>
                <w:rFonts w:hint="default" w:eastAsia="宋体" w:cs="Arial"/>
                <w:b w:val="0"/>
                <w:bCs w:val="0"/>
                <w:i w:val="0"/>
                <w:iCs w:val="0"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correct file type from "doc" to "docx" and add </w:t>
            </w:r>
            <w:r>
              <w:rPr>
                <w:rFonts w:cs="Arial"/>
                <w:b w:val="0"/>
                <w:bCs w:val="0"/>
                <w:i w:val="0"/>
                <w:iCs w:val="0"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Clauses affected</w:t>
            </w:r>
            <w:r>
              <w:rPr>
                <w:rFonts w:hint="default" w:eastAsia="宋体" w:cs="Arial"/>
                <w:b w:val="0"/>
                <w:bCs w:val="0"/>
                <w:i w:val="0"/>
                <w:iCs w:val="0"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pStyle w:val="52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 w:cs="Arial"/>
                <w:b w:val="0"/>
                <w:bCs w:val="0"/>
                <w:i w:val="0"/>
                <w:iCs w:val="0"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R3: change the release version of </w:t>
            </w:r>
            <w:r>
              <w:rPr>
                <w:rFonts w:hint="default" w:eastAsia="宋体" w:cs="Arial"/>
                <w:b w:val="0"/>
                <w:bCs w:val="0"/>
                <w:i w:val="0"/>
                <w:iCs w:val="0"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Arial" w:hAnsi="Arial" w:eastAsia="PMingLiU"/>
                <w:sz w:val="18"/>
                <w:highlight w:val="yellow"/>
                <w:lang w:eastAsia="ja-JP"/>
              </w:rPr>
              <w:t>DC_3A_n78</w:t>
            </w:r>
            <w:r>
              <w:rPr>
                <w:rFonts w:hint="eastAsia" w:ascii="Arial" w:hAnsi="Arial" w:eastAsia="宋体"/>
                <w:sz w:val="18"/>
                <w:highlight w:val="yellow"/>
                <w:lang w:val="en-US" w:eastAsia="zh-CN"/>
              </w:rPr>
              <w:t>C</w:t>
            </w:r>
            <w:r>
              <w:rPr>
                <w:rFonts w:hint="default" w:eastAsia="宋体" w:cs="Arial"/>
                <w:b w:val="0"/>
                <w:bCs w:val="0"/>
                <w:i w:val="0"/>
                <w:iCs w:val="0"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eastAsia="宋体" w:cs="Arial"/>
                <w:b w:val="0"/>
                <w:bCs w:val="0"/>
                <w:i w:val="0"/>
                <w:iCs w:val="0"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in </w:t>
            </w:r>
            <w:r>
              <w:rPr>
                <w:highlight w:val="yellow"/>
              </w:rPr>
              <w:t>Table A.4.3.2B.2.3.1-2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</w:rPr>
              <w:t>DC_1A-3A_n78C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in </w:t>
            </w:r>
            <w:r>
              <w:rPr>
                <w:highlight w:val="yellow"/>
              </w:rPr>
              <w:t>Table A.4.3.2B.2.3.2-2</w:t>
            </w:r>
            <w:r>
              <w:rPr>
                <w:rFonts w:hint="eastAsia" w:eastAsia="宋体"/>
                <w:highlight w:val="yellow"/>
                <w:lang w:val="en-US" w:eastAsia="zh-CN"/>
              </w:rPr>
              <w:t>.</w:t>
            </w:r>
          </w:p>
          <w:p>
            <w:pPr>
              <w:pStyle w:val="52"/>
              <w:spacing w:after="0"/>
              <w:ind w:left="100"/>
              <w:rPr>
                <w:rFonts w:hint="eastAsia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R4: modify some spelling errors in cover sheet and </w:t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13"/>
                <w:szCs w:val="13"/>
                <w:highlight w:val="yellow"/>
                <w:shd w:val="clear" w:fill="FFFFFF"/>
              </w:rPr>
              <w:t> </w:t>
            </w: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0"/>
                <w:szCs w:val="20"/>
                <w:highlight w:val="yellow"/>
                <w:shd w:val="clear" w:fill="FFFFFF"/>
              </w:rPr>
              <w:t>the way </w:t>
            </w: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0"/>
                <w:szCs w:val="20"/>
                <w:highlight w:val="yellow"/>
              </w:rPr>
              <w:t>for EN-DC configuration in Table A.4.3.2B.2.3.1-3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0"/>
                <w:szCs w:val="20"/>
                <w:highlight w:val="yellow"/>
                <w:lang w:val="en-US" w:eastAsia="zh-CN"/>
              </w:rPr>
              <w:t>.</w:t>
            </w:r>
          </w:p>
          <w:p>
            <w:pPr>
              <w:pStyle w:val="52"/>
              <w:spacing w:after="0"/>
              <w:ind w:left="100"/>
              <w:rPr>
                <w:rFonts w:hint="default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eastAsia="宋体" w:cs="Arial"/>
                <w:b w:val="0"/>
                <w:i w:val="0"/>
                <w:caps w:val="0"/>
                <w:color w:val="000000"/>
                <w:spacing w:val="0"/>
                <w:sz w:val="20"/>
                <w:szCs w:val="20"/>
                <w:highlight w:val="yellow"/>
                <w:lang w:val="en-US" w:eastAsia="zh-CN"/>
              </w:rPr>
              <w:t xml:space="preserve">R5: remove the new column from </w:t>
            </w:r>
            <w:r>
              <w:rPr>
                <w:highlight w:val="yellow"/>
              </w:rPr>
              <w:t>Table A.4.3.2B.2.3.2-2</w:t>
            </w:r>
            <w:r>
              <w:rPr>
                <w:rFonts w:hint="eastAsia" w:eastAsia="宋体"/>
                <w:highlight w:val="yellow"/>
                <w:lang w:val="en-US" w:eastAsia="zh-CN"/>
              </w:rPr>
              <w:t>.</w:t>
            </w:r>
            <w:r>
              <w:rPr>
                <w:rFonts w:hint="eastAsia" w:eastAsia="宋体" w:cs="Arial"/>
                <w:b w:val="0"/>
                <w:i w:val="0"/>
                <w:caps w:val="0"/>
                <w:color w:val="000000"/>
                <w:spacing w:val="0"/>
                <w:sz w:val="20"/>
                <w:szCs w:val="20"/>
                <w:highlight w:val="yellow"/>
                <w:lang w:val="en-US" w:eastAsia="zh-CN"/>
              </w:rPr>
              <w:t xml:space="preserve"> </w:t>
            </w:r>
          </w:p>
        </w:tc>
      </w:tr>
    </w:tbl>
    <w:p>
      <w:pPr>
        <w:pStyle w:val="5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6"/>
      </w:pPr>
      <w:bookmarkStart w:id="1" w:name="_Toc58245155"/>
      <w:bookmarkStart w:id="2" w:name="_Toc51772948"/>
      <w:r>
        <w:t>A.4.3.2B.2.3</w:t>
      </w:r>
      <w:r>
        <w:tab/>
      </w:r>
      <w:r>
        <w:t>Inter-band EN-DC</w:t>
      </w:r>
      <w:bookmarkEnd w:id="1"/>
      <w:bookmarkEnd w:id="2"/>
    </w:p>
    <w:p>
      <w:pPr>
        <w:pStyle w:val="7"/>
      </w:pPr>
      <w:bookmarkStart w:id="3" w:name="_Toc51772949"/>
      <w:bookmarkStart w:id="4" w:name="_Toc27410919"/>
      <w:bookmarkStart w:id="5" w:name="_Toc58245156"/>
      <w:bookmarkStart w:id="6" w:name="_Toc43838792"/>
      <w:bookmarkStart w:id="7" w:name="_Toc36039432"/>
      <w:r>
        <w:t>A.4.3.2B.2.3.1</w:t>
      </w:r>
      <w:r>
        <w:tab/>
      </w:r>
      <w:r>
        <w:t>Inter-band EN-DC within FR1 (two bands)</w:t>
      </w:r>
      <w:bookmarkEnd w:id="3"/>
      <w:bookmarkEnd w:id="4"/>
      <w:bookmarkEnd w:id="5"/>
      <w:bookmarkEnd w:id="6"/>
      <w:bookmarkEnd w:id="7"/>
    </w:p>
    <w:p>
      <w:pPr>
        <w:pStyle w:val="73"/>
        <w:ind w:left="567"/>
      </w:pPr>
      <w:r>
        <w:t>Table A.4.3.2B.2.3.1-1: Downlink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two bands (for one or more of the supported DC configurations in Table A.4.3.2B.2.3.1-2)</w:t>
      </w:r>
    </w:p>
    <w:tbl>
      <w:tblPr>
        <w:tblStyle w:val="42"/>
        <w:tblW w:w="8951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684"/>
        <w:gridCol w:w="1537"/>
        <w:gridCol w:w="1559"/>
        <w:gridCol w:w="1559"/>
      </w:tblGrid>
      <w:tr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Item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DL inter-band EN-DC within FR1 Bandwidth Class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A_(2A)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L_inter_band_EN_DC_FR1_2B_Class_A_(2A)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A_B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4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A_C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(2A)_A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L_inter_band_EN_DC_FR1_2B_Class_(2A)_A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(2A)_(2A)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L_inter_band_EN_DC_FR1_2B_Class_(2A)_(2A)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(2A)_B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L_inter_band_EN_DC_FR1_2B_Class_(2A)_B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(3A)_A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L_inter_band_EN_DC_FR1_2B_Class_(3A)_A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B_A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L_inter_band_EN_DC_FR1_2B_Class_B_A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10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C_A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C_(2A)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L_inter_band_EN_DC_FR1_2B_Class_C_(2A)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C_B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C_C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14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D_A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L_inter_band_EN_DC_FR1_2B_Class_D_A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15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D_C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L_inter_band_EN_DC_FR1_2B_Class_D_C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16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E_A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L_inter_band_EN_DC_FR1_2B_Class_E_A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17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E_C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L_inter_band_EN_DC_FR1_2B_Class_E_C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</w:tbl>
    <w:p/>
    <w:p>
      <w:pPr>
        <w:pStyle w:val="73"/>
      </w:pPr>
      <w:r>
        <w:t>Table A.4.3.2B.2.3.1-1a: Uplink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two bands (for one or more of the supported configurations in Table A.4.3.2B.2.3.1-2 )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01"/>
        <w:gridCol w:w="1559"/>
        <w:gridCol w:w="1559"/>
        <w:gridCol w:w="155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Item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UL inter-band EN-DC within FR1 Bandwidth Class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A_A (two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cs="Arial"/>
                <w:szCs w:val="18"/>
              </w:rPr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L_inter_band_EN_DC_FR1_2B_Class_A_A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t>UL Inter-band EN-DC within FR1 BW Class Combination A_B (two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L_inter_band_EN_DC_FR1_2B_Class_A_B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A_C (two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L_inter_band_EN_DC_FR1_2B_Class_A_C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(2A)_A (two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L_inter_band_EN_DC_FR1_2B_Class_(2A)_A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C_A (two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L_inter_band_EN_DC_FR1_2B_Class_C_A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</w:tbl>
    <w:p/>
    <w:p>
      <w:pPr>
        <w:pStyle w:val="73"/>
        <w:ind w:left="567"/>
      </w:pPr>
      <w:r>
        <w:t>Table A.4.3.2B.2.3.1-2: Supported Inter-band EN-DC configurations within FR1 (two bands)</w:t>
      </w:r>
    </w:p>
    <w:tbl>
      <w:tblPr>
        <w:tblStyle w:val="42"/>
        <w:tblW w:w="4998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1903"/>
        <w:gridCol w:w="929"/>
        <w:gridCol w:w="366"/>
        <w:gridCol w:w="1894"/>
        <w:gridCol w:w="2317"/>
        <w:gridCol w:w="2310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134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b/>
                <w:sz w:val="18"/>
                <w:lang w:eastAsia="en-US"/>
              </w:rPr>
            </w:pPr>
            <w:r>
              <w:rPr>
                <w:rFonts w:ascii="Arial" w:hAnsi="Arial" w:eastAsia="PMingLiU"/>
                <w:b/>
                <w:sz w:val="18"/>
                <w:lang w:eastAsia="zh-CN"/>
              </w:rPr>
              <w:t>EN-DC</w:t>
            </w:r>
            <w:r>
              <w:rPr>
                <w:rFonts w:ascii="Arial" w:hAnsi="Arial" w:eastAsia="PMingLiU"/>
                <w:b/>
                <w:sz w:val="18"/>
                <w:lang w:eastAsia="en-US"/>
              </w:rPr>
              <w:t xml:space="preserve"> configuration / Item</w:t>
            </w:r>
            <w:r>
              <w:rPr>
                <w:rFonts w:ascii="Arial" w:hAnsi="Arial" w:eastAsia="PMingLiU"/>
                <w:b/>
                <w:sz w:val="18"/>
              </w:rPr>
              <w:t xml:space="preserve"> (Note 1)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b/>
                <w:sz w:val="18"/>
                <w:lang w:eastAsia="en-US"/>
              </w:rPr>
            </w:pPr>
            <w:r>
              <w:rPr>
                <w:rFonts w:ascii="Arial" w:hAnsi="Arial" w:eastAsia="PMingLiU"/>
                <w:b/>
                <w:sz w:val="18"/>
                <w:lang w:eastAsia="en-US"/>
              </w:rPr>
              <w:t>Release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ascii="Arial" w:hAnsi="Arial" w:eastAsia="PMingLiU"/>
                <w:b/>
                <w:sz w:val="18"/>
                <w:lang w:eastAsia="en-US"/>
              </w:rPr>
            </w:pPr>
            <w:r>
              <w:rPr>
                <w:rFonts w:ascii="Arial" w:hAnsi="Arial" w:eastAsia="PMingLiU"/>
                <w:b/>
                <w:sz w:val="18"/>
                <w:lang w:eastAsia="en-US"/>
              </w:rPr>
              <w:t>Supported</w:t>
            </w: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b/>
                <w:sz w:val="18"/>
                <w:lang w:eastAsia="en-US"/>
              </w:rPr>
            </w:pPr>
            <w:r>
              <w:rPr>
                <w:rFonts w:ascii="Arial" w:hAnsi="Arial" w:eastAsia="PMingLiU"/>
                <w:b/>
                <w:sz w:val="18"/>
                <w:lang w:eastAsia="en-US"/>
              </w:rPr>
              <w:t xml:space="preserve">Supported </w:t>
            </w:r>
            <w:r>
              <w:rPr>
                <w:rFonts w:ascii="Arial" w:hAnsi="Arial" w:eastAsia="PMingLiU"/>
                <w:b/>
                <w:sz w:val="18"/>
              </w:rPr>
              <w:t>EN-DC</w:t>
            </w:r>
            <w:r>
              <w:rPr>
                <w:rFonts w:ascii="Arial" w:hAnsi="Arial" w:eastAsia="PMingLiU"/>
                <w:b/>
                <w:sz w:val="18"/>
                <w:lang w:eastAsia="en-US"/>
              </w:rPr>
              <w:t xml:space="preserve"> Bandwidth Class(es) in UL</w:t>
            </w: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b/>
                <w:sz w:val="18"/>
                <w:lang w:eastAsia="en-US"/>
              </w:rPr>
            </w:pPr>
            <w:r>
              <w:rPr>
                <w:rFonts w:ascii="Arial" w:hAnsi="Arial" w:eastAsia="PMingLiU"/>
                <w:b/>
                <w:sz w:val="18"/>
                <w:lang w:eastAsia="en-US"/>
              </w:rPr>
              <w:t>Supported Bandwidth Combination Set(s)</w:t>
            </w: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0" w:author="JIN GAO [2]" w:date="2021-02-19T16:34:08Z"/>
                <w:rFonts w:ascii="Arial" w:hAnsi="Arial" w:eastAsia="PMingLiU"/>
                <w:b/>
                <w:sz w:val="18"/>
                <w:highlight w:val="lightGray"/>
              </w:rPr>
            </w:pPr>
            <w:ins w:id="1" w:author="JIN GAO [2]" w:date="2021-02-19T16:34:08Z">
              <w:r>
                <w:rPr>
                  <w:rFonts w:ascii="Arial" w:hAnsi="Arial" w:eastAsia="PMingLiU"/>
                  <w:b/>
                  <w:sz w:val="18"/>
                  <w:highlight w:val="lightGray"/>
                </w:rPr>
                <w:t>Supported ULTxSwitching Band Pair</w:t>
              </w:r>
            </w:ins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b/>
                <w:sz w:val="18"/>
                <w:lang w:eastAsia="en-US"/>
              </w:rPr>
            </w:pPr>
            <w:ins w:id="2" w:author="JIN GAO [2]" w:date="2021-02-19T16:34:08Z">
              <w:r>
                <w:rPr>
                  <w:rFonts w:ascii="Arial" w:hAnsi="Arial" w:eastAsia="PMingLiU"/>
                  <w:b/>
                  <w:sz w:val="18"/>
                  <w:highlight w:val="lightGray"/>
                </w:rPr>
                <w:t>(Note 2, 3)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DC_1A_n3A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DC_1A_n28A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DC_1A_n77A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DC_1A_n78A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DC_1A_n78C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DC_1A_n79A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DC_2A_n5A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DC_2C_n41A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DC_2A_n71A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DC_3A_n1A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DC_3A_n7A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DC_3A_n28A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DC_3A_n41A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DC_3A_n77A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DC_3A_n78A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  <w:ins w:id="3" w:author="JIN GAO" w:date="2021-01-28T17:53:00Z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" w:author="JIN GAO" w:date="2021-01-28T17:53:00Z"/>
                <w:rFonts w:ascii="Arial" w:hAnsi="Arial" w:eastAsia="PMingLiU"/>
                <w:sz w:val="18"/>
                <w:lang w:eastAsia="ja-JP"/>
              </w:rPr>
            </w:pPr>
            <w:ins w:id="5" w:author="JIN GAO" w:date="2021-01-28T17:53:00Z">
              <w:r>
                <w:rPr>
                  <w:rFonts w:ascii="Arial" w:hAnsi="Arial" w:eastAsia="PMingLiU"/>
                  <w:sz w:val="18"/>
                  <w:lang w:eastAsia="ja-JP"/>
                </w:rPr>
                <w:t>DC_3A_n78</w:t>
              </w:r>
            </w:ins>
            <w:ins w:id="6" w:author="JIN GAO" w:date="2021-01-28T17:5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C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7" w:author="JIN GAO" w:date="2021-01-28T17:53:00Z"/>
                <w:rFonts w:eastAsia="PMingLiU"/>
                <w:lang w:eastAsia="ja-JP"/>
              </w:rPr>
            </w:pPr>
            <w:ins w:id="8" w:author="JIN GAO" w:date="2021-01-28T17:54:00Z">
              <w:r>
                <w:rPr>
                  <w:rFonts w:eastAsia="PMingLiU"/>
                  <w:highlight w:val="none"/>
                  <w:lang w:eastAsia="ja-JP"/>
                </w:rPr>
                <w:t>Rel-1</w:t>
              </w:r>
            </w:ins>
            <w:ins w:id="9" w:author="JIN GAO [2]" w:date="2021-02-21T11:34:51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10" w:author="JIN GAO" w:date="2021-01-28T17:53:00Z"/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11" w:author="JIN GAO" w:date="2021-01-28T17:53:00Z"/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12" w:author="JIN GAO" w:date="2021-01-28T17:53:00Z"/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13" w:author="JIN GAO" w:date="2021-01-28T17:53:00Z"/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DC_3A_n79A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DC_3C_n78A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DC_5A_n66A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DC_5A_n78A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DC_7A_n1A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DC_7A_n3A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DC_7A_n28A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DC_7A_n78A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  <w:r>
              <w:rPr>
                <w:rFonts w:ascii="Arial" w:hAnsi="Arial" w:eastAsia="宋体"/>
                <w:sz w:val="18"/>
                <w:lang w:eastAsia="fi-FI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  <w:lang w:eastAsia="zh-TW"/>
              </w:rPr>
              <w:t>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7C</w:t>
            </w:r>
            <w:r>
              <w:rPr>
                <w:rFonts w:ascii="Arial" w:hAnsi="Arial" w:eastAsia="宋体"/>
                <w:sz w:val="18"/>
                <w:lang w:eastAsia="fi-FI"/>
              </w:rPr>
              <w:t>_n</w:t>
            </w:r>
            <w:r>
              <w:rPr>
                <w:rFonts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  <w:lang w:eastAsia="zh-TW"/>
              </w:rPr>
              <w:t>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DC_7C_n78A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DC_8A_n1A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DC_8A_n3A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DC_8A_n41A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DC_8A_n78A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DC_12A_n66A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rPr>
                <w:lang w:eastAsia="fi-FI"/>
              </w:rPr>
              <w:t>DC_12A_n78A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DC_28A_n3A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DC_19A_n77A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DC_19A_n78A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DC_19A_n79A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DC_20A_n28A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DC_20A_n78A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DC_21A_n77A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DC_21A_n78A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DC_21A_n79A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DC_25A_n41A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DC_28A_n77A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DC_28A_n78A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DC_28A_n79A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DC_30A_n5A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DC_39A_n41A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DC_39A_n79A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DC_40A_n1A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DC_40A_n41A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DC_40A_n78A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DC_40C_n78A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DC_41A_n79A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DC_66A_n5A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DC_66A_n71A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DC_66A_n78A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381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rFonts w:eastAsia="PMingLiU"/>
              </w:rPr>
            </w:pPr>
            <w:r>
              <w:rPr>
                <w:rFonts w:eastAsia="PMingLiU"/>
              </w:rPr>
              <w:t>Note 1: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Notation used for inter-band EN-DC Bands is according to TS 3</w:t>
            </w:r>
            <w:r>
              <w:rPr>
                <w:rFonts w:eastAsia="PMingLiU"/>
                <w:lang w:eastAsia="zh-CN"/>
              </w:rPr>
              <w:t>8</w:t>
            </w:r>
            <w:r>
              <w:rPr>
                <w:rFonts w:eastAsia="PMingLiU"/>
              </w:rPr>
              <w:t>.101</w:t>
            </w:r>
            <w:r>
              <w:rPr>
                <w:rFonts w:eastAsia="PMingLiU"/>
                <w:lang w:eastAsia="zh-CN"/>
              </w:rPr>
              <w:t>-3</w:t>
            </w:r>
            <w:r>
              <w:rPr>
                <w:rFonts w:eastAsia="PMingLiU"/>
              </w:rPr>
              <w:t xml:space="preserve"> [25] </w:t>
            </w:r>
            <w:r>
              <w:t>Table 5.5B.4.1-1</w:t>
            </w:r>
            <w:r>
              <w:rPr>
                <w:rFonts w:eastAsia="PMingLiU"/>
              </w:rPr>
              <w:t>, e.g. ‘</w:t>
            </w:r>
            <w:r>
              <w:t>DC_1A_n28A</w:t>
            </w:r>
            <w:r>
              <w:rPr>
                <w:rFonts w:eastAsia="PMingLiU"/>
              </w:rPr>
              <w:t xml:space="preserve">’ indicates EN-DC operation on E-UTRA band 1 with E-UTRA DL Bandwidth Class A and </w:t>
            </w:r>
            <w:r>
              <w:rPr>
                <w:rFonts w:eastAsia="PMingLiU"/>
                <w:lang w:eastAsia="zh-CN"/>
              </w:rPr>
              <w:t>NR</w:t>
            </w:r>
            <w:r>
              <w:rPr>
                <w:rFonts w:eastAsia="PMingLiU"/>
              </w:rPr>
              <w:t xml:space="preserve"> band </w:t>
            </w:r>
            <w:r>
              <w:rPr>
                <w:rFonts w:eastAsia="PMingLiU"/>
                <w:lang w:eastAsia="zh-CN"/>
              </w:rPr>
              <w:t>n28</w:t>
            </w:r>
            <w:r>
              <w:rPr>
                <w:rFonts w:eastAsia="PMingLiU"/>
              </w:rPr>
              <w:t xml:space="preserve"> with NR DL CA Bandwidth Class A.</w:t>
            </w: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rFonts w:eastAsia="PMingLiU"/>
              </w:rPr>
            </w:pPr>
          </w:p>
        </w:tc>
      </w:tr>
    </w:tbl>
    <w:p/>
    <w:p>
      <w:pPr>
        <w:pStyle w:val="73"/>
      </w:pPr>
      <w:bookmarkStart w:id="8" w:name="_Toc36039433"/>
      <w:bookmarkStart w:id="9" w:name="_Toc43838793"/>
      <w:bookmarkStart w:id="10" w:name="_Toc27410920"/>
      <w:r>
        <w:t>Table A.4.3.2B.2.3.1-</w:t>
      </w:r>
      <w:r>
        <w:rPr>
          <w:rFonts w:eastAsia="宋体"/>
          <w:lang w:eastAsia="zh-CN"/>
        </w:rPr>
        <w:t>3</w:t>
      </w:r>
      <w:r>
        <w:t xml:space="preserve">: </w:t>
      </w:r>
      <w:r>
        <w:rPr>
          <w:lang w:eastAsia="zh-CN"/>
        </w:rPr>
        <w:t>Inter-band EN-DC within</w:t>
      </w:r>
      <w:r>
        <w:t xml:space="preserve"> </w:t>
      </w:r>
      <w:r>
        <w:rPr>
          <w:lang w:eastAsia="zh-CN"/>
        </w:rPr>
        <w:t>FR1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 xml:space="preserve">(two bands) PC2 UE </w:t>
      </w:r>
      <w:r>
        <w:t>RF Baseline Implementation Capabilities</w:t>
      </w:r>
    </w:p>
    <w:tbl>
      <w:tblPr>
        <w:tblStyle w:val="42"/>
        <w:tblW w:w="9617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  <w:tblPrChange w:id="14" w:author="JIN GAO [2]" w:date="2021-02-22T23:31:06Z">
          <w:tblPr>
            <w:tblStyle w:val="42"/>
            <w:tblW w:w="9466" w:type="dxa"/>
            <w:jc w:val="center"/>
            <w:tblLayout w:type="fixed"/>
            <w:tblCellMar>
              <w:top w:w="0" w:type="dxa"/>
              <w:left w:w="28" w:type="dxa"/>
              <w:bottom w:w="0" w:type="dxa"/>
              <w:right w:w="56" w:type="dxa"/>
            </w:tblCellMar>
          </w:tblPr>
        </w:tblPrChange>
      </w:tblPr>
      <w:tblGrid>
        <w:gridCol w:w="482"/>
        <w:gridCol w:w="3400"/>
        <w:gridCol w:w="1331"/>
        <w:gridCol w:w="851"/>
        <w:gridCol w:w="2213"/>
        <w:gridCol w:w="1340"/>
        <w:tblGridChange w:id="15">
          <w:tblGrid>
            <w:gridCol w:w="482"/>
            <w:gridCol w:w="3400"/>
            <w:gridCol w:w="1331"/>
            <w:gridCol w:w="851"/>
            <w:gridCol w:w="2213"/>
            <w:gridCol w:w="1189"/>
          </w:tblGrid>
        </w:tblGridChange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6" w:author="JIN GAO [2]" w:date="2021-02-22T23:31:06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16" w:author="JIN GAO [2]" w:date="2021-02-22T23:31:06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  <w:tcPrChange w:id="17" w:author="JIN GAO [2]" w:date="2021-02-22T23:31:06Z">
              <w:tcPr>
                <w:tcW w:w="482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noWrap w:val="0"/>
                <w:vAlign w:val="top"/>
              </w:tcPr>
            </w:tcPrChange>
          </w:tcPr>
          <w:p>
            <w:pPr>
              <w:pStyle w:val="64"/>
            </w:pPr>
            <w:r>
              <w:t>Item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  <w:tcPrChange w:id="18" w:author="JIN GAO [2]" w:date="2021-02-22T23:31:06Z">
              <w:tcPr>
                <w:tcW w:w="340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noWrap w:val="0"/>
                <w:vAlign w:val="top"/>
              </w:tcPr>
            </w:tcPrChange>
          </w:tcPr>
          <w:p>
            <w:pPr>
              <w:pStyle w:val="64"/>
            </w:pPr>
            <w:r>
              <w:rPr>
                <w:lang w:eastAsia="zh-CN"/>
              </w:rPr>
              <w:t>Inter-band EN-DC within FR1 (two bands)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PC2 UE </w:t>
            </w:r>
            <w:r>
              <w:t>RF Baseline Implementation Capabilities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  <w:tcPrChange w:id="19" w:author="JIN GAO [2]" w:date="2021-02-22T23:31:06Z">
              <w:tcPr>
                <w:tcW w:w="1331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4"/>
              <w:rPr>
                <w:lang w:eastAsia="zh-CN"/>
              </w:rPr>
            </w:pPr>
            <w: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0" w:author="JIN GAO [2]" w:date="2021-02-22T23:31:0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4"/>
            </w:pPr>
            <w:r>
              <w:t>Release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1" w:author="JIN GAO [2]" w:date="2021-02-22T23:31:06Z">
              <w:tcPr>
                <w:tcW w:w="221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4"/>
            </w:pPr>
            <w:r>
              <w:t>Mnemonic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2" w:author="JIN GAO [2]" w:date="2021-02-22T23:31:06Z">
              <w:tcPr>
                <w:tcW w:w="11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23" w:author="JIN GAO [2]" w:date="2021-02-22T23:31:06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23" w:author="JIN GAO [2]" w:date="2021-02-22T23:31:06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4" w:author="JIN GAO [2]" w:date="2021-02-22T23:31:06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1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  <w:tcPrChange w:id="25" w:author="JIN GAO [2]" w:date="2021-02-22T23:31:06Z">
              <w:tcPr>
                <w:tcW w:w="3400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t xml:space="preserve">Frequency band: </w:t>
            </w:r>
            <w:r>
              <w:rPr>
                <w:rFonts w:cs="Arial"/>
              </w:rPr>
              <w:t>1880</w:t>
            </w:r>
            <w:r>
              <w:t>-</w:t>
            </w:r>
            <w:r>
              <w:rPr>
                <w:lang w:eastAsia="zh-CN"/>
              </w:rPr>
              <w:t>1920</w:t>
            </w:r>
            <w:r>
              <w:t xml:space="preserve"> MHz</w:t>
            </w:r>
          </w:p>
          <w:p>
            <w:pPr>
              <w:pStyle w:val="51"/>
              <w:rPr>
                <w:lang w:eastAsia="zh-CN"/>
              </w:rPr>
            </w:pPr>
            <w:r>
              <w:t xml:space="preserve">NR Frequency band: </w:t>
            </w:r>
            <w:r>
              <w:rPr>
                <w:rFonts w:cs="Arial"/>
                <w:lang w:eastAsia="zh-CN"/>
              </w:rPr>
              <w:t>2496</w:t>
            </w:r>
            <w:r>
              <w:t>-</w:t>
            </w:r>
            <w:r>
              <w:rPr>
                <w:lang w:eastAsia="zh-CN"/>
              </w:rPr>
              <w:t>2690</w:t>
            </w:r>
            <w: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  <w:tcPrChange w:id="26" w:author="JIN GAO [2]" w:date="2021-02-22T23:31:06Z">
              <w:tcPr>
                <w:tcW w:w="1331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lang w:eastAsia="zh-CN"/>
              </w:rPr>
            </w:pPr>
            <w:r>
              <w:t>38.101-</w:t>
            </w:r>
            <w:r>
              <w:rPr>
                <w:lang w:eastAsia="zh-CN"/>
              </w:rPr>
              <w:t>3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7" w:author="JIN GAO [2]" w:date="2021-02-22T23:31:0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8" w:author="JIN GAO [2]" w:date="2021-02-22T23:31:06Z">
              <w:tcPr>
                <w:tcW w:w="221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Band39_</w:t>
            </w:r>
            <w:r>
              <w:t>nrBand</w:t>
            </w:r>
            <w:r>
              <w:rPr>
                <w:lang w:eastAsia="zh-CN"/>
              </w:rPr>
              <w:t>41</w:t>
            </w:r>
            <w:r>
              <w:t>_</w:t>
            </w:r>
            <w:r>
              <w:rPr>
                <w:lang w:eastAsia="zh-CN"/>
              </w:rPr>
              <w:t xml:space="preserve"> PC2</w:t>
            </w:r>
            <w:r>
              <w:t>_Supp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9" w:author="JIN GAO [2]" w:date="2021-02-22T23:31:06Z">
              <w:tcPr>
                <w:tcW w:w="11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ja-JP"/>
              </w:rPr>
              <w:t>DC_</w:t>
            </w:r>
            <w:r>
              <w:rPr>
                <w:rFonts w:cs="Arial"/>
                <w:szCs w:val="18"/>
                <w:highlight w:val="none"/>
                <w:lang w:eastAsia="zh-CN"/>
              </w:rPr>
              <w:t>39A</w:t>
            </w:r>
            <w:ins w:id="30" w:author="JIN GAO [2]" w:date="2021-02-22T23:30:13Z">
              <w:r>
                <w:rPr>
                  <w:rFonts w:cs="Arial"/>
                  <w:szCs w:val="18"/>
                  <w:highlight w:val="none"/>
                  <w:lang w:eastAsia="ja-JP"/>
                </w:rPr>
                <w:t>_</w:t>
              </w:r>
            </w:ins>
            <w:del w:id="31" w:author="JIN GAO [2]" w:date="2021-02-22T23:30:12Z">
              <w:r>
                <w:rPr>
                  <w:rFonts w:cs="Arial"/>
                  <w:szCs w:val="18"/>
                  <w:highlight w:val="none"/>
                  <w:lang w:eastAsia="zh-CN"/>
                </w:rPr>
                <w:delText>-</w:delText>
              </w:r>
            </w:del>
            <w:r>
              <w:rPr>
                <w:rFonts w:cs="Arial"/>
                <w:szCs w:val="18"/>
                <w:highlight w:val="none"/>
                <w:lang w:eastAsia="zh-CN"/>
              </w:rPr>
              <w:t>n41A</w:t>
            </w:r>
          </w:p>
        </w:tc>
      </w:tr>
      <w:tr>
        <w:tblPrEx>
          <w:tblPrExChange w:id="32" w:author="JIN GAO [2]" w:date="2021-02-22T23:31:06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32" w:author="JIN GAO [2]" w:date="2021-02-22T23:31:06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3" w:author="JIN GAO [2]" w:date="2021-02-22T23:31:06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2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  <w:tcPrChange w:id="34" w:author="JIN GAO [2]" w:date="2021-02-22T23:31:06Z">
              <w:tcPr>
                <w:tcW w:w="3400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t xml:space="preserve">Frequency band: </w:t>
            </w:r>
            <w:r>
              <w:rPr>
                <w:rFonts w:cs="Arial"/>
              </w:rPr>
              <w:t>1880</w:t>
            </w:r>
            <w:r>
              <w:t>-</w:t>
            </w:r>
            <w:r>
              <w:rPr>
                <w:lang w:eastAsia="zh-CN"/>
              </w:rPr>
              <w:t>1920</w:t>
            </w:r>
            <w:r>
              <w:t xml:space="preserve"> MHz</w:t>
            </w:r>
          </w:p>
          <w:p>
            <w:pPr>
              <w:pStyle w:val="51"/>
            </w:pPr>
            <w:r>
              <w:t xml:space="preserve">NR Frequency band: </w:t>
            </w:r>
            <w:r>
              <w:rPr>
                <w:lang w:eastAsia="zh-CN"/>
              </w:rPr>
              <w:t>4400</w:t>
            </w:r>
            <w:r>
              <w:t>-</w:t>
            </w:r>
            <w:r>
              <w:rPr>
                <w:lang w:eastAsia="zh-CN"/>
              </w:rPr>
              <w:t>5000</w:t>
            </w:r>
            <w: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  <w:tcPrChange w:id="35" w:author="JIN GAO [2]" w:date="2021-02-22T23:31:06Z">
              <w:tcPr>
                <w:tcW w:w="1331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38.101-</w:t>
            </w:r>
            <w:r>
              <w:rPr>
                <w:lang w:eastAsia="zh-CN"/>
              </w:rPr>
              <w:t>3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6" w:author="JIN GAO [2]" w:date="2021-02-22T23:31:0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7" w:author="JIN GAO [2]" w:date="2021-02-22T23:31:06Z">
              <w:tcPr>
                <w:tcW w:w="221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Band39_</w:t>
            </w:r>
            <w:r>
              <w:t>nrBand</w:t>
            </w:r>
            <w:r>
              <w:rPr>
                <w:lang w:eastAsia="zh-CN"/>
              </w:rPr>
              <w:t>79</w:t>
            </w:r>
            <w:r>
              <w:t>_</w:t>
            </w:r>
            <w:r>
              <w:rPr>
                <w:lang w:eastAsia="zh-CN"/>
              </w:rPr>
              <w:t xml:space="preserve"> PC2</w:t>
            </w:r>
            <w:r>
              <w:t>_Supp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8" w:author="JIN GAO [2]" w:date="2021-02-22T23:31:06Z">
              <w:tcPr>
                <w:tcW w:w="11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ja-JP"/>
              </w:rPr>
              <w:t>DC_</w:t>
            </w:r>
            <w:r>
              <w:rPr>
                <w:rFonts w:cs="Arial"/>
                <w:szCs w:val="18"/>
                <w:highlight w:val="none"/>
                <w:lang w:eastAsia="zh-CN"/>
              </w:rPr>
              <w:t>39A</w:t>
            </w:r>
            <w:ins w:id="39" w:author="JIN GAO [2]" w:date="2021-02-22T23:30:18Z">
              <w:r>
                <w:rPr>
                  <w:rFonts w:cs="Arial"/>
                  <w:szCs w:val="18"/>
                  <w:highlight w:val="none"/>
                  <w:lang w:eastAsia="ja-JP"/>
                </w:rPr>
                <w:t>_</w:t>
              </w:r>
            </w:ins>
            <w:del w:id="40" w:author="JIN GAO [2]" w:date="2021-02-22T23:30:17Z">
              <w:r>
                <w:rPr>
                  <w:rFonts w:cs="Arial"/>
                  <w:szCs w:val="18"/>
                  <w:highlight w:val="none"/>
                  <w:lang w:eastAsia="zh-CN"/>
                </w:rPr>
                <w:delText>-</w:delText>
              </w:r>
            </w:del>
            <w:r>
              <w:rPr>
                <w:rFonts w:cs="Arial"/>
                <w:szCs w:val="18"/>
                <w:highlight w:val="none"/>
                <w:lang w:eastAsia="zh-CN"/>
              </w:rPr>
              <w:t>n79A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41" w:author="JIN GAO [2]" w:date="2021-02-22T23:31:06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41" w:author="JIN GAO [2]" w:date="2021-02-22T23:31:06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2" w:author="JIN GAO [2]" w:date="2021-02-22T23:31:06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3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  <w:tcPrChange w:id="43" w:author="JIN GAO [2]" w:date="2021-02-22T23:31:06Z">
              <w:tcPr>
                <w:tcW w:w="3400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t xml:space="preserve">Frequency band: </w:t>
            </w:r>
            <w:r>
              <w:rPr>
                <w:rFonts w:cs="Arial"/>
                <w:lang w:eastAsia="zh-CN"/>
              </w:rPr>
              <w:t>2496</w:t>
            </w:r>
            <w:r>
              <w:t>-</w:t>
            </w:r>
            <w:r>
              <w:rPr>
                <w:lang w:eastAsia="zh-CN"/>
              </w:rPr>
              <w:t>2690</w:t>
            </w:r>
            <w:r>
              <w:t xml:space="preserve"> MHz</w:t>
            </w:r>
          </w:p>
          <w:p>
            <w:pPr>
              <w:pStyle w:val="51"/>
            </w:pPr>
            <w:r>
              <w:t xml:space="preserve">NR Frequency band: </w:t>
            </w:r>
            <w:r>
              <w:rPr>
                <w:lang w:eastAsia="zh-CN"/>
              </w:rPr>
              <w:t>4400</w:t>
            </w:r>
            <w:r>
              <w:t>-</w:t>
            </w:r>
            <w:r>
              <w:rPr>
                <w:lang w:eastAsia="zh-CN"/>
              </w:rPr>
              <w:t>5000</w:t>
            </w:r>
            <w: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  <w:tcPrChange w:id="44" w:author="JIN GAO [2]" w:date="2021-02-22T23:31:06Z">
              <w:tcPr>
                <w:tcW w:w="1331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38.101-</w:t>
            </w:r>
            <w:r>
              <w:rPr>
                <w:lang w:eastAsia="zh-CN"/>
              </w:rPr>
              <w:t>3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5" w:author="JIN GAO [2]" w:date="2021-02-22T23:31:0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6" w:author="JIN GAO [2]" w:date="2021-02-22T23:31:06Z">
              <w:tcPr>
                <w:tcW w:w="221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Band41_</w:t>
            </w:r>
            <w:r>
              <w:t>nrBand</w:t>
            </w:r>
            <w:r>
              <w:rPr>
                <w:lang w:eastAsia="zh-CN"/>
              </w:rPr>
              <w:t>79</w:t>
            </w:r>
            <w:r>
              <w:t>_</w:t>
            </w:r>
            <w:r>
              <w:rPr>
                <w:lang w:eastAsia="zh-CN"/>
              </w:rPr>
              <w:t xml:space="preserve"> PC2</w:t>
            </w:r>
            <w:r>
              <w:t>_Supp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7" w:author="JIN GAO [2]" w:date="2021-02-22T23:31:06Z">
              <w:tcPr>
                <w:tcW w:w="11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  <w:lang w:eastAsia="ja-JP"/>
              </w:rPr>
              <w:t>DC_</w:t>
            </w:r>
            <w:r>
              <w:rPr>
                <w:rFonts w:cs="Arial"/>
                <w:szCs w:val="18"/>
                <w:highlight w:val="none"/>
                <w:lang w:eastAsia="zh-CN"/>
              </w:rPr>
              <w:t>41A</w:t>
            </w:r>
            <w:ins w:id="48" w:author="JIN GAO [2]" w:date="2021-02-22T23:30:23Z">
              <w:r>
                <w:rPr>
                  <w:rFonts w:cs="Arial"/>
                  <w:szCs w:val="18"/>
                  <w:highlight w:val="none"/>
                  <w:lang w:eastAsia="ja-JP"/>
                </w:rPr>
                <w:t>_</w:t>
              </w:r>
            </w:ins>
            <w:del w:id="49" w:author="JIN GAO [2]" w:date="2021-02-22T23:30:23Z">
              <w:r>
                <w:rPr>
                  <w:rFonts w:cs="Arial"/>
                  <w:szCs w:val="18"/>
                  <w:highlight w:val="none"/>
                  <w:lang w:eastAsia="zh-CN"/>
                </w:rPr>
                <w:delText>-</w:delText>
              </w:r>
            </w:del>
            <w:r>
              <w:rPr>
                <w:rFonts w:cs="Arial"/>
                <w:szCs w:val="18"/>
                <w:highlight w:val="none"/>
                <w:lang w:eastAsia="zh-CN"/>
              </w:rPr>
              <w:t>n79A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50" w:author="JIN GAO [2]" w:date="2021-02-22T23:31:06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50" w:author="JIN GAO [2]" w:date="2021-02-22T23:31:06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1" w:author="JIN GAO [2]" w:date="2021-02-22T23:31:06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4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  <w:tcPrChange w:id="52" w:author="JIN GAO [2]" w:date="2021-02-22T23:31:06Z">
              <w:tcPr>
                <w:tcW w:w="3400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LTE Frequency band: 1710-1785 MHz (UL), 1805-1880 MHz (DL)</w:t>
            </w:r>
          </w:p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Frequency band: 3300-3800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  <w:tcPrChange w:id="53" w:author="JIN GAO [2]" w:date="2021-02-22T23:31:06Z">
              <w:tcPr>
                <w:tcW w:w="1331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38.101-3, 6.2B.1.3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4" w:author="JIN GAO [2]" w:date="2021-02-22T23:31:0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5" w:author="JIN GAO [2]" w:date="2021-02-22T23:31:06Z">
              <w:tcPr>
                <w:tcW w:w="221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pc_Band3_nrBand78_ PC2_Supp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6" w:author="JIN GAO [2]" w:date="2021-02-22T23:31:06Z">
              <w:tcPr>
                <w:tcW w:w="11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ins w:id="57" w:author="JIN GAO" w:date="2021-01-28T18:06:00Z"/>
                <w:rFonts w:cs="Arial"/>
                <w:szCs w:val="18"/>
                <w:highlight w:val="none"/>
                <w:lang w:eastAsia="ja-JP"/>
              </w:rPr>
            </w:pPr>
            <w:r>
              <w:rPr>
                <w:rFonts w:cs="Arial"/>
                <w:szCs w:val="18"/>
                <w:highlight w:val="none"/>
                <w:lang w:eastAsia="ja-JP"/>
              </w:rPr>
              <w:t>DC_3A</w:t>
            </w:r>
            <w:ins w:id="58" w:author="JIN GAO [2]" w:date="2021-02-22T23:30:27Z">
              <w:r>
                <w:rPr>
                  <w:rFonts w:cs="Arial"/>
                  <w:szCs w:val="18"/>
                  <w:highlight w:val="none"/>
                  <w:lang w:eastAsia="ja-JP"/>
                </w:rPr>
                <w:t>_</w:t>
              </w:r>
            </w:ins>
            <w:del w:id="59" w:author="JIN GAO [2]" w:date="2021-02-22T23:30:27Z">
              <w:r>
                <w:rPr>
                  <w:rFonts w:cs="Arial"/>
                  <w:szCs w:val="18"/>
                  <w:highlight w:val="none"/>
                  <w:lang w:eastAsia="ja-JP"/>
                </w:rPr>
                <w:delText>-</w:delText>
              </w:r>
            </w:del>
            <w:r>
              <w:rPr>
                <w:rFonts w:cs="Arial"/>
                <w:szCs w:val="18"/>
                <w:highlight w:val="none"/>
                <w:lang w:eastAsia="ja-JP"/>
              </w:rPr>
              <w:t>n78A</w:t>
            </w:r>
          </w:p>
          <w:p>
            <w:pPr>
              <w:pStyle w:val="65"/>
              <w:rPr>
                <w:rFonts w:hint="eastAsia" w:eastAsia="宋体" w:cs="Arial"/>
                <w:szCs w:val="18"/>
                <w:highlight w:val="none"/>
                <w:lang w:val="en-US" w:eastAsia="zh-CN"/>
              </w:rPr>
            </w:pPr>
            <w:ins w:id="60" w:author="JIN GAO" w:date="2021-01-28T18:06:00Z">
              <w:r>
                <w:rPr>
                  <w:rFonts w:cs="Arial"/>
                  <w:szCs w:val="18"/>
                  <w:highlight w:val="none"/>
                  <w:lang w:eastAsia="ja-JP"/>
                </w:rPr>
                <w:t>DC_3</w:t>
              </w:r>
            </w:ins>
            <w:ins w:id="61" w:author="JIN GAO" w:date="2021-01-28T18:08:0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C</w:t>
              </w:r>
            </w:ins>
            <w:ins w:id="62" w:author="JIN GAO [2]" w:date="2021-02-22T23:30:31Z">
              <w:r>
                <w:rPr>
                  <w:rFonts w:cs="Arial"/>
                  <w:szCs w:val="18"/>
                  <w:highlight w:val="none"/>
                  <w:lang w:eastAsia="ja-JP"/>
                </w:rPr>
                <w:t>_</w:t>
              </w:r>
            </w:ins>
            <w:ins w:id="63" w:author="JIN GAO" w:date="2021-01-28T18:06:00Z">
              <w:r>
                <w:rPr>
                  <w:rFonts w:cs="Arial"/>
                  <w:szCs w:val="18"/>
                  <w:highlight w:val="none"/>
                  <w:lang w:eastAsia="ja-JP"/>
                </w:rPr>
                <w:t>n78</w:t>
              </w:r>
            </w:ins>
            <w:ins w:id="64" w:author="JIN GAO" w:date="2021-01-28T18:08:0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A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65" w:author="JIN GAO [2]" w:date="2021-02-22T23:31:06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65" w:author="JIN GAO [2]" w:date="2021-02-22T23:31:06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6" w:author="JIN GAO [2]" w:date="2021-02-22T23:31:06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5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  <w:tcPrChange w:id="67" w:author="JIN GAO [2]" w:date="2021-02-22T23:31:06Z">
              <w:tcPr>
                <w:tcW w:w="3400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LTE Frequency band: 1710-1785 MHz (UL), 1805-1880 MHz (DL)</w:t>
            </w:r>
          </w:p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Frequency band: 2496-2690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  <w:tcPrChange w:id="68" w:author="JIN GAO [2]" w:date="2021-02-22T23:31:06Z">
              <w:tcPr>
                <w:tcW w:w="1331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38.101-3, 6.2B.1.3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9" w:author="JIN GAO [2]" w:date="2021-02-22T23:31:0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0" w:author="JIN GAO [2]" w:date="2021-02-22T23:31:06Z">
              <w:tcPr>
                <w:tcW w:w="221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pc_Band3_nrBand41_ PC2_Supp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1" w:author="JIN GAO [2]" w:date="2021-02-22T23:31:06Z">
              <w:tcPr>
                <w:tcW w:w="11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cs="Arial"/>
                <w:szCs w:val="18"/>
                <w:highlight w:val="none"/>
                <w:lang w:eastAsia="ja-JP"/>
              </w:rPr>
            </w:pPr>
            <w:r>
              <w:rPr>
                <w:rFonts w:cs="Arial"/>
                <w:szCs w:val="18"/>
                <w:highlight w:val="none"/>
                <w:lang w:eastAsia="ja-JP"/>
              </w:rPr>
              <w:t>DC_3A</w:t>
            </w:r>
            <w:ins w:id="72" w:author="JIN GAO [2]" w:date="2021-02-22T23:30:41Z">
              <w:r>
                <w:rPr>
                  <w:rFonts w:cs="Arial"/>
                  <w:szCs w:val="18"/>
                  <w:highlight w:val="none"/>
                  <w:lang w:eastAsia="ja-JP"/>
                </w:rPr>
                <w:t>_</w:t>
              </w:r>
            </w:ins>
            <w:del w:id="73" w:author="JIN GAO [2]" w:date="2021-02-22T23:30:41Z">
              <w:r>
                <w:rPr>
                  <w:rFonts w:cs="Arial"/>
                  <w:szCs w:val="18"/>
                  <w:highlight w:val="none"/>
                  <w:lang w:eastAsia="ja-JP"/>
                </w:rPr>
                <w:delText>-</w:delText>
              </w:r>
            </w:del>
            <w:r>
              <w:rPr>
                <w:rFonts w:cs="Arial"/>
                <w:szCs w:val="18"/>
                <w:highlight w:val="none"/>
                <w:lang w:eastAsia="ja-JP"/>
              </w:rPr>
              <w:t>n41A</w:t>
            </w:r>
          </w:p>
          <w:p>
            <w:pPr>
              <w:pStyle w:val="65"/>
              <w:rPr>
                <w:ins w:id="74" w:author="JIN GAO" w:date="2021-01-28T18:12:00Z"/>
                <w:rFonts w:cs="Arial"/>
                <w:szCs w:val="18"/>
                <w:highlight w:val="none"/>
                <w:lang w:eastAsia="ja-JP"/>
              </w:rPr>
            </w:pPr>
            <w:r>
              <w:rPr>
                <w:rFonts w:cs="Arial"/>
                <w:szCs w:val="18"/>
                <w:highlight w:val="none"/>
                <w:lang w:eastAsia="ja-JP"/>
              </w:rPr>
              <w:t>DC_3A</w:t>
            </w:r>
            <w:ins w:id="75" w:author="JIN GAO [2]" w:date="2021-02-22T23:30:45Z">
              <w:r>
                <w:rPr>
                  <w:rFonts w:cs="Arial"/>
                  <w:szCs w:val="18"/>
                  <w:highlight w:val="none"/>
                  <w:lang w:eastAsia="ja-JP"/>
                </w:rPr>
                <w:t>_</w:t>
              </w:r>
            </w:ins>
            <w:del w:id="76" w:author="JIN GAO [2]" w:date="2021-02-22T23:30:44Z">
              <w:r>
                <w:rPr>
                  <w:rFonts w:cs="Arial"/>
                  <w:szCs w:val="18"/>
                  <w:highlight w:val="none"/>
                  <w:lang w:eastAsia="ja-JP"/>
                </w:rPr>
                <w:delText>-</w:delText>
              </w:r>
            </w:del>
            <w:r>
              <w:rPr>
                <w:rFonts w:cs="Arial"/>
                <w:szCs w:val="18"/>
                <w:highlight w:val="none"/>
                <w:lang w:eastAsia="ja-JP"/>
              </w:rPr>
              <w:t>n41C</w:t>
            </w:r>
          </w:p>
          <w:p>
            <w:pPr>
              <w:pStyle w:val="65"/>
              <w:rPr>
                <w:rFonts w:hint="eastAsia" w:eastAsia="宋体" w:cs="Arial"/>
                <w:szCs w:val="18"/>
                <w:highlight w:val="none"/>
                <w:lang w:val="en-US" w:eastAsia="zh-CN"/>
              </w:rPr>
            </w:pPr>
            <w:ins w:id="77" w:author="JIN GAO" w:date="2021-01-28T18:12:00Z">
              <w:r>
                <w:rPr>
                  <w:rFonts w:cs="Arial"/>
                  <w:szCs w:val="18"/>
                  <w:highlight w:val="none"/>
                  <w:lang w:eastAsia="ja-JP"/>
                </w:rPr>
                <w:t>DC_3</w:t>
              </w:r>
            </w:ins>
            <w:ins w:id="78" w:author="JIN GAO" w:date="2021-01-28T18:13:0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C</w:t>
              </w:r>
            </w:ins>
            <w:ins w:id="79" w:author="JIN GAO [2]" w:date="2021-02-22T23:30:49Z">
              <w:r>
                <w:rPr>
                  <w:rFonts w:cs="Arial"/>
                  <w:szCs w:val="18"/>
                  <w:highlight w:val="none"/>
                  <w:lang w:eastAsia="ja-JP"/>
                </w:rPr>
                <w:t>_</w:t>
              </w:r>
            </w:ins>
            <w:ins w:id="80" w:author="JIN GAO" w:date="2021-01-28T18:12:00Z">
              <w:r>
                <w:rPr>
                  <w:rFonts w:cs="Arial"/>
                  <w:szCs w:val="18"/>
                  <w:highlight w:val="none"/>
                  <w:lang w:eastAsia="ja-JP"/>
                </w:rPr>
                <w:t>n41</w:t>
              </w:r>
            </w:ins>
            <w:ins w:id="81" w:author="JIN GAO" w:date="2021-01-28T18:13:0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A</w:t>
              </w:r>
            </w:ins>
          </w:p>
        </w:tc>
      </w:tr>
    </w:tbl>
    <w:p/>
    <w:p>
      <w:pPr>
        <w:pStyle w:val="73"/>
      </w:pPr>
      <w:r>
        <w:t>Table A.4.3.2B.2.3.1-</w:t>
      </w:r>
      <w:r>
        <w:rPr>
          <w:rFonts w:eastAsia="宋体"/>
          <w:lang w:eastAsia="zh-CN"/>
        </w:rPr>
        <w:t>4</w:t>
      </w:r>
      <w:r>
        <w:t>: UE Power Class implementation Capabilities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 xml:space="preserve">for </w:t>
      </w:r>
      <w:r>
        <w:rPr>
          <w:lang w:eastAsia="zh-CN"/>
        </w:rPr>
        <w:t>inter-band EN-DC within FR1 (two bands)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4483"/>
        <w:gridCol w:w="1080"/>
        <w:gridCol w:w="200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4"/>
            </w:pPr>
            <w:r>
              <w:t>Item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4"/>
            </w:pPr>
            <w:r>
              <w:t>UE Power Class implementation Capabilities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Ref.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5"/>
            </w:pPr>
            <w:r>
              <w:t>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51"/>
            </w:pPr>
            <w:r>
              <w:t>UE Power Class 2 for Inter-band EN-DC within FR1 (two bands)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38.101-3, 6.2B.1.3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Applicable to the bands in Table A.4.3.2B.2.3.1-3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5"/>
            </w:pPr>
            <w:r>
              <w:t>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t xml:space="preserve">UE Power Class </w:t>
            </w:r>
            <w:r>
              <w:rPr>
                <w:rFonts w:eastAsia="宋体"/>
                <w:lang w:eastAsia="zh-CN"/>
              </w:rPr>
              <w:t>3</w:t>
            </w:r>
            <w:r>
              <w:t xml:space="preserve"> for Inter-band EN-DC within FR1 (two bands)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t>38.101-3, 6.2B.1.3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 xml:space="preserve">Applicable to </w:t>
            </w:r>
            <w:r>
              <w:rPr>
                <w:lang w:eastAsia="zh-CN"/>
              </w:rPr>
              <w:t>the bands in Table</w:t>
            </w:r>
            <w:r>
              <w:t xml:space="preserve"> </w:t>
            </w:r>
            <w:r>
              <w:rPr>
                <w:lang w:eastAsia="zh-CN"/>
              </w:rPr>
              <w:t>A.4.3.2B.2.3.1-2</w:t>
            </w:r>
          </w:p>
        </w:tc>
      </w:tr>
    </w:tbl>
    <w:p/>
    <w:p>
      <w:pPr>
        <w:pStyle w:val="7"/>
      </w:pPr>
      <w:bookmarkStart w:id="11" w:name="_Toc51772950"/>
      <w:bookmarkStart w:id="12" w:name="_Toc58245157"/>
      <w:r>
        <w:t>A.4.3.2B.2.3.2</w:t>
      </w:r>
      <w:r>
        <w:tab/>
      </w:r>
      <w:r>
        <w:t>Inter-band EN-DC within FR1 (three bands)</w:t>
      </w:r>
      <w:bookmarkEnd w:id="8"/>
      <w:bookmarkEnd w:id="9"/>
      <w:bookmarkEnd w:id="10"/>
      <w:bookmarkEnd w:id="11"/>
      <w:bookmarkEnd w:id="12"/>
    </w:p>
    <w:p>
      <w:pPr>
        <w:pStyle w:val="73"/>
        <w:ind w:left="567"/>
      </w:pPr>
      <w:r>
        <w:t>Table A.4.3.2B.2.3.2-1: Downlink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three bands (for one or more of the supported DC configurations in Table A.4.3.2B.2.3.2-2)</w:t>
      </w:r>
    </w:p>
    <w:tbl>
      <w:tblPr>
        <w:tblStyle w:val="42"/>
        <w:tblW w:w="739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684"/>
        <w:gridCol w:w="1537"/>
        <w:gridCol w:w="155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Item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DL inter-band EN-DC within FR1 Bandwidth Class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rPr>
                <w:lang w:eastAsia="zh-CN"/>
              </w:rPr>
              <w:t>Mnemonic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A-A_A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L_inter_band_EN_DC_FR1_3B_Class_A-A_A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2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withinFR1 BW Class Combination A-A_B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L_inter_band_EN_DC_FR1_3B_Class_A-A_B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A-A_C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L_inter_band_EN_DC_FR1_3B_Class_A-A_C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4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A-C_A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L_inter_band_EN_DC_FR1_3B_Class_A-C_A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5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A-C_C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L_inter_band_EN_DC_FR1_3B_Class_A-C_C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6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withinFR1 BW Class Combination A-D_A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L_inter_band_EN_DC_FR1_3B_Class_A-D_A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7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A-E_A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L_inter_band_EN_DC_FR1_3B_Class_A-E_A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8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A_A-A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L_inter_band_EN_DC_FR1_3B_Class_A_A-A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9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C-A_A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L_inter_band_EN_DC_FR1_3B_Class_C-A_A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10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C-C_A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L_inter_band_EN_DC_FR1_3B_Class_C-C_A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A_(n)AA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L_inter_band_EN_DC_FR1_3B_Class_A_(n)AA</w:t>
            </w:r>
          </w:p>
        </w:tc>
      </w:tr>
    </w:tbl>
    <w:p/>
    <w:p>
      <w:pPr>
        <w:pStyle w:val="73"/>
        <w:ind w:left="567"/>
      </w:pPr>
      <w:r>
        <w:t>Table A.4.3.2B.2.3.2-1a: Uplink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three bands (for one or more of the supported configurations in Table A.4.3.2B.2.3.2-2)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01"/>
        <w:gridCol w:w="1559"/>
        <w:gridCol w:w="1559"/>
        <w:gridCol w:w="155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Item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UL inter-band EN-DC within FR1 Bandwidth Class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A_A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cs="Arial"/>
                <w:szCs w:val="18"/>
              </w:rPr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L_inter_band_EN_DC_FR1_3B_Class_A_A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t>UL Inter-band EN-DC within FR1 BW Class Combination C_A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  <w:rPr>
                <w:lang w:eastAsia="zh-CN"/>
              </w:rPr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L_inter_band_EN_DC_FR1_3B_Class_C_A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C_B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L_inter_band_EN_DC_FR1_3B_Class_C_B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(n)AA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L_inter_band_EN_DC_FR1_3B_Class_(n)AA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</w:tbl>
    <w:p/>
    <w:p>
      <w:pPr>
        <w:pStyle w:val="73"/>
        <w:ind w:left="567"/>
      </w:pPr>
      <w:r>
        <w:t>Table A.4.3.2B.2.3.2-2: Supported Inter-band EN-DC configurations within FR1 (three bands)</w:t>
      </w:r>
    </w:p>
    <w:tbl>
      <w:tblPr>
        <w:tblStyle w:val="42"/>
        <w:tblW w:w="4998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2494"/>
        <w:gridCol w:w="1217"/>
        <w:gridCol w:w="476"/>
        <w:gridCol w:w="2484"/>
        <w:gridCol w:w="3048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134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  <w:lang w:eastAsia="zh-CN"/>
              </w:rPr>
              <w:t>EN-DC</w:t>
            </w:r>
            <w:r>
              <w:rPr>
                <w:rFonts w:ascii="Arial" w:hAnsi="Arial" w:eastAsia="PMingLiU"/>
                <w:b/>
                <w:sz w:val="18"/>
              </w:rPr>
              <w:t xml:space="preserve"> configuration / Item (Note 1)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Release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btLr"/>
            <w:vAlign w:val="center"/>
          </w:tcPr>
          <w:p>
            <w:pPr>
              <w:keepNext/>
              <w:keepLines/>
              <w:spacing w:after="0"/>
              <w:ind w:left="113" w:right="113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EN-DC Bandwidth Class(es) in UL</w:t>
            </w: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Bandwidth Combination Set(s)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DC_1A-3A_n28A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bookmarkStart w:id="14" w:name="_GoBack" w:colFirst="1" w:colLast="1"/>
            <w:r>
              <w:t>DC_1A-3A_n78A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  <w:ins w:id="82" w:author="JIN GAO" w:date="2021-01-28T17:58:00Z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83" w:author="JIN GAO" w:date="2021-01-28T17:58:00Z"/>
              </w:rPr>
            </w:pPr>
            <w:ins w:id="84" w:author="JIN GAO" w:date="2021-01-28T17:58:00Z">
              <w:r>
                <w:rPr>
                  <w:rFonts w:hint="eastAsia"/>
                </w:rPr>
                <w:t>DC_1A-3A_n78C</w:t>
              </w:r>
            </w:ins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85" w:author="JIN GAO" w:date="2021-01-28T17:58:00Z"/>
                <w:rFonts w:eastAsia="PMingLiU"/>
                <w:highlight w:val="none"/>
                <w:lang w:eastAsia="ja-JP"/>
              </w:rPr>
            </w:pPr>
            <w:ins w:id="86" w:author="JIN GAO" w:date="2021-01-28T17:58:00Z">
              <w:r>
                <w:rPr>
                  <w:rFonts w:eastAsia="PMingLiU"/>
                  <w:highlight w:val="none"/>
                  <w:lang w:eastAsia="ja-JP"/>
                </w:rPr>
                <w:t>Rel-1</w:t>
              </w:r>
            </w:ins>
            <w:ins w:id="87" w:author="JIN GAO [2]" w:date="2021-02-21T11:36:21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88" w:author="JIN GAO" w:date="2021-01-28T17:58:00Z"/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89" w:author="JIN GAO" w:date="2021-01-28T17:58:00Z"/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90" w:author="JIN GAO" w:date="2021-01-28T17:58:00Z"/>
                <w:rFonts w:eastAsia="PMingLiU"/>
              </w:rPr>
            </w:pPr>
          </w:p>
        </w:tc>
      </w:tr>
      <w:bookmarkEnd w:id="14"/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DC_1A-3C_n78A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DC_1A-3A_n79A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DC_1A-7A_n3A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DC_1A-7A_n78A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DC_1A-19A_n78A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DC_1A-19A_n79A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DC_1A-20A_n3A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DC_1A-20A_n78A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DC_1A-21A_n78A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DC_1A-21A_n79A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DC_1A-28A_n3A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DC_1A_n28A-n78A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DC_1A-42A_n78A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DC_1A-42C_n78A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DC_1A-42D_n78A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DC_1A-42E_n78A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DC_1A-42A_n79A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DC_1A-42C_n79A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DC_1A-42D_n79A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DC_1A-42E_n79A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DC_1A_n78A-n79A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DC_2A-2A-14A_n66A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DC_2A-14A_n2A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DC_2A-14A_n66A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DC_2A-66A_n41A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</w:t>
            </w:r>
            <w:bookmarkStart w:id="13" w:name="OLE_LINK11"/>
            <w:r>
              <w:rPr>
                <w:rFonts w:ascii="Arial" w:hAnsi="Arial" w:eastAsia="宋体"/>
                <w:sz w:val="18"/>
                <w:lang w:eastAsia="fi-FI"/>
              </w:rPr>
              <w:t>A-66A_n5A</w:t>
            </w:r>
            <w:bookmarkEnd w:id="13"/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DC_2A-66A_n71A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DC_2A-(n)71AA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DC_3A-7A_n1A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DC_3A-7A_n78A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rPr>
                <w:rStyle w:val="82"/>
              </w:rPr>
              <w:t>DC_3A-8A_n1A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DC_3A-19A_n78A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DC_3A-19A_n79A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DC_3A-20A_n1A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DC_3A-20A_n78A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DC_3A-21A_n78A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DC_3A-21A_n79A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DC_3A_n28A-n78A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DC_3A-40A_n1A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DC_3A-42A_n78A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DC_3A-42C_n78A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DC_3A-42D_n78A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DC_3A-42E_n78A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DC_3A-42A_n79A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DC_3A-42C_n79A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DC_3A-42D_n79A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DC_3A-42E_n79A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DC_3A_n78A-n79A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DC_5A-7A_n78A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rPr>
                <w:rStyle w:val="82"/>
              </w:rPr>
              <w:t>DC_7A-8A_n1A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DC_7A-20A_n1A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DC_7A-20A_n3A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DC_7A-20A_n78A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DC_7A_n28A-n78A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DC_14A-66A_n2A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DC_14A-66A-66A_n2A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DC_14A-66A_n66A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DC_19A-21A_n78A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DC_19A-21A_n79A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DC_19A-42A_n78A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DC_19A-42A_n79A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DC_19A-42C_n78A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DC_19A-42C_n79A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DC_19A_n78A-n79A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DC_20A_n28A-n78A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DC_21A-42A_n78A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DC_21A-42C_n78A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DC_21A-42A_n79A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DC_21A-42C_n79A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DC_21A_n78A-n79A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DC_66A_(n)71AA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rFonts w:eastAsia="PMingLiU"/>
              </w:rPr>
            </w:pPr>
            <w:r>
              <w:rPr>
                <w:rFonts w:eastAsia="PMingLiU"/>
              </w:rPr>
              <w:t>Note 1: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Notation used for inter-band EN-DC Bands is according to TS 3</w:t>
            </w:r>
            <w:r>
              <w:rPr>
                <w:rFonts w:eastAsia="PMingLiU"/>
                <w:lang w:eastAsia="zh-CN"/>
              </w:rPr>
              <w:t>8</w:t>
            </w:r>
            <w:r>
              <w:rPr>
                <w:rFonts w:eastAsia="PMingLiU"/>
              </w:rPr>
              <w:t>.101</w:t>
            </w:r>
            <w:r>
              <w:rPr>
                <w:rFonts w:eastAsia="PMingLiU"/>
                <w:lang w:eastAsia="zh-CN"/>
              </w:rPr>
              <w:t>-3</w:t>
            </w:r>
            <w:r>
              <w:rPr>
                <w:rFonts w:eastAsia="PMingLiU"/>
              </w:rPr>
              <w:t xml:space="preserve"> [25] </w:t>
            </w:r>
            <w:r>
              <w:t>Table 5.5B.4.2-1</w:t>
            </w:r>
            <w:r>
              <w:rPr>
                <w:rFonts w:eastAsia="PMingLiU"/>
              </w:rPr>
              <w:t xml:space="preserve">, e.g. ‘DC_1A-3C_n78A’ indicates EN-DC operation on E-UTRA CA configuration CA_1A-3C with E-UTRA DL Bandwidth Classes A, C for the E-UTRA bands 1 and 3 respectively and </w:t>
            </w:r>
            <w:r>
              <w:rPr>
                <w:rFonts w:eastAsia="PMingLiU"/>
                <w:lang w:eastAsia="zh-CN"/>
              </w:rPr>
              <w:t>NR</w:t>
            </w:r>
            <w:r>
              <w:rPr>
                <w:rFonts w:eastAsia="PMingLiU"/>
              </w:rPr>
              <w:t xml:space="preserve"> band </w:t>
            </w:r>
            <w:r>
              <w:rPr>
                <w:rFonts w:eastAsia="PMingLiU"/>
                <w:lang w:eastAsia="zh-CN"/>
              </w:rPr>
              <w:t>n78</w:t>
            </w:r>
            <w:r>
              <w:rPr>
                <w:rFonts w:eastAsia="PMingLiU"/>
              </w:rPr>
              <w:t xml:space="preserve"> with NR DL CA Bandwidth Class A.</w:t>
            </w:r>
          </w:p>
        </w:tc>
      </w:tr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 [2]">
    <w15:presenceInfo w15:providerId="WPS Office" w15:userId="4236113353"/>
  </w15:person>
  <w15:person w15:author="JIN GAO">
    <w15:presenceInfo w15:providerId="None" w15:userId="JIN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1D3592"/>
    <w:rsid w:val="02E131C8"/>
    <w:rsid w:val="047A0680"/>
    <w:rsid w:val="0BA33F31"/>
    <w:rsid w:val="112D7961"/>
    <w:rsid w:val="1292201E"/>
    <w:rsid w:val="13B34CF8"/>
    <w:rsid w:val="18D9711F"/>
    <w:rsid w:val="1D126444"/>
    <w:rsid w:val="1EE939FE"/>
    <w:rsid w:val="1FCB4128"/>
    <w:rsid w:val="20D42D3D"/>
    <w:rsid w:val="23E56C3B"/>
    <w:rsid w:val="24A85058"/>
    <w:rsid w:val="2559407D"/>
    <w:rsid w:val="278468A5"/>
    <w:rsid w:val="27DE7135"/>
    <w:rsid w:val="28CF74E5"/>
    <w:rsid w:val="29D12542"/>
    <w:rsid w:val="29D40A37"/>
    <w:rsid w:val="2C64199C"/>
    <w:rsid w:val="2D513FC2"/>
    <w:rsid w:val="31F35644"/>
    <w:rsid w:val="32D07D87"/>
    <w:rsid w:val="32DC47C9"/>
    <w:rsid w:val="38B23AF0"/>
    <w:rsid w:val="390B5A52"/>
    <w:rsid w:val="3D517B6F"/>
    <w:rsid w:val="3E5A7AC8"/>
    <w:rsid w:val="45FD1C79"/>
    <w:rsid w:val="47BD4D3C"/>
    <w:rsid w:val="4BB453F4"/>
    <w:rsid w:val="52574E33"/>
    <w:rsid w:val="53F01583"/>
    <w:rsid w:val="552B7179"/>
    <w:rsid w:val="566C6E3D"/>
    <w:rsid w:val="56CF5807"/>
    <w:rsid w:val="56DD6531"/>
    <w:rsid w:val="574438C8"/>
    <w:rsid w:val="5CF67BC6"/>
    <w:rsid w:val="5D0B0356"/>
    <w:rsid w:val="60D42790"/>
    <w:rsid w:val="67A75DD0"/>
    <w:rsid w:val="729965D8"/>
    <w:rsid w:val="73B848CA"/>
    <w:rsid w:val="74CE2A7A"/>
    <w:rsid w:val="77407B03"/>
    <w:rsid w:val="78147CA0"/>
    <w:rsid w:val="7B9E47B1"/>
    <w:rsid w:val="7C6E323C"/>
    <w:rsid w:val="7DBB3E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0">
    <w:name w:val="TAR"/>
    <w:basedOn w:val="51"/>
    <w:qFormat/>
    <w:uiPriority w:val="0"/>
    <w:pPr>
      <w:jc w:val="right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5">
    <w:name w:val="B5"/>
    <w:basedOn w:val="36"/>
    <w:qFormat/>
    <w:uiPriority w:val="0"/>
  </w:style>
  <w:style w:type="paragraph" w:customStyle="1" w:styleId="56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B2"/>
    <w:basedOn w:val="13"/>
    <w:qFormat/>
    <w:uiPriority w:val="0"/>
  </w:style>
  <w:style w:type="paragraph" w:customStyle="1" w:styleId="59">
    <w:name w:val="EW"/>
    <w:basedOn w:val="60"/>
    <w:qFormat/>
    <w:uiPriority w:val="0"/>
    <w:pPr>
      <w:spacing w:after="0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ZV"/>
    <w:basedOn w:val="62"/>
    <w:qFormat/>
    <w:uiPriority w:val="0"/>
    <w:pPr>
      <w:framePr w:y="16161"/>
    </w:p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3">
    <w:name w:val="Editor's Note"/>
    <w:basedOn w:val="57"/>
    <w:qFormat/>
    <w:uiPriority w:val="0"/>
    <w:rPr>
      <w:color w:val="FF0000"/>
    </w:rPr>
  </w:style>
  <w:style w:type="paragraph" w:customStyle="1" w:styleId="64">
    <w:name w:val="TAH"/>
    <w:basedOn w:val="65"/>
    <w:qFormat/>
    <w:uiPriority w:val="0"/>
    <w:rPr>
      <w:b/>
    </w:rPr>
  </w:style>
  <w:style w:type="paragraph" w:customStyle="1" w:styleId="65">
    <w:name w:val="TAC"/>
    <w:basedOn w:val="51"/>
    <w:qFormat/>
    <w:uiPriority w:val="0"/>
    <w:pPr>
      <w:jc w:val="center"/>
    </w:pPr>
  </w:style>
  <w:style w:type="paragraph" w:customStyle="1" w:styleId="6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8">
    <w:name w:val="NW"/>
    <w:basedOn w:val="57"/>
    <w:qFormat/>
    <w:uiPriority w:val="0"/>
    <w:pPr>
      <w:spacing w:after="0"/>
    </w:pPr>
  </w:style>
  <w:style w:type="paragraph" w:customStyle="1" w:styleId="69">
    <w:name w:val="B1"/>
    <w:basedOn w:val="14"/>
    <w:qFormat/>
    <w:uiPriority w:val="0"/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72">
    <w:name w:val="TAN"/>
    <w:basedOn w:val="51"/>
    <w:qFormat/>
    <w:uiPriority w:val="0"/>
    <w:pPr>
      <w:ind w:left="851" w:hanging="851"/>
    </w:pPr>
  </w:style>
  <w:style w:type="paragraph" w:customStyle="1" w:styleId="7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TF"/>
    <w:basedOn w:val="73"/>
    <w:qFormat/>
    <w:uiPriority w:val="0"/>
    <w:pPr>
      <w:keepNext w:val="0"/>
      <w:spacing w:before="0" w:after="240"/>
    </w:p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8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79">
    <w:name w:val="B3"/>
    <w:basedOn w:val="12"/>
    <w:qFormat/>
    <w:uiPriority w:val="0"/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B4"/>
    <w:basedOn w:val="37"/>
    <w:qFormat/>
    <w:uiPriority w:val="0"/>
  </w:style>
  <w:style w:type="character" w:customStyle="1" w:styleId="82">
    <w:name w:val="TAL (文字)"/>
    <w:qFormat/>
    <w:uiPriority w:val="0"/>
    <w:rPr>
      <w:rFonts w:ascii="Arial" w:hAnsi="Arial"/>
      <w:sz w:val="18"/>
      <w:lang w:eastAsia="en-US"/>
    </w:rPr>
  </w:style>
  <w:style w:type="character" w:customStyle="1" w:styleId="83">
    <w:name w:val="ZGSM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4</TotalTime>
  <ScaleCrop>false</ScaleCrop>
  <LinksUpToDate>false</LinksUpToDate>
  <CharactersWithSpaces>2376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2021-03-02T03:00:48Z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R5-210078</vt:lpwstr>
  </property>
  <property fmtid="{D5CDD505-2E9C-101B-9397-08002B2CF9AE}" pid="10" name="Spec#">
    <vt:lpwstr>38.508-2</vt:lpwstr>
  </property>
  <property fmtid="{D5CDD505-2E9C-101B-9397-08002B2CF9AE}" pid="11" name="Cr#">
    <vt:lpwstr>0140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Update of UE capabilities for EN-DC configurations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2021-01-27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2052-11.1.0.9740</vt:lpwstr>
  </property>
</Properties>
</file>