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306AD40" w14:textId="77777777" w:rsidR="00DE67D1" w:rsidRDefault="00DE67D1" w:rsidP="00D00CB1">
      <w:pPr>
        <w:tabs>
          <w:tab w:val="left" w:pos="1725"/>
        </w:tabs>
        <w:spacing w:after="120"/>
        <w:ind w:left="1701" w:hanging="1701"/>
        <w:rPr>
          <w:rFonts w:ascii="Arial" w:hAnsi="Arial"/>
          <w:sz w:val="22"/>
        </w:rPr>
      </w:pPr>
      <w:r>
        <w:rPr>
          <w:rFonts w:ascii="Arial" w:hAnsi="Arial"/>
          <w:b/>
          <w:sz w:val="24"/>
        </w:rPr>
        <w:t>Title:</w:t>
      </w:r>
      <w:r>
        <w:rPr>
          <w:rFonts w:ascii="Arial" w:hAnsi="Arial"/>
          <w:sz w:val="24"/>
        </w:rPr>
        <w:t xml:space="preserve"> </w:t>
      </w:r>
      <w:r>
        <w:rPr>
          <w:rFonts w:ascii="Arial" w:hAnsi="Arial"/>
          <w:sz w:val="22"/>
        </w:rPr>
        <w:tab/>
      </w:r>
      <w:r w:rsidR="00B64492" w:rsidRPr="00B64492">
        <w:rPr>
          <w:rFonts w:ascii="Arial" w:hAnsi="Arial"/>
          <w:sz w:val="22"/>
        </w:rPr>
        <w:t xml:space="preserve">Discussion on test point selection for </w:t>
      </w:r>
      <w:r w:rsidR="00703231">
        <w:rPr>
          <w:rFonts w:ascii="Arial" w:hAnsi="Arial"/>
          <w:sz w:val="22"/>
        </w:rPr>
        <w:t xml:space="preserve">MPR, </w:t>
      </w:r>
      <w:r w:rsidR="00ED2780">
        <w:rPr>
          <w:rFonts w:ascii="Arial" w:hAnsi="Arial"/>
          <w:sz w:val="22"/>
        </w:rPr>
        <w:t xml:space="preserve">NR </w:t>
      </w:r>
      <w:r w:rsidR="00B64492" w:rsidRPr="00B64492">
        <w:rPr>
          <w:rFonts w:ascii="Arial" w:hAnsi="Arial"/>
          <w:sz w:val="22"/>
        </w:rPr>
        <w:t xml:space="preserve">ACLR </w:t>
      </w:r>
      <w:r w:rsidR="00703231">
        <w:rPr>
          <w:rFonts w:ascii="Arial" w:hAnsi="Arial"/>
          <w:sz w:val="22"/>
        </w:rPr>
        <w:t xml:space="preserve">and SEM </w:t>
      </w:r>
      <w:r w:rsidR="00B64492" w:rsidRPr="00B64492">
        <w:rPr>
          <w:rFonts w:ascii="Arial" w:hAnsi="Arial"/>
          <w:sz w:val="22"/>
        </w:rPr>
        <w:t>in FR</w:t>
      </w:r>
      <w:r w:rsidR="00646BD2">
        <w:rPr>
          <w:rFonts w:ascii="Arial" w:hAnsi="Arial"/>
          <w:sz w:val="22"/>
        </w:rPr>
        <w:t>2</w:t>
      </w:r>
    </w:p>
    <w:p w14:paraId="1306AD41" w14:textId="77777777" w:rsidR="00584099" w:rsidRPr="00F12FF3" w:rsidRDefault="00057F30" w:rsidP="00A86F33">
      <w:pPr>
        <w:tabs>
          <w:tab w:val="left" w:pos="1725"/>
        </w:tabs>
        <w:spacing w:after="120"/>
        <w:jc w:val="both"/>
        <w:rPr>
          <w:rFonts w:ascii="Arial" w:eastAsia="SimSun" w:hAnsi="Arial"/>
          <w:sz w:val="16"/>
          <w:szCs w:val="16"/>
          <w:lang w:eastAsia="zh-CN"/>
        </w:rPr>
      </w:pPr>
      <w:r w:rsidRPr="00963FEB">
        <w:rPr>
          <w:rFonts w:ascii="Arial" w:hAnsi="Arial"/>
          <w:b/>
          <w:sz w:val="24"/>
          <w:lang w:val="pt-BR"/>
        </w:rPr>
        <w:t xml:space="preserve">Source: </w:t>
      </w:r>
      <w:r w:rsidRPr="00963FEB">
        <w:rPr>
          <w:rFonts w:ascii="Arial" w:hAnsi="Arial"/>
          <w:b/>
          <w:sz w:val="24"/>
          <w:lang w:val="pt-BR"/>
        </w:rPr>
        <w:tab/>
      </w:r>
      <w:r w:rsidR="00646BD2">
        <w:rPr>
          <w:rFonts w:ascii="Arial" w:eastAsia="SimSun" w:hAnsi="Arial"/>
          <w:sz w:val="22"/>
          <w:lang w:val="pt-BR" w:eastAsia="zh-CN"/>
        </w:rPr>
        <w:t>Ericsson</w:t>
      </w:r>
      <w:r w:rsidR="00646BD2">
        <w:rPr>
          <w:rFonts w:ascii="Arial" w:hAnsi="Arial"/>
          <w:sz w:val="22"/>
          <w:lang w:val="pt-BR" w:eastAsia="ja-JP"/>
        </w:rPr>
        <w:t xml:space="preserve">, </w:t>
      </w:r>
      <w:r w:rsidRPr="007A3900">
        <w:rPr>
          <w:rFonts w:ascii="Arial" w:hAnsi="Arial"/>
          <w:sz w:val="22"/>
          <w:lang w:val="pt-BR" w:eastAsia="ja-JP"/>
        </w:rPr>
        <w:t>Keysight Technologies</w:t>
      </w:r>
      <w:bookmarkStart w:id="0" w:name="DocumentFor"/>
      <w:bookmarkEnd w:id="0"/>
      <w:r w:rsidR="00A86F33" w:rsidRPr="00F12FF3">
        <w:rPr>
          <w:rFonts w:ascii="Arial" w:eastAsia="SimSun" w:hAnsi="Arial" w:hint="eastAsia"/>
          <w:sz w:val="22"/>
          <w:lang w:val="pt-BR" w:eastAsia="zh-CN"/>
        </w:rPr>
        <w:t>,</w:t>
      </w:r>
      <w:r w:rsidR="00646BD2">
        <w:rPr>
          <w:rFonts w:ascii="Arial" w:eastAsia="SimSun" w:hAnsi="Arial"/>
          <w:sz w:val="22"/>
          <w:lang w:val="pt-BR" w:eastAsia="zh-CN"/>
        </w:rPr>
        <w:t xml:space="preserve"> </w:t>
      </w:r>
      <w:r w:rsidR="00646BD2">
        <w:rPr>
          <w:rFonts w:ascii="Arial" w:hAnsi="Arial"/>
          <w:sz w:val="22"/>
          <w:lang w:val="pt-BR" w:eastAsia="ja-JP"/>
        </w:rPr>
        <w:t>Rohde &amp; Schwarz,</w:t>
      </w:r>
      <w:r w:rsidR="00646BD2" w:rsidRPr="00F12FF3">
        <w:rPr>
          <w:rFonts w:ascii="Arial" w:eastAsia="SimSun" w:hAnsi="Arial" w:hint="eastAsia"/>
          <w:sz w:val="22"/>
          <w:lang w:val="pt-BR" w:eastAsia="zh-CN"/>
        </w:rPr>
        <w:t xml:space="preserve"> </w:t>
      </w:r>
      <w:r w:rsidR="00A86F33" w:rsidRPr="00F12FF3">
        <w:rPr>
          <w:rFonts w:ascii="Arial" w:eastAsia="SimSun" w:hAnsi="Arial" w:hint="eastAsia"/>
          <w:sz w:val="22"/>
          <w:lang w:val="pt-BR" w:eastAsia="zh-CN"/>
        </w:rPr>
        <w:t>CAICT</w:t>
      </w:r>
      <w:r w:rsidR="008006A6">
        <w:rPr>
          <w:rFonts w:ascii="Arial" w:eastAsia="SimSun" w:hAnsi="Arial"/>
          <w:sz w:val="22"/>
          <w:lang w:val="pt-BR" w:eastAsia="zh-CN"/>
        </w:rPr>
        <w:t xml:space="preserve"> </w:t>
      </w:r>
    </w:p>
    <w:p w14:paraId="1306AD42" w14:textId="77777777" w:rsidR="00DD18E1" w:rsidRDefault="00663497" w:rsidP="00211187">
      <w:pPr>
        <w:pStyle w:val="Heading1"/>
        <w:overflowPunct w:val="0"/>
        <w:autoSpaceDE w:val="0"/>
        <w:autoSpaceDN w:val="0"/>
        <w:adjustRightInd w:val="0"/>
        <w:ind w:left="432" w:hanging="432"/>
        <w:textAlignment w:val="baseline"/>
      </w:pPr>
      <w:r>
        <w:t>Introduction</w:t>
      </w:r>
    </w:p>
    <w:p w14:paraId="1306AD43" w14:textId="77777777" w:rsidR="0020490F" w:rsidRDefault="00A27076" w:rsidP="005D0569">
      <w:r>
        <w:t xml:space="preserve">A default baseline for test point </w:t>
      </w:r>
      <w:r w:rsidR="002C1C3F">
        <w:t>selection</w:t>
      </w:r>
      <w:r>
        <w:t xml:space="preserve"> for </w:t>
      </w:r>
      <w:proofErr w:type="spellStart"/>
      <w:r>
        <w:t>TRx</w:t>
      </w:r>
      <w:proofErr w:type="spellEnd"/>
      <w:r>
        <w:t xml:space="preserve"> test cases was presented in [1] at RAN5#1 5G NR </w:t>
      </w:r>
      <w:proofErr w:type="spellStart"/>
      <w:r>
        <w:t>Adhoc</w:t>
      </w:r>
      <w:proofErr w:type="spellEnd"/>
      <w:r>
        <w:t xml:space="preserve"> meeting, </w:t>
      </w:r>
      <w:r w:rsidR="002C1C3F">
        <w:t>where</w:t>
      </w:r>
      <w:r>
        <w:t xml:space="preserve"> some proposals for environmental conditions, test frequencies, channel bandwidths, subcarrier sp</w:t>
      </w:r>
      <w:r w:rsidR="002C1C3F">
        <w:t>acing and RB allocation for FR</w:t>
      </w:r>
      <w:r w:rsidR="00D85283">
        <w:t>1</w:t>
      </w:r>
      <w:r w:rsidR="002C1C3F">
        <w:t xml:space="preserve"> were</w:t>
      </w:r>
      <w:r>
        <w:t xml:space="preserve"> based on LTE. Finally, it was stated that each test case would require specific analysis to conform its test configuration table based on the study for Frequency, Channel BW, SCS, RB allocation (including modulations).</w:t>
      </w:r>
    </w:p>
    <w:p w14:paraId="1306AD44" w14:textId="77777777" w:rsidR="004778FA" w:rsidRDefault="005D0569" w:rsidP="00945874">
      <w:r>
        <w:t>The purpose of this contribution is to provide</w:t>
      </w:r>
      <w:r w:rsidR="00320904">
        <w:t xml:space="preserve"> the complete analysis for </w:t>
      </w:r>
      <w:r w:rsidR="00303254">
        <w:t xml:space="preserve">each parameter included in the </w:t>
      </w:r>
      <w:r w:rsidR="00320904">
        <w:t xml:space="preserve">Test Configuration Table </w:t>
      </w:r>
      <w:r w:rsidR="00D868CB">
        <w:t>and propose test point</w:t>
      </w:r>
      <w:r w:rsidR="00A27076">
        <w:t>s</w:t>
      </w:r>
      <w:r w:rsidR="00D868CB">
        <w:t xml:space="preserve"> selection for</w:t>
      </w:r>
      <w:r w:rsidR="00345BBB">
        <w:t xml:space="preserve"> </w:t>
      </w:r>
      <w:r w:rsidR="00DD336D" w:rsidRPr="0097312C">
        <w:t>Maximum Power Reduction (MPR)</w:t>
      </w:r>
      <w:r w:rsidR="00DD336D">
        <w:t>,</w:t>
      </w:r>
      <w:r w:rsidR="00303254">
        <w:t xml:space="preserve"> </w:t>
      </w:r>
      <w:r w:rsidR="00DD336D">
        <w:t xml:space="preserve">Spectrum Emission mask </w:t>
      </w:r>
      <w:r w:rsidR="00345BBB">
        <w:t xml:space="preserve">(SEM) </w:t>
      </w:r>
      <w:r w:rsidR="00DD336D">
        <w:t>and</w:t>
      </w:r>
      <w:r w:rsidR="00345BBB">
        <w:t xml:space="preserve"> </w:t>
      </w:r>
      <w:r w:rsidR="0001323B" w:rsidRPr="00265FD6">
        <w:t>Adjacent Channel Leakage Ratio</w:t>
      </w:r>
      <w:r w:rsidR="0001323B" w:rsidDel="0001323B">
        <w:t xml:space="preserve"> </w:t>
      </w:r>
      <w:r w:rsidR="00345BBB">
        <w:t xml:space="preserve">(ACLR) </w:t>
      </w:r>
      <w:r w:rsidR="00303254">
        <w:t>test</w:t>
      </w:r>
      <w:r w:rsidR="00345BBB">
        <w:t>s</w:t>
      </w:r>
      <w:r w:rsidR="00303254">
        <w:t xml:space="preserve"> in </w:t>
      </w:r>
      <w:r w:rsidR="00345BBB">
        <w:t>FR</w:t>
      </w:r>
      <w:r w:rsidR="00D85283">
        <w:t>2</w:t>
      </w:r>
      <w:r w:rsidR="00303254">
        <w:t>.</w:t>
      </w:r>
      <w:r w:rsidR="00A148FB">
        <w:t xml:space="preserve"> Firs</w:t>
      </w:r>
      <w:r w:rsidR="00DD336D">
        <w:t>t</w:t>
      </w:r>
      <w:r w:rsidR="00A148FB">
        <w:t>ly</w:t>
      </w:r>
      <w:r w:rsidR="00345BBB">
        <w:t>,</w:t>
      </w:r>
      <w:r w:rsidR="00323C22" w:rsidRPr="00323C22">
        <w:t xml:space="preserve"> single transmission case is done, then </w:t>
      </w:r>
      <w:r w:rsidR="00345BBB">
        <w:t xml:space="preserve">ACLR </w:t>
      </w:r>
      <w:r w:rsidR="00323C22" w:rsidRPr="00323C22">
        <w:t>UL-MIMO case is provided with exception test points analysis based on the outcome from comparing the minimum requirements and waveforms allowed.</w:t>
      </w:r>
    </w:p>
    <w:p w14:paraId="1306AD45" w14:textId="77777777" w:rsidR="00F72766" w:rsidRDefault="00345BBB" w:rsidP="00945874">
      <w:r>
        <w:t xml:space="preserve">This paper tries to follow </w:t>
      </w:r>
      <w:r w:rsidR="0011252E">
        <w:t>endorsed</w:t>
      </w:r>
      <w:r>
        <w:t xml:space="preserve"> propos</w:t>
      </w:r>
      <w:r w:rsidR="0011252E">
        <w:t>als</w:t>
      </w:r>
      <w:r>
        <w:t xml:space="preserve"> in </w:t>
      </w:r>
      <w:r w:rsidR="008006A6">
        <w:t>R5-197586</w:t>
      </w:r>
      <w:r w:rsidR="004B132D">
        <w:t xml:space="preserve"> [6]</w:t>
      </w:r>
      <w:r w:rsidR="00933A99">
        <w:t xml:space="preserve"> in RAN5#84</w:t>
      </w:r>
      <w:r w:rsidR="00F72766">
        <w:t>:</w:t>
      </w:r>
    </w:p>
    <w:p w14:paraId="1306AD46" w14:textId="77777777" w:rsidR="00F72766" w:rsidRDefault="006261A3" w:rsidP="00945874">
      <w:r>
        <w:rPr>
          <w:noProof/>
          <w:lang w:val="en-US" w:eastAsia="zh-CN"/>
        </w:rPr>
        <w:drawing>
          <wp:inline distT="0" distB="0" distL="0" distR="0" wp14:anchorId="1306B136" wp14:editId="1306B137">
            <wp:extent cx="6124575" cy="1485900"/>
            <wp:effectExtent l="19050" t="0" r="952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srcRect/>
                    <a:stretch>
                      <a:fillRect/>
                    </a:stretch>
                  </pic:blipFill>
                  <pic:spPr bwMode="auto">
                    <a:xfrm>
                      <a:off x="0" y="0"/>
                      <a:ext cx="6124575" cy="1485900"/>
                    </a:xfrm>
                    <a:prstGeom prst="rect">
                      <a:avLst/>
                    </a:prstGeom>
                    <a:solidFill>
                      <a:srgbClr val="F2F2F2"/>
                    </a:solidFill>
                    <a:ln w="9525">
                      <a:noFill/>
                      <a:miter lim="800000"/>
                      <a:headEnd/>
                      <a:tailEnd/>
                    </a:ln>
                  </pic:spPr>
                </pic:pic>
              </a:graphicData>
            </a:graphic>
          </wp:inline>
        </w:drawing>
      </w:r>
    </w:p>
    <w:p w14:paraId="1306AD47" w14:textId="77777777" w:rsidR="00DD336D" w:rsidRDefault="00DD336D" w:rsidP="00945874">
      <w:r>
        <w:t xml:space="preserve">The baseline for this combined </w:t>
      </w:r>
      <w:r w:rsidR="00577C17">
        <w:t xml:space="preserve">MPR, ACLR and SEM </w:t>
      </w:r>
      <w:r>
        <w:t>analysis is</w:t>
      </w:r>
      <w:r w:rsidR="00577C17">
        <w:t>, as per 38.905 v16.</w:t>
      </w:r>
      <w:r w:rsidR="00421E63">
        <w:t>5</w:t>
      </w:r>
      <w:r w:rsidR="00577C17">
        <w:t>.0</w:t>
      </w:r>
      <w:r w:rsidR="00D6286A">
        <w:t xml:space="preserve"> [7]</w:t>
      </w:r>
      <w:r>
        <w:t xml:space="preserve">: </w:t>
      </w:r>
    </w:p>
    <w:p w14:paraId="1306AD48" w14:textId="77777777" w:rsidR="00DD336D" w:rsidRDefault="00421E63" w:rsidP="00945874">
      <w:r w:rsidRPr="00421E63">
        <w:t>38.521-2_TPanalysis_6.</w:t>
      </w:r>
      <w:r w:rsidR="00B11C2C">
        <w:t>2</w:t>
      </w:r>
      <w:r w:rsidRPr="00421E63">
        <w:t>.2_MPR</w:t>
      </w:r>
      <w:r w:rsidR="00B11C2C">
        <w:t>_v2</w:t>
      </w:r>
      <w:r w:rsidRPr="00421E63">
        <w:t>.zip</w:t>
      </w:r>
    </w:p>
    <w:p w14:paraId="1306AD49" w14:textId="77777777" w:rsidR="00DD336D" w:rsidRDefault="00421E63" w:rsidP="00945874">
      <w:r w:rsidRPr="00421E63">
        <w:t>38.521-2_TPanalysis_6.5.2.1_SEM.zip</w:t>
      </w:r>
    </w:p>
    <w:p w14:paraId="1306AD4A" w14:textId="77777777" w:rsidR="00383A4F" w:rsidRDefault="00421E63" w:rsidP="00945874">
      <w:r w:rsidRPr="00421E63">
        <w:t>38.521-2_TPanalysis_6.5.2.3_ACLR.zip</w:t>
      </w:r>
    </w:p>
    <w:p w14:paraId="1306AD4B" w14:textId="14859DFF" w:rsidR="003C4383" w:rsidRDefault="00206EBC" w:rsidP="00945874">
      <w:r>
        <w:t xml:space="preserve">The above 3 papers </w:t>
      </w:r>
      <w:r w:rsidR="00B8592D">
        <w:t>were</w:t>
      </w:r>
      <w:r>
        <w:t xml:space="preserve"> replaced by</w:t>
      </w:r>
      <w:r w:rsidR="003C4383">
        <w:t xml:space="preserve"> </w:t>
      </w:r>
      <w:r w:rsidR="00524F8B">
        <w:t>this</w:t>
      </w:r>
      <w:r w:rsidR="003C4383">
        <w:t xml:space="preserve"> combined analysis:</w:t>
      </w:r>
    </w:p>
    <w:p w14:paraId="1306AD4C" w14:textId="77777777" w:rsidR="00206EBC" w:rsidRDefault="00763AD9" w:rsidP="00945874">
      <w:pPr>
        <w:rPr>
          <w:lang w:val="sv-SE"/>
        </w:rPr>
      </w:pPr>
      <w:r w:rsidRPr="003C4383">
        <w:rPr>
          <w:lang w:val="sv-SE"/>
        </w:rPr>
        <w:t>38.521-</w:t>
      </w:r>
      <w:r w:rsidR="00D85283" w:rsidRPr="003C4383">
        <w:rPr>
          <w:lang w:val="sv-SE"/>
        </w:rPr>
        <w:t>2</w:t>
      </w:r>
      <w:r w:rsidRPr="003C4383">
        <w:rPr>
          <w:lang w:val="sv-SE"/>
        </w:rPr>
        <w:t>_TPanalysis_</w:t>
      </w:r>
      <w:r w:rsidR="00421E63" w:rsidRPr="003C4383">
        <w:rPr>
          <w:lang w:val="sv-SE"/>
        </w:rPr>
        <w:t>6.2A.2</w:t>
      </w:r>
      <w:r w:rsidRPr="003C4383">
        <w:rPr>
          <w:lang w:val="sv-SE"/>
        </w:rPr>
        <w:t>_MPR_</w:t>
      </w:r>
      <w:r w:rsidR="00421E63" w:rsidRPr="003C4383">
        <w:rPr>
          <w:lang w:val="sv-SE"/>
        </w:rPr>
        <w:t>6.5.2.1</w:t>
      </w:r>
      <w:r w:rsidRPr="003C4383">
        <w:rPr>
          <w:lang w:val="sv-SE"/>
        </w:rPr>
        <w:t>_SEM_</w:t>
      </w:r>
      <w:r w:rsidR="00421E63" w:rsidRPr="003C4383">
        <w:rPr>
          <w:lang w:val="sv-SE"/>
        </w:rPr>
        <w:t>6.5.2.3</w:t>
      </w:r>
      <w:r w:rsidRPr="003C4383">
        <w:rPr>
          <w:lang w:val="sv-SE"/>
        </w:rPr>
        <w:t>_NR_ACLR.zip</w:t>
      </w:r>
    </w:p>
    <w:p w14:paraId="1306AD4D" w14:textId="77777777" w:rsidR="00B8592D" w:rsidRPr="003C4383" w:rsidRDefault="00B8592D" w:rsidP="00945874">
      <w:pPr>
        <w:rPr>
          <w:lang w:val="sv-SE"/>
        </w:rPr>
      </w:pPr>
      <w:r>
        <w:rPr>
          <w:lang w:val="sv-SE"/>
        </w:rPr>
        <w:t>And subsequent revisions.</w:t>
      </w:r>
    </w:p>
    <w:p w14:paraId="1306AD4E" w14:textId="77777777" w:rsidR="00663497" w:rsidRDefault="00663497" w:rsidP="00663497">
      <w:pPr>
        <w:pStyle w:val="Heading1"/>
        <w:overflowPunct w:val="0"/>
        <w:autoSpaceDE w:val="0"/>
        <w:autoSpaceDN w:val="0"/>
        <w:adjustRightInd w:val="0"/>
        <w:ind w:left="432" w:hanging="432"/>
        <w:textAlignment w:val="baseline"/>
      </w:pPr>
      <w:r>
        <w:t>Discussion</w:t>
      </w:r>
    </w:p>
    <w:p w14:paraId="1306AD4F" w14:textId="77777777" w:rsidR="00C575E0" w:rsidRDefault="00C575E0" w:rsidP="00C575E0">
      <w:r>
        <w:t>Following subclauses introduce study for test environment, test frequencies, test bandwidth, test subcarrier spacing and uplink configuration aspects.</w:t>
      </w:r>
    </w:p>
    <w:p w14:paraId="1306AD50" w14:textId="77777777" w:rsidR="00A81B8C" w:rsidRDefault="00A81B8C" w:rsidP="00A81B8C">
      <w:pPr>
        <w:pStyle w:val="Heading2"/>
        <w:tabs>
          <w:tab w:val="num" w:pos="567"/>
        </w:tabs>
        <w:ind w:left="576" w:hanging="576"/>
        <w:rPr>
          <w:lang w:eastAsia="ja-JP"/>
        </w:rPr>
      </w:pPr>
      <w:r>
        <w:rPr>
          <w:lang w:eastAsia="ja-JP"/>
        </w:rPr>
        <w:t>Test Environment</w:t>
      </w:r>
    </w:p>
    <w:p w14:paraId="1306AD51" w14:textId="77777777" w:rsidR="00424351" w:rsidRDefault="00424351" w:rsidP="00424351">
      <w:pPr>
        <w:rPr>
          <w:lang w:eastAsia="ja-JP"/>
        </w:rPr>
      </w:pPr>
      <w:r w:rsidRPr="00CE0F3C">
        <w:rPr>
          <w:lang w:eastAsia="ja-JP"/>
        </w:rPr>
        <w:t xml:space="preserve">Test environment </w:t>
      </w:r>
      <w:r>
        <w:rPr>
          <w:lang w:eastAsia="ja-JP"/>
        </w:rPr>
        <w:t xml:space="preserve">for SEM </w:t>
      </w:r>
      <w:r w:rsidRPr="00CE0F3C">
        <w:rPr>
          <w:lang w:eastAsia="ja-JP"/>
        </w:rPr>
        <w:t xml:space="preserve">measurement for LTE and FR1 </w:t>
      </w:r>
      <w:r>
        <w:rPr>
          <w:lang w:eastAsia="ja-JP"/>
        </w:rPr>
        <w:t>in [1] is Normal Conditions</w:t>
      </w:r>
      <w:r w:rsidRPr="00CE0F3C">
        <w:rPr>
          <w:lang w:eastAsia="ja-JP"/>
        </w:rPr>
        <w:t>.</w:t>
      </w:r>
      <w:r>
        <w:rPr>
          <w:lang w:eastAsia="ja-JP"/>
        </w:rPr>
        <w:t xml:space="preserve"> This test environment can be also leveraged for FR2.</w:t>
      </w:r>
    </w:p>
    <w:p w14:paraId="1306AD52" w14:textId="77777777" w:rsidR="00424351" w:rsidRDefault="00424351" w:rsidP="00424351">
      <w:pPr>
        <w:rPr>
          <w:lang w:eastAsia="ja-JP"/>
        </w:rPr>
      </w:pPr>
      <w:r w:rsidRPr="00CE0F3C">
        <w:rPr>
          <w:lang w:eastAsia="ja-JP"/>
        </w:rPr>
        <w:t>Test environment</w:t>
      </w:r>
      <w:r>
        <w:rPr>
          <w:lang w:eastAsia="ja-JP"/>
        </w:rPr>
        <w:t>s</w:t>
      </w:r>
      <w:r w:rsidRPr="00CE0F3C">
        <w:rPr>
          <w:lang w:eastAsia="ja-JP"/>
        </w:rPr>
        <w:t xml:space="preserve"> </w:t>
      </w:r>
      <w:r>
        <w:rPr>
          <w:lang w:eastAsia="ja-JP"/>
        </w:rPr>
        <w:t xml:space="preserve">MPR and ACLR </w:t>
      </w:r>
      <w:r w:rsidRPr="00CE0F3C">
        <w:rPr>
          <w:lang w:eastAsia="ja-JP"/>
        </w:rPr>
        <w:t xml:space="preserve">for LTE and FR1 </w:t>
      </w:r>
      <w:r>
        <w:rPr>
          <w:lang w:eastAsia="ja-JP"/>
        </w:rPr>
        <w:t>in [1] are Normal and Extreme Conditions</w:t>
      </w:r>
      <w:r w:rsidRPr="00CE0F3C">
        <w:rPr>
          <w:lang w:eastAsia="ja-JP"/>
        </w:rPr>
        <w:t>.</w:t>
      </w:r>
      <w:r>
        <w:rPr>
          <w:lang w:eastAsia="ja-JP"/>
        </w:rPr>
        <w:t xml:space="preserve"> Normal condition can be leveraged for FR2 however, extreme condition is under discussion in RAN5.</w:t>
      </w:r>
    </w:p>
    <w:p w14:paraId="1306AD53" w14:textId="77777777" w:rsidR="00206A8E" w:rsidRPr="00206A8E" w:rsidRDefault="00206A8E" w:rsidP="00424351">
      <w:pPr>
        <w:rPr>
          <w:u w:val="single"/>
          <w:lang w:eastAsia="ja-JP"/>
        </w:rPr>
      </w:pPr>
      <w:r w:rsidRPr="00D860DC">
        <w:rPr>
          <w:u w:val="single"/>
          <w:lang w:eastAsia="ja-JP"/>
        </w:rPr>
        <w:t>Summary:</w:t>
      </w:r>
    </w:p>
    <w:p w14:paraId="1306AD54" w14:textId="77777777" w:rsidR="00E96CEB" w:rsidRDefault="00E96CEB" w:rsidP="00E96CEB">
      <w:pPr>
        <w:rPr>
          <w:lang w:eastAsia="ja-JP"/>
        </w:rPr>
      </w:pPr>
      <w:r w:rsidRPr="007157ED">
        <w:rPr>
          <w:b/>
          <w:lang w:eastAsia="ja-JP"/>
        </w:rPr>
        <w:t>Proposal 1:</w:t>
      </w:r>
      <w:r>
        <w:rPr>
          <w:lang w:eastAsia="ja-JP"/>
        </w:rPr>
        <w:t xml:space="preserve"> Define Test Environment for SEM, ACLR and MPR in FR2 as per the table below</w:t>
      </w:r>
    </w:p>
    <w:p w14:paraId="1306AD55" w14:textId="77777777" w:rsidR="00E96CEB" w:rsidRDefault="00E96CEB" w:rsidP="00424351">
      <w:pPr>
        <w:rPr>
          <w:lang w:eastAsia="ja-JP"/>
        </w:rPr>
      </w:pPr>
    </w:p>
    <w:p w14:paraId="1306AD56" w14:textId="77777777" w:rsidR="00015C2C" w:rsidRDefault="00015C2C" w:rsidP="00383A4F">
      <w:pPr>
        <w:pStyle w:val="TH"/>
        <w:jc w:val="left"/>
      </w:pPr>
      <w:r w:rsidRPr="000E0530">
        <w:t>Table 2.</w:t>
      </w:r>
      <w:r w:rsidR="00E70386">
        <w:t>1</w:t>
      </w:r>
      <w:r w:rsidRPr="000E0530">
        <w:t>-1</w:t>
      </w:r>
      <w:r>
        <w:t xml:space="preserve"> Test environment configuration</w:t>
      </w:r>
      <w:r w:rsidR="006D7177">
        <w:t xml:space="preserve"> summary</w:t>
      </w:r>
    </w:p>
    <w:tbl>
      <w:tblPr>
        <w:tblpPr w:leftFromText="142" w:rightFromText="142" w:vertAnchor="text" w:tblpX="-10"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1013"/>
        <w:gridCol w:w="1903"/>
      </w:tblGrid>
      <w:tr w:rsidR="00482F83" w14:paraId="1306AD59" w14:textId="77777777" w:rsidTr="00424351">
        <w:trPr>
          <w:trHeight w:val="439"/>
        </w:trPr>
        <w:tc>
          <w:tcPr>
            <w:tcW w:w="0" w:type="auto"/>
            <w:tcBorders>
              <w:top w:val="single" w:sz="4" w:space="0" w:color="auto"/>
              <w:left w:val="single" w:sz="4" w:space="0" w:color="auto"/>
              <w:right w:val="single" w:sz="4" w:space="0" w:color="auto"/>
            </w:tcBorders>
            <w:tcMar>
              <w:top w:w="15" w:type="dxa"/>
              <w:left w:w="81" w:type="dxa"/>
              <w:bottom w:w="0" w:type="dxa"/>
              <w:right w:w="81" w:type="dxa"/>
            </w:tcMar>
            <w:vAlign w:val="center"/>
            <w:hideMark/>
          </w:tcPr>
          <w:p w14:paraId="1306AD57" w14:textId="77777777" w:rsidR="00482F83" w:rsidRPr="008F509B" w:rsidRDefault="00482F83" w:rsidP="006B6641">
            <w:pPr>
              <w:pStyle w:val="TAH"/>
              <w:ind w:left="400" w:hanging="400"/>
              <w:rPr>
                <w:rFonts w:eastAsia="Times New Roman"/>
              </w:rPr>
            </w:pPr>
            <w:r w:rsidRPr="008F509B">
              <w:rPr>
                <w:rFonts w:eastAsia="Times New Roman"/>
              </w:rPr>
              <w:t>Test Case</w:t>
            </w:r>
          </w:p>
        </w:tc>
        <w:tc>
          <w:tcPr>
            <w:tcW w:w="1903" w:type="dxa"/>
            <w:tcBorders>
              <w:top w:val="single" w:sz="4" w:space="0" w:color="auto"/>
              <w:left w:val="single" w:sz="4" w:space="0" w:color="auto"/>
              <w:right w:val="single" w:sz="4" w:space="0" w:color="auto"/>
            </w:tcBorders>
            <w:tcMar>
              <w:top w:w="15" w:type="dxa"/>
              <w:left w:w="81" w:type="dxa"/>
              <w:bottom w:w="0" w:type="dxa"/>
              <w:right w:w="81" w:type="dxa"/>
            </w:tcMar>
            <w:vAlign w:val="center"/>
            <w:hideMark/>
          </w:tcPr>
          <w:p w14:paraId="1306AD58" w14:textId="77777777" w:rsidR="00482F83" w:rsidRPr="008F509B" w:rsidRDefault="00482F83" w:rsidP="006B6641">
            <w:pPr>
              <w:pStyle w:val="TAH"/>
              <w:ind w:left="400" w:hanging="400"/>
              <w:rPr>
                <w:rFonts w:eastAsia="Times New Roman"/>
              </w:rPr>
            </w:pPr>
            <w:r w:rsidRPr="008F509B">
              <w:rPr>
                <w:rFonts w:eastAsia="Times New Roman"/>
              </w:rPr>
              <w:t>Test Environment</w:t>
            </w:r>
          </w:p>
        </w:tc>
      </w:tr>
      <w:tr w:rsidR="00482F83" w14:paraId="1306AD5C" w14:textId="77777777" w:rsidTr="00424351">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D5A" w14:textId="77777777" w:rsidR="00482F83" w:rsidRPr="008F509B" w:rsidRDefault="00482F83" w:rsidP="006B6641">
            <w:pPr>
              <w:pStyle w:val="TAC"/>
              <w:rPr>
                <w:rFonts w:eastAsia="Times New Roman"/>
              </w:rPr>
            </w:pPr>
            <w:r w:rsidRPr="008F509B">
              <w:rPr>
                <w:rFonts w:eastAsia="Times New Roman"/>
              </w:rPr>
              <w:t>MPR</w:t>
            </w:r>
          </w:p>
        </w:tc>
        <w:tc>
          <w:tcPr>
            <w:tcW w:w="1903"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D5B" w14:textId="77777777" w:rsidR="00482F83" w:rsidRPr="008F509B" w:rsidRDefault="00424351" w:rsidP="006B6641">
            <w:pPr>
              <w:pStyle w:val="TAC"/>
              <w:rPr>
                <w:rFonts w:eastAsia="Times New Roman"/>
              </w:rPr>
            </w:pPr>
            <w:r>
              <w:rPr>
                <w:rFonts w:eastAsia="Times New Roman"/>
              </w:rPr>
              <w:t>NC</w:t>
            </w:r>
          </w:p>
        </w:tc>
      </w:tr>
      <w:tr w:rsidR="00482F83" w14:paraId="1306AD5F" w14:textId="77777777" w:rsidTr="00424351">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D5D" w14:textId="77777777" w:rsidR="00482F83" w:rsidRPr="008F509B" w:rsidRDefault="00482F83" w:rsidP="006B6641">
            <w:pPr>
              <w:pStyle w:val="TAC"/>
              <w:rPr>
                <w:rFonts w:eastAsia="Times New Roman"/>
              </w:rPr>
            </w:pPr>
            <w:r w:rsidRPr="008F509B">
              <w:rPr>
                <w:rFonts w:eastAsia="Times New Roman"/>
              </w:rPr>
              <w:t>ACLR</w:t>
            </w:r>
          </w:p>
        </w:tc>
        <w:tc>
          <w:tcPr>
            <w:tcW w:w="1903"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D5E" w14:textId="77777777" w:rsidR="00482F83" w:rsidRPr="008F509B" w:rsidRDefault="00643A5C" w:rsidP="006B6641">
            <w:pPr>
              <w:pStyle w:val="TAC"/>
              <w:rPr>
                <w:rFonts w:eastAsia="Times New Roman"/>
              </w:rPr>
            </w:pPr>
            <w:r w:rsidRPr="008F509B">
              <w:rPr>
                <w:rFonts w:eastAsia="Times New Roman"/>
              </w:rPr>
              <w:t>N</w:t>
            </w:r>
            <w:r w:rsidR="00424351">
              <w:rPr>
                <w:rFonts w:eastAsia="Times New Roman"/>
              </w:rPr>
              <w:t>C</w:t>
            </w:r>
          </w:p>
        </w:tc>
      </w:tr>
      <w:tr w:rsidR="00482F83" w14:paraId="1306AD62" w14:textId="77777777" w:rsidTr="00424351">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D60" w14:textId="77777777" w:rsidR="00482F83" w:rsidRPr="008F509B" w:rsidRDefault="00482F83" w:rsidP="006B6641">
            <w:pPr>
              <w:pStyle w:val="TAC"/>
              <w:rPr>
                <w:rFonts w:eastAsia="Times New Roman"/>
              </w:rPr>
            </w:pPr>
            <w:r w:rsidRPr="008F509B">
              <w:rPr>
                <w:rFonts w:eastAsia="Times New Roman"/>
              </w:rPr>
              <w:t>SEM</w:t>
            </w:r>
          </w:p>
        </w:tc>
        <w:tc>
          <w:tcPr>
            <w:tcW w:w="1903"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D61" w14:textId="77777777" w:rsidR="00482F83" w:rsidRPr="008F509B" w:rsidRDefault="00015C2C" w:rsidP="006B6641">
            <w:pPr>
              <w:pStyle w:val="TAC"/>
              <w:rPr>
                <w:rFonts w:eastAsia="Times New Roman"/>
              </w:rPr>
            </w:pPr>
            <w:r w:rsidRPr="008F509B">
              <w:rPr>
                <w:rFonts w:eastAsia="Times New Roman"/>
              </w:rPr>
              <w:t>NC</w:t>
            </w:r>
          </w:p>
        </w:tc>
      </w:tr>
    </w:tbl>
    <w:p w14:paraId="1306AD63" w14:textId="77777777" w:rsidR="00482F83" w:rsidRDefault="00482F83" w:rsidP="00A81B8C">
      <w:pPr>
        <w:rPr>
          <w:lang w:eastAsia="ja-JP"/>
        </w:rPr>
      </w:pPr>
    </w:p>
    <w:p w14:paraId="1306AD64" w14:textId="77777777" w:rsidR="007818DD" w:rsidRDefault="007818DD" w:rsidP="00A81B8C">
      <w:pPr>
        <w:rPr>
          <w:lang w:eastAsia="ja-JP"/>
        </w:rPr>
      </w:pPr>
    </w:p>
    <w:p w14:paraId="1306AD65" w14:textId="77777777" w:rsidR="006E3D91" w:rsidRDefault="006E3D91" w:rsidP="00A81B8C">
      <w:pPr>
        <w:rPr>
          <w:lang w:eastAsia="ja-JP"/>
        </w:rPr>
      </w:pPr>
    </w:p>
    <w:p w14:paraId="1306AD66" w14:textId="77777777" w:rsidR="00E96CEB" w:rsidRDefault="00E96CEB" w:rsidP="00A81B8C">
      <w:pPr>
        <w:rPr>
          <w:lang w:eastAsia="ja-JP"/>
        </w:rPr>
      </w:pPr>
    </w:p>
    <w:p w14:paraId="1306AD67" w14:textId="77777777" w:rsidR="006E3D91" w:rsidRDefault="006E3D91" w:rsidP="006E3D91">
      <w:pPr>
        <w:pStyle w:val="Heading2"/>
        <w:tabs>
          <w:tab w:val="num" w:pos="567"/>
        </w:tabs>
        <w:ind w:left="576" w:hanging="576"/>
        <w:rPr>
          <w:lang w:eastAsia="ja-JP"/>
        </w:rPr>
      </w:pPr>
      <w:r>
        <w:rPr>
          <w:lang w:eastAsia="ja-JP"/>
        </w:rPr>
        <w:t>Test Subcarrier Spacing</w:t>
      </w:r>
    </w:p>
    <w:p w14:paraId="1306AD68" w14:textId="77777777" w:rsidR="00D45DFF" w:rsidRDefault="00D45DFF" w:rsidP="00D45DFF">
      <w:pPr>
        <w:rPr>
          <w:lang w:eastAsia="ja-JP"/>
        </w:rPr>
      </w:pPr>
      <w:r>
        <w:rPr>
          <w:lang w:eastAsia="ja-JP"/>
        </w:rPr>
        <w:t xml:space="preserve">The goal of this section is to expose technical reasons to select the SCS to be tested in NR </w:t>
      </w:r>
      <w:r>
        <w:t>ACLR, MPR and SEM in</w:t>
      </w:r>
      <w:r w:rsidDel="0001323B">
        <w:t xml:space="preserve"> </w:t>
      </w:r>
      <w:r>
        <w:rPr>
          <w:lang w:eastAsia="ja-JP"/>
        </w:rPr>
        <w:t>FR2. This study is focused to detect the most critical use cases, based on SCS selection, when the nominal operation mode of the UE is compromised in this test.</w:t>
      </w:r>
    </w:p>
    <w:p w14:paraId="1306AD69" w14:textId="77777777" w:rsidR="009D1603" w:rsidRPr="009D1603" w:rsidRDefault="009D1603" w:rsidP="00D45DFF">
      <w:pPr>
        <w:rPr>
          <w:u w:val="single"/>
          <w:lang w:eastAsia="ja-JP"/>
        </w:rPr>
      </w:pPr>
      <w:r w:rsidRPr="009D1603">
        <w:rPr>
          <w:u w:val="single"/>
          <w:lang w:eastAsia="ja-JP"/>
        </w:rPr>
        <w:t>MPR aspects:</w:t>
      </w:r>
    </w:p>
    <w:p w14:paraId="1306AD6A" w14:textId="6FFAF2C2" w:rsidR="009D1603" w:rsidRPr="002D1311" w:rsidRDefault="009D1603" w:rsidP="009D1603">
      <w:pPr>
        <w:rPr>
          <w:rFonts w:eastAsia="SimSun"/>
          <w:lang w:eastAsia="zh-CN"/>
        </w:rPr>
      </w:pPr>
      <w:r>
        <w:rPr>
          <w:lang w:eastAsia="ja-JP"/>
        </w:rPr>
        <w:t xml:space="preserve">In </w:t>
      </w:r>
      <w:r>
        <w:rPr>
          <w:rFonts w:eastAsia="SimSun" w:hint="eastAsia"/>
          <w:lang w:eastAsia="zh-CN"/>
        </w:rPr>
        <w:t>NR FR1</w:t>
      </w:r>
      <w:r>
        <w:rPr>
          <w:lang w:eastAsia="ja-JP"/>
        </w:rPr>
        <w:t xml:space="preserve">, </w:t>
      </w:r>
      <w:r>
        <w:rPr>
          <w:rFonts w:eastAsia="SimSun" w:hint="eastAsia"/>
          <w:lang w:eastAsia="zh-CN"/>
        </w:rPr>
        <w:t>T</w:t>
      </w:r>
      <w:r w:rsidRPr="001B0D47">
        <w:rPr>
          <w:rFonts w:eastAsia="SimSun"/>
          <w:lang w:eastAsia="zh-CN"/>
        </w:rPr>
        <w:t>est Subcarrier Spacing</w:t>
      </w:r>
      <w:r>
        <w:rPr>
          <w:lang w:eastAsia="ja-JP"/>
        </w:rPr>
        <w:t xml:space="preserve"> for </w:t>
      </w:r>
      <w:r>
        <w:rPr>
          <w:rFonts w:eastAsia="SimSun" w:hint="eastAsia"/>
          <w:lang w:eastAsia="zh-CN"/>
        </w:rPr>
        <w:t>MPR</w:t>
      </w:r>
      <w:r>
        <w:rPr>
          <w:lang w:eastAsia="ja-JP"/>
        </w:rPr>
        <w:t xml:space="preserve"> test case is </w:t>
      </w:r>
      <w:r w:rsidRPr="006F7E94">
        <w:t>Lowest and Highest supported subcarrier spacing</w:t>
      </w:r>
      <w:r w:rsidRPr="00CE0F3C">
        <w:rPr>
          <w:lang w:eastAsia="ja-JP"/>
        </w:rPr>
        <w:t>.</w:t>
      </w:r>
      <w:r w:rsidR="004D2987">
        <w:rPr>
          <w:lang w:eastAsia="ja-JP"/>
        </w:rPr>
        <w:t xml:space="preserve"> </w:t>
      </w:r>
      <w:r w:rsidR="004D2987">
        <w:rPr>
          <w:rFonts w:eastAsia="SimSun" w:hint="eastAsia"/>
          <w:lang w:eastAsia="zh-CN"/>
        </w:rPr>
        <w:t>This</w:t>
      </w:r>
      <w:r w:rsidR="004D2987">
        <w:rPr>
          <w:lang w:eastAsia="ja-JP"/>
        </w:rPr>
        <w:t xml:space="preserve"> can be leveraged for FR2</w:t>
      </w:r>
      <w:r w:rsidR="004D2987">
        <w:rPr>
          <w:rFonts w:eastAsia="SimSun" w:hint="eastAsia"/>
          <w:lang w:eastAsia="zh-CN"/>
        </w:rPr>
        <w:t>.</w:t>
      </w:r>
      <w:r>
        <w:rPr>
          <w:lang w:eastAsia="ja-JP"/>
        </w:rPr>
        <w:t xml:space="preserve"> </w:t>
      </w:r>
    </w:p>
    <w:p w14:paraId="1306AD6B" w14:textId="77777777" w:rsidR="009D1603" w:rsidRPr="009D1603" w:rsidRDefault="009D1603" w:rsidP="00D45DFF">
      <w:pPr>
        <w:rPr>
          <w:u w:val="single"/>
          <w:lang w:eastAsia="ja-JP"/>
        </w:rPr>
      </w:pPr>
      <w:r w:rsidRPr="009D1603">
        <w:rPr>
          <w:u w:val="single"/>
          <w:lang w:eastAsia="ja-JP"/>
        </w:rPr>
        <w:t>ACLR and SEM aspects:</w:t>
      </w:r>
    </w:p>
    <w:p w14:paraId="1306AD6C" w14:textId="77777777" w:rsidR="00D45DFF" w:rsidRDefault="00D45DFF" w:rsidP="00D45DFF">
      <w:pPr>
        <w:rPr>
          <w:lang w:eastAsia="ja-JP"/>
        </w:rPr>
      </w:pPr>
      <w:r>
        <w:rPr>
          <w:lang w:eastAsia="ja-JP"/>
        </w:rPr>
        <w:t>The following aspects have been considered:</w:t>
      </w:r>
    </w:p>
    <w:p w14:paraId="1306AD6D" w14:textId="77777777" w:rsidR="00D45DFF" w:rsidRPr="00954272" w:rsidRDefault="00D45DFF" w:rsidP="00D45DFF">
      <w:pPr>
        <w:tabs>
          <w:tab w:val="left" w:pos="1875"/>
        </w:tabs>
        <w:rPr>
          <w:b/>
          <w:u w:val="single"/>
          <w:lang w:eastAsia="ja-JP"/>
        </w:rPr>
      </w:pPr>
      <w:r w:rsidRPr="00954272">
        <w:rPr>
          <w:b/>
          <w:u w:val="single"/>
          <w:lang w:eastAsia="ja-JP"/>
        </w:rPr>
        <w:t xml:space="preserve">Spectrum utilization and Minimum </w:t>
      </w:r>
      <w:proofErr w:type="spellStart"/>
      <w:r w:rsidRPr="00954272">
        <w:rPr>
          <w:b/>
          <w:u w:val="single"/>
          <w:lang w:eastAsia="ja-JP"/>
        </w:rPr>
        <w:t>GuardBand</w:t>
      </w:r>
      <w:proofErr w:type="spellEnd"/>
    </w:p>
    <w:p w14:paraId="1306AD6E" w14:textId="77777777" w:rsidR="00D45DFF" w:rsidRDefault="00D45DFF" w:rsidP="00D45DFF">
      <w:pPr>
        <w:rPr>
          <w:lang w:eastAsia="ja-JP"/>
        </w:rPr>
      </w:pPr>
      <w:r w:rsidRPr="00E4367D">
        <w:rPr>
          <w:rFonts w:eastAsia="Yu Mincho" w:hint="eastAsia"/>
        </w:rPr>
        <w:t xml:space="preserve">The maximum transmission bandwidth configuration </w:t>
      </w:r>
      <w:r w:rsidRPr="00E4367D">
        <w:rPr>
          <w:rFonts w:eastAsia="Yu Mincho"/>
        </w:rPr>
        <w:t>N</w:t>
      </w:r>
      <w:r w:rsidRPr="00E4367D">
        <w:rPr>
          <w:rFonts w:eastAsia="Yu Mincho"/>
          <w:vertAlign w:val="subscript"/>
        </w:rPr>
        <w:t>RB</w:t>
      </w:r>
      <w:r w:rsidRPr="00E4367D">
        <w:rPr>
          <w:rFonts w:eastAsia="Yu Mincho"/>
        </w:rPr>
        <w:t xml:space="preserve"> for each channel bandwidth and subcarrier spacing is specified in</w:t>
      </w:r>
      <w:r>
        <w:rPr>
          <w:rFonts w:eastAsia="Yu Mincho"/>
        </w:rPr>
        <w:t xml:space="preserve"> Table 2.2-1 (obtained from </w:t>
      </w:r>
      <w:r w:rsidRPr="00E4367D">
        <w:rPr>
          <w:rFonts w:eastAsia="Yu Mincho"/>
        </w:rPr>
        <w:t>Table 5.3.</w:t>
      </w:r>
      <w:r>
        <w:rPr>
          <w:rFonts w:eastAsia="Yu Mincho"/>
        </w:rPr>
        <w:t>2</w:t>
      </w:r>
      <w:r w:rsidRPr="00E4367D">
        <w:rPr>
          <w:rFonts w:eastAsia="Yu Mincho"/>
        </w:rPr>
        <w:t>-1</w:t>
      </w:r>
      <w:r>
        <w:rPr>
          <w:rFonts w:eastAsia="Yu Mincho"/>
        </w:rPr>
        <w:t xml:space="preserve"> in [2]).</w:t>
      </w:r>
    </w:p>
    <w:p w14:paraId="1306AD6F" w14:textId="77777777" w:rsidR="00D45DFF" w:rsidRPr="004D73C7" w:rsidRDefault="00D45DFF" w:rsidP="00D45DFF">
      <w:pPr>
        <w:tabs>
          <w:tab w:val="left" w:pos="1875"/>
        </w:tabs>
        <w:rPr>
          <w:b/>
          <w:lang w:eastAsia="ja-JP"/>
        </w:rPr>
      </w:pPr>
      <w:r>
        <w:rPr>
          <w:rFonts w:ascii="Arial" w:hAnsi="Arial" w:cs="Arial"/>
          <w:b/>
          <w:lang w:eastAsia="ja-JP"/>
        </w:rPr>
        <w:tab/>
      </w:r>
      <w:r w:rsidRPr="004D73C7">
        <w:rPr>
          <w:rFonts w:ascii="Arial" w:hAnsi="Arial" w:cs="Arial"/>
          <w:b/>
          <w:lang w:eastAsia="ja-JP"/>
        </w:rPr>
        <w:t>Table 2.2-1</w:t>
      </w:r>
      <w:r w:rsidRPr="00B8576D">
        <w:rPr>
          <w:rFonts w:ascii="Arial" w:hAnsi="Arial" w:cs="Arial"/>
          <w:b/>
          <w:lang w:eastAsia="ja-JP"/>
        </w:rPr>
        <w:t xml:space="preserve"> </w:t>
      </w:r>
      <w:r w:rsidRPr="004D73C7">
        <w:rPr>
          <w:b/>
        </w:rPr>
        <w:t>Maximum transmission bandwidth configuration N</w:t>
      </w:r>
      <w:r w:rsidRPr="004D73C7">
        <w:rPr>
          <w:b/>
          <w:vertAlign w:val="subscript"/>
        </w:rPr>
        <w:t>RB</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600" w:firstRow="0" w:lastRow="0" w:firstColumn="0" w:lastColumn="0" w:noHBand="1" w:noVBand="1"/>
      </w:tblPr>
      <w:tblGrid>
        <w:gridCol w:w="1060"/>
        <w:gridCol w:w="1060"/>
        <w:gridCol w:w="1060"/>
        <w:gridCol w:w="1060"/>
        <w:gridCol w:w="1060"/>
      </w:tblGrid>
      <w:tr w:rsidR="00D45DFF" w:rsidRPr="00D258A4" w14:paraId="1306AD75" w14:textId="77777777" w:rsidTr="00D15215">
        <w:trPr>
          <w:jc w:val="center"/>
        </w:trPr>
        <w:tc>
          <w:tcPr>
            <w:tcW w:w="1060" w:type="dxa"/>
            <w:vMerge w:val="restart"/>
            <w:shd w:val="clear" w:color="auto" w:fill="auto"/>
            <w:tcMar>
              <w:top w:w="15" w:type="dxa"/>
              <w:left w:w="81" w:type="dxa"/>
              <w:bottom w:w="0" w:type="dxa"/>
              <w:right w:w="81" w:type="dxa"/>
            </w:tcMar>
            <w:hideMark/>
          </w:tcPr>
          <w:p w14:paraId="1306AD70" w14:textId="77777777" w:rsidR="00D45DFF" w:rsidRPr="00D258A4" w:rsidRDefault="00D45DFF" w:rsidP="00D15215">
            <w:pPr>
              <w:pStyle w:val="TAH"/>
              <w:rPr>
                <w:rFonts w:eastAsia="Yu Mincho"/>
              </w:rPr>
            </w:pPr>
            <w:r w:rsidRPr="00D258A4">
              <w:rPr>
                <w:rFonts w:eastAsia="Yu Mincho"/>
              </w:rPr>
              <w:t xml:space="preserve">SCS </w:t>
            </w:r>
            <w:r>
              <w:rPr>
                <w:rFonts w:eastAsia="Yu Mincho"/>
              </w:rPr>
              <w:t>(</w:t>
            </w:r>
            <w:r w:rsidRPr="00D258A4">
              <w:rPr>
                <w:rFonts w:eastAsia="Yu Mincho"/>
              </w:rPr>
              <w:t>kHz</w:t>
            </w:r>
            <w:r>
              <w:rPr>
                <w:rFonts w:eastAsia="Yu Mincho"/>
              </w:rPr>
              <w:t>)</w:t>
            </w:r>
          </w:p>
        </w:tc>
        <w:tc>
          <w:tcPr>
            <w:tcW w:w="1060" w:type="dxa"/>
            <w:shd w:val="clear" w:color="auto" w:fill="auto"/>
            <w:tcMar>
              <w:top w:w="15" w:type="dxa"/>
              <w:left w:w="81" w:type="dxa"/>
              <w:bottom w:w="0" w:type="dxa"/>
              <w:right w:w="81" w:type="dxa"/>
            </w:tcMar>
            <w:hideMark/>
          </w:tcPr>
          <w:p w14:paraId="1306AD71" w14:textId="77777777" w:rsidR="00D45DFF" w:rsidRPr="00D258A4" w:rsidRDefault="00D45DFF" w:rsidP="00D15215">
            <w:pPr>
              <w:pStyle w:val="TAH"/>
              <w:rPr>
                <w:rFonts w:eastAsia="Yu Mincho"/>
              </w:rPr>
            </w:pPr>
            <w:r w:rsidRPr="00D258A4">
              <w:rPr>
                <w:rFonts w:eastAsia="Yu Mincho"/>
              </w:rPr>
              <w:t>50MHz</w:t>
            </w:r>
          </w:p>
        </w:tc>
        <w:tc>
          <w:tcPr>
            <w:tcW w:w="1060" w:type="dxa"/>
            <w:shd w:val="clear" w:color="auto" w:fill="auto"/>
            <w:tcMar>
              <w:top w:w="15" w:type="dxa"/>
              <w:left w:w="81" w:type="dxa"/>
              <w:bottom w:w="0" w:type="dxa"/>
              <w:right w:w="81" w:type="dxa"/>
            </w:tcMar>
            <w:hideMark/>
          </w:tcPr>
          <w:p w14:paraId="1306AD72" w14:textId="77777777" w:rsidR="00D45DFF" w:rsidRPr="00D258A4" w:rsidRDefault="00D45DFF" w:rsidP="00D15215">
            <w:pPr>
              <w:pStyle w:val="TAH"/>
              <w:rPr>
                <w:rFonts w:eastAsia="Yu Mincho"/>
              </w:rPr>
            </w:pPr>
            <w:r w:rsidRPr="00D258A4">
              <w:rPr>
                <w:rFonts w:eastAsia="Yu Mincho"/>
              </w:rPr>
              <w:t>100MHz</w:t>
            </w:r>
          </w:p>
        </w:tc>
        <w:tc>
          <w:tcPr>
            <w:tcW w:w="1060" w:type="dxa"/>
            <w:shd w:val="clear" w:color="auto" w:fill="auto"/>
            <w:tcMar>
              <w:top w:w="15" w:type="dxa"/>
              <w:left w:w="81" w:type="dxa"/>
              <w:bottom w:w="0" w:type="dxa"/>
              <w:right w:w="81" w:type="dxa"/>
            </w:tcMar>
            <w:hideMark/>
          </w:tcPr>
          <w:p w14:paraId="1306AD73" w14:textId="77777777" w:rsidR="00D45DFF" w:rsidRPr="00D258A4" w:rsidRDefault="00D45DFF" w:rsidP="00D15215">
            <w:pPr>
              <w:pStyle w:val="TAH"/>
              <w:rPr>
                <w:rFonts w:eastAsia="Yu Mincho"/>
              </w:rPr>
            </w:pPr>
            <w:r w:rsidRPr="00D258A4">
              <w:rPr>
                <w:rFonts w:eastAsia="Yu Mincho"/>
              </w:rPr>
              <w:t>200MHz</w:t>
            </w:r>
          </w:p>
        </w:tc>
        <w:tc>
          <w:tcPr>
            <w:tcW w:w="1060" w:type="dxa"/>
            <w:shd w:val="clear" w:color="auto" w:fill="auto"/>
            <w:tcMar>
              <w:top w:w="15" w:type="dxa"/>
              <w:left w:w="81" w:type="dxa"/>
              <w:bottom w:w="0" w:type="dxa"/>
              <w:right w:w="81" w:type="dxa"/>
            </w:tcMar>
            <w:hideMark/>
          </w:tcPr>
          <w:p w14:paraId="1306AD74" w14:textId="77777777" w:rsidR="00D45DFF" w:rsidRPr="00D258A4" w:rsidRDefault="00D45DFF" w:rsidP="00D15215">
            <w:pPr>
              <w:pStyle w:val="TAH"/>
              <w:rPr>
                <w:rFonts w:eastAsia="Yu Mincho"/>
              </w:rPr>
            </w:pPr>
            <w:r w:rsidRPr="00D258A4">
              <w:rPr>
                <w:rFonts w:eastAsia="Yu Mincho"/>
              </w:rPr>
              <w:t>400 MHz</w:t>
            </w:r>
          </w:p>
        </w:tc>
      </w:tr>
      <w:tr w:rsidR="00D45DFF" w:rsidRPr="00D258A4" w14:paraId="1306AD7B" w14:textId="77777777" w:rsidTr="00D15215">
        <w:trPr>
          <w:jc w:val="center"/>
        </w:trPr>
        <w:tc>
          <w:tcPr>
            <w:tcW w:w="0" w:type="auto"/>
            <w:vMerge/>
            <w:vAlign w:val="center"/>
            <w:hideMark/>
          </w:tcPr>
          <w:p w14:paraId="1306AD76" w14:textId="77777777" w:rsidR="00D45DFF" w:rsidRPr="00D258A4" w:rsidRDefault="00D45DFF" w:rsidP="00D15215">
            <w:pPr>
              <w:pStyle w:val="TAH"/>
              <w:rPr>
                <w:rFonts w:eastAsia="Yu Mincho"/>
              </w:rPr>
            </w:pPr>
          </w:p>
        </w:tc>
        <w:tc>
          <w:tcPr>
            <w:tcW w:w="1060" w:type="dxa"/>
            <w:shd w:val="clear" w:color="auto" w:fill="auto"/>
            <w:tcMar>
              <w:top w:w="15" w:type="dxa"/>
              <w:left w:w="81" w:type="dxa"/>
              <w:bottom w:w="0" w:type="dxa"/>
              <w:right w:w="81" w:type="dxa"/>
            </w:tcMar>
            <w:hideMark/>
          </w:tcPr>
          <w:p w14:paraId="1306AD77" w14:textId="77777777" w:rsidR="00D45DFF" w:rsidRPr="00D258A4" w:rsidRDefault="00D45DFF" w:rsidP="00D15215">
            <w:pPr>
              <w:pStyle w:val="TAH"/>
              <w:rPr>
                <w:rFonts w:eastAsia="Yu Mincho"/>
              </w:rPr>
            </w:pPr>
            <w:r w:rsidRPr="00D258A4">
              <w:rPr>
                <w:rFonts w:eastAsia="Yu Mincho"/>
              </w:rPr>
              <w:t>N</w:t>
            </w:r>
            <w:r w:rsidRPr="00D258A4">
              <w:rPr>
                <w:rFonts w:eastAsia="Yu Mincho"/>
                <w:vertAlign w:val="subscript"/>
              </w:rPr>
              <w:t>RB</w:t>
            </w:r>
          </w:p>
        </w:tc>
        <w:tc>
          <w:tcPr>
            <w:tcW w:w="1060" w:type="dxa"/>
            <w:shd w:val="clear" w:color="auto" w:fill="auto"/>
            <w:tcMar>
              <w:top w:w="15" w:type="dxa"/>
              <w:left w:w="81" w:type="dxa"/>
              <w:bottom w:w="0" w:type="dxa"/>
              <w:right w:w="81" w:type="dxa"/>
            </w:tcMar>
            <w:hideMark/>
          </w:tcPr>
          <w:p w14:paraId="1306AD78" w14:textId="77777777" w:rsidR="00D45DFF" w:rsidRPr="00D258A4" w:rsidRDefault="00D45DFF" w:rsidP="00D15215">
            <w:pPr>
              <w:pStyle w:val="TAH"/>
              <w:rPr>
                <w:rFonts w:eastAsia="Yu Mincho"/>
              </w:rPr>
            </w:pPr>
            <w:r w:rsidRPr="00D258A4">
              <w:rPr>
                <w:rFonts w:eastAsia="Yu Mincho"/>
              </w:rPr>
              <w:t>N</w:t>
            </w:r>
            <w:r w:rsidRPr="00D258A4">
              <w:rPr>
                <w:rFonts w:eastAsia="Yu Mincho"/>
                <w:vertAlign w:val="subscript"/>
              </w:rPr>
              <w:t>RB</w:t>
            </w:r>
          </w:p>
        </w:tc>
        <w:tc>
          <w:tcPr>
            <w:tcW w:w="1060" w:type="dxa"/>
            <w:shd w:val="clear" w:color="auto" w:fill="auto"/>
            <w:tcMar>
              <w:top w:w="15" w:type="dxa"/>
              <w:left w:w="81" w:type="dxa"/>
              <w:bottom w:w="0" w:type="dxa"/>
              <w:right w:w="81" w:type="dxa"/>
            </w:tcMar>
            <w:hideMark/>
          </w:tcPr>
          <w:p w14:paraId="1306AD79" w14:textId="77777777" w:rsidR="00D45DFF" w:rsidRPr="00D258A4" w:rsidRDefault="00D45DFF" w:rsidP="00D15215">
            <w:pPr>
              <w:pStyle w:val="TAH"/>
              <w:rPr>
                <w:rFonts w:eastAsia="Yu Mincho"/>
              </w:rPr>
            </w:pPr>
            <w:r w:rsidRPr="00D258A4">
              <w:rPr>
                <w:rFonts w:eastAsia="Yu Mincho"/>
              </w:rPr>
              <w:t>N</w:t>
            </w:r>
            <w:r w:rsidRPr="00D258A4">
              <w:rPr>
                <w:rFonts w:eastAsia="Yu Mincho"/>
                <w:vertAlign w:val="subscript"/>
              </w:rPr>
              <w:t>RB</w:t>
            </w:r>
          </w:p>
        </w:tc>
        <w:tc>
          <w:tcPr>
            <w:tcW w:w="1060" w:type="dxa"/>
            <w:shd w:val="clear" w:color="auto" w:fill="auto"/>
            <w:tcMar>
              <w:top w:w="15" w:type="dxa"/>
              <w:left w:w="81" w:type="dxa"/>
              <w:bottom w:w="0" w:type="dxa"/>
              <w:right w:w="81" w:type="dxa"/>
            </w:tcMar>
            <w:hideMark/>
          </w:tcPr>
          <w:p w14:paraId="1306AD7A" w14:textId="77777777" w:rsidR="00D45DFF" w:rsidRPr="00D258A4" w:rsidRDefault="00D45DFF" w:rsidP="00D15215">
            <w:pPr>
              <w:pStyle w:val="TAH"/>
              <w:rPr>
                <w:rFonts w:eastAsia="Yu Mincho"/>
              </w:rPr>
            </w:pPr>
            <w:r w:rsidRPr="00D258A4">
              <w:rPr>
                <w:rFonts w:eastAsia="Yu Mincho"/>
              </w:rPr>
              <w:t>N</w:t>
            </w:r>
            <w:r w:rsidRPr="00D258A4">
              <w:rPr>
                <w:rFonts w:eastAsia="Yu Mincho"/>
                <w:vertAlign w:val="subscript"/>
              </w:rPr>
              <w:t>RB</w:t>
            </w:r>
          </w:p>
        </w:tc>
      </w:tr>
      <w:tr w:rsidR="00D45DFF" w:rsidRPr="00D258A4" w14:paraId="1306AD81" w14:textId="77777777" w:rsidTr="00D15215">
        <w:trPr>
          <w:jc w:val="center"/>
        </w:trPr>
        <w:tc>
          <w:tcPr>
            <w:tcW w:w="1060" w:type="dxa"/>
            <w:shd w:val="clear" w:color="auto" w:fill="auto"/>
            <w:tcMar>
              <w:top w:w="15" w:type="dxa"/>
              <w:left w:w="81" w:type="dxa"/>
              <w:bottom w:w="0" w:type="dxa"/>
              <w:right w:w="81" w:type="dxa"/>
            </w:tcMar>
            <w:hideMark/>
          </w:tcPr>
          <w:p w14:paraId="1306AD7C" w14:textId="77777777" w:rsidR="00D45DFF" w:rsidRPr="00D258A4" w:rsidRDefault="00D45DFF" w:rsidP="00D15215">
            <w:pPr>
              <w:pStyle w:val="TAC"/>
              <w:rPr>
                <w:rFonts w:eastAsia="Yu Mincho"/>
              </w:rPr>
            </w:pPr>
            <w:r w:rsidRPr="00D258A4">
              <w:rPr>
                <w:rFonts w:eastAsia="Yu Mincho"/>
              </w:rPr>
              <w:t>60</w:t>
            </w:r>
          </w:p>
        </w:tc>
        <w:tc>
          <w:tcPr>
            <w:tcW w:w="1060" w:type="dxa"/>
            <w:shd w:val="clear" w:color="auto" w:fill="auto"/>
            <w:tcMar>
              <w:top w:w="15" w:type="dxa"/>
              <w:left w:w="81" w:type="dxa"/>
              <w:bottom w:w="0" w:type="dxa"/>
              <w:right w:w="81" w:type="dxa"/>
            </w:tcMar>
            <w:hideMark/>
          </w:tcPr>
          <w:p w14:paraId="1306AD7D" w14:textId="77777777" w:rsidR="00D45DFF" w:rsidRPr="00D258A4" w:rsidRDefault="00D45DFF" w:rsidP="00D15215">
            <w:pPr>
              <w:pStyle w:val="TAC"/>
              <w:rPr>
                <w:rFonts w:eastAsia="Yu Mincho"/>
              </w:rPr>
            </w:pPr>
            <w:r w:rsidRPr="00D258A4">
              <w:rPr>
                <w:rFonts w:eastAsia="Yu Mincho"/>
              </w:rPr>
              <w:t>66</w:t>
            </w:r>
          </w:p>
        </w:tc>
        <w:tc>
          <w:tcPr>
            <w:tcW w:w="1060" w:type="dxa"/>
            <w:shd w:val="clear" w:color="auto" w:fill="auto"/>
            <w:tcMar>
              <w:top w:w="15" w:type="dxa"/>
              <w:left w:w="81" w:type="dxa"/>
              <w:bottom w:w="0" w:type="dxa"/>
              <w:right w:w="81" w:type="dxa"/>
            </w:tcMar>
            <w:hideMark/>
          </w:tcPr>
          <w:p w14:paraId="1306AD7E" w14:textId="77777777" w:rsidR="00D45DFF" w:rsidRPr="00D258A4" w:rsidRDefault="00D45DFF" w:rsidP="00D15215">
            <w:pPr>
              <w:pStyle w:val="TAC"/>
              <w:rPr>
                <w:rFonts w:eastAsia="Yu Mincho"/>
              </w:rPr>
            </w:pPr>
            <w:r w:rsidRPr="00D258A4">
              <w:rPr>
                <w:rFonts w:eastAsia="Yu Mincho"/>
              </w:rPr>
              <w:t>132</w:t>
            </w:r>
          </w:p>
        </w:tc>
        <w:tc>
          <w:tcPr>
            <w:tcW w:w="1060" w:type="dxa"/>
            <w:shd w:val="clear" w:color="auto" w:fill="auto"/>
            <w:tcMar>
              <w:top w:w="15" w:type="dxa"/>
              <w:left w:w="81" w:type="dxa"/>
              <w:bottom w:w="0" w:type="dxa"/>
              <w:right w:w="81" w:type="dxa"/>
            </w:tcMar>
            <w:hideMark/>
          </w:tcPr>
          <w:p w14:paraId="1306AD7F" w14:textId="77777777" w:rsidR="00D45DFF" w:rsidRPr="00D258A4" w:rsidRDefault="00D45DFF" w:rsidP="00D15215">
            <w:pPr>
              <w:pStyle w:val="TAC"/>
              <w:rPr>
                <w:rFonts w:eastAsia="Yu Mincho"/>
              </w:rPr>
            </w:pPr>
            <w:r w:rsidRPr="00D258A4">
              <w:rPr>
                <w:rFonts w:eastAsia="Yu Mincho"/>
              </w:rPr>
              <w:t>264</w:t>
            </w:r>
          </w:p>
        </w:tc>
        <w:tc>
          <w:tcPr>
            <w:tcW w:w="1060" w:type="dxa"/>
            <w:shd w:val="clear" w:color="auto" w:fill="auto"/>
            <w:tcMar>
              <w:top w:w="15" w:type="dxa"/>
              <w:left w:w="81" w:type="dxa"/>
              <w:bottom w:w="0" w:type="dxa"/>
              <w:right w:w="81" w:type="dxa"/>
            </w:tcMar>
            <w:hideMark/>
          </w:tcPr>
          <w:p w14:paraId="1306AD80" w14:textId="77777777" w:rsidR="00D45DFF" w:rsidRPr="00D258A4" w:rsidRDefault="00D45DFF" w:rsidP="00D15215">
            <w:pPr>
              <w:pStyle w:val="TAC"/>
              <w:rPr>
                <w:rFonts w:eastAsia="Yu Mincho"/>
              </w:rPr>
            </w:pPr>
            <w:r w:rsidRPr="00D258A4">
              <w:rPr>
                <w:rFonts w:eastAsia="Yu Mincho"/>
              </w:rPr>
              <w:t>N</w:t>
            </w:r>
            <w:r>
              <w:rPr>
                <w:rFonts w:eastAsia="Yu Mincho"/>
              </w:rPr>
              <w:t>/</w:t>
            </w:r>
            <w:r w:rsidRPr="00D258A4">
              <w:rPr>
                <w:rFonts w:eastAsia="Yu Mincho"/>
              </w:rPr>
              <w:t>A</w:t>
            </w:r>
          </w:p>
        </w:tc>
      </w:tr>
      <w:tr w:rsidR="00D45DFF" w:rsidRPr="00D258A4" w14:paraId="1306AD87" w14:textId="77777777" w:rsidTr="00D15215">
        <w:trPr>
          <w:jc w:val="center"/>
        </w:trPr>
        <w:tc>
          <w:tcPr>
            <w:tcW w:w="1060" w:type="dxa"/>
            <w:shd w:val="clear" w:color="auto" w:fill="auto"/>
            <w:tcMar>
              <w:top w:w="15" w:type="dxa"/>
              <w:left w:w="81" w:type="dxa"/>
              <w:bottom w:w="0" w:type="dxa"/>
              <w:right w:w="81" w:type="dxa"/>
            </w:tcMar>
            <w:hideMark/>
          </w:tcPr>
          <w:p w14:paraId="1306AD82" w14:textId="77777777" w:rsidR="00D45DFF" w:rsidRPr="00D258A4" w:rsidRDefault="00D45DFF" w:rsidP="00D15215">
            <w:pPr>
              <w:pStyle w:val="TAC"/>
              <w:rPr>
                <w:rFonts w:eastAsia="Yu Mincho"/>
              </w:rPr>
            </w:pPr>
            <w:r w:rsidRPr="00D258A4">
              <w:rPr>
                <w:rFonts w:eastAsia="Yu Mincho"/>
              </w:rPr>
              <w:t>120</w:t>
            </w:r>
          </w:p>
        </w:tc>
        <w:tc>
          <w:tcPr>
            <w:tcW w:w="1060" w:type="dxa"/>
            <w:shd w:val="clear" w:color="auto" w:fill="auto"/>
            <w:tcMar>
              <w:top w:w="15" w:type="dxa"/>
              <w:left w:w="81" w:type="dxa"/>
              <w:bottom w:w="0" w:type="dxa"/>
              <w:right w:w="81" w:type="dxa"/>
            </w:tcMar>
            <w:hideMark/>
          </w:tcPr>
          <w:p w14:paraId="1306AD83" w14:textId="77777777" w:rsidR="00D45DFF" w:rsidRPr="00D258A4" w:rsidRDefault="00D45DFF" w:rsidP="00D15215">
            <w:pPr>
              <w:pStyle w:val="TAC"/>
              <w:rPr>
                <w:rFonts w:eastAsia="Yu Mincho"/>
              </w:rPr>
            </w:pPr>
            <w:r w:rsidRPr="00D258A4">
              <w:rPr>
                <w:rFonts w:eastAsia="Yu Mincho"/>
              </w:rPr>
              <w:t>32</w:t>
            </w:r>
          </w:p>
        </w:tc>
        <w:tc>
          <w:tcPr>
            <w:tcW w:w="1060" w:type="dxa"/>
            <w:shd w:val="clear" w:color="auto" w:fill="auto"/>
            <w:tcMar>
              <w:top w:w="15" w:type="dxa"/>
              <w:left w:w="81" w:type="dxa"/>
              <w:bottom w:w="0" w:type="dxa"/>
              <w:right w:w="81" w:type="dxa"/>
            </w:tcMar>
            <w:hideMark/>
          </w:tcPr>
          <w:p w14:paraId="1306AD84" w14:textId="77777777" w:rsidR="00D45DFF" w:rsidRPr="00D258A4" w:rsidRDefault="00D45DFF" w:rsidP="00D15215">
            <w:pPr>
              <w:pStyle w:val="TAC"/>
              <w:rPr>
                <w:rFonts w:eastAsia="Yu Mincho"/>
              </w:rPr>
            </w:pPr>
            <w:r w:rsidRPr="00D258A4">
              <w:rPr>
                <w:rFonts w:eastAsia="Yu Mincho"/>
              </w:rPr>
              <w:t>66</w:t>
            </w:r>
          </w:p>
        </w:tc>
        <w:tc>
          <w:tcPr>
            <w:tcW w:w="1060" w:type="dxa"/>
            <w:shd w:val="clear" w:color="auto" w:fill="auto"/>
            <w:tcMar>
              <w:top w:w="15" w:type="dxa"/>
              <w:left w:w="81" w:type="dxa"/>
              <w:bottom w:w="0" w:type="dxa"/>
              <w:right w:w="81" w:type="dxa"/>
            </w:tcMar>
            <w:hideMark/>
          </w:tcPr>
          <w:p w14:paraId="1306AD85" w14:textId="77777777" w:rsidR="00D45DFF" w:rsidRPr="00D258A4" w:rsidRDefault="00D45DFF" w:rsidP="00D15215">
            <w:pPr>
              <w:pStyle w:val="TAC"/>
              <w:rPr>
                <w:rFonts w:eastAsia="Yu Mincho"/>
              </w:rPr>
            </w:pPr>
            <w:r w:rsidRPr="00D258A4">
              <w:rPr>
                <w:rFonts w:eastAsia="Yu Mincho"/>
              </w:rPr>
              <w:t>132</w:t>
            </w:r>
          </w:p>
        </w:tc>
        <w:tc>
          <w:tcPr>
            <w:tcW w:w="1060" w:type="dxa"/>
            <w:shd w:val="clear" w:color="auto" w:fill="auto"/>
            <w:tcMar>
              <w:top w:w="15" w:type="dxa"/>
              <w:left w:w="81" w:type="dxa"/>
              <w:bottom w:w="0" w:type="dxa"/>
              <w:right w:w="81" w:type="dxa"/>
            </w:tcMar>
            <w:hideMark/>
          </w:tcPr>
          <w:p w14:paraId="1306AD86" w14:textId="77777777" w:rsidR="00D45DFF" w:rsidRPr="00D258A4" w:rsidRDefault="00D45DFF" w:rsidP="00D15215">
            <w:pPr>
              <w:pStyle w:val="TAC"/>
              <w:rPr>
                <w:rFonts w:eastAsia="Yu Mincho"/>
              </w:rPr>
            </w:pPr>
            <w:r w:rsidRPr="00D258A4">
              <w:rPr>
                <w:rFonts w:eastAsia="Yu Mincho"/>
              </w:rPr>
              <w:t>264</w:t>
            </w:r>
          </w:p>
        </w:tc>
      </w:tr>
    </w:tbl>
    <w:p w14:paraId="1306AD88" w14:textId="77777777" w:rsidR="00D45DFF" w:rsidRDefault="00D45DFF" w:rsidP="00D45DFF">
      <w:pPr>
        <w:tabs>
          <w:tab w:val="left" w:pos="1875"/>
        </w:tabs>
        <w:rPr>
          <w:lang w:eastAsia="ja-JP"/>
        </w:rPr>
      </w:pPr>
    </w:p>
    <w:p w14:paraId="1306AD89" w14:textId="77777777" w:rsidR="00D45DFF" w:rsidRDefault="00D45DFF" w:rsidP="00D45DFF">
      <w:pPr>
        <w:tabs>
          <w:tab w:val="left" w:pos="1875"/>
        </w:tabs>
        <w:rPr>
          <w:lang w:eastAsia="ja-JP"/>
        </w:rPr>
      </w:pPr>
      <w:r>
        <w:rPr>
          <w:lang w:eastAsia="ja-JP"/>
        </w:rPr>
        <w:t>The maximum transmission bandwidth (in MHz) per each channel bandwidth and SCS is calculated using the values of the maximum number of Resource block and subcarrier spacing information (assuming 12 subcarriers per resource block), these values are shown in Table 2.2-2.</w:t>
      </w:r>
    </w:p>
    <w:p w14:paraId="1306AD8A" w14:textId="77777777" w:rsidR="00D45DFF" w:rsidRPr="00963DA3" w:rsidRDefault="00D45DFF" w:rsidP="00D45DFF">
      <w:pPr>
        <w:tabs>
          <w:tab w:val="left" w:pos="1875"/>
        </w:tabs>
        <w:rPr>
          <w:b/>
          <w:lang w:eastAsia="ja-JP"/>
        </w:rPr>
      </w:pPr>
      <w:r>
        <w:rPr>
          <w:rFonts w:ascii="Arial" w:hAnsi="Arial" w:cs="Arial"/>
          <w:lang w:eastAsia="ja-JP"/>
        </w:rPr>
        <w:tab/>
      </w:r>
      <w:r w:rsidRPr="004D73C7">
        <w:rPr>
          <w:b/>
        </w:rPr>
        <w:t>Table 2.2-2 Maximum transmission bandwidth configuration in MHz</w:t>
      </w:r>
    </w:p>
    <w:tbl>
      <w:tblPr>
        <w:tblpPr w:leftFromText="142" w:rightFromText="142" w:vertAnchor="text" w:tblpXSpec="center"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1023"/>
        <w:gridCol w:w="783"/>
        <w:gridCol w:w="883"/>
        <w:gridCol w:w="883"/>
        <w:gridCol w:w="883"/>
      </w:tblGrid>
      <w:tr w:rsidR="00D45DFF" w:rsidRPr="000E3C5A" w14:paraId="1306AD90" w14:textId="77777777" w:rsidTr="00D15215">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D8B" w14:textId="77777777" w:rsidR="00D45DFF" w:rsidRPr="000E3C5A" w:rsidRDefault="00D45DFF" w:rsidP="00D15215">
            <w:pPr>
              <w:pStyle w:val="TAH"/>
              <w:ind w:left="400" w:hanging="400"/>
            </w:pPr>
            <w:r w:rsidRPr="000E3C5A">
              <w:t>SCS (kHz)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D8C" w14:textId="77777777" w:rsidR="00D45DFF" w:rsidRPr="000E3C5A" w:rsidRDefault="00D45DFF" w:rsidP="00D15215">
            <w:pPr>
              <w:pStyle w:val="TAH"/>
              <w:ind w:left="400" w:hanging="400"/>
            </w:pPr>
            <w:r w:rsidRPr="000E3C5A">
              <w:t>50 MHz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D8D" w14:textId="77777777" w:rsidR="00D45DFF" w:rsidRPr="000E3C5A" w:rsidRDefault="00D45DFF" w:rsidP="00D15215">
            <w:pPr>
              <w:pStyle w:val="TAH"/>
              <w:ind w:left="400" w:hanging="400"/>
            </w:pPr>
            <w:r w:rsidRPr="000E3C5A">
              <w:t>100 MHz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D8E" w14:textId="77777777" w:rsidR="00D45DFF" w:rsidRPr="000E3C5A" w:rsidRDefault="00D45DFF" w:rsidP="00D15215">
            <w:pPr>
              <w:pStyle w:val="TAH"/>
              <w:ind w:left="400" w:hanging="400"/>
            </w:pPr>
            <w:r w:rsidRPr="000E3C5A">
              <w:t>200 MHz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D8F" w14:textId="77777777" w:rsidR="00D45DFF" w:rsidRPr="000E3C5A" w:rsidRDefault="00D45DFF" w:rsidP="00D15215">
            <w:pPr>
              <w:pStyle w:val="TAH"/>
              <w:ind w:left="400" w:hanging="400"/>
            </w:pPr>
            <w:r w:rsidRPr="000E3C5A">
              <w:t>400 MHz</w:t>
            </w:r>
          </w:p>
        </w:tc>
      </w:tr>
      <w:tr w:rsidR="00D45DFF" w:rsidRPr="000E3C5A" w14:paraId="1306AD96" w14:textId="77777777" w:rsidTr="00D15215">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D91" w14:textId="77777777" w:rsidR="00D45DFF" w:rsidRPr="000E3C5A" w:rsidRDefault="00D45DFF" w:rsidP="00D15215">
            <w:pPr>
              <w:pStyle w:val="TAC"/>
            </w:pPr>
            <w:r w:rsidRPr="000E3C5A">
              <w:t>60</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D92" w14:textId="77777777" w:rsidR="00D45DFF" w:rsidRPr="000E3C5A" w:rsidRDefault="00D45DFF" w:rsidP="00D15215">
            <w:pPr>
              <w:pStyle w:val="TAC"/>
            </w:pPr>
            <w:r w:rsidRPr="000E3C5A">
              <w:t>47.52</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D93" w14:textId="77777777" w:rsidR="00D45DFF" w:rsidRPr="000E3C5A" w:rsidRDefault="00D45DFF" w:rsidP="00D15215">
            <w:pPr>
              <w:pStyle w:val="TAC"/>
            </w:pPr>
            <w:r w:rsidRPr="000E3C5A">
              <w:t>95.04</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D94" w14:textId="77777777" w:rsidR="00D45DFF" w:rsidRPr="000E3C5A" w:rsidRDefault="00D45DFF" w:rsidP="00D15215">
            <w:pPr>
              <w:pStyle w:val="TAC"/>
            </w:pPr>
            <w:r w:rsidRPr="000E3C5A">
              <w:t>190.08</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D95" w14:textId="77777777" w:rsidR="00D45DFF" w:rsidRPr="000E3C5A" w:rsidRDefault="00D45DFF" w:rsidP="00D15215">
            <w:pPr>
              <w:pStyle w:val="TAC"/>
            </w:pPr>
            <w:r w:rsidRPr="000E3C5A">
              <w:t>N/A</w:t>
            </w:r>
          </w:p>
        </w:tc>
      </w:tr>
      <w:tr w:rsidR="00D45DFF" w:rsidRPr="000E3C5A" w14:paraId="1306AD9C" w14:textId="77777777" w:rsidTr="00D15215">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D97" w14:textId="77777777" w:rsidR="00D45DFF" w:rsidRPr="000E3C5A" w:rsidRDefault="00D45DFF" w:rsidP="00D15215">
            <w:pPr>
              <w:pStyle w:val="TAC"/>
            </w:pPr>
            <w:r w:rsidRPr="000E3C5A">
              <w:t>120</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D98" w14:textId="77777777" w:rsidR="00D45DFF" w:rsidRPr="000E3C5A" w:rsidRDefault="00D45DFF" w:rsidP="00D15215">
            <w:pPr>
              <w:pStyle w:val="TAC"/>
            </w:pPr>
            <w:r w:rsidRPr="000E3C5A">
              <w:t>46.08</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D99" w14:textId="77777777" w:rsidR="00D45DFF" w:rsidRPr="000E3C5A" w:rsidRDefault="00D45DFF" w:rsidP="00D15215">
            <w:pPr>
              <w:pStyle w:val="TAC"/>
            </w:pPr>
            <w:r w:rsidRPr="000E3C5A">
              <w:t>95.04</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D9A" w14:textId="77777777" w:rsidR="00D45DFF" w:rsidRPr="000E3C5A" w:rsidRDefault="00D45DFF" w:rsidP="00D15215">
            <w:pPr>
              <w:pStyle w:val="TAC"/>
            </w:pPr>
            <w:r w:rsidRPr="000E3C5A">
              <w:t>190.08</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D9B" w14:textId="77777777" w:rsidR="00D45DFF" w:rsidRPr="000E3C5A" w:rsidRDefault="00D45DFF" w:rsidP="00D15215">
            <w:pPr>
              <w:pStyle w:val="TAC"/>
            </w:pPr>
            <w:r w:rsidRPr="000E3C5A">
              <w:t>380.16</w:t>
            </w:r>
          </w:p>
        </w:tc>
      </w:tr>
    </w:tbl>
    <w:p w14:paraId="1306AD9D" w14:textId="77777777" w:rsidR="00D45DFF" w:rsidRDefault="00D45DFF" w:rsidP="00D45DFF">
      <w:pPr>
        <w:pStyle w:val="TAH"/>
        <w:ind w:left="400" w:hanging="400"/>
      </w:pPr>
    </w:p>
    <w:p w14:paraId="1306AD9E" w14:textId="77777777" w:rsidR="00D45DFF" w:rsidRDefault="00D45DFF" w:rsidP="00D45DFF">
      <w:pPr>
        <w:pStyle w:val="TAH"/>
        <w:ind w:left="400" w:hanging="400"/>
      </w:pPr>
    </w:p>
    <w:p w14:paraId="1306AD9F" w14:textId="77777777" w:rsidR="00D45DFF" w:rsidRDefault="00D45DFF" w:rsidP="00D45DFF">
      <w:pPr>
        <w:pStyle w:val="TAH"/>
        <w:ind w:left="400" w:hanging="400"/>
      </w:pPr>
    </w:p>
    <w:p w14:paraId="1306ADA0" w14:textId="77777777" w:rsidR="00D45DFF" w:rsidRDefault="00D45DFF" w:rsidP="00D45DFF">
      <w:pPr>
        <w:pStyle w:val="TAH"/>
        <w:ind w:left="400" w:hanging="400"/>
      </w:pPr>
    </w:p>
    <w:p w14:paraId="1306ADA1" w14:textId="77777777" w:rsidR="00D45DFF" w:rsidRDefault="00D45DFF" w:rsidP="00D45DFF">
      <w:pPr>
        <w:rPr>
          <w:lang w:eastAsia="ja-JP"/>
        </w:rPr>
      </w:pPr>
      <w:r w:rsidRPr="000E3C5A">
        <w:rPr>
          <w:b/>
          <w:lang w:eastAsia="ja-JP"/>
        </w:rPr>
        <w:t xml:space="preserve">Observation </w:t>
      </w:r>
      <w:r>
        <w:rPr>
          <w:b/>
          <w:lang w:eastAsia="ja-JP"/>
        </w:rPr>
        <w:t>1</w:t>
      </w:r>
      <w:r w:rsidRPr="000E3C5A">
        <w:rPr>
          <w:b/>
          <w:lang w:eastAsia="ja-JP"/>
        </w:rPr>
        <w:t>:</w:t>
      </w:r>
      <w:r w:rsidRPr="000E3C5A">
        <w:rPr>
          <w:lang w:eastAsia="ja-JP"/>
        </w:rPr>
        <w:t xml:space="preserve"> Maximum transmission bandwidth for each channel bandwidth</w:t>
      </w:r>
      <w:r>
        <w:rPr>
          <w:lang w:eastAsia="ja-JP"/>
        </w:rPr>
        <w:t xml:space="preserve"> i</w:t>
      </w:r>
      <w:r w:rsidRPr="000E3C5A">
        <w:rPr>
          <w:lang w:eastAsia="ja-JP"/>
        </w:rPr>
        <w:t xml:space="preserve">s </w:t>
      </w:r>
      <w:r>
        <w:rPr>
          <w:lang w:eastAsia="ja-JP"/>
        </w:rPr>
        <w:t xml:space="preserve">not always </w:t>
      </w:r>
      <w:r w:rsidRPr="000E3C5A">
        <w:rPr>
          <w:lang w:eastAsia="ja-JP"/>
        </w:rPr>
        <w:t xml:space="preserve">achieved with lowest SCS </w:t>
      </w:r>
      <w:r>
        <w:rPr>
          <w:lang w:eastAsia="ja-JP"/>
        </w:rPr>
        <w:t>and it keeps similar for different SCS.</w:t>
      </w:r>
    </w:p>
    <w:p w14:paraId="1306ADA2" w14:textId="77777777" w:rsidR="00D45DFF" w:rsidRDefault="00D45DFF" w:rsidP="00D45DFF">
      <w:pPr>
        <w:rPr>
          <w:lang w:eastAsia="ja-JP"/>
        </w:rPr>
      </w:pPr>
      <w:r>
        <w:rPr>
          <w:lang w:eastAsia="ja-JP"/>
        </w:rPr>
        <w:t xml:space="preserve">Besides Table 2.2-3 (taken from Table 5.3.3-1 in [2]) depicts the minimum </w:t>
      </w:r>
      <w:proofErr w:type="spellStart"/>
      <w:r>
        <w:rPr>
          <w:lang w:eastAsia="ja-JP"/>
        </w:rPr>
        <w:t>guardband</w:t>
      </w:r>
      <w:proofErr w:type="spellEnd"/>
      <w:r>
        <w:rPr>
          <w:lang w:eastAsia="ja-JP"/>
        </w:rPr>
        <w:t xml:space="preserve"> for a UE channel bandwidth in each subcarrier spacing. This </w:t>
      </w:r>
      <w:proofErr w:type="spellStart"/>
      <w:r>
        <w:rPr>
          <w:lang w:eastAsia="ja-JP"/>
        </w:rPr>
        <w:t>guardband</w:t>
      </w:r>
      <w:proofErr w:type="spellEnd"/>
      <w:r>
        <w:rPr>
          <w:lang w:eastAsia="ja-JP"/>
        </w:rPr>
        <w:t xml:space="preserve"> is the frequency separation between the channel edge and the transmission bandwidth edge.</w:t>
      </w:r>
    </w:p>
    <w:p w14:paraId="1306ADA3" w14:textId="77777777" w:rsidR="00D45DFF" w:rsidRPr="00E24BEA" w:rsidRDefault="00D45DFF" w:rsidP="00D45DFF">
      <w:pPr>
        <w:tabs>
          <w:tab w:val="left" w:pos="1875"/>
        </w:tabs>
        <w:jc w:val="center"/>
        <w:rPr>
          <w:b/>
        </w:rPr>
      </w:pPr>
      <w:r w:rsidRPr="004D73C7">
        <w:rPr>
          <w:b/>
        </w:rPr>
        <w:t xml:space="preserve">Table 2.2-3 Minimum </w:t>
      </w:r>
      <w:proofErr w:type="spellStart"/>
      <w:r w:rsidRPr="004D73C7">
        <w:rPr>
          <w:b/>
        </w:rPr>
        <w:t>Guardband</w:t>
      </w:r>
      <w:proofErr w:type="spellEnd"/>
      <w:r w:rsidRPr="004D73C7">
        <w:rPr>
          <w:b/>
        </w:rPr>
        <w:t xml:space="preserve"> for each UE channel bandwidth and SCS (kHz)</w:t>
      </w:r>
      <w:bookmarkStart w:id="1" w:name="_Hlk506562083"/>
      <w:bookmarkStart w:id="2" w:name="_Hlk506562173"/>
      <w:bookmarkStart w:id="3" w:name="_Hlk506562281"/>
    </w:p>
    <w:tbl>
      <w:tblPr>
        <w:tblW w:w="528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600" w:firstRow="0" w:lastRow="0" w:firstColumn="0" w:lastColumn="0" w:noHBand="1" w:noVBand="1"/>
      </w:tblPr>
      <w:tblGrid>
        <w:gridCol w:w="1254"/>
        <w:gridCol w:w="899"/>
        <w:gridCol w:w="1022"/>
        <w:gridCol w:w="1022"/>
        <w:gridCol w:w="1083"/>
      </w:tblGrid>
      <w:tr w:rsidR="00D45DFF" w:rsidRPr="00D258A4" w14:paraId="1306ADA9" w14:textId="77777777" w:rsidTr="00D15215">
        <w:trPr>
          <w:jc w:val="center"/>
        </w:trPr>
        <w:tc>
          <w:tcPr>
            <w:tcW w:w="0" w:type="auto"/>
            <w:shd w:val="clear" w:color="auto" w:fill="auto"/>
            <w:tcMar>
              <w:top w:w="15" w:type="dxa"/>
              <w:left w:w="81" w:type="dxa"/>
              <w:bottom w:w="0" w:type="dxa"/>
              <w:right w:w="81" w:type="dxa"/>
            </w:tcMar>
            <w:hideMark/>
          </w:tcPr>
          <w:p w14:paraId="1306ADA4" w14:textId="77777777" w:rsidR="00D45DFF" w:rsidRPr="00D258A4" w:rsidRDefault="00D45DFF" w:rsidP="00D15215">
            <w:pPr>
              <w:pStyle w:val="TAH"/>
              <w:rPr>
                <w:rFonts w:eastAsia="Yu Mincho"/>
              </w:rPr>
            </w:pPr>
            <w:r w:rsidRPr="00D258A4">
              <w:rPr>
                <w:rFonts w:eastAsia="Yu Mincho"/>
              </w:rPr>
              <w:t xml:space="preserve">SCS </w:t>
            </w:r>
            <w:r>
              <w:rPr>
                <w:rFonts w:eastAsia="Yu Mincho"/>
              </w:rPr>
              <w:t>(</w:t>
            </w:r>
            <w:r w:rsidRPr="00D258A4">
              <w:rPr>
                <w:rFonts w:eastAsia="Yu Mincho"/>
              </w:rPr>
              <w:t>kHz</w:t>
            </w:r>
            <w:r>
              <w:rPr>
                <w:rFonts w:eastAsia="Yu Mincho"/>
              </w:rPr>
              <w:t>)</w:t>
            </w:r>
          </w:p>
        </w:tc>
        <w:tc>
          <w:tcPr>
            <w:tcW w:w="0" w:type="auto"/>
            <w:shd w:val="clear" w:color="auto" w:fill="auto"/>
            <w:tcMar>
              <w:top w:w="15" w:type="dxa"/>
              <w:left w:w="81" w:type="dxa"/>
              <w:bottom w:w="0" w:type="dxa"/>
              <w:right w:w="81" w:type="dxa"/>
            </w:tcMar>
            <w:hideMark/>
          </w:tcPr>
          <w:p w14:paraId="1306ADA5" w14:textId="77777777" w:rsidR="00D45DFF" w:rsidRPr="00D258A4" w:rsidRDefault="00D45DFF" w:rsidP="00D15215">
            <w:pPr>
              <w:pStyle w:val="TAH"/>
              <w:rPr>
                <w:rFonts w:eastAsia="Yu Mincho"/>
              </w:rPr>
            </w:pPr>
            <w:r w:rsidRPr="00D258A4">
              <w:rPr>
                <w:rFonts w:eastAsia="Yu Mincho"/>
              </w:rPr>
              <w:t>50MHz</w:t>
            </w:r>
          </w:p>
        </w:tc>
        <w:tc>
          <w:tcPr>
            <w:tcW w:w="0" w:type="auto"/>
            <w:shd w:val="clear" w:color="auto" w:fill="auto"/>
            <w:tcMar>
              <w:top w:w="15" w:type="dxa"/>
              <w:left w:w="81" w:type="dxa"/>
              <w:bottom w:w="0" w:type="dxa"/>
              <w:right w:w="81" w:type="dxa"/>
            </w:tcMar>
            <w:hideMark/>
          </w:tcPr>
          <w:p w14:paraId="1306ADA6" w14:textId="77777777" w:rsidR="00D45DFF" w:rsidRPr="00D258A4" w:rsidRDefault="00D45DFF" w:rsidP="00D15215">
            <w:pPr>
              <w:pStyle w:val="TAH"/>
              <w:rPr>
                <w:rFonts w:eastAsia="Yu Mincho"/>
              </w:rPr>
            </w:pPr>
            <w:r w:rsidRPr="00D258A4">
              <w:rPr>
                <w:rFonts w:eastAsia="Yu Mincho"/>
              </w:rPr>
              <w:t>100MHz</w:t>
            </w:r>
          </w:p>
        </w:tc>
        <w:tc>
          <w:tcPr>
            <w:tcW w:w="0" w:type="auto"/>
            <w:shd w:val="clear" w:color="auto" w:fill="auto"/>
            <w:tcMar>
              <w:top w:w="15" w:type="dxa"/>
              <w:left w:w="81" w:type="dxa"/>
              <w:bottom w:w="0" w:type="dxa"/>
              <w:right w:w="81" w:type="dxa"/>
            </w:tcMar>
            <w:hideMark/>
          </w:tcPr>
          <w:p w14:paraId="1306ADA7" w14:textId="77777777" w:rsidR="00D45DFF" w:rsidRPr="00D258A4" w:rsidRDefault="00D45DFF" w:rsidP="00D15215">
            <w:pPr>
              <w:pStyle w:val="TAH"/>
              <w:rPr>
                <w:rFonts w:eastAsia="Yu Mincho"/>
              </w:rPr>
            </w:pPr>
            <w:r w:rsidRPr="00D258A4">
              <w:rPr>
                <w:rFonts w:eastAsia="Yu Mincho"/>
              </w:rPr>
              <w:t>200MHz</w:t>
            </w:r>
          </w:p>
        </w:tc>
        <w:tc>
          <w:tcPr>
            <w:tcW w:w="0" w:type="auto"/>
            <w:shd w:val="clear" w:color="auto" w:fill="auto"/>
            <w:tcMar>
              <w:top w:w="15" w:type="dxa"/>
              <w:left w:w="81" w:type="dxa"/>
              <w:bottom w:w="0" w:type="dxa"/>
              <w:right w:w="81" w:type="dxa"/>
            </w:tcMar>
            <w:hideMark/>
          </w:tcPr>
          <w:p w14:paraId="1306ADA8" w14:textId="77777777" w:rsidR="00D45DFF" w:rsidRPr="00D258A4" w:rsidRDefault="00D45DFF" w:rsidP="00D15215">
            <w:pPr>
              <w:pStyle w:val="TAH"/>
              <w:rPr>
                <w:rFonts w:eastAsia="Yu Mincho"/>
              </w:rPr>
            </w:pPr>
            <w:r w:rsidRPr="00D258A4">
              <w:rPr>
                <w:rFonts w:eastAsia="Yu Mincho"/>
              </w:rPr>
              <w:t>400 MHz</w:t>
            </w:r>
          </w:p>
        </w:tc>
      </w:tr>
      <w:tr w:rsidR="00D45DFF" w:rsidRPr="00D258A4" w14:paraId="1306ADAF" w14:textId="77777777" w:rsidTr="00D15215">
        <w:trPr>
          <w:jc w:val="center"/>
        </w:trPr>
        <w:tc>
          <w:tcPr>
            <w:tcW w:w="0" w:type="auto"/>
            <w:shd w:val="clear" w:color="auto" w:fill="auto"/>
            <w:tcMar>
              <w:top w:w="15" w:type="dxa"/>
              <w:left w:w="81" w:type="dxa"/>
              <w:bottom w:w="0" w:type="dxa"/>
              <w:right w:w="81" w:type="dxa"/>
            </w:tcMar>
            <w:hideMark/>
          </w:tcPr>
          <w:p w14:paraId="1306ADAA" w14:textId="77777777" w:rsidR="00D45DFF" w:rsidRPr="00DA212D" w:rsidRDefault="00D45DFF" w:rsidP="00D15215">
            <w:pPr>
              <w:pStyle w:val="TAC"/>
            </w:pPr>
            <w:r w:rsidRPr="00DA212D">
              <w:t>60</w:t>
            </w:r>
          </w:p>
        </w:tc>
        <w:tc>
          <w:tcPr>
            <w:tcW w:w="0" w:type="auto"/>
            <w:shd w:val="clear" w:color="auto" w:fill="auto"/>
            <w:tcMar>
              <w:top w:w="15" w:type="dxa"/>
              <w:left w:w="81" w:type="dxa"/>
              <w:bottom w:w="0" w:type="dxa"/>
              <w:right w:w="81" w:type="dxa"/>
            </w:tcMar>
          </w:tcPr>
          <w:p w14:paraId="1306ADAB" w14:textId="77777777" w:rsidR="00D45DFF" w:rsidRPr="00DA212D" w:rsidRDefault="00D45DFF" w:rsidP="00D15215">
            <w:pPr>
              <w:pStyle w:val="TAC"/>
            </w:pPr>
            <w:r w:rsidRPr="0074711D">
              <w:t>1210</w:t>
            </w:r>
          </w:p>
        </w:tc>
        <w:tc>
          <w:tcPr>
            <w:tcW w:w="0" w:type="auto"/>
            <w:shd w:val="clear" w:color="auto" w:fill="auto"/>
            <w:tcMar>
              <w:top w:w="15" w:type="dxa"/>
              <w:left w:w="81" w:type="dxa"/>
              <w:bottom w:w="0" w:type="dxa"/>
              <w:right w:w="81" w:type="dxa"/>
            </w:tcMar>
          </w:tcPr>
          <w:p w14:paraId="1306ADAC" w14:textId="77777777" w:rsidR="00D45DFF" w:rsidRPr="00DA212D" w:rsidRDefault="00D45DFF" w:rsidP="00D15215">
            <w:pPr>
              <w:pStyle w:val="TAC"/>
            </w:pPr>
            <w:r w:rsidRPr="000F7F01">
              <w:t>2450</w:t>
            </w:r>
          </w:p>
        </w:tc>
        <w:tc>
          <w:tcPr>
            <w:tcW w:w="0" w:type="auto"/>
            <w:shd w:val="clear" w:color="auto" w:fill="auto"/>
            <w:tcMar>
              <w:top w:w="15" w:type="dxa"/>
              <w:left w:w="81" w:type="dxa"/>
              <w:bottom w:w="0" w:type="dxa"/>
              <w:right w:w="81" w:type="dxa"/>
            </w:tcMar>
          </w:tcPr>
          <w:p w14:paraId="1306ADAD" w14:textId="77777777" w:rsidR="00D45DFF" w:rsidRPr="00DA212D" w:rsidRDefault="00D45DFF" w:rsidP="00D15215">
            <w:pPr>
              <w:pStyle w:val="TAC"/>
            </w:pPr>
            <w:r w:rsidRPr="00541329">
              <w:t>4930</w:t>
            </w:r>
          </w:p>
        </w:tc>
        <w:tc>
          <w:tcPr>
            <w:tcW w:w="0" w:type="auto"/>
            <w:shd w:val="clear" w:color="auto" w:fill="auto"/>
            <w:tcMar>
              <w:top w:w="15" w:type="dxa"/>
              <w:left w:w="81" w:type="dxa"/>
              <w:bottom w:w="0" w:type="dxa"/>
              <w:right w:w="81" w:type="dxa"/>
            </w:tcMar>
          </w:tcPr>
          <w:p w14:paraId="1306ADAE" w14:textId="77777777" w:rsidR="00D45DFF" w:rsidRPr="00DA212D" w:rsidRDefault="00D45DFF" w:rsidP="00D15215">
            <w:pPr>
              <w:pStyle w:val="TAC"/>
            </w:pPr>
            <w:r w:rsidRPr="00324154">
              <w:t>N</w:t>
            </w:r>
            <w:r>
              <w:t>/</w:t>
            </w:r>
            <w:r w:rsidRPr="00324154">
              <w:t>A</w:t>
            </w:r>
          </w:p>
        </w:tc>
      </w:tr>
      <w:tr w:rsidR="00D45DFF" w:rsidRPr="00D258A4" w14:paraId="1306ADB5" w14:textId="77777777" w:rsidTr="00D15215">
        <w:trPr>
          <w:jc w:val="center"/>
        </w:trPr>
        <w:tc>
          <w:tcPr>
            <w:tcW w:w="0" w:type="auto"/>
            <w:shd w:val="clear" w:color="auto" w:fill="auto"/>
            <w:tcMar>
              <w:top w:w="15" w:type="dxa"/>
              <w:left w:w="81" w:type="dxa"/>
              <w:bottom w:w="0" w:type="dxa"/>
              <w:right w:w="81" w:type="dxa"/>
            </w:tcMar>
            <w:hideMark/>
          </w:tcPr>
          <w:p w14:paraId="1306ADB0" w14:textId="77777777" w:rsidR="00D45DFF" w:rsidRPr="00DA212D" w:rsidRDefault="00D45DFF" w:rsidP="00D15215">
            <w:pPr>
              <w:pStyle w:val="TAC"/>
            </w:pPr>
            <w:r w:rsidRPr="00DA212D">
              <w:t>120</w:t>
            </w:r>
          </w:p>
        </w:tc>
        <w:tc>
          <w:tcPr>
            <w:tcW w:w="0" w:type="auto"/>
            <w:shd w:val="clear" w:color="auto" w:fill="auto"/>
            <w:tcMar>
              <w:top w:w="15" w:type="dxa"/>
              <w:left w:w="81" w:type="dxa"/>
              <w:bottom w:w="0" w:type="dxa"/>
              <w:right w:w="81" w:type="dxa"/>
            </w:tcMar>
          </w:tcPr>
          <w:p w14:paraId="1306ADB1" w14:textId="77777777" w:rsidR="00D45DFF" w:rsidRPr="00DA212D" w:rsidRDefault="00D45DFF" w:rsidP="00D15215">
            <w:pPr>
              <w:pStyle w:val="TAC"/>
            </w:pPr>
            <w:r w:rsidRPr="0074711D">
              <w:t>1900</w:t>
            </w:r>
          </w:p>
        </w:tc>
        <w:tc>
          <w:tcPr>
            <w:tcW w:w="0" w:type="auto"/>
            <w:shd w:val="clear" w:color="auto" w:fill="auto"/>
            <w:tcMar>
              <w:top w:w="15" w:type="dxa"/>
              <w:left w:w="81" w:type="dxa"/>
              <w:bottom w:w="0" w:type="dxa"/>
              <w:right w:w="81" w:type="dxa"/>
            </w:tcMar>
          </w:tcPr>
          <w:p w14:paraId="1306ADB2" w14:textId="77777777" w:rsidR="00D45DFF" w:rsidRPr="00DA212D" w:rsidRDefault="00D45DFF" w:rsidP="00D15215">
            <w:pPr>
              <w:pStyle w:val="TAC"/>
            </w:pPr>
            <w:r w:rsidRPr="000F7F01">
              <w:t>2420</w:t>
            </w:r>
          </w:p>
        </w:tc>
        <w:tc>
          <w:tcPr>
            <w:tcW w:w="0" w:type="auto"/>
            <w:shd w:val="clear" w:color="auto" w:fill="auto"/>
            <w:tcMar>
              <w:top w:w="15" w:type="dxa"/>
              <w:left w:w="81" w:type="dxa"/>
              <w:bottom w:w="0" w:type="dxa"/>
              <w:right w:w="81" w:type="dxa"/>
            </w:tcMar>
          </w:tcPr>
          <w:p w14:paraId="1306ADB3" w14:textId="77777777" w:rsidR="00D45DFF" w:rsidRPr="00DA212D" w:rsidRDefault="00D45DFF" w:rsidP="00D15215">
            <w:pPr>
              <w:pStyle w:val="TAC"/>
            </w:pPr>
            <w:r w:rsidRPr="00541329">
              <w:t>4900</w:t>
            </w:r>
          </w:p>
        </w:tc>
        <w:tc>
          <w:tcPr>
            <w:tcW w:w="0" w:type="auto"/>
            <w:shd w:val="clear" w:color="auto" w:fill="auto"/>
            <w:tcMar>
              <w:top w:w="15" w:type="dxa"/>
              <w:left w:w="81" w:type="dxa"/>
              <w:bottom w:w="0" w:type="dxa"/>
              <w:right w:w="81" w:type="dxa"/>
            </w:tcMar>
          </w:tcPr>
          <w:p w14:paraId="1306ADB4" w14:textId="77777777" w:rsidR="00D45DFF" w:rsidRPr="00DA212D" w:rsidRDefault="00D45DFF" w:rsidP="00D15215">
            <w:pPr>
              <w:pStyle w:val="TAC"/>
            </w:pPr>
            <w:r w:rsidRPr="00324154">
              <w:t>9860</w:t>
            </w:r>
          </w:p>
        </w:tc>
      </w:tr>
    </w:tbl>
    <w:p w14:paraId="1306ADB6" w14:textId="77777777" w:rsidR="00D45DFF" w:rsidRDefault="00D45DFF" w:rsidP="00D45DFF">
      <w:pPr>
        <w:rPr>
          <w:lang w:eastAsia="ja-JP"/>
        </w:rPr>
      </w:pPr>
    </w:p>
    <w:p w14:paraId="1306ADB7" w14:textId="77777777" w:rsidR="00D45DFF" w:rsidRDefault="00D45DFF" w:rsidP="00D45DFF">
      <w:pPr>
        <w:rPr>
          <w:lang w:eastAsia="ja-JP"/>
        </w:rPr>
      </w:pPr>
      <w:r w:rsidRPr="000E3C5A">
        <w:rPr>
          <w:b/>
          <w:lang w:eastAsia="ja-JP"/>
        </w:rPr>
        <w:t xml:space="preserve">Observation </w:t>
      </w:r>
      <w:r>
        <w:rPr>
          <w:b/>
          <w:lang w:eastAsia="ja-JP"/>
        </w:rPr>
        <w:t>2</w:t>
      </w:r>
      <w:r w:rsidRPr="000E3C5A">
        <w:rPr>
          <w:b/>
          <w:lang w:eastAsia="ja-JP"/>
        </w:rPr>
        <w:t>:</w:t>
      </w:r>
      <w:r w:rsidRPr="000E3C5A">
        <w:rPr>
          <w:lang w:eastAsia="ja-JP"/>
        </w:rPr>
        <w:t xml:space="preserve"> Lower </w:t>
      </w:r>
      <w:proofErr w:type="spellStart"/>
      <w:r w:rsidRPr="000E3C5A">
        <w:rPr>
          <w:lang w:eastAsia="ja-JP"/>
        </w:rPr>
        <w:t>guardbands</w:t>
      </w:r>
      <w:proofErr w:type="spellEnd"/>
      <w:r w:rsidRPr="000E3C5A">
        <w:rPr>
          <w:lang w:eastAsia="ja-JP"/>
        </w:rPr>
        <w:t xml:space="preserve"> are achieved with lower SCS for </w:t>
      </w:r>
      <w:r>
        <w:rPr>
          <w:lang w:eastAsia="ja-JP"/>
        </w:rPr>
        <w:t>50 MHz</w:t>
      </w:r>
      <w:r w:rsidRPr="000E3C5A">
        <w:rPr>
          <w:lang w:eastAsia="ja-JP"/>
        </w:rPr>
        <w:t xml:space="preserve"> channel bandwidth.</w:t>
      </w:r>
      <w:r>
        <w:rPr>
          <w:lang w:eastAsia="ja-JP"/>
        </w:rPr>
        <w:t xml:space="preserve"> For 100 MHz and 200 MHz channel bandwidth, similar </w:t>
      </w:r>
      <w:proofErr w:type="spellStart"/>
      <w:r>
        <w:rPr>
          <w:lang w:eastAsia="ja-JP"/>
        </w:rPr>
        <w:t>guardband</w:t>
      </w:r>
      <w:proofErr w:type="spellEnd"/>
      <w:r>
        <w:rPr>
          <w:lang w:eastAsia="ja-JP"/>
        </w:rPr>
        <w:t xml:space="preserve"> values are achieved.</w:t>
      </w:r>
    </w:p>
    <w:p w14:paraId="1306ADB8" w14:textId="77777777" w:rsidR="00D45DFF" w:rsidRDefault="00D45DFF" w:rsidP="00D45DFF">
      <w:pPr>
        <w:rPr>
          <w:lang w:eastAsia="ja-JP"/>
        </w:rPr>
      </w:pPr>
      <w:r>
        <w:rPr>
          <w:lang w:eastAsia="ja-JP"/>
        </w:rPr>
        <w:lastRenderedPageBreak/>
        <w:t xml:space="preserve">In [1], maximum transmission bandwidth and minimum </w:t>
      </w:r>
      <w:proofErr w:type="spellStart"/>
      <w:r>
        <w:rPr>
          <w:lang w:eastAsia="ja-JP"/>
        </w:rPr>
        <w:t>guardband</w:t>
      </w:r>
      <w:proofErr w:type="spellEnd"/>
      <w:r>
        <w:rPr>
          <w:lang w:eastAsia="ja-JP"/>
        </w:rPr>
        <w:t xml:space="preserve"> were important to select the SCS to test in FR1. However, for FR2, these parameters are not decisive for selecting the SCS for all channel bandwidths, as several SCS have similar values for the same channel bandwidth.</w:t>
      </w:r>
    </w:p>
    <w:bookmarkEnd w:id="1"/>
    <w:bookmarkEnd w:id="2"/>
    <w:bookmarkEnd w:id="3"/>
    <w:p w14:paraId="1306ADB9" w14:textId="77777777" w:rsidR="00D45DFF" w:rsidRDefault="00D45DFF" w:rsidP="00D45DFF">
      <w:pPr>
        <w:tabs>
          <w:tab w:val="left" w:pos="1875"/>
        </w:tabs>
        <w:rPr>
          <w:b/>
          <w:lang w:eastAsia="ja-JP"/>
        </w:rPr>
      </w:pPr>
      <w:r w:rsidRPr="000F17E3">
        <w:rPr>
          <w:b/>
          <w:u w:val="single"/>
          <w:lang w:eastAsia="ja-JP"/>
        </w:rPr>
        <w:t>Secondary lobes from subcarriers</w:t>
      </w:r>
    </w:p>
    <w:p w14:paraId="1306ADBA" w14:textId="77777777" w:rsidR="00D45DFF" w:rsidRDefault="00D45DFF" w:rsidP="00D45DFF">
      <w:pPr>
        <w:tabs>
          <w:tab w:val="left" w:pos="1875"/>
        </w:tabs>
        <w:rPr>
          <w:lang w:eastAsia="ja-JP"/>
        </w:rPr>
      </w:pPr>
      <w:r>
        <w:rPr>
          <w:lang w:eastAsia="ja-JP"/>
        </w:rPr>
        <w:t xml:space="preserve">Continuing the purpose to find the most critical situations for the UE related to the SCS selection other observation might be done. </w:t>
      </w:r>
    </w:p>
    <w:p w14:paraId="1306ADBB" w14:textId="77777777" w:rsidR="00D45DFF" w:rsidRDefault="00D45DFF" w:rsidP="00D45DFF">
      <w:pPr>
        <w:tabs>
          <w:tab w:val="left" w:pos="1875"/>
        </w:tabs>
        <w:rPr>
          <w:lang w:eastAsia="ja-JP"/>
        </w:rPr>
      </w:pPr>
      <w:bookmarkStart w:id="4" w:name="_Hlk506563906"/>
      <w:r>
        <w:rPr>
          <w:lang w:eastAsia="ja-JP"/>
        </w:rPr>
        <w:t xml:space="preserve">In Table 2.2-3 the frequency range for the </w:t>
      </w:r>
      <w:proofErr w:type="spellStart"/>
      <w:r>
        <w:rPr>
          <w:lang w:eastAsia="ja-JP"/>
        </w:rPr>
        <w:t>guardband</w:t>
      </w:r>
      <w:proofErr w:type="spellEnd"/>
      <w:r>
        <w:rPr>
          <w:lang w:eastAsia="ja-JP"/>
        </w:rPr>
        <w:t xml:space="preserve"> is shown for each SCS and channel </w:t>
      </w:r>
      <w:proofErr w:type="spellStart"/>
      <w:r>
        <w:rPr>
          <w:lang w:eastAsia="ja-JP"/>
        </w:rPr>
        <w:t>bandwith</w:t>
      </w:r>
      <w:proofErr w:type="spellEnd"/>
      <w:r>
        <w:rPr>
          <w:lang w:eastAsia="ja-JP"/>
        </w:rPr>
        <w:t xml:space="preserve">. However, </w:t>
      </w:r>
      <w:r w:rsidRPr="003359EA">
        <w:rPr>
          <w:lang w:eastAsia="ja-JP"/>
        </w:rPr>
        <w:t xml:space="preserve">if frequency response of </w:t>
      </w:r>
      <w:r>
        <w:rPr>
          <w:lang w:eastAsia="ja-JP"/>
        </w:rPr>
        <w:t>each</w:t>
      </w:r>
      <w:r w:rsidRPr="003359EA">
        <w:rPr>
          <w:lang w:eastAsia="ja-JP"/>
        </w:rPr>
        <w:t xml:space="preserve"> subcarrier is assumed </w:t>
      </w:r>
      <w:r>
        <w:rPr>
          <w:lang w:eastAsia="ja-JP"/>
        </w:rPr>
        <w:t xml:space="preserve">as </w:t>
      </w:r>
      <w:r w:rsidRPr="003359EA">
        <w:rPr>
          <w:lang w:eastAsia="ja-JP"/>
        </w:rPr>
        <w:t>no</w:t>
      </w:r>
      <w:r>
        <w:rPr>
          <w:lang w:eastAsia="ja-JP"/>
        </w:rPr>
        <w:t>n-</w:t>
      </w:r>
      <w:r w:rsidRPr="003359EA">
        <w:rPr>
          <w:lang w:eastAsia="ja-JP"/>
        </w:rPr>
        <w:t>ideal</w:t>
      </w:r>
      <w:r>
        <w:rPr>
          <w:lang w:eastAsia="ja-JP"/>
        </w:rPr>
        <w:t>,</w:t>
      </w:r>
      <w:r w:rsidRPr="003359EA">
        <w:rPr>
          <w:lang w:eastAsia="ja-JP"/>
        </w:rPr>
        <w:t xml:space="preserve"> </w:t>
      </w:r>
      <w:r>
        <w:rPr>
          <w:lang w:eastAsia="ja-JP"/>
        </w:rPr>
        <w:t xml:space="preserve">then this </w:t>
      </w:r>
      <w:proofErr w:type="spellStart"/>
      <w:r>
        <w:rPr>
          <w:lang w:eastAsia="ja-JP"/>
        </w:rPr>
        <w:t>guardband</w:t>
      </w:r>
      <w:proofErr w:type="spellEnd"/>
      <w:r>
        <w:rPr>
          <w:lang w:eastAsia="ja-JP"/>
        </w:rPr>
        <w:t xml:space="preserve"> might be studied in terms of how many secondary lobs would keep inside this </w:t>
      </w:r>
      <w:proofErr w:type="spellStart"/>
      <w:r>
        <w:rPr>
          <w:lang w:eastAsia="ja-JP"/>
        </w:rPr>
        <w:t>guardband</w:t>
      </w:r>
      <w:proofErr w:type="spellEnd"/>
      <w:r>
        <w:rPr>
          <w:lang w:eastAsia="ja-JP"/>
        </w:rPr>
        <w:t xml:space="preserve">. This information gives us an estimation on how many </w:t>
      </w:r>
      <w:proofErr w:type="gramStart"/>
      <w:r>
        <w:rPr>
          <w:lang w:eastAsia="ja-JP"/>
        </w:rPr>
        <w:t>power</w:t>
      </w:r>
      <w:proofErr w:type="gramEnd"/>
      <w:r>
        <w:rPr>
          <w:lang w:eastAsia="ja-JP"/>
        </w:rPr>
        <w:t xml:space="preserve"> might go out the channel bandwidth due to the non-linearity of the transmitter.</w:t>
      </w:r>
      <w:bookmarkEnd w:id="4"/>
    </w:p>
    <w:p w14:paraId="1306ADBC" w14:textId="77777777" w:rsidR="00D45DFF" w:rsidRPr="009E2315" w:rsidRDefault="00D45DFF" w:rsidP="00D45DFF">
      <w:pPr>
        <w:tabs>
          <w:tab w:val="left" w:pos="1875"/>
        </w:tabs>
        <w:jc w:val="center"/>
        <w:rPr>
          <w:b/>
          <w:lang w:eastAsia="ja-JP"/>
        </w:rPr>
      </w:pPr>
      <w:r w:rsidRPr="003359EA">
        <w:rPr>
          <w:b/>
        </w:rPr>
        <w:t xml:space="preserve">Table 2.2-4 Number of secondary lobs are included in </w:t>
      </w:r>
      <w:proofErr w:type="spellStart"/>
      <w:r w:rsidRPr="003359EA">
        <w:rPr>
          <w:b/>
        </w:rPr>
        <w:t>Guardband</w:t>
      </w:r>
      <w:proofErr w:type="spellEnd"/>
      <w:r w:rsidRPr="003359EA">
        <w:rPr>
          <w:b/>
        </w:rPr>
        <w:t xml:space="preserve"> for each UE channel bandwidth and SCS (kHz) from last subcarrier</w:t>
      </w:r>
    </w:p>
    <w:tbl>
      <w:tblPr>
        <w:tblpPr w:leftFromText="142" w:rightFromText="142" w:vertAnchor="text" w:tblpXSpec="center"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1023"/>
        <w:gridCol w:w="783"/>
        <w:gridCol w:w="883"/>
        <w:gridCol w:w="883"/>
        <w:gridCol w:w="883"/>
      </w:tblGrid>
      <w:tr w:rsidR="00D45DFF" w:rsidRPr="000E3C5A" w14:paraId="1306ADC2" w14:textId="77777777" w:rsidTr="00D15215">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DBD" w14:textId="77777777" w:rsidR="00D45DFF" w:rsidRPr="000E3C5A" w:rsidRDefault="00D45DFF" w:rsidP="00D15215">
            <w:pPr>
              <w:pStyle w:val="TAH"/>
              <w:ind w:left="400" w:hanging="400"/>
            </w:pPr>
            <w:r w:rsidRPr="000E3C5A">
              <w:t>SCS (kHz)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DBE" w14:textId="77777777" w:rsidR="00D45DFF" w:rsidRPr="000E3C5A" w:rsidRDefault="00D45DFF" w:rsidP="00D15215">
            <w:pPr>
              <w:pStyle w:val="TAH"/>
              <w:ind w:left="400" w:hanging="400"/>
            </w:pPr>
            <w:r w:rsidRPr="000E3C5A">
              <w:t>50 MHz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DBF" w14:textId="77777777" w:rsidR="00D45DFF" w:rsidRPr="000E3C5A" w:rsidRDefault="00D45DFF" w:rsidP="00D15215">
            <w:pPr>
              <w:pStyle w:val="TAH"/>
              <w:ind w:left="400" w:hanging="400"/>
            </w:pPr>
            <w:r w:rsidRPr="000E3C5A">
              <w:t>100 MHz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DC0" w14:textId="77777777" w:rsidR="00D45DFF" w:rsidRPr="000E3C5A" w:rsidRDefault="00D45DFF" w:rsidP="00D15215">
            <w:pPr>
              <w:pStyle w:val="TAH"/>
              <w:ind w:left="400" w:hanging="400"/>
            </w:pPr>
            <w:r w:rsidRPr="000E3C5A">
              <w:t>200 MHz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DC1" w14:textId="77777777" w:rsidR="00D45DFF" w:rsidRPr="000E3C5A" w:rsidRDefault="00D45DFF" w:rsidP="00D15215">
            <w:pPr>
              <w:pStyle w:val="TAH"/>
              <w:ind w:left="400" w:hanging="400"/>
            </w:pPr>
            <w:r w:rsidRPr="000E3C5A">
              <w:t>400 MHz</w:t>
            </w:r>
          </w:p>
        </w:tc>
      </w:tr>
      <w:tr w:rsidR="00D45DFF" w:rsidRPr="000E3C5A" w14:paraId="1306ADC8" w14:textId="77777777" w:rsidTr="00D15215">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DC3" w14:textId="77777777" w:rsidR="00D45DFF" w:rsidRPr="000E3C5A" w:rsidRDefault="00D45DFF" w:rsidP="00D15215">
            <w:pPr>
              <w:pStyle w:val="TAC"/>
            </w:pPr>
            <w:r w:rsidRPr="000E3C5A">
              <w:t>60</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DC4" w14:textId="77777777" w:rsidR="00D45DFF" w:rsidRPr="000E3C5A" w:rsidRDefault="00D45DFF" w:rsidP="00D15215">
            <w:pPr>
              <w:pStyle w:val="TAC"/>
            </w:pPr>
            <w:r>
              <w:t>20.1</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DC5" w14:textId="77777777" w:rsidR="00D45DFF" w:rsidRPr="000E3C5A" w:rsidRDefault="00D45DFF" w:rsidP="00D15215">
            <w:pPr>
              <w:pStyle w:val="TAC"/>
            </w:pPr>
            <w:r>
              <w:t>40.3</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DC6" w14:textId="77777777" w:rsidR="00D45DFF" w:rsidRPr="000E3C5A" w:rsidRDefault="00D45DFF" w:rsidP="00D15215">
            <w:pPr>
              <w:pStyle w:val="TAC"/>
            </w:pPr>
            <w:r>
              <w:t>82.1</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DC7" w14:textId="77777777" w:rsidR="00D45DFF" w:rsidRPr="000E3C5A" w:rsidRDefault="00D45DFF" w:rsidP="00D15215">
            <w:pPr>
              <w:pStyle w:val="TAC"/>
            </w:pPr>
            <w:r w:rsidRPr="000E3C5A">
              <w:t>N/A</w:t>
            </w:r>
          </w:p>
        </w:tc>
      </w:tr>
      <w:tr w:rsidR="00D45DFF" w:rsidRPr="000E3C5A" w14:paraId="1306ADCE" w14:textId="77777777" w:rsidTr="00D15215">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DC9" w14:textId="77777777" w:rsidR="00D45DFF" w:rsidRPr="000E3C5A" w:rsidRDefault="00D45DFF" w:rsidP="00D15215">
            <w:pPr>
              <w:pStyle w:val="TAC"/>
            </w:pPr>
            <w:r w:rsidRPr="000E3C5A">
              <w:t>120</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DCA" w14:textId="77777777" w:rsidR="00D45DFF" w:rsidRPr="000E3C5A" w:rsidRDefault="00D45DFF" w:rsidP="00D15215">
            <w:pPr>
              <w:pStyle w:val="TAC"/>
            </w:pPr>
            <w:r>
              <w:t>15.8</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DCB" w14:textId="77777777" w:rsidR="00D45DFF" w:rsidRPr="000E3C5A" w:rsidRDefault="00D45DFF" w:rsidP="00D15215">
            <w:pPr>
              <w:pStyle w:val="TAC"/>
            </w:pPr>
            <w:r>
              <w:t>20.1</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DCC" w14:textId="77777777" w:rsidR="00D45DFF" w:rsidRPr="000E3C5A" w:rsidRDefault="00D45DFF" w:rsidP="00D15215">
            <w:pPr>
              <w:pStyle w:val="TAC"/>
            </w:pPr>
            <w:r>
              <w:t>40.8</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DCD" w14:textId="77777777" w:rsidR="00D45DFF" w:rsidRPr="000E3C5A" w:rsidRDefault="00D45DFF" w:rsidP="00D15215">
            <w:pPr>
              <w:pStyle w:val="TAC"/>
            </w:pPr>
            <w:r>
              <w:t>82.1</w:t>
            </w:r>
          </w:p>
        </w:tc>
      </w:tr>
    </w:tbl>
    <w:p w14:paraId="1306ADCF" w14:textId="77777777" w:rsidR="00D45DFF" w:rsidRDefault="00D45DFF" w:rsidP="00D45DFF">
      <w:pPr>
        <w:rPr>
          <w:lang w:eastAsia="ja-JP"/>
        </w:rPr>
      </w:pPr>
    </w:p>
    <w:p w14:paraId="1306ADD0" w14:textId="77777777" w:rsidR="00D45DFF" w:rsidRDefault="00D45DFF" w:rsidP="00D45DFF">
      <w:pPr>
        <w:rPr>
          <w:lang w:eastAsia="ja-JP"/>
        </w:rPr>
      </w:pPr>
    </w:p>
    <w:p w14:paraId="1306ADD1" w14:textId="77777777" w:rsidR="00D45DFF" w:rsidRPr="00EE34FE" w:rsidRDefault="00D45DFF" w:rsidP="00D45DFF">
      <w:pPr>
        <w:rPr>
          <w:lang w:eastAsia="ja-JP"/>
        </w:rPr>
      </w:pPr>
      <w:bookmarkStart w:id="5" w:name="_Hlk506563407"/>
      <w:r>
        <w:rPr>
          <w:lang w:eastAsia="ja-JP"/>
        </w:rPr>
        <w:t xml:space="preserve">Table 2.2-4 depicts the number of secondary lobs inside the </w:t>
      </w:r>
      <w:proofErr w:type="spellStart"/>
      <w:r>
        <w:rPr>
          <w:lang w:eastAsia="ja-JP"/>
        </w:rPr>
        <w:t>guardband</w:t>
      </w:r>
      <w:proofErr w:type="spellEnd"/>
      <w:r>
        <w:rPr>
          <w:lang w:eastAsia="ja-JP"/>
        </w:rPr>
        <w:t xml:space="preserve">. The most of cases show that the highest SCS will have lower number of secondary lobs inside the </w:t>
      </w:r>
      <w:proofErr w:type="spellStart"/>
      <w:r>
        <w:rPr>
          <w:lang w:eastAsia="ja-JP"/>
        </w:rPr>
        <w:t>guardband</w:t>
      </w:r>
      <w:proofErr w:type="spellEnd"/>
      <w:r>
        <w:rPr>
          <w:lang w:eastAsia="ja-JP"/>
        </w:rPr>
        <w:t xml:space="preserve"> so, if they are not filtered by channel bandwidth filter, this power would be an unwanted spurious emission out of the channel.</w:t>
      </w:r>
    </w:p>
    <w:p w14:paraId="1306ADD2" w14:textId="77777777" w:rsidR="00D45DFF" w:rsidRDefault="00D45DFF" w:rsidP="00D45DFF">
      <w:pPr>
        <w:rPr>
          <w:lang w:eastAsia="ja-JP"/>
        </w:rPr>
      </w:pPr>
      <w:bookmarkStart w:id="6" w:name="_Hlk506563574"/>
      <w:bookmarkEnd w:id="5"/>
      <w:r w:rsidRPr="00960B0C">
        <w:rPr>
          <w:b/>
          <w:lang w:eastAsia="ja-JP"/>
        </w:rPr>
        <w:t>Observation 3</w:t>
      </w:r>
      <w:r>
        <w:rPr>
          <w:lang w:eastAsia="ja-JP"/>
        </w:rPr>
        <w:t xml:space="preserve">: Based on the number of secondary lobs in </w:t>
      </w:r>
      <w:proofErr w:type="spellStart"/>
      <w:r>
        <w:rPr>
          <w:lang w:eastAsia="ja-JP"/>
        </w:rPr>
        <w:t>guardband</w:t>
      </w:r>
      <w:proofErr w:type="spellEnd"/>
      <w:r>
        <w:rPr>
          <w:lang w:eastAsia="ja-JP"/>
        </w:rPr>
        <w:t>, it seems to be reasonable to test the Highest SCS supported by UE.</w:t>
      </w:r>
    </w:p>
    <w:p w14:paraId="1306ADD3" w14:textId="77777777" w:rsidR="00D45DFF" w:rsidRDefault="00D45DFF" w:rsidP="00D45DFF">
      <w:pPr>
        <w:tabs>
          <w:tab w:val="left" w:pos="1875"/>
        </w:tabs>
        <w:rPr>
          <w:b/>
          <w:u w:val="single"/>
          <w:lang w:eastAsia="ja-JP"/>
        </w:rPr>
      </w:pPr>
      <w:r>
        <w:rPr>
          <w:b/>
          <w:u w:val="single"/>
          <w:lang w:eastAsia="ja-JP"/>
        </w:rPr>
        <w:t>Phase Noise Impact</w:t>
      </w:r>
    </w:p>
    <w:p w14:paraId="1306ADD4" w14:textId="77777777" w:rsidR="00D45DFF" w:rsidRDefault="00D45DFF" w:rsidP="00D45DFF">
      <w:pPr>
        <w:tabs>
          <w:tab w:val="left" w:pos="1875"/>
        </w:tabs>
        <w:rPr>
          <w:lang w:eastAsia="ja-JP"/>
        </w:rPr>
      </w:pPr>
      <w:r>
        <w:rPr>
          <w:lang w:eastAsia="ja-JP"/>
        </w:rPr>
        <w:t>In FR2, whose bands operates in high frequencies, one of main problems is related to Phase Noise affecting to local oscillators. OFDM subcarrier generation is a non-ideal process involving local oscillators to generate the subcarriers. Local oscillators are affected by phase noise, which increases with carrier frequency. The effect of the phase noise in the frequency domain is a non-ideal, wider pulse for each subcarrier. This phase noise provokes that subcarrier is wider than really it is, even increasing the transmission bandwidth.</w:t>
      </w:r>
    </w:p>
    <w:p w14:paraId="1306ADD5" w14:textId="77777777" w:rsidR="00D45DFF" w:rsidRDefault="00D45DFF" w:rsidP="00D45DFF">
      <w:pPr>
        <w:tabs>
          <w:tab w:val="left" w:pos="1875"/>
        </w:tabs>
        <w:rPr>
          <w:lang w:eastAsia="ja-JP"/>
        </w:rPr>
      </w:pPr>
      <w:r>
        <w:rPr>
          <w:lang w:eastAsia="ja-JP"/>
        </w:rPr>
        <w:t>To achieve efficient communications in high frequency by protect it from this phase noise is why SCS highest are defined since it is known that SCS highest are more robust against phase noise. So, lowest SCS might be more affected by this problem and each subcarrier can be wider and the transmission bandwidth might be lightly wider.</w:t>
      </w:r>
    </w:p>
    <w:p w14:paraId="1306ADD6" w14:textId="6DF723DF" w:rsidR="00D45DFF" w:rsidRDefault="00D45DFF" w:rsidP="00D45DFF">
      <w:pPr>
        <w:rPr>
          <w:lang w:eastAsia="ja-JP"/>
        </w:rPr>
      </w:pPr>
      <w:r w:rsidRPr="00960B0C">
        <w:rPr>
          <w:b/>
          <w:lang w:eastAsia="ja-JP"/>
        </w:rPr>
        <w:t xml:space="preserve">Observation </w:t>
      </w:r>
      <w:r>
        <w:rPr>
          <w:b/>
          <w:lang w:eastAsia="ja-JP"/>
        </w:rPr>
        <w:t>4</w:t>
      </w:r>
      <w:r>
        <w:rPr>
          <w:lang w:eastAsia="ja-JP"/>
        </w:rPr>
        <w:t>: Based on comments about phase noise, the worst situation is test in conditions at high frequency and lower SCS, which seems not to be so robust with this issue.</w:t>
      </w:r>
      <w:bookmarkEnd w:id="6"/>
    </w:p>
    <w:p w14:paraId="3D280C1C" w14:textId="08C7F07E" w:rsidR="00EC21C2" w:rsidRPr="00FE0748" w:rsidRDefault="00FE0748" w:rsidP="00D45DFF">
      <w:pPr>
        <w:rPr>
          <w:b/>
          <w:bCs/>
          <w:lang w:eastAsia="ja-JP"/>
        </w:rPr>
      </w:pPr>
      <w:r w:rsidRPr="00FE0748">
        <w:rPr>
          <w:b/>
          <w:bCs/>
          <w:lang w:eastAsia="ja-JP"/>
        </w:rPr>
        <w:t>Measurement Method:</w:t>
      </w:r>
    </w:p>
    <w:p w14:paraId="7961C459" w14:textId="654E32BF" w:rsidR="00FE0748" w:rsidRDefault="00FE0748" w:rsidP="00D45DFF">
      <w:pPr>
        <w:rPr>
          <w:lang w:eastAsia="ja-JP"/>
        </w:rPr>
      </w:pPr>
      <w:r>
        <w:rPr>
          <w:lang w:eastAsia="ja-JP"/>
        </w:rPr>
        <w:t xml:space="preserve">In SEM test case, power is measured using TRP what </w:t>
      </w:r>
      <w:r w:rsidR="00EB28E9">
        <w:rPr>
          <w:lang w:eastAsia="ja-JP"/>
        </w:rPr>
        <w:t>takes</w:t>
      </w:r>
      <w:r>
        <w:rPr>
          <w:lang w:eastAsia="ja-JP"/>
        </w:rPr>
        <w:t xml:space="preserve"> </w:t>
      </w:r>
      <w:r w:rsidR="006075DE">
        <w:rPr>
          <w:lang w:eastAsia="ja-JP"/>
        </w:rPr>
        <w:t>significant larger time than EIRP measurements used in MPR and ACLR</w:t>
      </w:r>
      <w:r w:rsidR="00EB28E9">
        <w:rPr>
          <w:lang w:eastAsia="ja-JP"/>
        </w:rPr>
        <w:t xml:space="preserve"> test cases</w:t>
      </w:r>
      <w:r w:rsidR="006075DE">
        <w:rPr>
          <w:lang w:eastAsia="ja-JP"/>
        </w:rPr>
        <w:t xml:space="preserve">. For that reason, </w:t>
      </w:r>
      <w:proofErr w:type="gramStart"/>
      <w:r w:rsidR="006075DE">
        <w:rPr>
          <w:lang w:eastAsia="ja-JP"/>
        </w:rPr>
        <w:t>in order to</w:t>
      </w:r>
      <w:proofErr w:type="gramEnd"/>
      <w:r w:rsidR="006075DE">
        <w:rPr>
          <w:lang w:eastAsia="ja-JP"/>
        </w:rPr>
        <w:t xml:space="preserve"> optimize testing time, is proposed to test SEM only </w:t>
      </w:r>
      <w:r w:rsidR="0049417E">
        <w:rPr>
          <w:lang w:eastAsia="ja-JP"/>
        </w:rPr>
        <w:t>with</w:t>
      </w:r>
      <w:r w:rsidR="006075DE">
        <w:rPr>
          <w:lang w:eastAsia="ja-JP"/>
        </w:rPr>
        <w:t xml:space="preserve"> </w:t>
      </w:r>
      <w:r w:rsidR="00731D38">
        <w:rPr>
          <w:lang w:eastAsia="ja-JP"/>
        </w:rPr>
        <w:t>Highest SCS.</w:t>
      </w:r>
    </w:p>
    <w:p w14:paraId="3F2F0387" w14:textId="32353693" w:rsidR="00EC21C2" w:rsidRDefault="00EC21C2" w:rsidP="00D45DFF">
      <w:pPr>
        <w:rPr>
          <w:lang w:eastAsia="ja-JP"/>
        </w:rPr>
      </w:pPr>
    </w:p>
    <w:p w14:paraId="1306ADD7" w14:textId="77777777" w:rsidR="00206A8E" w:rsidRPr="00206A8E" w:rsidRDefault="00206A8E" w:rsidP="00D45DFF">
      <w:pPr>
        <w:rPr>
          <w:u w:val="single"/>
          <w:lang w:eastAsia="ja-JP"/>
        </w:rPr>
      </w:pPr>
      <w:r w:rsidRPr="00D860DC">
        <w:rPr>
          <w:u w:val="single"/>
          <w:lang w:eastAsia="ja-JP"/>
        </w:rPr>
        <w:t>Summary:</w:t>
      </w:r>
    </w:p>
    <w:p w14:paraId="1306ADD8" w14:textId="77777777" w:rsidR="00E57A03" w:rsidRDefault="00E57A03" w:rsidP="00E57A03">
      <w:pPr>
        <w:rPr>
          <w:lang w:eastAsia="ja-JP"/>
        </w:rPr>
      </w:pPr>
      <w:r w:rsidRPr="00420207">
        <w:rPr>
          <w:b/>
          <w:lang w:eastAsia="ja-JP"/>
        </w:rPr>
        <w:t xml:space="preserve">Proposal </w:t>
      </w:r>
      <w:r w:rsidR="00A37803">
        <w:rPr>
          <w:b/>
          <w:lang w:eastAsia="ja-JP"/>
        </w:rPr>
        <w:t>2</w:t>
      </w:r>
      <w:r w:rsidRPr="00420207">
        <w:rPr>
          <w:b/>
          <w:lang w:eastAsia="ja-JP"/>
        </w:rPr>
        <w:t>:</w:t>
      </w:r>
      <w:r>
        <w:rPr>
          <w:lang w:eastAsia="ja-JP"/>
        </w:rPr>
        <w:t xml:space="preserve"> Select SCS for </w:t>
      </w:r>
      <w:r w:rsidR="00852924">
        <w:rPr>
          <w:lang w:eastAsia="ja-JP"/>
        </w:rPr>
        <w:t xml:space="preserve">MPR, </w:t>
      </w:r>
      <w:r w:rsidR="008A6F4F">
        <w:rPr>
          <w:lang w:eastAsia="ja-JP"/>
        </w:rPr>
        <w:t>ACLR and SEM</w:t>
      </w:r>
      <w:r>
        <w:rPr>
          <w:lang w:eastAsia="ja-JP"/>
        </w:rPr>
        <w:t xml:space="preserve"> </w:t>
      </w:r>
      <w:r w:rsidR="008A6F4F">
        <w:rPr>
          <w:lang w:eastAsia="ja-JP"/>
        </w:rPr>
        <w:t xml:space="preserve">in </w:t>
      </w:r>
      <w:r>
        <w:rPr>
          <w:lang w:eastAsia="ja-JP"/>
        </w:rPr>
        <w:t>FR</w:t>
      </w:r>
      <w:r w:rsidR="00D45DFF">
        <w:rPr>
          <w:lang w:eastAsia="ja-JP"/>
        </w:rPr>
        <w:t>2</w:t>
      </w:r>
      <w:r w:rsidR="00852924">
        <w:rPr>
          <w:lang w:eastAsia="ja-JP"/>
        </w:rPr>
        <w:t xml:space="preserve"> as per the table below</w:t>
      </w:r>
    </w:p>
    <w:p w14:paraId="1306ADD9" w14:textId="77777777" w:rsidR="00E57A03" w:rsidRPr="00383A4F" w:rsidRDefault="00E57A03" w:rsidP="00E57A03">
      <w:pPr>
        <w:pStyle w:val="TH"/>
        <w:jc w:val="left"/>
        <w:rPr>
          <w:rFonts w:ascii="Times New Roman" w:hAnsi="Times New Roman"/>
          <w:lang w:eastAsia="de-DE"/>
        </w:rPr>
      </w:pPr>
      <w:r w:rsidRPr="00383A4F">
        <w:rPr>
          <w:rFonts w:ascii="Times New Roman" w:hAnsi="Times New Roman"/>
          <w:lang w:eastAsia="de-DE"/>
        </w:rPr>
        <w:t>Table 2.2-</w:t>
      </w:r>
      <w:r w:rsidR="00680788">
        <w:rPr>
          <w:rFonts w:ascii="Times New Roman" w:hAnsi="Times New Roman"/>
          <w:lang w:eastAsia="de-DE"/>
        </w:rPr>
        <w:t>5</w:t>
      </w:r>
      <w:r w:rsidRPr="00383A4F">
        <w:rPr>
          <w:rFonts w:ascii="Times New Roman" w:hAnsi="Times New Roman"/>
          <w:lang w:eastAsia="de-DE"/>
        </w:rPr>
        <w:t xml:space="preserve"> Test subcarrier spacing</w:t>
      </w:r>
      <w:r w:rsidR="00145F6C">
        <w:rPr>
          <w:rFonts w:ascii="Times New Roman" w:hAnsi="Times New Roman"/>
          <w:lang w:eastAsia="de-DE"/>
        </w:rPr>
        <w:t xml:space="preserve"> summary</w:t>
      </w:r>
    </w:p>
    <w:tbl>
      <w:tblPr>
        <w:tblpPr w:leftFromText="142" w:rightFromText="142" w:vertAnchor="text" w:tblpX="-10"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1013"/>
        <w:gridCol w:w="4455"/>
      </w:tblGrid>
      <w:tr w:rsidR="00E57A03" w14:paraId="1306ADDC" w14:textId="77777777" w:rsidTr="006B6641">
        <w:trPr>
          <w:trHeight w:val="439"/>
        </w:trPr>
        <w:tc>
          <w:tcPr>
            <w:tcW w:w="0" w:type="auto"/>
            <w:tcBorders>
              <w:top w:val="single" w:sz="4" w:space="0" w:color="auto"/>
              <w:left w:val="single" w:sz="4" w:space="0" w:color="auto"/>
              <w:right w:val="single" w:sz="4" w:space="0" w:color="auto"/>
            </w:tcBorders>
            <w:tcMar>
              <w:top w:w="15" w:type="dxa"/>
              <w:left w:w="81" w:type="dxa"/>
              <w:bottom w:w="0" w:type="dxa"/>
              <w:right w:w="81" w:type="dxa"/>
            </w:tcMar>
            <w:vAlign w:val="center"/>
            <w:hideMark/>
          </w:tcPr>
          <w:p w14:paraId="1306ADDA" w14:textId="77777777" w:rsidR="00E57A03" w:rsidRPr="008F509B" w:rsidRDefault="00E57A03" w:rsidP="006B6641">
            <w:pPr>
              <w:pStyle w:val="TAH"/>
              <w:ind w:left="400" w:hanging="400"/>
              <w:rPr>
                <w:rFonts w:eastAsia="Times New Roman"/>
              </w:rPr>
            </w:pPr>
            <w:r w:rsidRPr="008F509B">
              <w:rPr>
                <w:rFonts w:eastAsia="Times New Roman"/>
              </w:rPr>
              <w:t>Test Case</w:t>
            </w:r>
          </w:p>
        </w:tc>
        <w:tc>
          <w:tcPr>
            <w:tcW w:w="4455" w:type="dxa"/>
            <w:tcBorders>
              <w:top w:val="single" w:sz="4" w:space="0" w:color="auto"/>
              <w:left w:val="single" w:sz="4" w:space="0" w:color="auto"/>
              <w:right w:val="single" w:sz="4" w:space="0" w:color="auto"/>
            </w:tcBorders>
            <w:tcMar>
              <w:top w:w="15" w:type="dxa"/>
              <w:left w:w="81" w:type="dxa"/>
              <w:bottom w:w="0" w:type="dxa"/>
              <w:right w:w="81" w:type="dxa"/>
            </w:tcMar>
            <w:vAlign w:val="center"/>
            <w:hideMark/>
          </w:tcPr>
          <w:p w14:paraId="1306ADDB" w14:textId="77777777" w:rsidR="00E57A03" w:rsidRPr="008F509B" w:rsidRDefault="00E57A03" w:rsidP="006B6641">
            <w:pPr>
              <w:pStyle w:val="TAH"/>
              <w:ind w:left="400" w:hanging="400"/>
              <w:rPr>
                <w:rFonts w:eastAsia="Times New Roman"/>
              </w:rPr>
            </w:pPr>
            <w:r w:rsidRPr="008F509B">
              <w:rPr>
                <w:rFonts w:eastAsia="Times New Roman"/>
              </w:rPr>
              <w:t>Test</w:t>
            </w:r>
            <w:r w:rsidR="00680788" w:rsidRPr="008F509B">
              <w:rPr>
                <w:rFonts w:eastAsia="Times New Roman"/>
              </w:rPr>
              <w:t xml:space="preserve"> </w:t>
            </w:r>
            <w:r w:rsidRPr="008F509B">
              <w:rPr>
                <w:rFonts w:eastAsia="Times New Roman"/>
              </w:rPr>
              <w:t>Subcarrier Spacing</w:t>
            </w:r>
          </w:p>
        </w:tc>
      </w:tr>
      <w:tr w:rsidR="00E57A03" w14:paraId="1306ADDF" w14:textId="77777777" w:rsidTr="006B6641">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DDD" w14:textId="77777777" w:rsidR="00E57A03" w:rsidRPr="008F509B" w:rsidRDefault="00E57A03" w:rsidP="006B6641">
            <w:pPr>
              <w:pStyle w:val="TAC"/>
              <w:rPr>
                <w:rFonts w:eastAsia="Times New Roman"/>
              </w:rPr>
            </w:pPr>
            <w:r w:rsidRPr="008F509B">
              <w:rPr>
                <w:rFonts w:eastAsia="Times New Roman"/>
              </w:rPr>
              <w:t>MPR</w:t>
            </w:r>
          </w:p>
        </w:tc>
        <w:tc>
          <w:tcPr>
            <w:tcW w:w="4455"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DDE" w14:textId="093FE0F6" w:rsidR="00E57A03" w:rsidRPr="008F509B" w:rsidRDefault="004D2987" w:rsidP="006B6641">
            <w:pPr>
              <w:pStyle w:val="TAC"/>
              <w:rPr>
                <w:rFonts w:eastAsia="Times New Roman"/>
              </w:rPr>
            </w:pPr>
            <w:r w:rsidRPr="008F509B">
              <w:rPr>
                <w:rFonts w:eastAsia="Times New Roman"/>
              </w:rPr>
              <w:t>Lowest, Highest SCS</w:t>
            </w:r>
          </w:p>
        </w:tc>
      </w:tr>
      <w:tr w:rsidR="00E57A03" w14:paraId="1306ADE2" w14:textId="77777777" w:rsidTr="006B6641">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DE0" w14:textId="77777777" w:rsidR="00E57A03" w:rsidRPr="008F509B" w:rsidRDefault="00E57A03" w:rsidP="006B6641">
            <w:pPr>
              <w:pStyle w:val="TAC"/>
              <w:rPr>
                <w:rFonts w:eastAsia="Times New Roman"/>
              </w:rPr>
            </w:pPr>
            <w:r w:rsidRPr="008F509B">
              <w:rPr>
                <w:rFonts w:eastAsia="Times New Roman"/>
              </w:rPr>
              <w:t>ACLR</w:t>
            </w:r>
          </w:p>
        </w:tc>
        <w:tc>
          <w:tcPr>
            <w:tcW w:w="4455"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DE1" w14:textId="77777777" w:rsidR="00E57A03" w:rsidRPr="008F509B" w:rsidRDefault="00E57A03" w:rsidP="006B6641">
            <w:pPr>
              <w:pStyle w:val="TAC"/>
              <w:rPr>
                <w:rFonts w:eastAsia="Times New Roman"/>
              </w:rPr>
            </w:pPr>
            <w:r w:rsidRPr="008F509B">
              <w:rPr>
                <w:rFonts w:eastAsia="Times New Roman"/>
              </w:rPr>
              <w:t>Lowest, Highest SCS</w:t>
            </w:r>
          </w:p>
        </w:tc>
      </w:tr>
      <w:tr w:rsidR="00E57A03" w14:paraId="1306ADE5" w14:textId="77777777" w:rsidTr="006B6641">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DE3" w14:textId="77777777" w:rsidR="00E57A03" w:rsidRPr="008F509B" w:rsidRDefault="00E57A03" w:rsidP="006B6641">
            <w:pPr>
              <w:pStyle w:val="TAC"/>
              <w:rPr>
                <w:rFonts w:eastAsia="Times New Roman"/>
              </w:rPr>
            </w:pPr>
            <w:r w:rsidRPr="008F509B">
              <w:rPr>
                <w:rFonts w:eastAsia="Times New Roman"/>
              </w:rPr>
              <w:t>SEM</w:t>
            </w:r>
          </w:p>
        </w:tc>
        <w:tc>
          <w:tcPr>
            <w:tcW w:w="4455"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DE4" w14:textId="6BD136CF" w:rsidR="00E57A03" w:rsidRPr="008F509B" w:rsidRDefault="00BF2DA7" w:rsidP="006B6641">
            <w:pPr>
              <w:pStyle w:val="TAC"/>
              <w:rPr>
                <w:rFonts w:eastAsia="Times New Roman"/>
              </w:rPr>
            </w:pPr>
            <w:r w:rsidRPr="008F509B">
              <w:rPr>
                <w:rFonts w:eastAsia="Times New Roman"/>
              </w:rPr>
              <w:t>Highest SCS</w:t>
            </w:r>
          </w:p>
        </w:tc>
      </w:tr>
    </w:tbl>
    <w:p w14:paraId="1306ADE6" w14:textId="77777777" w:rsidR="00E57A03" w:rsidRDefault="00E57A03" w:rsidP="00E57A03">
      <w:pPr>
        <w:rPr>
          <w:lang w:eastAsia="ja-JP"/>
        </w:rPr>
      </w:pPr>
    </w:p>
    <w:p w14:paraId="1306ADE7" w14:textId="77777777" w:rsidR="00E57A03" w:rsidRPr="00482F83" w:rsidRDefault="00E57A03" w:rsidP="00E57A03">
      <w:pPr>
        <w:rPr>
          <w:lang w:eastAsia="ja-JP"/>
        </w:rPr>
      </w:pPr>
    </w:p>
    <w:p w14:paraId="1306ADE8" w14:textId="77777777" w:rsidR="00E57A03" w:rsidRPr="00EE34FE" w:rsidRDefault="00E57A03" w:rsidP="00E57A03">
      <w:pPr>
        <w:rPr>
          <w:lang w:eastAsia="ja-JP"/>
        </w:rPr>
      </w:pPr>
    </w:p>
    <w:p w14:paraId="1306ADE9" w14:textId="77777777" w:rsidR="00E57A03" w:rsidRDefault="00E57A03" w:rsidP="006E3D91">
      <w:pPr>
        <w:rPr>
          <w:lang w:eastAsia="ja-JP"/>
        </w:rPr>
      </w:pPr>
    </w:p>
    <w:p w14:paraId="1306ADEA" w14:textId="77777777" w:rsidR="007C1EE1" w:rsidRPr="007C1EE1" w:rsidRDefault="007C1EE1" w:rsidP="007C1EE1">
      <w:pPr>
        <w:keepNext/>
        <w:keepLines/>
        <w:numPr>
          <w:ilvl w:val="1"/>
          <w:numId w:val="1"/>
        </w:numPr>
        <w:tabs>
          <w:tab w:val="num" w:pos="567"/>
        </w:tabs>
        <w:spacing w:before="180"/>
        <w:ind w:left="576" w:hanging="576"/>
        <w:outlineLvl w:val="1"/>
        <w:rPr>
          <w:rFonts w:ascii="Arial" w:hAnsi="Arial"/>
          <w:sz w:val="32"/>
          <w:lang w:eastAsia="ja-JP"/>
        </w:rPr>
      </w:pPr>
      <w:r w:rsidRPr="007C1EE1">
        <w:rPr>
          <w:rFonts w:ascii="Arial" w:hAnsi="Arial"/>
          <w:sz w:val="32"/>
          <w:lang w:eastAsia="ja-JP"/>
        </w:rPr>
        <w:lastRenderedPageBreak/>
        <w:t>Test Frequencies</w:t>
      </w:r>
    </w:p>
    <w:p w14:paraId="1306ADEB" w14:textId="77777777" w:rsidR="0035785A" w:rsidRPr="0035785A" w:rsidRDefault="0035785A" w:rsidP="00D92FBC">
      <w:pPr>
        <w:rPr>
          <w:u w:val="single"/>
          <w:lang w:eastAsia="ja-JP"/>
        </w:rPr>
      </w:pPr>
      <w:r w:rsidRPr="0035785A">
        <w:rPr>
          <w:u w:val="single"/>
          <w:lang w:eastAsia="ja-JP"/>
        </w:rPr>
        <w:t>MPR Aspects</w:t>
      </w:r>
    </w:p>
    <w:p w14:paraId="1306ADEC" w14:textId="77777777" w:rsidR="00243B26" w:rsidRDefault="00243B26" w:rsidP="00D92FBC">
      <w:pPr>
        <w:rPr>
          <w:rFonts w:eastAsia="SimSun"/>
          <w:lang w:eastAsia="zh-CN"/>
        </w:rPr>
      </w:pPr>
      <w:r>
        <w:rPr>
          <w:lang w:eastAsia="ja-JP"/>
        </w:rPr>
        <w:t xml:space="preserve">In </w:t>
      </w:r>
      <w:r>
        <w:rPr>
          <w:rFonts w:eastAsia="SimSun" w:hint="eastAsia"/>
          <w:lang w:eastAsia="zh-CN"/>
        </w:rPr>
        <w:t>NR FR1</w:t>
      </w:r>
      <w:r>
        <w:rPr>
          <w:lang w:eastAsia="ja-JP"/>
        </w:rPr>
        <w:t xml:space="preserve">, </w:t>
      </w:r>
      <w:r w:rsidRPr="008C01CE">
        <w:rPr>
          <w:rFonts w:eastAsia="SimSun"/>
          <w:lang w:eastAsia="zh-CN"/>
        </w:rPr>
        <w:t>Test Frequencies</w:t>
      </w:r>
      <w:r>
        <w:rPr>
          <w:lang w:eastAsia="ja-JP"/>
        </w:rPr>
        <w:t xml:space="preserve"> for </w:t>
      </w:r>
      <w:r>
        <w:rPr>
          <w:rFonts w:eastAsia="SimSun" w:hint="eastAsia"/>
          <w:lang w:eastAsia="zh-CN"/>
        </w:rPr>
        <w:t>MPR</w:t>
      </w:r>
      <w:r>
        <w:rPr>
          <w:lang w:eastAsia="ja-JP"/>
        </w:rPr>
        <w:t xml:space="preserve"> test case </w:t>
      </w:r>
      <w:r>
        <w:rPr>
          <w:rFonts w:eastAsia="SimSun" w:hint="eastAsia"/>
          <w:lang w:eastAsia="zh-CN"/>
        </w:rPr>
        <w:t>are</w:t>
      </w:r>
      <w:r>
        <w:rPr>
          <w:lang w:eastAsia="ja-JP"/>
        </w:rPr>
        <w:t xml:space="preserve"> </w:t>
      </w:r>
      <w:r w:rsidRPr="00693B0A">
        <w:t>Low range and High range test frequencies</w:t>
      </w:r>
      <w:r w:rsidRPr="00CE0F3C">
        <w:rPr>
          <w:lang w:eastAsia="ja-JP"/>
        </w:rPr>
        <w:t>.</w:t>
      </w:r>
      <w:r>
        <w:rPr>
          <w:lang w:eastAsia="ja-JP"/>
        </w:rPr>
        <w:t xml:space="preserve"> </w:t>
      </w:r>
      <w:r>
        <w:rPr>
          <w:rFonts w:eastAsia="SimSun" w:hint="eastAsia"/>
          <w:lang w:eastAsia="zh-CN"/>
        </w:rPr>
        <w:t>This</w:t>
      </w:r>
      <w:r>
        <w:rPr>
          <w:lang w:eastAsia="ja-JP"/>
        </w:rPr>
        <w:t xml:space="preserve"> can be leveraged for FR2</w:t>
      </w:r>
      <w:r>
        <w:rPr>
          <w:rFonts w:eastAsia="SimSun" w:hint="eastAsia"/>
          <w:lang w:eastAsia="zh-CN"/>
        </w:rPr>
        <w:t>.</w:t>
      </w:r>
    </w:p>
    <w:p w14:paraId="1306ADED" w14:textId="77777777" w:rsidR="0035785A" w:rsidRPr="0035785A" w:rsidRDefault="0035785A" w:rsidP="00D92FBC">
      <w:pPr>
        <w:rPr>
          <w:rFonts w:eastAsia="SimSun"/>
          <w:u w:val="single"/>
          <w:lang w:eastAsia="zh-CN"/>
        </w:rPr>
      </w:pPr>
      <w:r w:rsidRPr="0035785A">
        <w:rPr>
          <w:rFonts w:eastAsia="SimSun"/>
          <w:u w:val="single"/>
          <w:lang w:eastAsia="zh-CN"/>
        </w:rPr>
        <w:t>ACLR Aspects</w:t>
      </w:r>
    </w:p>
    <w:p w14:paraId="1306ADEE" w14:textId="77777777" w:rsidR="00243B26" w:rsidRDefault="00243B26" w:rsidP="00243B26">
      <w:bookmarkStart w:id="7" w:name="_Hlk506565276"/>
      <w:r>
        <w:t xml:space="preserve">In LTE, </w:t>
      </w:r>
      <w:r w:rsidRPr="00265FD6">
        <w:t>Adjacent Channel Leakage Ratio</w:t>
      </w:r>
      <w:r w:rsidDel="0001323B">
        <w:t xml:space="preserve"> </w:t>
      </w:r>
      <w:r>
        <w:t xml:space="preserve">measurement is tested for Low, Mid and High frequencies. </w:t>
      </w:r>
      <w:proofErr w:type="gramStart"/>
      <w:r>
        <w:t>This criteria</w:t>
      </w:r>
      <w:proofErr w:type="gramEnd"/>
      <w:r>
        <w:t xml:space="preserve"> is reasonable to verify different behaviours of the UE transmitter for different frequencies due to non-linearity based on the frequency.</w:t>
      </w:r>
    </w:p>
    <w:p w14:paraId="1306ADEF" w14:textId="77777777" w:rsidR="00243B26" w:rsidRDefault="00243B26" w:rsidP="00243B26">
      <w:bookmarkStart w:id="8" w:name="_Hlk506575453"/>
      <w:r>
        <w:t xml:space="preserve">With the purpose to reduce testing time </w:t>
      </w:r>
      <w:bookmarkEnd w:id="8"/>
      <w:r>
        <w:t>the following analysis is based on detecting the most critical situations, related with the non-linearity with frequency.</w:t>
      </w:r>
    </w:p>
    <w:bookmarkEnd w:id="7"/>
    <w:p w14:paraId="1306ADF0" w14:textId="77777777" w:rsidR="00243B26" w:rsidRPr="008B679F" w:rsidRDefault="00243B26" w:rsidP="00243B26">
      <w:pPr>
        <w:rPr>
          <w:lang w:val="en-US"/>
        </w:rPr>
      </w:pPr>
      <w:r w:rsidRPr="008B679F">
        <w:rPr>
          <w:lang w:val="en-US"/>
        </w:rPr>
        <w:t xml:space="preserve">The UE </w:t>
      </w:r>
      <w:r>
        <w:rPr>
          <w:lang w:val="en-US"/>
        </w:rPr>
        <w:t>filter design</w:t>
      </w:r>
      <w:r w:rsidRPr="008B679F">
        <w:rPr>
          <w:lang w:val="en-US"/>
        </w:rPr>
        <w:t>, which operates in a specific band, usually is based on a</w:t>
      </w:r>
      <w:r>
        <w:rPr>
          <w:lang w:val="en-US"/>
        </w:rPr>
        <w:t xml:space="preserve"> reference</w:t>
      </w:r>
      <w:r w:rsidRPr="008B679F">
        <w:rPr>
          <w:lang w:val="en-US"/>
        </w:rPr>
        <w:t xml:space="preserve"> frequency to design the active components in its transmitter. In general, the most critical situation</w:t>
      </w:r>
      <w:r>
        <w:rPr>
          <w:lang w:val="en-US"/>
        </w:rPr>
        <w:t>s</w:t>
      </w:r>
      <w:r w:rsidRPr="008B679F">
        <w:rPr>
          <w:lang w:val="en-US"/>
        </w:rPr>
        <w:t xml:space="preserve"> to operate</w:t>
      </w:r>
      <w:r>
        <w:rPr>
          <w:lang w:val="en-US"/>
        </w:rPr>
        <w:t xml:space="preserve"> are when the transmitter filter</w:t>
      </w:r>
      <w:r w:rsidRPr="008B679F">
        <w:rPr>
          <w:lang w:val="en-US"/>
        </w:rPr>
        <w:t xml:space="preserve"> in UE </w:t>
      </w:r>
      <w:r>
        <w:rPr>
          <w:lang w:val="en-US"/>
        </w:rPr>
        <w:t>is</w:t>
      </w:r>
      <w:r w:rsidRPr="008B679F">
        <w:rPr>
          <w:lang w:val="en-US"/>
        </w:rPr>
        <w:t xml:space="preserve"> </w:t>
      </w:r>
      <w:r>
        <w:rPr>
          <w:lang w:val="en-US"/>
        </w:rPr>
        <w:t>centered</w:t>
      </w:r>
      <w:r w:rsidRPr="008B679F">
        <w:rPr>
          <w:lang w:val="en-US"/>
        </w:rPr>
        <w:t xml:space="preserve"> in frequencies far from the reference frequency</w:t>
      </w:r>
      <w:r>
        <w:rPr>
          <w:lang w:val="en-US"/>
        </w:rPr>
        <w:t>.</w:t>
      </w:r>
    </w:p>
    <w:p w14:paraId="1306ADF1" w14:textId="77777777" w:rsidR="00243B26" w:rsidRPr="008B679F" w:rsidRDefault="00243B26" w:rsidP="00243B26">
      <w:pPr>
        <w:rPr>
          <w:lang w:val="en-US"/>
        </w:rPr>
      </w:pPr>
      <w:r>
        <w:rPr>
          <w:lang w:val="en-US"/>
        </w:rPr>
        <w:t>The</w:t>
      </w:r>
      <w:r w:rsidRPr="008B679F">
        <w:rPr>
          <w:lang w:val="en-US"/>
        </w:rPr>
        <w:t xml:space="preserve"> most critical</w:t>
      </w:r>
      <w:r>
        <w:rPr>
          <w:lang w:val="en-US"/>
        </w:rPr>
        <w:t xml:space="preserve"> cases based</w:t>
      </w:r>
      <w:r w:rsidRPr="008B679F">
        <w:rPr>
          <w:lang w:val="en-US"/>
        </w:rPr>
        <w:t xml:space="preserve"> on</w:t>
      </w:r>
      <w:r>
        <w:rPr>
          <w:lang w:val="en-US"/>
        </w:rPr>
        <w:t xml:space="preserve"> the reference frequency for UE filters and the frequency to be tested are</w:t>
      </w:r>
      <w:r w:rsidRPr="008B679F">
        <w:rPr>
          <w:lang w:val="en-US"/>
        </w:rPr>
        <w:t>:</w:t>
      </w:r>
    </w:p>
    <w:p w14:paraId="1306ADF2" w14:textId="77777777" w:rsidR="00243B26" w:rsidRPr="008B679F" w:rsidRDefault="00243B26" w:rsidP="00243B26">
      <w:pPr>
        <w:numPr>
          <w:ilvl w:val="0"/>
          <w:numId w:val="28"/>
        </w:numPr>
        <w:rPr>
          <w:lang w:val="en-US"/>
        </w:rPr>
      </w:pPr>
      <w:r w:rsidRPr="008B679F">
        <w:rPr>
          <w:lang w:val="en-US"/>
        </w:rPr>
        <w:t xml:space="preserve">UE implementation based on the Mid Frequency </w:t>
      </w:r>
      <w:r w:rsidRPr="008B679F">
        <w:rPr>
          <w:lang w:val="en-US"/>
        </w:rPr>
        <w:sym w:font="Wingdings" w:char="F0E0"/>
      </w:r>
      <w:r w:rsidRPr="008B679F">
        <w:rPr>
          <w:lang w:val="en-US"/>
        </w:rPr>
        <w:t xml:space="preserve"> The </w:t>
      </w:r>
      <w:r>
        <w:rPr>
          <w:lang w:val="en-US"/>
        </w:rPr>
        <w:t xml:space="preserve">most </w:t>
      </w:r>
      <w:r w:rsidRPr="008B679F">
        <w:rPr>
          <w:lang w:val="en-US"/>
        </w:rPr>
        <w:t>far frequenc</w:t>
      </w:r>
      <w:r>
        <w:rPr>
          <w:lang w:val="en-US"/>
        </w:rPr>
        <w:t>y</w:t>
      </w:r>
      <w:r w:rsidRPr="008B679F">
        <w:rPr>
          <w:lang w:val="en-US"/>
        </w:rPr>
        <w:t xml:space="preserve"> would be Low and High, so this option would </w:t>
      </w:r>
      <w:r>
        <w:rPr>
          <w:lang w:val="en-US"/>
        </w:rPr>
        <w:t xml:space="preserve">be </w:t>
      </w:r>
      <w:r w:rsidRPr="008B679F">
        <w:rPr>
          <w:lang w:val="en-US"/>
        </w:rPr>
        <w:t>cover</w:t>
      </w:r>
      <w:r>
        <w:rPr>
          <w:lang w:val="en-US"/>
        </w:rPr>
        <w:t>ed in case to test Low or High frequency.</w:t>
      </w:r>
    </w:p>
    <w:p w14:paraId="1306ADF3" w14:textId="77777777" w:rsidR="00243B26" w:rsidRDefault="00243B26" w:rsidP="00243B26">
      <w:pPr>
        <w:numPr>
          <w:ilvl w:val="0"/>
          <w:numId w:val="28"/>
        </w:numPr>
        <w:rPr>
          <w:lang w:val="en-US"/>
        </w:rPr>
      </w:pPr>
      <w:r w:rsidRPr="008B679F">
        <w:rPr>
          <w:lang w:val="en-US"/>
        </w:rPr>
        <w:t xml:space="preserve">UE implementation based on any extreme frequency (Low or High) </w:t>
      </w:r>
      <w:r w:rsidRPr="008B679F">
        <w:rPr>
          <w:lang w:val="en-US"/>
        </w:rPr>
        <w:sym w:font="Wingdings" w:char="F0E0"/>
      </w:r>
      <w:r w:rsidRPr="008B679F">
        <w:rPr>
          <w:lang w:val="en-US"/>
        </w:rPr>
        <w:t xml:space="preserve"> </w:t>
      </w:r>
      <w:r>
        <w:rPr>
          <w:lang w:val="en-US"/>
        </w:rPr>
        <w:t>If</w:t>
      </w:r>
      <w:r w:rsidRPr="008B679F">
        <w:rPr>
          <w:lang w:val="en-US"/>
        </w:rPr>
        <w:t xml:space="preserve"> testing is indicated for both Low and High, then the worst case would be tested as well. For instance: if the reference frequency is Low then the testing on High would </w:t>
      </w:r>
      <w:r>
        <w:rPr>
          <w:lang w:val="en-US"/>
        </w:rPr>
        <w:t xml:space="preserve">be </w:t>
      </w:r>
      <w:r w:rsidRPr="008B679F">
        <w:rPr>
          <w:lang w:val="en-US"/>
        </w:rPr>
        <w:t xml:space="preserve">the </w:t>
      </w:r>
      <w:r>
        <w:rPr>
          <w:lang w:val="en-US"/>
        </w:rPr>
        <w:t xml:space="preserve">most </w:t>
      </w:r>
      <w:r w:rsidRPr="008B679F">
        <w:rPr>
          <w:lang w:val="en-US"/>
        </w:rPr>
        <w:t xml:space="preserve">far frequency </w:t>
      </w:r>
      <w:r>
        <w:rPr>
          <w:lang w:val="en-US"/>
        </w:rPr>
        <w:t>distant</w:t>
      </w:r>
      <w:r w:rsidRPr="008B679F">
        <w:rPr>
          <w:lang w:val="en-US"/>
        </w:rPr>
        <w:t>.</w:t>
      </w:r>
    </w:p>
    <w:p w14:paraId="1306ADF4" w14:textId="77777777" w:rsidR="00243B26" w:rsidRPr="00243B26" w:rsidRDefault="00243B26" w:rsidP="00D92FBC">
      <w:pPr>
        <w:rPr>
          <w:lang w:val="en-US"/>
        </w:rPr>
      </w:pPr>
      <w:r w:rsidRPr="00E1730F">
        <w:rPr>
          <w:b/>
          <w:lang w:val="en-US"/>
        </w:rPr>
        <w:t xml:space="preserve">Observation </w:t>
      </w:r>
      <w:r>
        <w:rPr>
          <w:b/>
          <w:lang w:val="en-US"/>
        </w:rPr>
        <w:t>5</w:t>
      </w:r>
      <w:r w:rsidRPr="00E1730F">
        <w:rPr>
          <w:b/>
          <w:lang w:val="en-US"/>
        </w:rPr>
        <w:t>:</w:t>
      </w:r>
      <w:r>
        <w:rPr>
          <w:lang w:val="en-US"/>
        </w:rPr>
        <w:t xml:space="preserve"> Low and High frequencies can cover the most critical situations for ACLR with the frequency variation obtaining a timing reduction in test as well. </w:t>
      </w:r>
      <w:proofErr w:type="gramStart"/>
      <w:r>
        <w:rPr>
          <w:lang w:val="en-US"/>
        </w:rPr>
        <w:t>This criteria</w:t>
      </w:r>
      <w:proofErr w:type="gramEnd"/>
      <w:r>
        <w:rPr>
          <w:lang w:val="en-US"/>
        </w:rPr>
        <w:t xml:space="preserve"> is even applied for this kind of bands which are really wide.</w:t>
      </w:r>
    </w:p>
    <w:p w14:paraId="1306ADF5" w14:textId="77777777" w:rsidR="0035785A" w:rsidRPr="0035785A" w:rsidRDefault="0035785A" w:rsidP="00D92FBC">
      <w:pPr>
        <w:rPr>
          <w:u w:val="single"/>
        </w:rPr>
      </w:pPr>
      <w:r w:rsidRPr="0035785A">
        <w:rPr>
          <w:u w:val="single"/>
        </w:rPr>
        <w:t>SEM Aspects</w:t>
      </w:r>
    </w:p>
    <w:p w14:paraId="1306ADF6" w14:textId="77777777" w:rsidR="00243B26" w:rsidRDefault="00243B26" w:rsidP="00D92FBC">
      <w:r>
        <w:t>Spectrum Emission Mask is included inside the section Out of band emissions where it is pretended to evaluate the unwanted emissions immediately outside the nominal channel resulting from the modulation process and non-linearity in the transmitter.</w:t>
      </w:r>
      <w:r w:rsidRPr="007C1EE1">
        <w:t xml:space="preserve"> </w:t>
      </w:r>
    </w:p>
    <w:p w14:paraId="1306ADF7" w14:textId="77777777" w:rsidR="00D92FBC" w:rsidRPr="006F6339" w:rsidRDefault="00D92FBC" w:rsidP="00D92FBC">
      <w:r w:rsidRPr="006F6339">
        <w:t>In [</w:t>
      </w:r>
      <w:r>
        <w:t>8</w:t>
      </w:r>
      <w:r w:rsidRPr="006F6339">
        <w:t>] it was discussed that Low/High frequencies need to be tested mainly because of the front-end architecture of the UEs, utilizing band specific RF filters.</w:t>
      </w:r>
    </w:p>
    <w:p w14:paraId="1306ADF8" w14:textId="77777777" w:rsidR="00D92FBC" w:rsidRPr="006F6339" w:rsidRDefault="00D92FBC" w:rsidP="00D92FBC">
      <w:r w:rsidRPr="006F6339">
        <w:t>The following quote was stated in [</w:t>
      </w:r>
      <w:r>
        <w:t>8</w:t>
      </w:r>
      <w:r w:rsidRPr="006F6339">
        <w:t>]:</w:t>
      </w:r>
    </w:p>
    <w:p w14:paraId="1306ADF9" w14:textId="77777777" w:rsidR="00D92FBC" w:rsidRPr="006F6339" w:rsidRDefault="00D92FBC" w:rsidP="00D92FBC">
      <w:pPr>
        <w:rPr>
          <w:i/>
        </w:rPr>
      </w:pPr>
      <w:r w:rsidRPr="006F6339">
        <w:rPr>
          <w:i/>
        </w:rPr>
        <w:t xml:space="preserve">“The UE filter design, which operates in a specific band, usually is based on a reference frequency to design the active components in its transmitter. In general, the most critical situations to operate are when the transmitter filter in UE is </w:t>
      </w:r>
      <w:bookmarkStart w:id="9" w:name="_Hlk506571759"/>
      <w:proofErr w:type="spellStart"/>
      <w:r w:rsidRPr="006F6339">
        <w:rPr>
          <w:i/>
        </w:rPr>
        <w:t>centered</w:t>
      </w:r>
      <w:proofErr w:type="spellEnd"/>
      <w:r w:rsidRPr="006F6339">
        <w:rPr>
          <w:i/>
        </w:rPr>
        <w:t xml:space="preserve"> </w:t>
      </w:r>
      <w:bookmarkEnd w:id="9"/>
      <w:r w:rsidRPr="006F6339">
        <w:rPr>
          <w:i/>
        </w:rPr>
        <w:t>in frequencies far from the reference frequency.</w:t>
      </w:r>
    </w:p>
    <w:p w14:paraId="1306ADFA" w14:textId="77777777" w:rsidR="00D92FBC" w:rsidRPr="006F6339" w:rsidRDefault="00D92FBC" w:rsidP="00D92FBC">
      <w:pPr>
        <w:rPr>
          <w:i/>
        </w:rPr>
      </w:pPr>
      <w:r w:rsidRPr="006F6339">
        <w:rPr>
          <w:i/>
        </w:rPr>
        <w:t>The most critical cases based on the reference frequency for UE filters and the frequency to be tested are:”</w:t>
      </w:r>
    </w:p>
    <w:p w14:paraId="1306ADFB" w14:textId="77777777" w:rsidR="00D92FBC" w:rsidRPr="006F6339" w:rsidRDefault="00D92FBC" w:rsidP="00D92FBC">
      <w:r w:rsidRPr="006F6339">
        <w:t xml:space="preserve">This is certainly true for FR1 where band specific filters are used in the RF </w:t>
      </w:r>
      <w:proofErr w:type="gramStart"/>
      <w:r w:rsidRPr="006F6339">
        <w:t>front-ends</w:t>
      </w:r>
      <w:proofErr w:type="gramEnd"/>
      <w:r w:rsidRPr="006F6339">
        <w:t xml:space="preserve"> of the UEs. For FR2 the discussion came up whether those devices </w:t>
      </w:r>
      <w:proofErr w:type="gramStart"/>
      <w:r w:rsidRPr="006F6339">
        <w:t>actually use</w:t>
      </w:r>
      <w:proofErr w:type="gramEnd"/>
      <w:r w:rsidRPr="006F6339">
        <w:t xml:space="preserve"> specific front-end filters for each band or at all.</w:t>
      </w:r>
    </w:p>
    <w:p w14:paraId="1306ADFC" w14:textId="77777777" w:rsidR="00D92FBC" w:rsidRPr="006F6339" w:rsidRDefault="00D92FBC" w:rsidP="00D92FBC">
      <w:r w:rsidRPr="006F6339">
        <w:t>RAN4 has discussed some reference architectures for devices operating in FR2 in the context of defining assumptions to later derive UE requirements. In Figure 1 a reference architecture from [</w:t>
      </w:r>
      <w:r w:rsidR="00243B26">
        <w:t>10</w:t>
      </w:r>
      <w:r w:rsidRPr="006F6339">
        <w:t>] can be seen, which was approved by RAN4 in [</w:t>
      </w:r>
      <w:r w:rsidR="00243B26">
        <w:t>11</w:t>
      </w:r>
      <w:r w:rsidRPr="006F6339">
        <w:t xml:space="preserve">]. As can be seen from the drawing, the FR1 bands utilize RF filters. </w:t>
      </w:r>
      <w:proofErr w:type="gramStart"/>
      <w:r w:rsidRPr="006F6339">
        <w:t>However</w:t>
      </w:r>
      <w:proofErr w:type="gramEnd"/>
      <w:r w:rsidRPr="006F6339">
        <w:t xml:space="preserve"> for the FR2 bands some filters are only implemented in front of the receiver LNA and not in the transmit chain of the device.</w:t>
      </w:r>
    </w:p>
    <w:p w14:paraId="1306ADFD" w14:textId="77777777" w:rsidR="00D92FBC" w:rsidRPr="006F6339" w:rsidRDefault="006261A3" w:rsidP="00D92FBC">
      <w:pPr>
        <w:keepNext/>
        <w:spacing w:after="200" w:line="276" w:lineRule="auto"/>
        <w:jc w:val="center"/>
        <w:rPr>
          <w:rFonts w:ascii="Arial" w:eastAsia="SimSun" w:hAnsi="Arial" w:cs="Arial"/>
          <w:sz w:val="22"/>
          <w:szCs w:val="22"/>
          <w:lang w:val="en-US" w:eastAsia="zh-CN"/>
        </w:rPr>
      </w:pPr>
      <w:r>
        <w:rPr>
          <w:rFonts w:ascii="Arial" w:eastAsia="Batang" w:hAnsi="Arial" w:cs="Arial"/>
          <w:noProof/>
          <w:sz w:val="22"/>
          <w:szCs w:val="22"/>
          <w:lang w:val="en-US" w:eastAsia="zh-CN"/>
        </w:rPr>
        <w:lastRenderedPageBreak/>
        <w:drawing>
          <wp:inline distT="0" distB="0" distL="0" distR="0" wp14:anchorId="1306B138" wp14:editId="1306B139">
            <wp:extent cx="5210175" cy="4076700"/>
            <wp:effectExtent l="19050" t="0" r="9525" b="0"/>
            <wp:docPr id="2"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1"/>
                    <pic:cNvPicPr>
                      <a:picLocks noChangeAspect="1" noChangeArrowheads="1"/>
                    </pic:cNvPicPr>
                  </pic:nvPicPr>
                  <pic:blipFill>
                    <a:blip r:embed="rId12" cstate="print"/>
                    <a:srcRect/>
                    <a:stretch>
                      <a:fillRect/>
                    </a:stretch>
                  </pic:blipFill>
                  <pic:spPr bwMode="auto">
                    <a:xfrm>
                      <a:off x="0" y="0"/>
                      <a:ext cx="5210175" cy="4076700"/>
                    </a:xfrm>
                    <a:prstGeom prst="rect">
                      <a:avLst/>
                    </a:prstGeom>
                    <a:noFill/>
                    <a:ln w="9525">
                      <a:noFill/>
                      <a:miter lim="800000"/>
                      <a:headEnd/>
                      <a:tailEnd/>
                    </a:ln>
                  </pic:spPr>
                </pic:pic>
              </a:graphicData>
            </a:graphic>
          </wp:inline>
        </w:drawing>
      </w:r>
    </w:p>
    <w:p w14:paraId="1306ADFE" w14:textId="77777777" w:rsidR="00D92FBC" w:rsidRPr="006F6339" w:rsidRDefault="00D92FBC" w:rsidP="00D92FBC">
      <w:pPr>
        <w:jc w:val="center"/>
      </w:pPr>
      <w:r w:rsidRPr="006F6339">
        <w:rPr>
          <w:b/>
        </w:rPr>
        <w:t xml:space="preserve">Figure </w:t>
      </w:r>
      <w:r w:rsidRPr="006F6339">
        <w:rPr>
          <w:b/>
        </w:rPr>
        <w:fldChar w:fldCharType="begin"/>
      </w:r>
      <w:r w:rsidRPr="006F6339">
        <w:rPr>
          <w:b/>
        </w:rPr>
        <w:instrText xml:space="preserve"> SEQ Figure \* ARABIC </w:instrText>
      </w:r>
      <w:r w:rsidRPr="006F6339">
        <w:rPr>
          <w:b/>
        </w:rPr>
        <w:fldChar w:fldCharType="separate"/>
      </w:r>
      <w:r w:rsidRPr="006F6339">
        <w:rPr>
          <w:b/>
        </w:rPr>
        <w:t>1</w:t>
      </w:r>
      <w:r w:rsidRPr="006F6339">
        <w:rPr>
          <w:b/>
        </w:rPr>
        <w:fldChar w:fldCharType="end"/>
      </w:r>
      <w:r w:rsidRPr="006F6339">
        <w:t xml:space="preserve"> NSA reference architecture according to [4]</w:t>
      </w:r>
    </w:p>
    <w:p w14:paraId="1306ADFF" w14:textId="29A45B44" w:rsidR="00B24424" w:rsidRDefault="00D92FBC" w:rsidP="00AA62E2">
      <w:r w:rsidRPr="006F6339">
        <w:t>Taking this information into account it can be concluded that it is not necessary to test the Low/High frequencies because of the filter implementation of the UE. It would be sufficient to use a single test point of the band under test</w:t>
      </w:r>
      <w:r w:rsidR="00A35475">
        <w:t xml:space="preserve"> so only Mid</w:t>
      </w:r>
      <w:r w:rsidR="009A7AA3">
        <w:t xml:space="preserve"> frequency range will be tested. </w:t>
      </w:r>
      <w:proofErr w:type="gramStart"/>
      <w:r w:rsidR="009A7AA3">
        <w:t>In order to</w:t>
      </w:r>
      <w:proofErr w:type="gramEnd"/>
      <w:r w:rsidR="009A7AA3">
        <w:t xml:space="preserve"> ensure that SEM test points are a subset of the </w:t>
      </w:r>
      <w:r w:rsidR="00734313">
        <w:t xml:space="preserve">MPR test points, that will imply that Mid frequency range will also need to be tested in </w:t>
      </w:r>
      <w:r w:rsidR="004C062C">
        <w:t xml:space="preserve">MPR and for consistency should be added to ACLR. </w:t>
      </w:r>
      <w:proofErr w:type="gramStart"/>
      <w:r w:rsidR="003D49BC">
        <w:t>In order to</w:t>
      </w:r>
      <w:proofErr w:type="gramEnd"/>
      <w:r w:rsidR="003D49BC">
        <w:t xml:space="preserve"> optimize testing time, please refer to section 2.5 about which RB allocations will be tested in </w:t>
      </w:r>
      <w:r w:rsidR="00DC39B3">
        <w:t>Mid frequency</w:t>
      </w:r>
      <w:r w:rsidRPr="006F6339">
        <w:t>.</w:t>
      </w:r>
      <w:r w:rsidR="004D2987">
        <w:t xml:space="preserve"> </w:t>
      </w:r>
    </w:p>
    <w:p w14:paraId="1306AE00" w14:textId="77777777" w:rsidR="00206A8E" w:rsidRPr="00206A8E" w:rsidRDefault="00206A8E" w:rsidP="00AA62E2">
      <w:pPr>
        <w:rPr>
          <w:u w:val="single"/>
          <w:lang w:eastAsia="ja-JP"/>
        </w:rPr>
      </w:pPr>
      <w:r w:rsidRPr="00D860DC">
        <w:rPr>
          <w:u w:val="single"/>
          <w:lang w:eastAsia="ja-JP"/>
        </w:rPr>
        <w:t>Summary:</w:t>
      </w:r>
    </w:p>
    <w:p w14:paraId="1306AE01" w14:textId="77777777" w:rsidR="00521486" w:rsidRDefault="00AA62E2" w:rsidP="00B7620D">
      <w:pPr>
        <w:rPr>
          <w:lang w:eastAsia="ja-JP"/>
        </w:rPr>
      </w:pPr>
      <w:r>
        <w:rPr>
          <w:b/>
          <w:lang w:eastAsia="ja-JP"/>
        </w:rPr>
        <w:t xml:space="preserve">Proposal </w:t>
      </w:r>
      <w:r w:rsidR="00A37803">
        <w:rPr>
          <w:b/>
          <w:lang w:eastAsia="ja-JP"/>
        </w:rPr>
        <w:t>3</w:t>
      </w:r>
      <w:r w:rsidRPr="007157ED">
        <w:rPr>
          <w:b/>
          <w:lang w:eastAsia="ja-JP"/>
        </w:rPr>
        <w:t>:</w:t>
      </w:r>
      <w:r>
        <w:rPr>
          <w:lang w:eastAsia="ja-JP"/>
        </w:rPr>
        <w:t xml:space="preserve"> </w:t>
      </w:r>
      <w:r w:rsidR="00E13662">
        <w:rPr>
          <w:lang w:eastAsia="ja-JP"/>
        </w:rPr>
        <w:t>Select Test frequencies for MPR, ACLR and SEM in FR2 as per the table below</w:t>
      </w:r>
    </w:p>
    <w:p w14:paraId="1306AE02" w14:textId="77777777" w:rsidR="00521486" w:rsidRPr="00726618" w:rsidRDefault="00521486" w:rsidP="00521486">
      <w:pPr>
        <w:pStyle w:val="TH"/>
        <w:jc w:val="left"/>
        <w:rPr>
          <w:rFonts w:ascii="Times New Roman" w:hAnsi="Times New Roman"/>
          <w:lang w:eastAsia="de-DE"/>
        </w:rPr>
      </w:pPr>
      <w:r w:rsidRPr="00726618">
        <w:rPr>
          <w:rFonts w:ascii="Times New Roman" w:hAnsi="Times New Roman"/>
          <w:lang w:eastAsia="de-DE"/>
        </w:rPr>
        <w:t>Table 2.</w:t>
      </w:r>
      <w:r>
        <w:rPr>
          <w:rFonts w:ascii="Times New Roman" w:hAnsi="Times New Roman"/>
          <w:lang w:eastAsia="de-DE"/>
        </w:rPr>
        <w:t>3</w:t>
      </w:r>
      <w:r w:rsidRPr="00726618">
        <w:rPr>
          <w:rFonts w:ascii="Times New Roman" w:hAnsi="Times New Roman"/>
          <w:lang w:eastAsia="de-DE"/>
        </w:rPr>
        <w:t>-</w:t>
      </w:r>
      <w:r>
        <w:rPr>
          <w:rFonts w:ascii="Times New Roman" w:hAnsi="Times New Roman"/>
          <w:lang w:eastAsia="de-DE"/>
        </w:rPr>
        <w:t>1</w:t>
      </w:r>
      <w:r w:rsidRPr="00726618">
        <w:rPr>
          <w:rFonts w:ascii="Times New Roman" w:hAnsi="Times New Roman"/>
          <w:lang w:eastAsia="de-DE"/>
        </w:rPr>
        <w:t xml:space="preserve"> Test </w:t>
      </w:r>
      <w:r>
        <w:rPr>
          <w:rFonts w:ascii="Times New Roman" w:hAnsi="Times New Roman"/>
          <w:lang w:eastAsia="de-DE"/>
        </w:rPr>
        <w:t>frequencies</w:t>
      </w:r>
      <w:r w:rsidR="000E0E05">
        <w:rPr>
          <w:rFonts w:ascii="Times New Roman" w:hAnsi="Times New Roman"/>
          <w:lang w:eastAsia="de-DE"/>
        </w:rPr>
        <w:t xml:space="preserve"> summary</w:t>
      </w:r>
    </w:p>
    <w:tbl>
      <w:tblPr>
        <w:tblpPr w:leftFromText="142" w:rightFromText="142" w:vertAnchor="text" w:tblpX="-10"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1013"/>
        <w:gridCol w:w="4455"/>
      </w:tblGrid>
      <w:tr w:rsidR="00521486" w14:paraId="1306AE05" w14:textId="77777777" w:rsidTr="006B6641">
        <w:trPr>
          <w:trHeight w:val="439"/>
        </w:trPr>
        <w:tc>
          <w:tcPr>
            <w:tcW w:w="0" w:type="auto"/>
            <w:tcBorders>
              <w:top w:val="single" w:sz="4" w:space="0" w:color="auto"/>
              <w:left w:val="single" w:sz="4" w:space="0" w:color="auto"/>
              <w:right w:val="single" w:sz="4" w:space="0" w:color="auto"/>
            </w:tcBorders>
            <w:tcMar>
              <w:top w:w="15" w:type="dxa"/>
              <w:left w:w="81" w:type="dxa"/>
              <w:bottom w:w="0" w:type="dxa"/>
              <w:right w:w="81" w:type="dxa"/>
            </w:tcMar>
            <w:vAlign w:val="center"/>
            <w:hideMark/>
          </w:tcPr>
          <w:p w14:paraId="1306AE03" w14:textId="77777777" w:rsidR="00521486" w:rsidRPr="008F509B" w:rsidRDefault="00521486" w:rsidP="006B6641">
            <w:pPr>
              <w:pStyle w:val="TAH"/>
              <w:ind w:left="400" w:hanging="400"/>
              <w:rPr>
                <w:rFonts w:eastAsia="Times New Roman"/>
              </w:rPr>
            </w:pPr>
            <w:r w:rsidRPr="008F509B">
              <w:rPr>
                <w:rFonts w:eastAsia="Times New Roman"/>
              </w:rPr>
              <w:t>Test Case</w:t>
            </w:r>
          </w:p>
        </w:tc>
        <w:tc>
          <w:tcPr>
            <w:tcW w:w="4455" w:type="dxa"/>
            <w:tcBorders>
              <w:top w:val="single" w:sz="4" w:space="0" w:color="auto"/>
              <w:left w:val="single" w:sz="4" w:space="0" w:color="auto"/>
              <w:right w:val="single" w:sz="4" w:space="0" w:color="auto"/>
            </w:tcBorders>
            <w:tcMar>
              <w:top w:w="15" w:type="dxa"/>
              <w:left w:w="81" w:type="dxa"/>
              <w:bottom w:w="0" w:type="dxa"/>
              <w:right w:w="81" w:type="dxa"/>
            </w:tcMar>
            <w:vAlign w:val="center"/>
            <w:hideMark/>
          </w:tcPr>
          <w:p w14:paraId="1306AE04" w14:textId="77777777" w:rsidR="00521486" w:rsidRPr="008F509B" w:rsidRDefault="00521486" w:rsidP="006B6641">
            <w:pPr>
              <w:pStyle w:val="TAH"/>
              <w:ind w:left="400" w:hanging="400"/>
              <w:rPr>
                <w:rFonts w:eastAsia="Times New Roman"/>
              </w:rPr>
            </w:pPr>
            <w:r w:rsidRPr="008F509B">
              <w:rPr>
                <w:rFonts w:eastAsia="Times New Roman"/>
              </w:rPr>
              <w:t>Test Frequencies</w:t>
            </w:r>
          </w:p>
        </w:tc>
      </w:tr>
      <w:tr w:rsidR="00521486" w14:paraId="1306AE08" w14:textId="77777777" w:rsidTr="006B6641">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E06" w14:textId="77777777" w:rsidR="00521486" w:rsidRPr="008F509B" w:rsidRDefault="00521486" w:rsidP="006B6641">
            <w:pPr>
              <w:pStyle w:val="TAC"/>
              <w:rPr>
                <w:rFonts w:eastAsia="Times New Roman"/>
              </w:rPr>
            </w:pPr>
            <w:r w:rsidRPr="008F509B">
              <w:rPr>
                <w:rFonts w:eastAsia="Times New Roman"/>
              </w:rPr>
              <w:t>MPR</w:t>
            </w:r>
          </w:p>
        </w:tc>
        <w:tc>
          <w:tcPr>
            <w:tcW w:w="4455"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E07" w14:textId="56E89C95" w:rsidR="00521486" w:rsidRPr="008F509B" w:rsidRDefault="00521486" w:rsidP="006B6641">
            <w:pPr>
              <w:pStyle w:val="TAC"/>
              <w:rPr>
                <w:rFonts w:eastAsia="Times New Roman"/>
              </w:rPr>
            </w:pPr>
            <w:r w:rsidRPr="008F509B">
              <w:rPr>
                <w:rFonts w:eastAsia="Times New Roman"/>
              </w:rPr>
              <w:t>Low,</w:t>
            </w:r>
            <w:r w:rsidR="00DC39B3">
              <w:rPr>
                <w:rFonts w:eastAsia="Times New Roman"/>
              </w:rPr>
              <w:t xml:space="preserve"> Mid,</w:t>
            </w:r>
            <w:r w:rsidRPr="008F509B">
              <w:rPr>
                <w:rFonts w:eastAsia="Times New Roman"/>
              </w:rPr>
              <w:t xml:space="preserve"> High</w:t>
            </w:r>
          </w:p>
        </w:tc>
      </w:tr>
      <w:tr w:rsidR="00521486" w14:paraId="1306AE0B" w14:textId="77777777" w:rsidTr="006B6641">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E09" w14:textId="77777777" w:rsidR="00521486" w:rsidRPr="008F509B" w:rsidRDefault="00521486" w:rsidP="006B6641">
            <w:pPr>
              <w:pStyle w:val="TAC"/>
              <w:rPr>
                <w:rFonts w:eastAsia="Times New Roman"/>
              </w:rPr>
            </w:pPr>
            <w:r w:rsidRPr="008F509B">
              <w:rPr>
                <w:rFonts w:eastAsia="Times New Roman"/>
              </w:rPr>
              <w:t>ACLR</w:t>
            </w:r>
          </w:p>
        </w:tc>
        <w:tc>
          <w:tcPr>
            <w:tcW w:w="4455"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E0A" w14:textId="4E569046" w:rsidR="00521486" w:rsidRPr="008F509B" w:rsidRDefault="00521486" w:rsidP="006B6641">
            <w:pPr>
              <w:pStyle w:val="TAC"/>
              <w:rPr>
                <w:rFonts w:eastAsia="Times New Roman"/>
              </w:rPr>
            </w:pPr>
            <w:r w:rsidRPr="008F509B">
              <w:rPr>
                <w:rFonts w:eastAsia="Times New Roman"/>
              </w:rPr>
              <w:t>Low,</w:t>
            </w:r>
            <w:r w:rsidR="00DC39B3">
              <w:rPr>
                <w:rFonts w:eastAsia="Times New Roman"/>
              </w:rPr>
              <w:t xml:space="preserve"> Mid,</w:t>
            </w:r>
            <w:r w:rsidRPr="008F509B">
              <w:rPr>
                <w:rFonts w:eastAsia="Times New Roman"/>
              </w:rPr>
              <w:t xml:space="preserve"> High</w:t>
            </w:r>
          </w:p>
        </w:tc>
      </w:tr>
      <w:tr w:rsidR="00521486" w14:paraId="1306AE0E" w14:textId="77777777" w:rsidTr="006B6641">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E0C" w14:textId="77777777" w:rsidR="00521486" w:rsidRPr="008F509B" w:rsidRDefault="00521486" w:rsidP="006B6641">
            <w:pPr>
              <w:pStyle w:val="TAC"/>
              <w:rPr>
                <w:rFonts w:eastAsia="Times New Roman"/>
              </w:rPr>
            </w:pPr>
            <w:r w:rsidRPr="008F509B">
              <w:rPr>
                <w:rFonts w:eastAsia="Times New Roman"/>
              </w:rPr>
              <w:t>SEM</w:t>
            </w:r>
          </w:p>
        </w:tc>
        <w:tc>
          <w:tcPr>
            <w:tcW w:w="4455"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E0D" w14:textId="478DD0D7" w:rsidR="00521486" w:rsidRPr="008F509B" w:rsidRDefault="001C13A1" w:rsidP="006B6641">
            <w:pPr>
              <w:pStyle w:val="TAC"/>
              <w:rPr>
                <w:rFonts w:eastAsia="Times New Roman"/>
              </w:rPr>
            </w:pPr>
            <w:r>
              <w:rPr>
                <w:rFonts w:eastAsia="Times New Roman"/>
              </w:rPr>
              <w:t>Mid</w:t>
            </w:r>
          </w:p>
        </w:tc>
      </w:tr>
    </w:tbl>
    <w:p w14:paraId="1306AE0F" w14:textId="77777777" w:rsidR="00521486" w:rsidRDefault="00521486" w:rsidP="00521486">
      <w:pPr>
        <w:rPr>
          <w:lang w:eastAsia="ja-JP"/>
        </w:rPr>
      </w:pPr>
    </w:p>
    <w:p w14:paraId="1306AE10" w14:textId="77777777" w:rsidR="00521486" w:rsidRPr="00482F83" w:rsidRDefault="00521486" w:rsidP="00521486">
      <w:pPr>
        <w:rPr>
          <w:lang w:eastAsia="ja-JP"/>
        </w:rPr>
      </w:pPr>
    </w:p>
    <w:p w14:paraId="1306AE11" w14:textId="77777777" w:rsidR="00521486" w:rsidRDefault="00521486" w:rsidP="00B7620D">
      <w:pPr>
        <w:rPr>
          <w:lang w:val="en-US"/>
        </w:rPr>
      </w:pPr>
    </w:p>
    <w:p w14:paraId="1306AE12" w14:textId="77777777" w:rsidR="00521486" w:rsidRPr="00395227" w:rsidRDefault="00521486" w:rsidP="00B7620D">
      <w:pPr>
        <w:rPr>
          <w:lang w:val="en-US"/>
        </w:rPr>
      </w:pPr>
    </w:p>
    <w:p w14:paraId="1306AE13" w14:textId="77777777" w:rsidR="00D24B64" w:rsidRPr="00D24B64" w:rsidRDefault="00EE2E46" w:rsidP="00D24B64">
      <w:pPr>
        <w:pStyle w:val="Heading2"/>
        <w:tabs>
          <w:tab w:val="num" w:pos="567"/>
        </w:tabs>
        <w:ind w:left="576" w:hanging="576"/>
        <w:rPr>
          <w:lang w:eastAsia="ja-JP"/>
        </w:rPr>
      </w:pPr>
      <w:r>
        <w:rPr>
          <w:lang w:eastAsia="ja-JP"/>
        </w:rPr>
        <w:t>Test Channel Bandwidth</w:t>
      </w:r>
    </w:p>
    <w:p w14:paraId="1306AE14" w14:textId="77777777" w:rsidR="005D320A" w:rsidRPr="005D320A" w:rsidRDefault="005D320A" w:rsidP="006F6F45">
      <w:pPr>
        <w:jc w:val="both"/>
        <w:rPr>
          <w:u w:val="single"/>
        </w:rPr>
      </w:pPr>
      <w:bookmarkStart w:id="10" w:name="_Hlk506571898"/>
      <w:r w:rsidRPr="005D320A">
        <w:rPr>
          <w:u w:val="single"/>
        </w:rPr>
        <w:t>MPR Aspects</w:t>
      </w:r>
    </w:p>
    <w:p w14:paraId="1306AE15" w14:textId="77777777" w:rsidR="006F6F45" w:rsidRDefault="006F6F45" w:rsidP="006F6F45">
      <w:pPr>
        <w:jc w:val="both"/>
        <w:rPr>
          <w:rFonts w:eastAsia="SimSun"/>
          <w:lang w:eastAsia="zh-CN"/>
        </w:rPr>
      </w:pPr>
      <w:r>
        <w:t xml:space="preserve">In </w:t>
      </w:r>
      <w:r w:rsidRPr="00263412">
        <w:rPr>
          <w:rFonts w:hint="eastAsia"/>
        </w:rPr>
        <w:t>NR FR2</w:t>
      </w:r>
      <w:r>
        <w:t>,</w:t>
      </w:r>
      <w:r w:rsidRPr="00263412">
        <w:rPr>
          <w:rFonts w:hint="eastAsia"/>
        </w:rPr>
        <w:t xml:space="preserve"> </w:t>
      </w:r>
      <w:r w:rsidRPr="00B77692">
        <w:t>MPR</w:t>
      </w:r>
      <w:r w:rsidRPr="00B77692">
        <w:rPr>
          <w:vertAlign w:val="subscript"/>
        </w:rPr>
        <w:t>WT</w:t>
      </w:r>
      <w:r w:rsidRPr="000C579D">
        <w:t xml:space="preserve"> </w:t>
      </w:r>
      <w:r w:rsidRPr="000C579D">
        <w:rPr>
          <w:rFonts w:hint="eastAsia"/>
        </w:rPr>
        <w:t xml:space="preserve">for </w:t>
      </w:r>
      <w:r w:rsidRPr="000C579D">
        <w:t>Channel Bandwidth</w:t>
      </w:r>
      <w:r w:rsidRPr="000C579D">
        <w:rPr>
          <w:rFonts w:hint="eastAsia"/>
        </w:rPr>
        <w:t xml:space="preserve"> </w:t>
      </w:r>
      <w:r>
        <w:t>50</w:t>
      </w:r>
      <w:r w:rsidRPr="000C579D">
        <w:t>/100/200 MHz</w:t>
      </w:r>
      <w:r w:rsidRPr="000C579D">
        <w:rPr>
          <w:rFonts w:hint="eastAsia"/>
        </w:rPr>
        <w:t xml:space="preserve"> are same, while </w:t>
      </w:r>
      <w:r w:rsidRPr="00B77692">
        <w:t>MPR</w:t>
      </w:r>
      <w:r w:rsidRPr="00B77692">
        <w:rPr>
          <w:vertAlign w:val="subscript"/>
        </w:rPr>
        <w:t>WT</w:t>
      </w:r>
      <w:r w:rsidRPr="000C579D">
        <w:t xml:space="preserve"> </w:t>
      </w:r>
      <w:r w:rsidRPr="000C579D">
        <w:rPr>
          <w:rFonts w:hint="eastAsia"/>
        </w:rPr>
        <w:t xml:space="preserve">for </w:t>
      </w:r>
      <w:r w:rsidRPr="000C579D">
        <w:t>Channel Bandwidth</w:t>
      </w:r>
      <w:r w:rsidRPr="000C579D">
        <w:rPr>
          <w:rFonts w:hint="eastAsia"/>
        </w:rPr>
        <w:t xml:space="preserve"> 4</w:t>
      </w:r>
      <w:r w:rsidRPr="000C579D">
        <w:t>00 MHz</w:t>
      </w:r>
      <w:r w:rsidRPr="000C579D">
        <w:rPr>
          <w:rFonts w:hint="eastAsia"/>
        </w:rPr>
        <w:t xml:space="preserve"> are different with </w:t>
      </w:r>
      <w:r w:rsidRPr="000C579D">
        <w:t>Channel Bandwidth</w:t>
      </w:r>
      <w:r w:rsidRPr="000C579D">
        <w:rPr>
          <w:rFonts w:hint="eastAsia"/>
        </w:rPr>
        <w:t xml:space="preserve"> </w:t>
      </w:r>
      <w:r w:rsidRPr="000C579D">
        <w:t xml:space="preserve">50/100/200 </w:t>
      </w:r>
      <w:proofErr w:type="spellStart"/>
      <w:r w:rsidRPr="000C579D">
        <w:t>MHz</w:t>
      </w:r>
      <w:r w:rsidRPr="000C579D">
        <w:rPr>
          <w:rFonts w:hint="eastAsia"/>
        </w:rPr>
        <w:t>.</w:t>
      </w:r>
      <w:proofErr w:type="spellEnd"/>
      <w:r>
        <w:rPr>
          <w:rFonts w:eastAsia="SimSun" w:hint="eastAsia"/>
          <w:lang w:eastAsia="zh-CN"/>
        </w:rPr>
        <w:t xml:space="preserve"> MPR test should cover all the different requirements. In</w:t>
      </w:r>
      <w:r>
        <w:t xml:space="preserve"> </w:t>
      </w:r>
      <w:r w:rsidRPr="00263412">
        <w:rPr>
          <w:rFonts w:hint="eastAsia"/>
        </w:rPr>
        <w:t>NR FR1</w:t>
      </w:r>
      <w:r>
        <w:t xml:space="preserve">, </w:t>
      </w:r>
      <w:r w:rsidRPr="00263412">
        <w:t>Test Channel Bandwidth</w:t>
      </w:r>
      <w:r>
        <w:t xml:space="preserve"> for </w:t>
      </w:r>
      <w:r w:rsidRPr="00263412">
        <w:rPr>
          <w:rFonts w:hint="eastAsia"/>
        </w:rPr>
        <w:t>MPR</w:t>
      </w:r>
      <w:r>
        <w:t xml:space="preserve"> test case </w:t>
      </w:r>
      <w:r w:rsidRPr="00263412">
        <w:rPr>
          <w:rFonts w:hint="eastAsia"/>
        </w:rPr>
        <w:t>is</w:t>
      </w:r>
      <w:r>
        <w:t xml:space="preserve"> </w:t>
      </w:r>
      <w:r w:rsidRPr="00693B0A">
        <w:t>Lowest and Highest test channel bandwidth</w:t>
      </w:r>
      <w:r>
        <w:rPr>
          <w:rFonts w:eastAsia="SimSun" w:hint="eastAsia"/>
          <w:lang w:eastAsia="zh-CN"/>
        </w:rPr>
        <w:t xml:space="preserve"> for different MPR requirements</w:t>
      </w:r>
      <w:r w:rsidRPr="00CE0F3C">
        <w:t>.</w:t>
      </w:r>
      <w:r>
        <w:rPr>
          <w:lang w:eastAsia="ja-JP"/>
        </w:rPr>
        <w:t xml:space="preserve"> </w:t>
      </w:r>
      <w:r>
        <w:rPr>
          <w:rFonts w:eastAsia="SimSun" w:hint="eastAsia"/>
          <w:lang w:eastAsia="zh-CN"/>
        </w:rPr>
        <w:t>This</w:t>
      </w:r>
      <w:r>
        <w:rPr>
          <w:lang w:eastAsia="ja-JP"/>
        </w:rPr>
        <w:t xml:space="preserve"> can be leveraged for MPR test in FR2</w:t>
      </w:r>
      <w:r>
        <w:rPr>
          <w:rFonts w:eastAsia="SimSun" w:hint="eastAsia"/>
          <w:lang w:eastAsia="zh-CN"/>
        </w:rPr>
        <w:t>.</w:t>
      </w:r>
    </w:p>
    <w:p w14:paraId="1306AE16" w14:textId="77777777" w:rsidR="006F6F45" w:rsidRPr="005D320A" w:rsidRDefault="006F6F45" w:rsidP="006F6F45">
      <w:pPr>
        <w:rPr>
          <w:rFonts w:eastAsia="SimSun"/>
          <w:b/>
          <w:lang w:eastAsia="zh-CN"/>
        </w:rPr>
      </w:pPr>
      <w:r>
        <w:rPr>
          <w:b/>
          <w:lang w:eastAsia="ja-JP"/>
        </w:rPr>
        <w:t>Observation 6</w:t>
      </w:r>
      <w:r w:rsidRPr="00265FD6">
        <w:rPr>
          <w:b/>
          <w:lang w:eastAsia="ja-JP"/>
        </w:rPr>
        <w:t>:</w:t>
      </w:r>
      <w:r w:rsidR="00350506">
        <w:rPr>
          <w:b/>
          <w:lang w:eastAsia="ja-JP"/>
        </w:rPr>
        <w:t xml:space="preserve"> </w:t>
      </w:r>
      <w:r w:rsidR="005D320A">
        <w:rPr>
          <w:rFonts w:eastAsia="SimSun"/>
          <w:lang w:eastAsia="zh-CN"/>
        </w:rPr>
        <w:t>Test</w:t>
      </w:r>
      <w:r w:rsidR="005D320A" w:rsidRPr="006F7E94">
        <w:t xml:space="preserve"> </w:t>
      </w:r>
      <w:r w:rsidR="005D320A">
        <w:t xml:space="preserve">the </w:t>
      </w:r>
      <w:r w:rsidR="005D320A" w:rsidRPr="00693B0A">
        <w:t>Lowest and Highest</w:t>
      </w:r>
      <w:r w:rsidR="005D320A" w:rsidRPr="006F7E94">
        <w:t xml:space="preserve"> supported </w:t>
      </w:r>
      <w:r w:rsidR="005D320A" w:rsidRPr="00693B0A">
        <w:rPr>
          <w:lang w:eastAsia="ja-JP"/>
        </w:rPr>
        <w:t>channel bandwidth</w:t>
      </w:r>
      <w:r w:rsidR="005D320A">
        <w:t xml:space="preserve"> </w:t>
      </w:r>
      <w:r w:rsidR="005D320A" w:rsidRPr="00987609">
        <w:rPr>
          <w:lang w:eastAsia="ja-JP"/>
        </w:rPr>
        <w:t>seems to cover the most critical situations</w:t>
      </w:r>
      <w:r w:rsidR="005D320A">
        <w:rPr>
          <w:lang w:eastAsia="ja-JP"/>
        </w:rPr>
        <w:t xml:space="preserve"> for </w:t>
      </w:r>
      <w:r w:rsidR="005D320A">
        <w:rPr>
          <w:rFonts w:eastAsia="SimSun" w:hint="eastAsia"/>
          <w:lang w:eastAsia="zh-CN"/>
        </w:rPr>
        <w:t>MPR requirement</w:t>
      </w:r>
      <w:r w:rsidR="005D320A" w:rsidRPr="006F7E94">
        <w:t xml:space="preserve"> in FR</w:t>
      </w:r>
      <w:r w:rsidR="005D320A">
        <w:rPr>
          <w:rFonts w:eastAsia="SimSun" w:hint="eastAsia"/>
          <w:lang w:eastAsia="zh-CN"/>
        </w:rPr>
        <w:t>2</w:t>
      </w:r>
      <w:r w:rsidR="005D320A" w:rsidRPr="006F7E94">
        <w:t>.</w:t>
      </w:r>
    </w:p>
    <w:p w14:paraId="1306AE17" w14:textId="77777777" w:rsidR="005D320A" w:rsidRPr="005D320A" w:rsidRDefault="005D320A" w:rsidP="006F6F45">
      <w:pPr>
        <w:rPr>
          <w:u w:val="single"/>
          <w:lang w:eastAsia="ja-JP"/>
        </w:rPr>
      </w:pPr>
      <w:r w:rsidRPr="005D320A">
        <w:rPr>
          <w:u w:val="single"/>
          <w:lang w:eastAsia="ja-JP"/>
        </w:rPr>
        <w:t>SEM Aspects</w:t>
      </w:r>
    </w:p>
    <w:p w14:paraId="1306AE18" w14:textId="77777777" w:rsidR="006F6F45" w:rsidRDefault="006F6F45" w:rsidP="006F6F45">
      <w:pPr>
        <w:rPr>
          <w:lang w:eastAsia="ja-JP"/>
        </w:rPr>
      </w:pPr>
      <w:r w:rsidRPr="00F75E9F">
        <w:rPr>
          <w:lang w:eastAsia="ja-JP"/>
        </w:rPr>
        <w:lastRenderedPageBreak/>
        <w:t xml:space="preserve">In LTE, </w:t>
      </w:r>
      <w:r>
        <w:rPr>
          <w:lang w:eastAsia="ja-JP"/>
        </w:rPr>
        <w:t xml:space="preserve">Spectrum Emission Mask is tested for Lowest, 5 MHz, 10 </w:t>
      </w:r>
      <w:proofErr w:type="gramStart"/>
      <w:r>
        <w:rPr>
          <w:lang w:eastAsia="ja-JP"/>
        </w:rPr>
        <w:t>MHz</w:t>
      </w:r>
      <w:proofErr w:type="gramEnd"/>
      <w:r>
        <w:rPr>
          <w:lang w:eastAsia="ja-JP"/>
        </w:rPr>
        <w:t xml:space="preserve"> and Highest channel bandwidths. This assumption seems to be reasonable to test different behaviours of the UE transmitter related to the non-linearity with different channel bandwidth. </w:t>
      </w:r>
    </w:p>
    <w:p w14:paraId="1306AE19" w14:textId="77777777" w:rsidR="006F6F45" w:rsidRDefault="006F6F45" w:rsidP="006F6F45">
      <w:pPr>
        <w:rPr>
          <w:lang w:eastAsia="ja-JP"/>
        </w:rPr>
      </w:pPr>
      <w:r>
        <w:rPr>
          <w:lang w:eastAsia="ja-JP"/>
        </w:rPr>
        <w:t>Based on it, NR Spectrum Emission Mask for FR2 might be tested for 50, 100, 200 and 400 MHz, corresponding to Lowest, Highest and two middle channel bandwidths.</w:t>
      </w:r>
    </w:p>
    <w:p w14:paraId="1306AE1A" w14:textId="77777777" w:rsidR="006F6F45" w:rsidRDefault="006F6F45" w:rsidP="006F6F45">
      <w:pPr>
        <w:rPr>
          <w:b/>
          <w:lang w:eastAsia="ja-JP"/>
        </w:rPr>
      </w:pPr>
      <w:r>
        <w:rPr>
          <w:b/>
          <w:lang w:eastAsia="ja-JP"/>
        </w:rPr>
        <w:t>Observation 7</w:t>
      </w:r>
      <w:r w:rsidRPr="00265FD6">
        <w:rPr>
          <w:b/>
          <w:lang w:eastAsia="ja-JP"/>
        </w:rPr>
        <w:t>:</w:t>
      </w:r>
      <w:r>
        <w:rPr>
          <w:b/>
          <w:lang w:eastAsia="ja-JP"/>
        </w:rPr>
        <w:t xml:space="preserve"> </w:t>
      </w:r>
      <w:r w:rsidRPr="00F75E9F">
        <w:rPr>
          <w:lang w:eastAsia="ja-JP"/>
        </w:rPr>
        <w:t xml:space="preserve">Test the Lowest, </w:t>
      </w:r>
      <w:r>
        <w:rPr>
          <w:lang w:eastAsia="ja-JP"/>
        </w:rPr>
        <w:t>100</w:t>
      </w:r>
      <w:r w:rsidRPr="00F75E9F">
        <w:rPr>
          <w:lang w:eastAsia="ja-JP"/>
        </w:rPr>
        <w:t xml:space="preserve"> MHz, 20</w:t>
      </w:r>
      <w:r>
        <w:rPr>
          <w:lang w:eastAsia="ja-JP"/>
        </w:rPr>
        <w:t>0</w:t>
      </w:r>
      <w:r w:rsidRPr="00F75E9F">
        <w:rPr>
          <w:lang w:eastAsia="ja-JP"/>
        </w:rPr>
        <w:t xml:space="preserve"> MHz and Highest would cover all situations defined in LTE.</w:t>
      </w:r>
    </w:p>
    <w:p w14:paraId="1306AE1B" w14:textId="77777777" w:rsidR="006F6F45" w:rsidRPr="00F40237" w:rsidRDefault="006F6F45" w:rsidP="006F6F45">
      <w:pPr>
        <w:rPr>
          <w:b/>
          <w:lang w:eastAsia="ja-JP"/>
        </w:rPr>
      </w:pPr>
      <w:bookmarkStart w:id="11" w:name="_Hlk506571954"/>
      <w:bookmarkEnd w:id="10"/>
      <w:r>
        <w:rPr>
          <w:lang w:eastAsia="ja-JP"/>
        </w:rPr>
        <w:t xml:space="preserve">The lowest channel bandwidth makes UE to conform its filter with narrow band-pass and with a very high </w:t>
      </w:r>
      <w:r w:rsidRPr="00F40237">
        <w:rPr>
          <w:lang w:eastAsia="ja-JP"/>
        </w:rPr>
        <w:t>slope</w:t>
      </w:r>
      <w:r w:rsidRPr="00F40237">
        <w:t>, which it is difficult to obtain without increasing losses in the bandpass of the filter and keeping this band-pass flat.</w:t>
      </w:r>
      <w:r>
        <w:t xml:space="preserve"> </w:t>
      </w:r>
      <w:proofErr w:type="gramStart"/>
      <w:r>
        <w:t>This is why</w:t>
      </w:r>
      <w:proofErr w:type="gramEnd"/>
      <w:r>
        <w:t xml:space="preserve"> the narrowest filters operating in high frequency are design usually with a not really abrupt ramp-up/ramp-down to avoid adding extra losses. </w:t>
      </w:r>
      <w:r w:rsidRPr="00F40237">
        <w:t>Based on this, it would make reasonable to test the Lowest channel bandwidths.</w:t>
      </w:r>
    </w:p>
    <w:p w14:paraId="1306AE1C" w14:textId="77777777" w:rsidR="006F6F45" w:rsidRDefault="006F6F45" w:rsidP="006F6F45">
      <w:pPr>
        <w:rPr>
          <w:lang w:val="en-US"/>
        </w:rPr>
      </w:pPr>
      <w:r w:rsidRPr="00D836F5">
        <w:rPr>
          <w:lang w:val="en-US"/>
        </w:rPr>
        <w:t xml:space="preserve">However, </w:t>
      </w:r>
      <w:r>
        <w:rPr>
          <w:lang w:val="en-US"/>
        </w:rPr>
        <w:t xml:space="preserve">the channel bandwidth with Higher band pass are especially sensible to obtain </w:t>
      </w:r>
      <w:bookmarkStart w:id="12" w:name="_Hlk506573589"/>
      <w:r>
        <w:rPr>
          <w:lang w:val="en-US"/>
        </w:rPr>
        <w:t xml:space="preserve">ramp-down </w:t>
      </w:r>
      <w:bookmarkEnd w:id="12"/>
      <w:r>
        <w:rPr>
          <w:lang w:val="en-US"/>
        </w:rPr>
        <w:t xml:space="preserve">with high slope with </w:t>
      </w:r>
      <w:bookmarkStart w:id="13" w:name="_Hlk506573609"/>
      <w:r>
        <w:rPr>
          <w:lang w:val="en-US"/>
        </w:rPr>
        <w:t>filters whose size is small</w:t>
      </w:r>
      <w:bookmarkEnd w:id="13"/>
      <w:r>
        <w:rPr>
          <w:lang w:val="en-US"/>
        </w:rPr>
        <w:t>, so it is interesting to test this option as well.</w:t>
      </w:r>
    </w:p>
    <w:p w14:paraId="1306AE1D" w14:textId="77777777" w:rsidR="006F6F45" w:rsidRDefault="006F6F45" w:rsidP="006F6F45">
      <w:pPr>
        <w:rPr>
          <w:lang w:val="en-US"/>
        </w:rPr>
      </w:pPr>
      <w:r>
        <w:rPr>
          <w:lang w:val="en-US" w:eastAsia="ja-JP"/>
        </w:rPr>
        <w:t>Although the most critical scenarios are covered by Lowest and Highest channel bandwidths, the LTE approach can be reasonable by adding one additional Mid bandwidth to cover more non-linearity cases with channel bandwidths</w:t>
      </w:r>
      <w:bookmarkStart w:id="14" w:name="OLE_LINK26"/>
      <w:bookmarkStart w:id="15" w:name="OLE_LINK27"/>
      <w:r>
        <w:rPr>
          <w:lang w:val="en-US" w:eastAsia="ja-JP"/>
        </w:rPr>
        <w:t>.</w:t>
      </w:r>
      <w:r w:rsidRPr="001E3F30">
        <w:rPr>
          <w:lang w:eastAsia="ja-JP"/>
        </w:rPr>
        <w:t xml:space="preserve"> </w:t>
      </w:r>
      <w:r>
        <w:rPr>
          <w:lang w:eastAsia="ja-JP"/>
        </w:rPr>
        <w:t>Based on it, NR Spectrum Emission Mask might be tested for Lower, Mid and Highest.</w:t>
      </w:r>
      <w:bookmarkEnd w:id="14"/>
      <w:bookmarkEnd w:id="15"/>
    </w:p>
    <w:p w14:paraId="1306AE1E" w14:textId="77777777" w:rsidR="006F6F45" w:rsidRDefault="005D320A" w:rsidP="006F6F45">
      <w:pPr>
        <w:rPr>
          <w:lang w:eastAsia="ja-JP"/>
        </w:rPr>
      </w:pPr>
      <w:r>
        <w:rPr>
          <w:b/>
          <w:lang w:eastAsia="ja-JP"/>
        </w:rPr>
        <w:t xml:space="preserve">Observation </w:t>
      </w:r>
      <w:r w:rsidR="00350506">
        <w:rPr>
          <w:b/>
          <w:lang w:eastAsia="ja-JP"/>
        </w:rPr>
        <w:t>8</w:t>
      </w:r>
      <w:r w:rsidR="006F6F45" w:rsidRPr="00420207">
        <w:rPr>
          <w:b/>
          <w:lang w:eastAsia="ja-JP"/>
        </w:rPr>
        <w:t>:</w:t>
      </w:r>
      <w:bookmarkEnd w:id="11"/>
      <w:r w:rsidRPr="005D320A">
        <w:rPr>
          <w:lang w:eastAsia="ja-JP"/>
        </w:rPr>
        <w:t xml:space="preserve"> </w:t>
      </w:r>
      <w:r w:rsidRPr="00987609">
        <w:rPr>
          <w:lang w:eastAsia="ja-JP"/>
        </w:rPr>
        <w:t>Test the Lowest</w:t>
      </w:r>
      <w:r>
        <w:rPr>
          <w:lang w:eastAsia="ja-JP"/>
        </w:rPr>
        <w:t xml:space="preserve">. Mid </w:t>
      </w:r>
      <w:r w:rsidRPr="00987609">
        <w:rPr>
          <w:lang w:eastAsia="ja-JP"/>
        </w:rPr>
        <w:t>and Highest seems to cover the most critical situations</w:t>
      </w:r>
      <w:r>
        <w:rPr>
          <w:lang w:eastAsia="ja-JP"/>
        </w:rPr>
        <w:t xml:space="preserve"> for SEM</w:t>
      </w:r>
      <w:r w:rsidRPr="00987609">
        <w:rPr>
          <w:lang w:eastAsia="ja-JP"/>
        </w:rPr>
        <w:t>.</w:t>
      </w:r>
    </w:p>
    <w:p w14:paraId="1306AE1F" w14:textId="77777777" w:rsidR="002F54F4" w:rsidRDefault="002F54F4" w:rsidP="006F6F45">
      <w:pPr>
        <w:rPr>
          <w:u w:val="single"/>
          <w:lang w:eastAsia="ja-JP"/>
        </w:rPr>
      </w:pPr>
      <w:r w:rsidRPr="002F54F4">
        <w:rPr>
          <w:u w:val="single"/>
          <w:lang w:eastAsia="ja-JP"/>
        </w:rPr>
        <w:t>ACLR Aspects:</w:t>
      </w:r>
    </w:p>
    <w:p w14:paraId="1306AE20" w14:textId="77777777" w:rsidR="002D7585" w:rsidRDefault="002D7585" w:rsidP="002D7585">
      <w:pPr>
        <w:rPr>
          <w:lang w:eastAsia="ja-JP"/>
        </w:rPr>
      </w:pPr>
      <w:r w:rsidRPr="00F75E9F">
        <w:rPr>
          <w:lang w:eastAsia="ja-JP"/>
        </w:rPr>
        <w:t xml:space="preserve">In LTE, </w:t>
      </w:r>
      <w:r w:rsidRPr="00265FD6">
        <w:t>Adjacent Channel Leakage Ratio</w:t>
      </w:r>
      <w:r w:rsidDel="0001323B">
        <w:t xml:space="preserve"> </w:t>
      </w:r>
      <w:r>
        <w:rPr>
          <w:lang w:eastAsia="ja-JP"/>
        </w:rPr>
        <w:t xml:space="preserve">is tested for Lowest, 5 MHz, 10 </w:t>
      </w:r>
      <w:proofErr w:type="gramStart"/>
      <w:r>
        <w:rPr>
          <w:lang w:eastAsia="ja-JP"/>
        </w:rPr>
        <w:t>MHz</w:t>
      </w:r>
      <w:proofErr w:type="gramEnd"/>
      <w:r>
        <w:rPr>
          <w:lang w:eastAsia="ja-JP"/>
        </w:rPr>
        <w:t xml:space="preserve"> and Highest channel bandwidths. This assumption seems to be reasonable to test different behaviours of the UE transmitter related to the non-linearity with different channel bandwidth. </w:t>
      </w:r>
    </w:p>
    <w:p w14:paraId="1306AE21" w14:textId="77777777" w:rsidR="002D7585" w:rsidRDefault="002D7585" w:rsidP="002D7585">
      <w:pPr>
        <w:rPr>
          <w:lang w:eastAsia="ja-JP"/>
        </w:rPr>
      </w:pPr>
      <w:r>
        <w:rPr>
          <w:lang w:eastAsia="ja-JP"/>
        </w:rPr>
        <w:t xml:space="preserve">Based on it, NR </w:t>
      </w:r>
      <w:r w:rsidRPr="00265FD6">
        <w:t>Adjacent Channel Leakage Ratio</w:t>
      </w:r>
      <w:r w:rsidDel="0001323B">
        <w:t xml:space="preserve"> </w:t>
      </w:r>
      <w:r>
        <w:rPr>
          <w:lang w:eastAsia="ja-JP"/>
        </w:rPr>
        <w:t>for FR2 might be tested for 50, 100, 200 and 400 MHz, corresponding to Lowest, Highest and two middle channel bandwidths.</w:t>
      </w:r>
    </w:p>
    <w:p w14:paraId="1306AE22" w14:textId="77777777" w:rsidR="002D7585" w:rsidRDefault="002D7585" w:rsidP="002D7585">
      <w:pPr>
        <w:rPr>
          <w:b/>
          <w:lang w:eastAsia="ja-JP"/>
        </w:rPr>
      </w:pPr>
      <w:r>
        <w:rPr>
          <w:b/>
          <w:lang w:eastAsia="ja-JP"/>
        </w:rPr>
        <w:t xml:space="preserve">Observation </w:t>
      </w:r>
      <w:r w:rsidR="00EC78E1">
        <w:rPr>
          <w:b/>
          <w:lang w:eastAsia="ja-JP"/>
        </w:rPr>
        <w:t>9</w:t>
      </w:r>
      <w:r w:rsidRPr="00265FD6">
        <w:rPr>
          <w:b/>
          <w:lang w:eastAsia="ja-JP"/>
        </w:rPr>
        <w:t>:</w:t>
      </w:r>
      <w:r>
        <w:rPr>
          <w:b/>
          <w:lang w:eastAsia="ja-JP"/>
        </w:rPr>
        <w:t xml:space="preserve"> </w:t>
      </w:r>
      <w:r w:rsidRPr="00F75E9F">
        <w:rPr>
          <w:lang w:eastAsia="ja-JP"/>
        </w:rPr>
        <w:t xml:space="preserve">Test the Lowest, </w:t>
      </w:r>
      <w:r>
        <w:rPr>
          <w:lang w:eastAsia="ja-JP"/>
        </w:rPr>
        <w:t>100</w:t>
      </w:r>
      <w:r w:rsidRPr="00F75E9F">
        <w:rPr>
          <w:lang w:eastAsia="ja-JP"/>
        </w:rPr>
        <w:t xml:space="preserve"> MHz, 20</w:t>
      </w:r>
      <w:r>
        <w:rPr>
          <w:lang w:eastAsia="ja-JP"/>
        </w:rPr>
        <w:t>0</w:t>
      </w:r>
      <w:r w:rsidRPr="00F75E9F">
        <w:rPr>
          <w:lang w:eastAsia="ja-JP"/>
        </w:rPr>
        <w:t xml:space="preserve"> MHz and Highest would cover all situations defined in LTE.</w:t>
      </w:r>
    </w:p>
    <w:p w14:paraId="1306AE23" w14:textId="77777777" w:rsidR="002D7585" w:rsidRPr="00F40237" w:rsidRDefault="002D7585" w:rsidP="002D7585">
      <w:pPr>
        <w:rPr>
          <w:b/>
          <w:lang w:eastAsia="ja-JP"/>
        </w:rPr>
      </w:pPr>
      <w:r>
        <w:rPr>
          <w:lang w:eastAsia="ja-JP"/>
        </w:rPr>
        <w:t xml:space="preserve">The lowest channel bandwidth makes UE to conform its filter with narrow band-pass and with a very high </w:t>
      </w:r>
      <w:r w:rsidRPr="00F40237">
        <w:rPr>
          <w:lang w:eastAsia="ja-JP"/>
        </w:rPr>
        <w:t>slope</w:t>
      </w:r>
      <w:r w:rsidRPr="00F40237">
        <w:t>, which it is difficult to obtain without increasing losses in the bandpass of the filter and keeping this band-pass flat.</w:t>
      </w:r>
      <w:r>
        <w:t xml:space="preserve"> </w:t>
      </w:r>
      <w:proofErr w:type="gramStart"/>
      <w:r>
        <w:t>This is why</w:t>
      </w:r>
      <w:proofErr w:type="gramEnd"/>
      <w:r>
        <w:t xml:space="preserve"> the narrowest filters operating in high frequency are design usually with a not really abrupt ramp-up/ramp-down to avoid adding extra losses. </w:t>
      </w:r>
      <w:r w:rsidRPr="00F40237">
        <w:t>Based on this, it would make reasonable to test the Lowest channel bandwidths.</w:t>
      </w:r>
    </w:p>
    <w:p w14:paraId="1306AE24" w14:textId="77777777" w:rsidR="002D7585" w:rsidRDefault="002D7585" w:rsidP="002D7585">
      <w:pPr>
        <w:rPr>
          <w:lang w:val="en-US"/>
        </w:rPr>
      </w:pPr>
      <w:r w:rsidRPr="00D836F5">
        <w:rPr>
          <w:lang w:val="en-US"/>
        </w:rPr>
        <w:t xml:space="preserve">However, </w:t>
      </w:r>
      <w:r>
        <w:rPr>
          <w:lang w:val="en-US"/>
        </w:rPr>
        <w:t>the channel bandwidth with Higher band pass are especially sensible to obtain ramp-down with high slope with filters whose size is small, so it is interesting to test this option as well.</w:t>
      </w:r>
    </w:p>
    <w:p w14:paraId="1306AE25" w14:textId="77777777" w:rsidR="002D7585" w:rsidRDefault="002D7585" w:rsidP="002D7585">
      <w:pPr>
        <w:rPr>
          <w:lang w:val="en-US"/>
        </w:rPr>
      </w:pPr>
      <w:r>
        <w:rPr>
          <w:b/>
          <w:lang w:eastAsia="ja-JP"/>
        </w:rPr>
        <w:t xml:space="preserve">Observation </w:t>
      </w:r>
      <w:r w:rsidR="00EC78E1">
        <w:rPr>
          <w:b/>
          <w:lang w:eastAsia="ja-JP"/>
        </w:rPr>
        <w:t>10</w:t>
      </w:r>
      <w:r w:rsidRPr="00265FD6">
        <w:rPr>
          <w:b/>
          <w:lang w:eastAsia="ja-JP"/>
        </w:rPr>
        <w:t>:</w:t>
      </w:r>
      <w:r>
        <w:rPr>
          <w:b/>
          <w:lang w:eastAsia="ja-JP"/>
        </w:rPr>
        <w:t xml:space="preserve"> </w:t>
      </w:r>
      <w:r w:rsidRPr="00987609">
        <w:rPr>
          <w:lang w:eastAsia="ja-JP"/>
        </w:rPr>
        <w:t>Test the Lowest and Highest seems to cover the most critical situations.</w:t>
      </w:r>
    </w:p>
    <w:p w14:paraId="1306AE26" w14:textId="77777777" w:rsidR="007C611C" w:rsidRDefault="007C611C" w:rsidP="006F6F45">
      <w:pPr>
        <w:rPr>
          <w:lang w:val="en-US" w:eastAsia="ja-JP"/>
        </w:rPr>
      </w:pPr>
      <w:r>
        <w:rPr>
          <w:lang w:val="en-US" w:eastAsia="ja-JP"/>
        </w:rPr>
        <w:t xml:space="preserve">Based on the observations above and </w:t>
      </w:r>
      <w:r w:rsidR="00097EED">
        <w:t>in</w:t>
      </w:r>
      <w:r>
        <w:t xml:space="preserve"> order to ensure test points for SEM and ACLR tests are a sub-set of the MPR test points, it is proposed then to test only lowest and Highest channel bandwidth only also for SEM and ACLR tests.</w:t>
      </w:r>
    </w:p>
    <w:p w14:paraId="1306AE28" w14:textId="77777777" w:rsidR="00206A8E" w:rsidRPr="00206A8E" w:rsidRDefault="00206A8E" w:rsidP="006F6F45">
      <w:pPr>
        <w:rPr>
          <w:u w:val="single"/>
          <w:lang w:eastAsia="ja-JP"/>
        </w:rPr>
      </w:pPr>
      <w:r w:rsidRPr="00D860DC">
        <w:rPr>
          <w:u w:val="single"/>
          <w:lang w:eastAsia="ja-JP"/>
        </w:rPr>
        <w:t>Summary:</w:t>
      </w:r>
    </w:p>
    <w:p w14:paraId="1306AE29" w14:textId="77777777" w:rsidR="002D7585" w:rsidRPr="002D7585" w:rsidRDefault="002D7585" w:rsidP="006F6F45">
      <w:pPr>
        <w:rPr>
          <w:lang w:eastAsia="ja-JP"/>
        </w:rPr>
      </w:pPr>
      <w:r>
        <w:rPr>
          <w:b/>
          <w:lang w:eastAsia="ja-JP"/>
        </w:rPr>
        <w:t>Proposal 4</w:t>
      </w:r>
      <w:r w:rsidRPr="007157ED">
        <w:rPr>
          <w:b/>
          <w:lang w:eastAsia="ja-JP"/>
        </w:rPr>
        <w:t>:</w:t>
      </w:r>
      <w:r>
        <w:rPr>
          <w:lang w:eastAsia="ja-JP"/>
        </w:rPr>
        <w:t xml:space="preserve"> </w:t>
      </w:r>
      <w:r w:rsidR="00E13662">
        <w:rPr>
          <w:lang w:eastAsia="ja-JP"/>
        </w:rPr>
        <w:t>Select Test channel bandwidth for MPR, ACLR and SEM in FR2 as per the table below</w:t>
      </w:r>
    </w:p>
    <w:p w14:paraId="1306AE2A" w14:textId="77777777" w:rsidR="00A92189" w:rsidRPr="00726618" w:rsidRDefault="00A92189" w:rsidP="00A92189">
      <w:pPr>
        <w:pStyle w:val="TH"/>
        <w:jc w:val="left"/>
        <w:rPr>
          <w:rFonts w:ascii="Times New Roman" w:hAnsi="Times New Roman"/>
          <w:lang w:eastAsia="de-DE"/>
        </w:rPr>
      </w:pPr>
      <w:r w:rsidRPr="00726618">
        <w:rPr>
          <w:rFonts w:ascii="Times New Roman" w:hAnsi="Times New Roman"/>
          <w:lang w:eastAsia="de-DE"/>
        </w:rPr>
        <w:t>Table 2.</w:t>
      </w:r>
      <w:r w:rsidR="00901CC2">
        <w:rPr>
          <w:rFonts w:ascii="Times New Roman" w:hAnsi="Times New Roman"/>
          <w:lang w:eastAsia="de-DE"/>
        </w:rPr>
        <w:t>4</w:t>
      </w:r>
      <w:r w:rsidR="00BC2132">
        <w:rPr>
          <w:rFonts w:ascii="Times New Roman" w:hAnsi="Times New Roman"/>
          <w:lang w:eastAsia="de-DE"/>
        </w:rPr>
        <w:t>.1</w:t>
      </w:r>
      <w:r w:rsidRPr="00726618">
        <w:rPr>
          <w:rFonts w:ascii="Times New Roman" w:hAnsi="Times New Roman"/>
          <w:lang w:eastAsia="de-DE"/>
        </w:rPr>
        <w:t>-</w:t>
      </w:r>
      <w:r>
        <w:rPr>
          <w:rFonts w:ascii="Times New Roman" w:hAnsi="Times New Roman"/>
          <w:lang w:eastAsia="de-DE"/>
        </w:rPr>
        <w:t>1</w:t>
      </w:r>
      <w:r w:rsidRPr="00726618">
        <w:rPr>
          <w:rFonts w:ascii="Times New Roman" w:hAnsi="Times New Roman"/>
          <w:lang w:eastAsia="de-DE"/>
        </w:rPr>
        <w:t xml:space="preserve"> Test </w:t>
      </w:r>
      <w:r>
        <w:rPr>
          <w:rFonts w:ascii="Times New Roman" w:hAnsi="Times New Roman"/>
          <w:lang w:eastAsia="de-DE"/>
        </w:rPr>
        <w:t>channel bandwidth</w:t>
      </w:r>
      <w:r w:rsidR="002D7585">
        <w:rPr>
          <w:rFonts w:ascii="Times New Roman" w:hAnsi="Times New Roman"/>
          <w:lang w:eastAsia="de-DE"/>
        </w:rPr>
        <w:t xml:space="preserve"> summary</w:t>
      </w:r>
    </w:p>
    <w:tbl>
      <w:tblPr>
        <w:tblpPr w:leftFromText="142" w:rightFromText="142" w:vertAnchor="text" w:tblpX="-10"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1013"/>
        <w:gridCol w:w="4455"/>
      </w:tblGrid>
      <w:tr w:rsidR="00A92189" w14:paraId="1306AE2D" w14:textId="77777777" w:rsidTr="006B6641">
        <w:trPr>
          <w:trHeight w:val="439"/>
        </w:trPr>
        <w:tc>
          <w:tcPr>
            <w:tcW w:w="0" w:type="auto"/>
            <w:tcBorders>
              <w:top w:val="single" w:sz="4" w:space="0" w:color="auto"/>
              <w:left w:val="single" w:sz="4" w:space="0" w:color="auto"/>
              <w:right w:val="single" w:sz="4" w:space="0" w:color="auto"/>
            </w:tcBorders>
            <w:tcMar>
              <w:top w:w="15" w:type="dxa"/>
              <w:left w:w="81" w:type="dxa"/>
              <w:bottom w:w="0" w:type="dxa"/>
              <w:right w:w="81" w:type="dxa"/>
            </w:tcMar>
            <w:vAlign w:val="center"/>
            <w:hideMark/>
          </w:tcPr>
          <w:p w14:paraId="1306AE2B" w14:textId="77777777" w:rsidR="00A92189" w:rsidRPr="008F509B" w:rsidRDefault="00A92189" w:rsidP="006B6641">
            <w:pPr>
              <w:pStyle w:val="TAH"/>
              <w:ind w:left="400" w:hanging="400"/>
              <w:rPr>
                <w:rFonts w:eastAsia="Times New Roman"/>
              </w:rPr>
            </w:pPr>
            <w:r w:rsidRPr="008F509B">
              <w:rPr>
                <w:rFonts w:eastAsia="Times New Roman"/>
              </w:rPr>
              <w:t>Test Case</w:t>
            </w:r>
          </w:p>
        </w:tc>
        <w:tc>
          <w:tcPr>
            <w:tcW w:w="4455" w:type="dxa"/>
            <w:tcBorders>
              <w:top w:val="single" w:sz="4" w:space="0" w:color="auto"/>
              <w:left w:val="single" w:sz="4" w:space="0" w:color="auto"/>
              <w:right w:val="single" w:sz="4" w:space="0" w:color="auto"/>
            </w:tcBorders>
            <w:tcMar>
              <w:top w:w="15" w:type="dxa"/>
              <w:left w:w="81" w:type="dxa"/>
              <w:bottom w:w="0" w:type="dxa"/>
              <w:right w:w="81" w:type="dxa"/>
            </w:tcMar>
            <w:vAlign w:val="center"/>
            <w:hideMark/>
          </w:tcPr>
          <w:p w14:paraId="1306AE2C" w14:textId="77777777" w:rsidR="00A92189" w:rsidRPr="008F509B" w:rsidRDefault="00A92189" w:rsidP="006B6641">
            <w:pPr>
              <w:pStyle w:val="TAH"/>
              <w:ind w:left="400" w:hanging="400"/>
              <w:rPr>
                <w:rFonts w:eastAsia="Times New Roman"/>
              </w:rPr>
            </w:pPr>
            <w:r w:rsidRPr="008F509B">
              <w:rPr>
                <w:rFonts w:eastAsia="Times New Roman"/>
              </w:rPr>
              <w:t xml:space="preserve">Test </w:t>
            </w:r>
            <w:r w:rsidR="002D7585">
              <w:rPr>
                <w:rFonts w:eastAsia="Times New Roman"/>
              </w:rPr>
              <w:t>Channel Bandwidth</w:t>
            </w:r>
          </w:p>
        </w:tc>
      </w:tr>
      <w:tr w:rsidR="00A92189" w14:paraId="1306AE30" w14:textId="77777777" w:rsidTr="006B6641">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E2E" w14:textId="77777777" w:rsidR="00A92189" w:rsidRPr="008F509B" w:rsidRDefault="00A92189" w:rsidP="006B6641">
            <w:pPr>
              <w:pStyle w:val="TAC"/>
              <w:rPr>
                <w:rFonts w:eastAsia="Times New Roman"/>
              </w:rPr>
            </w:pPr>
            <w:r w:rsidRPr="008F509B">
              <w:rPr>
                <w:rFonts w:eastAsia="Times New Roman"/>
              </w:rPr>
              <w:t>MPR</w:t>
            </w:r>
          </w:p>
        </w:tc>
        <w:tc>
          <w:tcPr>
            <w:tcW w:w="4455"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E2F" w14:textId="77777777" w:rsidR="00A92189" w:rsidRPr="008F509B" w:rsidRDefault="002F54F4" w:rsidP="006B6641">
            <w:pPr>
              <w:pStyle w:val="TAC"/>
              <w:rPr>
                <w:rFonts w:eastAsia="Times New Roman"/>
              </w:rPr>
            </w:pPr>
            <w:r w:rsidRPr="008F509B">
              <w:rPr>
                <w:rFonts w:eastAsia="Times New Roman"/>
              </w:rPr>
              <w:t>Lowest, Highest</w:t>
            </w:r>
          </w:p>
        </w:tc>
      </w:tr>
      <w:tr w:rsidR="00A92189" w14:paraId="1306AE33" w14:textId="77777777" w:rsidTr="006B6641">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E31" w14:textId="77777777" w:rsidR="00A92189" w:rsidRPr="008F509B" w:rsidRDefault="00A92189" w:rsidP="006B6641">
            <w:pPr>
              <w:pStyle w:val="TAC"/>
              <w:rPr>
                <w:rFonts w:eastAsia="Times New Roman"/>
              </w:rPr>
            </w:pPr>
            <w:r w:rsidRPr="008F509B">
              <w:rPr>
                <w:rFonts w:eastAsia="Times New Roman"/>
              </w:rPr>
              <w:t>ACLR</w:t>
            </w:r>
          </w:p>
        </w:tc>
        <w:tc>
          <w:tcPr>
            <w:tcW w:w="4455"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E32" w14:textId="5FA9FE5F" w:rsidR="00A92189" w:rsidRPr="008F509B" w:rsidRDefault="00A92189" w:rsidP="006B6641">
            <w:pPr>
              <w:pStyle w:val="TAC"/>
              <w:rPr>
                <w:rFonts w:eastAsia="Times New Roman"/>
              </w:rPr>
            </w:pPr>
            <w:r w:rsidRPr="008F509B">
              <w:rPr>
                <w:rFonts w:eastAsia="Times New Roman"/>
              </w:rPr>
              <w:t>Lowest, Highest</w:t>
            </w:r>
          </w:p>
        </w:tc>
      </w:tr>
      <w:tr w:rsidR="00A92189" w14:paraId="1306AE36" w14:textId="77777777" w:rsidTr="006B6641">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E34" w14:textId="77777777" w:rsidR="00A92189" w:rsidRPr="008F509B" w:rsidRDefault="00A92189" w:rsidP="006B6641">
            <w:pPr>
              <w:pStyle w:val="TAC"/>
              <w:rPr>
                <w:rFonts w:eastAsia="Times New Roman"/>
              </w:rPr>
            </w:pPr>
            <w:r w:rsidRPr="008F509B">
              <w:rPr>
                <w:rFonts w:eastAsia="Times New Roman"/>
              </w:rPr>
              <w:t>SEM</w:t>
            </w:r>
          </w:p>
        </w:tc>
        <w:tc>
          <w:tcPr>
            <w:tcW w:w="4455"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E35" w14:textId="1790748E" w:rsidR="00A92189" w:rsidRPr="008F509B" w:rsidRDefault="00A92189" w:rsidP="006B6641">
            <w:pPr>
              <w:pStyle w:val="TAC"/>
              <w:rPr>
                <w:rFonts w:eastAsia="Times New Roman"/>
              </w:rPr>
            </w:pPr>
            <w:r w:rsidRPr="008F509B">
              <w:rPr>
                <w:rFonts w:eastAsia="Times New Roman"/>
              </w:rPr>
              <w:t>Lowest, Highest</w:t>
            </w:r>
          </w:p>
        </w:tc>
      </w:tr>
    </w:tbl>
    <w:p w14:paraId="1306AE37" w14:textId="77777777" w:rsidR="007E6672" w:rsidRDefault="007E6672" w:rsidP="007B4C5F">
      <w:pPr>
        <w:jc w:val="both"/>
        <w:rPr>
          <w:lang w:eastAsia="ja-JP"/>
        </w:rPr>
      </w:pPr>
    </w:p>
    <w:p w14:paraId="1306AE38" w14:textId="77777777" w:rsidR="007E6672" w:rsidRDefault="007E6672" w:rsidP="007B4C5F">
      <w:pPr>
        <w:jc w:val="both"/>
        <w:rPr>
          <w:lang w:eastAsia="ja-JP"/>
        </w:rPr>
      </w:pPr>
    </w:p>
    <w:p w14:paraId="1306AE39" w14:textId="77777777" w:rsidR="007E6672" w:rsidRDefault="007E6672" w:rsidP="007B4C5F">
      <w:pPr>
        <w:jc w:val="both"/>
        <w:rPr>
          <w:lang w:eastAsia="ja-JP"/>
        </w:rPr>
      </w:pPr>
    </w:p>
    <w:p w14:paraId="1306AE3A" w14:textId="77777777" w:rsidR="00A92189" w:rsidRDefault="00A92189" w:rsidP="00E4101F">
      <w:pPr>
        <w:rPr>
          <w:lang w:eastAsia="ja-JP"/>
        </w:rPr>
      </w:pPr>
    </w:p>
    <w:p w14:paraId="1306AE3B" w14:textId="77777777" w:rsidR="008F236D" w:rsidRDefault="000F7F51" w:rsidP="008F236D">
      <w:pPr>
        <w:pStyle w:val="Heading2"/>
        <w:tabs>
          <w:tab w:val="num" w:pos="567"/>
        </w:tabs>
        <w:ind w:left="576" w:hanging="576"/>
        <w:rPr>
          <w:lang w:eastAsia="ja-JP"/>
        </w:rPr>
      </w:pPr>
      <w:r>
        <w:rPr>
          <w:lang w:eastAsia="ja-JP"/>
        </w:rPr>
        <w:t xml:space="preserve">UL </w:t>
      </w:r>
      <w:r w:rsidR="008F236D">
        <w:rPr>
          <w:lang w:eastAsia="ja-JP"/>
        </w:rPr>
        <w:t>Modulation</w:t>
      </w:r>
      <w:r>
        <w:rPr>
          <w:lang w:eastAsia="ja-JP"/>
        </w:rPr>
        <w:t xml:space="preserve"> and RB Allocation</w:t>
      </w:r>
    </w:p>
    <w:p w14:paraId="1306AE3C" w14:textId="77777777" w:rsidR="0035785A" w:rsidRDefault="00860593" w:rsidP="0035785A">
      <w:r w:rsidRPr="0087703F">
        <w:t xml:space="preserve">As it has been introduced this test cases needs to evaluate the UE behaviour </w:t>
      </w:r>
      <w:r w:rsidR="00F1173F">
        <w:t>in</w:t>
      </w:r>
      <w:r w:rsidR="00F1173F" w:rsidRPr="0087703F">
        <w:t xml:space="preserve"> </w:t>
      </w:r>
      <w:r w:rsidR="00674B12">
        <w:t>MPR, ACLR and SEM</w:t>
      </w:r>
      <w:r w:rsidR="00F1173F" w:rsidRPr="0087703F">
        <w:t xml:space="preserve"> </w:t>
      </w:r>
      <w:r w:rsidR="00F1173F">
        <w:t>considering</w:t>
      </w:r>
      <w:r w:rsidR="00F1173F" w:rsidRPr="0087703F">
        <w:t xml:space="preserve"> modulation </w:t>
      </w:r>
      <w:r w:rsidR="0032796E">
        <w:t>and RB allocation</w:t>
      </w:r>
      <w:r w:rsidRPr="0087703F">
        <w:t>.</w:t>
      </w:r>
      <w:bookmarkStart w:id="16" w:name="_Hlk506574410"/>
    </w:p>
    <w:p w14:paraId="1306AE3D" w14:textId="77777777" w:rsidR="009F537C" w:rsidRDefault="0035785A" w:rsidP="0035785A">
      <w:pPr>
        <w:rPr>
          <w:u w:val="single"/>
        </w:rPr>
      </w:pPr>
      <w:r w:rsidRPr="0035785A">
        <w:rPr>
          <w:u w:val="single"/>
        </w:rPr>
        <w:lastRenderedPageBreak/>
        <w:t>MPR Aspects</w:t>
      </w:r>
    </w:p>
    <w:p w14:paraId="1306AE3E" w14:textId="77777777" w:rsidR="0035785A" w:rsidRDefault="0035785A" w:rsidP="0035785A">
      <w:pPr>
        <w:jc w:val="both"/>
        <w:rPr>
          <w:lang w:eastAsia="zh-CN"/>
        </w:rPr>
      </w:pPr>
      <w:r>
        <w:rPr>
          <w:rFonts w:hint="eastAsia"/>
          <w:noProof/>
          <w:lang w:eastAsia="zh-CN"/>
        </w:rPr>
        <w:t xml:space="preserve">The </w:t>
      </w:r>
      <w:r>
        <w:rPr>
          <w:noProof/>
        </w:rPr>
        <w:t>selection of test points for</w:t>
      </w:r>
      <w:r>
        <w:rPr>
          <w:rFonts w:hint="eastAsia"/>
          <w:noProof/>
          <w:lang w:eastAsia="zh-CN"/>
        </w:rPr>
        <w:t xml:space="preserve"> </w:t>
      </w:r>
      <w:r w:rsidRPr="00307A58">
        <w:rPr>
          <w:noProof/>
          <w:lang w:eastAsia="zh-CN"/>
        </w:rPr>
        <w:t>Test Channel Bandwidth</w:t>
      </w:r>
      <w:r>
        <w:rPr>
          <w:rFonts w:eastAsia="SimSun" w:hint="eastAsia"/>
          <w:noProof/>
          <w:lang w:eastAsia="zh-CN"/>
        </w:rPr>
        <w:t>,</w:t>
      </w:r>
      <w:r w:rsidRPr="00307A58">
        <w:rPr>
          <w:rFonts w:hint="eastAsia"/>
          <w:noProof/>
          <w:lang w:eastAsia="zh-CN"/>
        </w:rPr>
        <w:t xml:space="preserve"> </w:t>
      </w:r>
      <w:r>
        <w:rPr>
          <w:rFonts w:eastAsia="SimSun" w:hint="eastAsia"/>
          <w:noProof/>
          <w:lang w:eastAsia="zh-CN"/>
        </w:rPr>
        <w:t>U</w:t>
      </w:r>
      <w:r>
        <w:rPr>
          <w:rFonts w:hint="eastAsia"/>
          <w:noProof/>
          <w:lang w:eastAsia="zh-CN"/>
        </w:rPr>
        <w:t xml:space="preserve">plink </w:t>
      </w:r>
      <w:r>
        <w:rPr>
          <w:rFonts w:eastAsia="SimSun" w:hint="eastAsia"/>
          <w:noProof/>
          <w:lang w:eastAsia="zh-CN"/>
        </w:rPr>
        <w:t>M</w:t>
      </w:r>
      <w:r>
        <w:rPr>
          <w:noProof/>
        </w:rPr>
        <w:t>odulation</w:t>
      </w:r>
      <w:r>
        <w:rPr>
          <w:rFonts w:hint="eastAsia"/>
          <w:noProof/>
          <w:lang w:eastAsia="zh-CN"/>
        </w:rPr>
        <w:t xml:space="preserve"> and </w:t>
      </w:r>
      <w:r>
        <w:rPr>
          <w:noProof/>
        </w:rPr>
        <w:t xml:space="preserve">RB allocation </w:t>
      </w:r>
      <w:r>
        <w:rPr>
          <w:rFonts w:hint="eastAsia"/>
          <w:noProof/>
          <w:lang w:eastAsia="zh-CN"/>
        </w:rPr>
        <w:t>should be b</w:t>
      </w:r>
      <w:proofErr w:type="spellStart"/>
      <w:r>
        <w:t>ased</w:t>
      </w:r>
      <w:proofErr w:type="spellEnd"/>
      <w:r>
        <w:t xml:space="preserve"> on the Minimum conformance requirements fo</w:t>
      </w:r>
      <w:r>
        <w:rPr>
          <w:rFonts w:hint="eastAsia"/>
          <w:lang w:eastAsia="zh-CN"/>
        </w:rPr>
        <w:t>r MPR in</w:t>
      </w:r>
      <w:r w:rsidRPr="00693B0A">
        <w:rPr>
          <w:lang w:eastAsia="ja-JP"/>
        </w:rPr>
        <w:t xml:space="preserve"> [</w:t>
      </w:r>
      <w:r w:rsidR="00524F8B">
        <w:rPr>
          <w:rFonts w:eastAsia="SimSun"/>
          <w:lang w:eastAsia="zh-CN"/>
        </w:rPr>
        <w:t>2</w:t>
      </w:r>
      <w:r w:rsidRPr="00693B0A">
        <w:rPr>
          <w:lang w:eastAsia="ja-JP"/>
        </w:rPr>
        <w:t>]</w:t>
      </w:r>
      <w:r>
        <w:rPr>
          <w:rFonts w:hint="eastAsia"/>
          <w:lang w:eastAsia="zh-CN"/>
        </w:rPr>
        <w:t xml:space="preserve">, which are </w:t>
      </w:r>
      <w:r>
        <w:rPr>
          <w:lang w:eastAsia="zh-CN"/>
        </w:rPr>
        <w:t>extracted</w:t>
      </w:r>
      <w:r>
        <w:rPr>
          <w:rFonts w:hint="eastAsia"/>
          <w:lang w:eastAsia="zh-CN"/>
        </w:rPr>
        <w:t xml:space="preserve"> as bellow</w:t>
      </w:r>
      <w:r>
        <w:rPr>
          <w:lang w:eastAsia="zh-CN"/>
        </w:rPr>
        <w:t>:</w:t>
      </w:r>
    </w:p>
    <w:p w14:paraId="1306AE3F" w14:textId="77777777" w:rsidR="0035785A" w:rsidRPr="006A0BD6" w:rsidRDefault="0035785A" w:rsidP="0035785A">
      <w:pPr>
        <w:keepNext/>
        <w:keepLines/>
        <w:spacing w:before="120"/>
        <w:ind w:left="1418" w:hanging="1418"/>
        <w:outlineLvl w:val="3"/>
        <w:rPr>
          <w:rFonts w:ascii="Arial" w:eastAsia="Malgun Gothic" w:hAnsi="Arial"/>
          <w:sz w:val="24"/>
          <w:highlight w:val="lightGray"/>
        </w:rPr>
      </w:pPr>
      <w:bookmarkStart w:id="17" w:name="_Toc5266464"/>
      <w:r w:rsidRPr="006A0BD6">
        <w:rPr>
          <w:rFonts w:ascii="Arial" w:eastAsia="Malgun Gothic" w:hAnsi="Arial"/>
          <w:sz w:val="24"/>
          <w:highlight w:val="lightGray"/>
        </w:rPr>
        <w:t>6.2.2</w:t>
      </w:r>
      <w:r w:rsidRPr="006A0BD6">
        <w:rPr>
          <w:rFonts w:ascii="Arial" w:eastAsia="Malgun Gothic" w:hAnsi="Arial"/>
          <w:sz w:val="24"/>
          <w:highlight w:val="lightGray"/>
        </w:rPr>
        <w:tab/>
        <w:t>UE maximum output power reduction</w:t>
      </w:r>
      <w:bookmarkEnd w:id="17"/>
    </w:p>
    <w:p w14:paraId="1306AE40" w14:textId="77777777" w:rsidR="0035785A" w:rsidRPr="006A0BD6" w:rsidRDefault="0035785A" w:rsidP="0035785A">
      <w:pPr>
        <w:keepNext/>
        <w:keepLines/>
        <w:spacing w:before="120"/>
        <w:ind w:left="1418" w:hanging="1418"/>
        <w:outlineLvl w:val="3"/>
        <w:rPr>
          <w:rFonts w:ascii="Arial" w:eastAsia="Malgun Gothic" w:hAnsi="Arial"/>
          <w:sz w:val="24"/>
          <w:highlight w:val="lightGray"/>
        </w:rPr>
      </w:pPr>
      <w:r w:rsidRPr="006A0BD6">
        <w:rPr>
          <w:rFonts w:ascii="Arial" w:eastAsia="Malgun Gothic" w:hAnsi="Arial"/>
          <w:sz w:val="24"/>
          <w:highlight w:val="lightGray"/>
        </w:rPr>
        <w:t>6.2.2.0</w:t>
      </w:r>
      <w:r w:rsidRPr="006A0BD6">
        <w:rPr>
          <w:rFonts w:ascii="Arial" w:eastAsia="Malgun Gothic" w:hAnsi="Arial"/>
          <w:sz w:val="24"/>
          <w:highlight w:val="lightGray"/>
        </w:rPr>
        <w:tab/>
        <w:t>General</w:t>
      </w:r>
    </w:p>
    <w:p w14:paraId="1306AE41" w14:textId="77777777" w:rsidR="0035785A" w:rsidRPr="006A0BD6" w:rsidRDefault="0035785A" w:rsidP="0035785A">
      <w:pPr>
        <w:rPr>
          <w:rFonts w:eastAsia="Malgun Gothic"/>
          <w:highlight w:val="lightGray"/>
        </w:rPr>
      </w:pPr>
      <w:r w:rsidRPr="006A0BD6">
        <w:rPr>
          <w:highlight w:val="lightGray"/>
        </w:rPr>
        <w:t xml:space="preserve">The requirements in section 6.2.2 only apply when both UL and DL of a UE are configured for single CC operation, and they are of the same bandwidth. A </w:t>
      </w:r>
      <w:r w:rsidRPr="006A0BD6">
        <w:rPr>
          <w:rFonts w:eastAsia="Malgun Gothic"/>
          <w:highlight w:val="lightGray"/>
        </w:rPr>
        <w:t xml:space="preserve">UE may reduce its maximum output power due to modulation orders, transmit bandwidth configurations, waveform types and narrow allocations. This Maximum Power Reduction (MPR) is defined in subsections below. </w:t>
      </w:r>
      <w:bookmarkStart w:id="18" w:name="_Hlk520275743"/>
      <w:r w:rsidRPr="006A0BD6">
        <w:rPr>
          <w:rFonts w:eastAsia="Malgun Gothic"/>
          <w:highlight w:val="lightGray"/>
        </w:rPr>
        <w:t>When the maximum output power of a UE is modified by MPR, the power limits specified in subclause 6.2.4 apply.</w:t>
      </w:r>
    </w:p>
    <w:p w14:paraId="1306AE42" w14:textId="77777777" w:rsidR="0035785A" w:rsidRPr="006A0BD6" w:rsidRDefault="0035785A" w:rsidP="0035785A">
      <w:pPr>
        <w:rPr>
          <w:rFonts w:eastAsia="SimSun"/>
          <w:highlight w:val="lightGray"/>
        </w:rPr>
      </w:pPr>
      <w:r w:rsidRPr="006A0BD6">
        <w:rPr>
          <w:rFonts w:eastAsia="Malgun Gothic"/>
          <w:highlight w:val="lightGray"/>
        </w:rPr>
        <w:t xml:space="preserve">For a UE that is configured for single CC operation with different channel bandwidths in UL and DL, the requirements </w:t>
      </w:r>
      <w:r w:rsidRPr="006A0BD6">
        <w:rPr>
          <w:highlight w:val="lightGray"/>
        </w:rPr>
        <w:t>in section 6.2A.2 apply.</w:t>
      </w:r>
      <w:bookmarkEnd w:id="18"/>
    </w:p>
    <w:p w14:paraId="1306AE43" w14:textId="77777777" w:rsidR="0035785A" w:rsidRPr="006A0BD6" w:rsidRDefault="0035785A" w:rsidP="0035785A">
      <w:pPr>
        <w:rPr>
          <w:highlight w:val="lightGray"/>
        </w:rPr>
      </w:pPr>
      <w:r w:rsidRPr="006A0BD6">
        <w:rPr>
          <w:highlight w:val="lightGray"/>
        </w:rPr>
        <w:t xml:space="preserve">For all power classes, the waveform defined by BW = 100 MHz, SCS = 120 </w:t>
      </w:r>
      <w:proofErr w:type="spellStart"/>
      <w:r w:rsidRPr="006A0BD6">
        <w:rPr>
          <w:highlight w:val="lightGray"/>
        </w:rPr>
        <w:t>KHz</w:t>
      </w:r>
      <w:proofErr w:type="spellEnd"/>
      <w:r w:rsidRPr="006A0BD6">
        <w:rPr>
          <w:highlight w:val="lightGray"/>
        </w:rPr>
        <w:t>, DFT-S-OFDM QPSK, 20RB23 is the reference waveform with 0 dB MPR and is used for the power class definition.</w:t>
      </w:r>
    </w:p>
    <w:p w14:paraId="1306AE44" w14:textId="77777777" w:rsidR="0035785A" w:rsidRPr="006A0BD6" w:rsidRDefault="0035785A" w:rsidP="0035785A">
      <w:pPr>
        <w:rPr>
          <w:highlight w:val="lightGray"/>
        </w:rPr>
      </w:pPr>
    </w:p>
    <w:p w14:paraId="1306AE45" w14:textId="77777777" w:rsidR="0035785A" w:rsidRPr="006A0BD6" w:rsidRDefault="0035785A" w:rsidP="0035785A">
      <w:pPr>
        <w:keepNext/>
        <w:keepLines/>
        <w:spacing w:before="120"/>
        <w:ind w:left="1418" w:hanging="1418"/>
        <w:outlineLvl w:val="3"/>
        <w:rPr>
          <w:rFonts w:ascii="Arial" w:eastAsia="Malgun Gothic" w:hAnsi="Arial"/>
          <w:sz w:val="24"/>
          <w:highlight w:val="lightGray"/>
        </w:rPr>
      </w:pPr>
      <w:bookmarkStart w:id="19" w:name="_Toc5266465"/>
      <w:r w:rsidRPr="006A0BD6">
        <w:rPr>
          <w:rFonts w:ascii="Arial" w:eastAsia="Malgun Gothic" w:hAnsi="Arial"/>
          <w:sz w:val="24"/>
          <w:highlight w:val="lightGray"/>
        </w:rPr>
        <w:t>6.2.2.1</w:t>
      </w:r>
      <w:r w:rsidRPr="006A0BD6">
        <w:rPr>
          <w:rFonts w:ascii="Arial" w:eastAsia="Malgun Gothic" w:hAnsi="Arial"/>
          <w:sz w:val="24"/>
          <w:highlight w:val="lightGray"/>
        </w:rPr>
        <w:tab/>
        <w:t>UE maximum output power reduction for power class 1</w:t>
      </w:r>
      <w:bookmarkEnd w:id="19"/>
    </w:p>
    <w:p w14:paraId="1306AE46" w14:textId="77777777" w:rsidR="0035785A" w:rsidRPr="006A0BD6" w:rsidRDefault="0035785A" w:rsidP="0035785A">
      <w:pPr>
        <w:rPr>
          <w:highlight w:val="lightGray"/>
        </w:rPr>
      </w:pPr>
      <w:r w:rsidRPr="006A0BD6">
        <w:rPr>
          <w:highlight w:val="lightGray"/>
        </w:rPr>
        <w:t>For power class 1, MPR for contiguous allocations is defined as:</w:t>
      </w:r>
    </w:p>
    <w:p w14:paraId="1306AE47" w14:textId="77777777" w:rsidR="0035785A" w:rsidRPr="006A0BD6" w:rsidRDefault="0035785A" w:rsidP="0035785A">
      <w:pPr>
        <w:pStyle w:val="EQ"/>
        <w:jc w:val="center"/>
        <w:rPr>
          <w:highlight w:val="lightGray"/>
        </w:rPr>
      </w:pPr>
      <w:r w:rsidRPr="006A0BD6">
        <w:rPr>
          <w:highlight w:val="lightGray"/>
        </w:rPr>
        <w:t>MPR = max(</w:t>
      </w:r>
      <w:r w:rsidRPr="006A0BD6">
        <w:rPr>
          <w:highlight w:val="lightGray"/>
          <w:lang w:eastAsia="ko-KR"/>
        </w:rPr>
        <w:t>MPR</w:t>
      </w:r>
      <w:r w:rsidRPr="006A0BD6">
        <w:rPr>
          <w:highlight w:val="lightGray"/>
          <w:vertAlign w:val="subscript"/>
          <w:lang w:eastAsia="ko-KR"/>
        </w:rPr>
        <w:t>WT</w:t>
      </w:r>
      <w:r w:rsidRPr="006A0BD6">
        <w:rPr>
          <w:highlight w:val="lightGray"/>
        </w:rPr>
        <w:t>, MPR</w:t>
      </w:r>
      <w:r w:rsidRPr="006A0BD6">
        <w:rPr>
          <w:highlight w:val="lightGray"/>
          <w:vertAlign w:val="subscript"/>
        </w:rPr>
        <w:t>narrow</w:t>
      </w:r>
      <w:r w:rsidRPr="006A0BD6">
        <w:rPr>
          <w:highlight w:val="lightGray"/>
        </w:rPr>
        <w:t>)</w:t>
      </w:r>
    </w:p>
    <w:p w14:paraId="1306AE48" w14:textId="77777777" w:rsidR="0035785A" w:rsidRPr="006A0BD6" w:rsidRDefault="0035785A" w:rsidP="0035785A">
      <w:pPr>
        <w:rPr>
          <w:highlight w:val="lightGray"/>
        </w:rPr>
      </w:pPr>
      <w:r w:rsidRPr="006A0BD6">
        <w:rPr>
          <w:highlight w:val="lightGray"/>
        </w:rPr>
        <w:t>Where,</w:t>
      </w:r>
    </w:p>
    <w:p w14:paraId="1306AE49" w14:textId="77777777" w:rsidR="0035785A" w:rsidRPr="006A0BD6" w:rsidRDefault="0035785A" w:rsidP="0035785A">
      <w:pPr>
        <w:pStyle w:val="B1"/>
        <w:rPr>
          <w:highlight w:val="lightGray"/>
        </w:rPr>
      </w:pPr>
      <w:r w:rsidRPr="006A0BD6">
        <w:rPr>
          <w:highlight w:val="lightGray"/>
        </w:rPr>
        <w:tab/>
      </w:r>
      <w:proofErr w:type="spellStart"/>
      <w:r w:rsidRPr="006A0BD6">
        <w:rPr>
          <w:highlight w:val="lightGray"/>
        </w:rPr>
        <w:t>MPR</w:t>
      </w:r>
      <w:r w:rsidRPr="006A0BD6">
        <w:rPr>
          <w:highlight w:val="lightGray"/>
          <w:vertAlign w:val="subscript"/>
        </w:rPr>
        <w:t>narrow</w:t>
      </w:r>
      <w:proofErr w:type="spellEnd"/>
      <w:r w:rsidRPr="006A0BD6">
        <w:rPr>
          <w:highlight w:val="lightGray"/>
          <w:vertAlign w:val="subscript"/>
        </w:rPr>
        <w:t xml:space="preserve"> </w:t>
      </w:r>
      <w:r w:rsidRPr="006A0BD6">
        <w:rPr>
          <w:highlight w:val="lightGray"/>
        </w:rPr>
        <w:t xml:space="preserve">= 14.4 dB, when </w:t>
      </w:r>
      <w:proofErr w:type="spellStart"/>
      <w:proofErr w:type="gramStart"/>
      <w:r w:rsidRPr="006A0BD6">
        <w:rPr>
          <w:highlight w:val="lightGray"/>
        </w:rPr>
        <w:t>BW</w:t>
      </w:r>
      <w:r w:rsidRPr="006A0BD6">
        <w:rPr>
          <w:highlight w:val="lightGray"/>
          <w:vertAlign w:val="subscript"/>
        </w:rPr>
        <w:t>alloc,RB</w:t>
      </w:r>
      <w:proofErr w:type="spellEnd"/>
      <w:proofErr w:type="gramEnd"/>
      <w:r w:rsidRPr="006A0BD6">
        <w:rPr>
          <w:highlight w:val="lightGray"/>
        </w:rPr>
        <w:t xml:space="preserve"> is less than or equal to 1.44 MHz, </w:t>
      </w:r>
      <w:proofErr w:type="spellStart"/>
      <w:r w:rsidRPr="006A0BD6">
        <w:rPr>
          <w:highlight w:val="lightGray"/>
        </w:rPr>
        <w:t>MPR</w:t>
      </w:r>
      <w:r w:rsidRPr="006A0BD6">
        <w:rPr>
          <w:highlight w:val="lightGray"/>
          <w:vertAlign w:val="subscript"/>
        </w:rPr>
        <w:t>narrow</w:t>
      </w:r>
      <w:proofErr w:type="spellEnd"/>
      <w:r w:rsidRPr="006A0BD6">
        <w:rPr>
          <w:highlight w:val="lightGray"/>
          <w:vertAlign w:val="subscript"/>
        </w:rPr>
        <w:t xml:space="preserve"> </w:t>
      </w:r>
      <w:r w:rsidRPr="006A0BD6">
        <w:rPr>
          <w:highlight w:val="lightGray"/>
        </w:rPr>
        <w:t xml:space="preserve">= 10 dB, when 1.44 MHz &lt; </w:t>
      </w:r>
      <w:proofErr w:type="spellStart"/>
      <w:r w:rsidRPr="006A0BD6">
        <w:rPr>
          <w:highlight w:val="lightGray"/>
        </w:rPr>
        <w:t>BW</w:t>
      </w:r>
      <w:r w:rsidRPr="006A0BD6">
        <w:rPr>
          <w:highlight w:val="lightGray"/>
          <w:vertAlign w:val="subscript"/>
        </w:rPr>
        <w:t>alloc,RB</w:t>
      </w:r>
      <w:proofErr w:type="spellEnd"/>
      <w:r w:rsidRPr="006A0BD6">
        <w:rPr>
          <w:highlight w:val="lightGray"/>
          <w:vertAlign w:val="subscript"/>
        </w:rPr>
        <w:t xml:space="preserve"> </w:t>
      </w:r>
      <w:r w:rsidRPr="006A0BD6">
        <w:rPr>
          <w:rFonts w:hint="eastAsia"/>
          <w:highlight w:val="lightGray"/>
          <w:lang w:val="en-US"/>
        </w:rPr>
        <w:t>≤</w:t>
      </w:r>
      <w:r w:rsidRPr="006A0BD6">
        <w:rPr>
          <w:highlight w:val="lightGray"/>
          <w:lang w:val="en-US"/>
        </w:rPr>
        <w:t xml:space="preserve"> </w:t>
      </w:r>
      <w:r w:rsidRPr="006A0BD6">
        <w:rPr>
          <w:highlight w:val="lightGray"/>
        </w:rPr>
        <w:t xml:space="preserve">10.8 MHz, where </w:t>
      </w:r>
      <w:proofErr w:type="spellStart"/>
      <w:r w:rsidRPr="006A0BD6">
        <w:rPr>
          <w:highlight w:val="lightGray"/>
        </w:rPr>
        <w:t>BW</w:t>
      </w:r>
      <w:r w:rsidRPr="006A0BD6">
        <w:rPr>
          <w:highlight w:val="lightGray"/>
          <w:vertAlign w:val="subscript"/>
        </w:rPr>
        <w:t>alloc,RB</w:t>
      </w:r>
      <w:proofErr w:type="spellEnd"/>
      <w:r w:rsidRPr="006A0BD6">
        <w:rPr>
          <w:highlight w:val="lightGray"/>
          <w:vertAlign w:val="subscript"/>
        </w:rPr>
        <w:t xml:space="preserve"> </w:t>
      </w:r>
      <w:r w:rsidRPr="006A0BD6">
        <w:rPr>
          <w:highlight w:val="lightGray"/>
        </w:rPr>
        <w:t>is the bandwidth of the RB allocation size.</w:t>
      </w:r>
    </w:p>
    <w:p w14:paraId="1306AE4A" w14:textId="77777777" w:rsidR="0035785A" w:rsidRPr="006A0BD6" w:rsidRDefault="0035785A" w:rsidP="0035785A">
      <w:pPr>
        <w:pStyle w:val="B1"/>
        <w:rPr>
          <w:highlight w:val="lightGray"/>
        </w:rPr>
      </w:pPr>
      <w:r w:rsidRPr="006A0BD6">
        <w:rPr>
          <w:highlight w:val="lightGray"/>
        </w:rPr>
        <w:tab/>
        <w:t>MPR</w:t>
      </w:r>
      <w:r w:rsidRPr="006A0BD6">
        <w:rPr>
          <w:highlight w:val="lightGray"/>
          <w:vertAlign w:val="subscript"/>
        </w:rPr>
        <w:t>WT</w:t>
      </w:r>
      <w:r w:rsidRPr="006A0BD6">
        <w:rPr>
          <w:highlight w:val="lightGray"/>
        </w:rPr>
        <w:t xml:space="preserve"> is the maximum power reduction due to modulation orders, transmission bandwidth configurations listed in table 5.3.2-1, and waveform types. </w:t>
      </w:r>
      <w:r w:rsidRPr="006A0BD6">
        <w:rPr>
          <w:highlight w:val="lightGray"/>
          <w:lang w:eastAsia="ko-KR"/>
        </w:rPr>
        <w:t>MPR</w:t>
      </w:r>
      <w:r w:rsidRPr="006A0BD6">
        <w:rPr>
          <w:highlight w:val="lightGray"/>
          <w:vertAlign w:val="subscript"/>
          <w:lang w:eastAsia="ko-KR"/>
        </w:rPr>
        <w:t>WT</w:t>
      </w:r>
      <w:r w:rsidRPr="006A0BD6">
        <w:rPr>
          <w:highlight w:val="lightGray"/>
        </w:rPr>
        <w:t xml:space="preserve"> is defined in Tables 6.2.2.1-1 and 6.2.2.1-2.</w:t>
      </w:r>
    </w:p>
    <w:p w14:paraId="1306AE4B" w14:textId="77777777" w:rsidR="0035785A" w:rsidRPr="006A0BD6" w:rsidRDefault="0035785A" w:rsidP="0035785A">
      <w:pPr>
        <w:pStyle w:val="TH"/>
        <w:rPr>
          <w:highlight w:val="lightGray"/>
        </w:rPr>
      </w:pPr>
      <w:r w:rsidRPr="006A0BD6">
        <w:rPr>
          <w:highlight w:val="lightGray"/>
        </w:rPr>
        <w:t>Table 6.2.2.1-1 MPR</w:t>
      </w:r>
      <w:r w:rsidRPr="006A0BD6">
        <w:rPr>
          <w:highlight w:val="lightGray"/>
          <w:vertAlign w:val="subscript"/>
        </w:rPr>
        <w:t>WT</w:t>
      </w:r>
      <w:r w:rsidRPr="006A0BD6">
        <w:rPr>
          <w:highlight w:val="lightGray"/>
        </w:rPr>
        <w:t xml:space="preserve"> for power class 1, </w:t>
      </w:r>
      <w:proofErr w:type="spellStart"/>
      <w:r w:rsidRPr="006A0BD6">
        <w:rPr>
          <w:sz w:val="18"/>
          <w:highlight w:val="lightGray"/>
        </w:rPr>
        <w:t>BW</w:t>
      </w:r>
      <w:r w:rsidRPr="006A0BD6">
        <w:rPr>
          <w:sz w:val="18"/>
          <w:highlight w:val="lightGray"/>
          <w:vertAlign w:val="subscript"/>
        </w:rPr>
        <w:t>channel</w:t>
      </w:r>
      <w:proofErr w:type="spellEnd"/>
      <w:r w:rsidRPr="006A0BD6">
        <w:rPr>
          <w:sz w:val="18"/>
          <w:highlight w:val="lightGray"/>
        </w:rPr>
        <w:t xml:space="preserve"> </w:t>
      </w:r>
      <w:r w:rsidRPr="006A0BD6">
        <w:rPr>
          <w:rFonts w:cs="Arial"/>
          <w:sz w:val="18"/>
          <w:highlight w:val="lightGray"/>
        </w:rPr>
        <w:t>≤</w:t>
      </w:r>
      <w:r w:rsidRPr="006A0BD6">
        <w:rPr>
          <w:sz w:val="18"/>
          <w:highlight w:val="lightGray"/>
        </w:rPr>
        <w:t xml:space="preserve"> 200 M</w:t>
      </w:r>
    </w:p>
    <w:tbl>
      <w:tblPr>
        <w:tblW w:w="8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41"/>
        <w:gridCol w:w="1297"/>
        <w:gridCol w:w="2095"/>
        <w:gridCol w:w="2061"/>
        <w:gridCol w:w="2061"/>
      </w:tblGrid>
      <w:tr w:rsidR="0035785A" w:rsidRPr="006A0BD6" w14:paraId="1306AE4E" w14:textId="77777777" w:rsidTr="00D15215">
        <w:trPr>
          <w:jc w:val="center"/>
        </w:trPr>
        <w:tc>
          <w:tcPr>
            <w:tcW w:w="273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306AE4C" w14:textId="77777777" w:rsidR="0035785A" w:rsidRPr="006A0BD6" w:rsidRDefault="0035785A" w:rsidP="00D15215">
            <w:pPr>
              <w:pStyle w:val="TAH"/>
              <w:rPr>
                <w:kern w:val="2"/>
                <w:highlight w:val="lightGray"/>
              </w:rPr>
            </w:pPr>
            <w:r w:rsidRPr="006A0BD6">
              <w:rPr>
                <w:kern w:val="2"/>
                <w:highlight w:val="lightGray"/>
              </w:rPr>
              <w:t>Modulation</w:t>
            </w:r>
          </w:p>
        </w:tc>
        <w:tc>
          <w:tcPr>
            <w:tcW w:w="6214" w:type="dxa"/>
            <w:gridSpan w:val="3"/>
            <w:tcBorders>
              <w:top w:val="single" w:sz="4" w:space="0" w:color="auto"/>
              <w:left w:val="single" w:sz="4" w:space="0" w:color="auto"/>
              <w:bottom w:val="single" w:sz="4" w:space="0" w:color="auto"/>
              <w:right w:val="single" w:sz="4" w:space="0" w:color="auto"/>
            </w:tcBorders>
            <w:hideMark/>
          </w:tcPr>
          <w:p w14:paraId="1306AE4D" w14:textId="77777777" w:rsidR="0035785A" w:rsidRPr="006A0BD6" w:rsidRDefault="0035785A" w:rsidP="00D15215">
            <w:pPr>
              <w:pStyle w:val="TAH"/>
              <w:rPr>
                <w:kern w:val="2"/>
                <w:highlight w:val="lightGray"/>
              </w:rPr>
            </w:pPr>
            <w:r w:rsidRPr="006A0BD6">
              <w:rPr>
                <w:kern w:val="2"/>
                <w:highlight w:val="lightGray"/>
              </w:rPr>
              <w:t>MPR</w:t>
            </w:r>
            <w:r w:rsidRPr="006A0BD6">
              <w:rPr>
                <w:kern w:val="2"/>
                <w:highlight w:val="lightGray"/>
                <w:vertAlign w:val="subscript"/>
              </w:rPr>
              <w:t>WT</w:t>
            </w:r>
            <w:r w:rsidRPr="006A0BD6">
              <w:rPr>
                <w:kern w:val="2"/>
                <w:highlight w:val="lightGray"/>
              </w:rPr>
              <w:t xml:space="preserve"> (dB), </w:t>
            </w:r>
            <w:proofErr w:type="spellStart"/>
            <w:r w:rsidRPr="006A0BD6">
              <w:rPr>
                <w:kern w:val="2"/>
                <w:highlight w:val="lightGray"/>
              </w:rPr>
              <w:t>BW</w:t>
            </w:r>
            <w:r w:rsidRPr="006A0BD6">
              <w:rPr>
                <w:kern w:val="2"/>
                <w:highlight w:val="lightGray"/>
                <w:vertAlign w:val="subscript"/>
              </w:rPr>
              <w:t>channel</w:t>
            </w:r>
            <w:proofErr w:type="spellEnd"/>
            <w:r w:rsidRPr="006A0BD6">
              <w:rPr>
                <w:kern w:val="2"/>
                <w:highlight w:val="lightGray"/>
              </w:rPr>
              <w:t xml:space="preserve"> </w:t>
            </w:r>
            <w:r w:rsidRPr="006A0BD6">
              <w:rPr>
                <w:rFonts w:cs="Arial"/>
                <w:kern w:val="2"/>
                <w:highlight w:val="lightGray"/>
              </w:rPr>
              <w:t>≤</w:t>
            </w:r>
            <w:r w:rsidRPr="006A0BD6">
              <w:rPr>
                <w:kern w:val="2"/>
                <w:highlight w:val="lightGray"/>
              </w:rPr>
              <w:t xml:space="preserve"> 200 M</w:t>
            </w:r>
          </w:p>
        </w:tc>
      </w:tr>
      <w:tr w:rsidR="0035785A" w:rsidRPr="006A0BD6" w14:paraId="1306AE52" w14:textId="77777777" w:rsidTr="00D15215">
        <w:trPr>
          <w:trHeight w:val="248"/>
          <w:jc w:val="center"/>
        </w:trPr>
        <w:tc>
          <w:tcPr>
            <w:tcW w:w="4032" w:type="dxa"/>
            <w:gridSpan w:val="2"/>
            <w:vMerge/>
            <w:tcBorders>
              <w:top w:val="single" w:sz="4" w:space="0" w:color="auto"/>
              <w:left w:val="single" w:sz="4" w:space="0" w:color="auto"/>
              <w:bottom w:val="single" w:sz="4" w:space="0" w:color="auto"/>
              <w:right w:val="single" w:sz="4" w:space="0" w:color="auto"/>
            </w:tcBorders>
            <w:vAlign w:val="center"/>
            <w:hideMark/>
          </w:tcPr>
          <w:p w14:paraId="1306AE4F" w14:textId="77777777" w:rsidR="0035785A" w:rsidRPr="006A0BD6" w:rsidRDefault="0035785A" w:rsidP="00D15215">
            <w:pPr>
              <w:spacing w:after="0"/>
              <w:rPr>
                <w:rFonts w:ascii="Arial" w:eastAsia="SimSun" w:hAnsi="Arial"/>
                <w:b/>
                <w:kern w:val="2"/>
                <w:sz w:val="18"/>
                <w:highlight w:val="lightGray"/>
                <w:lang w:eastAsia="en-US"/>
              </w:rPr>
            </w:pPr>
          </w:p>
        </w:tc>
        <w:tc>
          <w:tcPr>
            <w:tcW w:w="2094" w:type="dxa"/>
            <w:vMerge w:val="restart"/>
            <w:tcBorders>
              <w:top w:val="single" w:sz="4" w:space="0" w:color="auto"/>
              <w:left w:val="single" w:sz="4" w:space="0" w:color="auto"/>
              <w:bottom w:val="single" w:sz="4" w:space="0" w:color="auto"/>
              <w:right w:val="single" w:sz="4" w:space="0" w:color="auto"/>
            </w:tcBorders>
            <w:hideMark/>
          </w:tcPr>
          <w:p w14:paraId="1306AE50" w14:textId="77777777" w:rsidR="0035785A" w:rsidRPr="006A0BD6" w:rsidRDefault="0035785A" w:rsidP="00D15215">
            <w:pPr>
              <w:pStyle w:val="TAH"/>
              <w:rPr>
                <w:kern w:val="2"/>
                <w:highlight w:val="lightGray"/>
              </w:rPr>
            </w:pPr>
            <w:r w:rsidRPr="006A0BD6">
              <w:rPr>
                <w:kern w:val="2"/>
                <w:highlight w:val="lightGray"/>
              </w:rPr>
              <w:t xml:space="preserve">Outer RB allocations </w:t>
            </w:r>
          </w:p>
        </w:tc>
        <w:tc>
          <w:tcPr>
            <w:tcW w:w="4120" w:type="dxa"/>
            <w:gridSpan w:val="2"/>
            <w:tcBorders>
              <w:top w:val="single" w:sz="4" w:space="0" w:color="auto"/>
              <w:left w:val="single" w:sz="4" w:space="0" w:color="auto"/>
              <w:bottom w:val="single" w:sz="4" w:space="0" w:color="auto"/>
              <w:right w:val="single" w:sz="4" w:space="0" w:color="auto"/>
            </w:tcBorders>
            <w:hideMark/>
          </w:tcPr>
          <w:p w14:paraId="1306AE51" w14:textId="77777777" w:rsidR="0035785A" w:rsidRPr="006A0BD6" w:rsidRDefault="0035785A" w:rsidP="00D15215">
            <w:pPr>
              <w:pStyle w:val="TAH"/>
              <w:rPr>
                <w:kern w:val="2"/>
                <w:highlight w:val="lightGray"/>
              </w:rPr>
            </w:pPr>
            <w:r w:rsidRPr="006A0BD6">
              <w:rPr>
                <w:kern w:val="2"/>
                <w:highlight w:val="lightGray"/>
              </w:rPr>
              <w:t>Inner RB allocations</w:t>
            </w:r>
          </w:p>
        </w:tc>
      </w:tr>
      <w:tr w:rsidR="0035785A" w:rsidRPr="006A0BD6" w14:paraId="1306AE5B" w14:textId="77777777" w:rsidTr="00D15215">
        <w:trPr>
          <w:trHeight w:val="248"/>
          <w:jc w:val="center"/>
        </w:trPr>
        <w:tc>
          <w:tcPr>
            <w:tcW w:w="4032" w:type="dxa"/>
            <w:gridSpan w:val="2"/>
            <w:vMerge/>
            <w:tcBorders>
              <w:top w:val="single" w:sz="4" w:space="0" w:color="auto"/>
              <w:left w:val="single" w:sz="4" w:space="0" w:color="auto"/>
              <w:bottom w:val="single" w:sz="4" w:space="0" w:color="auto"/>
              <w:right w:val="single" w:sz="4" w:space="0" w:color="auto"/>
            </w:tcBorders>
            <w:vAlign w:val="center"/>
            <w:hideMark/>
          </w:tcPr>
          <w:p w14:paraId="1306AE53" w14:textId="77777777" w:rsidR="0035785A" w:rsidRPr="006A0BD6" w:rsidRDefault="0035785A" w:rsidP="00D15215">
            <w:pPr>
              <w:spacing w:after="0"/>
              <w:rPr>
                <w:rFonts w:ascii="Arial" w:eastAsia="SimSun" w:hAnsi="Arial"/>
                <w:b/>
                <w:kern w:val="2"/>
                <w:sz w:val="18"/>
                <w:highlight w:val="lightGray"/>
                <w:lang w:eastAsia="en-US"/>
              </w:rPr>
            </w:pPr>
          </w:p>
        </w:tc>
        <w:tc>
          <w:tcPr>
            <w:tcW w:w="6214" w:type="dxa"/>
            <w:vMerge/>
            <w:tcBorders>
              <w:top w:val="single" w:sz="4" w:space="0" w:color="auto"/>
              <w:left w:val="single" w:sz="4" w:space="0" w:color="auto"/>
              <w:bottom w:val="single" w:sz="4" w:space="0" w:color="auto"/>
              <w:right w:val="single" w:sz="4" w:space="0" w:color="auto"/>
            </w:tcBorders>
            <w:vAlign w:val="center"/>
            <w:hideMark/>
          </w:tcPr>
          <w:p w14:paraId="1306AE54" w14:textId="77777777" w:rsidR="0035785A" w:rsidRPr="006A0BD6" w:rsidRDefault="0035785A" w:rsidP="00D15215">
            <w:pPr>
              <w:spacing w:after="0"/>
              <w:rPr>
                <w:rFonts w:ascii="Arial" w:eastAsia="SimSun" w:hAnsi="Arial"/>
                <w:b/>
                <w:kern w:val="2"/>
                <w:sz w:val="18"/>
                <w:highlight w:val="lightGray"/>
                <w:lang w:eastAsia="en-US"/>
              </w:rPr>
            </w:pPr>
          </w:p>
        </w:tc>
        <w:tc>
          <w:tcPr>
            <w:tcW w:w="2060" w:type="dxa"/>
            <w:tcBorders>
              <w:top w:val="single" w:sz="4" w:space="0" w:color="auto"/>
              <w:left w:val="single" w:sz="4" w:space="0" w:color="auto"/>
              <w:bottom w:val="single" w:sz="4" w:space="0" w:color="auto"/>
              <w:right w:val="single" w:sz="4" w:space="0" w:color="auto"/>
            </w:tcBorders>
            <w:vAlign w:val="center"/>
            <w:hideMark/>
          </w:tcPr>
          <w:p w14:paraId="1306AE55" w14:textId="77777777" w:rsidR="0035785A" w:rsidRPr="006A0BD6" w:rsidRDefault="0035785A" w:rsidP="00D15215">
            <w:pPr>
              <w:pStyle w:val="TAH"/>
              <w:rPr>
                <w:rFonts w:eastAsia="Yu Mincho"/>
                <w:b w:val="0"/>
                <w:kern w:val="2"/>
                <w:szCs w:val="18"/>
                <w:highlight w:val="lightGray"/>
                <w:lang w:val="en-US"/>
              </w:rPr>
            </w:pPr>
            <w:proofErr w:type="spellStart"/>
            <w:r w:rsidRPr="006A0BD6">
              <w:rPr>
                <w:rFonts w:eastAsia="Yu Mincho"/>
                <w:bCs/>
                <w:kern w:val="2"/>
                <w:szCs w:val="18"/>
                <w:highlight w:val="lightGray"/>
                <w:lang w:val="en-US"/>
              </w:rPr>
              <w:t>RB</w:t>
            </w:r>
            <w:r w:rsidRPr="006A0BD6">
              <w:rPr>
                <w:rFonts w:eastAsia="Yu Mincho"/>
                <w:bCs/>
                <w:kern w:val="2"/>
                <w:szCs w:val="18"/>
                <w:highlight w:val="lightGray"/>
                <w:vertAlign w:val="subscript"/>
                <w:lang w:val="en-US"/>
              </w:rPr>
              <w:t>start</w:t>
            </w:r>
            <w:proofErr w:type="spellEnd"/>
            <w:r w:rsidRPr="006A0BD6">
              <w:rPr>
                <w:rFonts w:eastAsia="Yu Mincho"/>
                <w:bCs/>
                <w:kern w:val="2"/>
                <w:szCs w:val="18"/>
                <w:highlight w:val="lightGray"/>
                <w:lang w:val="en-US"/>
              </w:rPr>
              <w:t xml:space="preserve"> </w:t>
            </w:r>
            <w:r w:rsidRPr="006A0BD6">
              <w:rPr>
                <w:rFonts w:eastAsia="Yu Mincho" w:hint="eastAsia"/>
                <w:bCs/>
                <w:kern w:val="2"/>
                <w:szCs w:val="18"/>
                <w:highlight w:val="lightGray"/>
                <w:lang w:val="en-US"/>
              </w:rPr>
              <w:t>≥</w:t>
            </w:r>
            <w:r w:rsidRPr="006A0BD6">
              <w:rPr>
                <w:rFonts w:eastAsia="Yu Mincho"/>
                <w:bCs/>
                <w:kern w:val="2"/>
                <w:szCs w:val="18"/>
                <w:highlight w:val="lightGray"/>
              </w:rPr>
              <w:t xml:space="preserve"> </w:t>
            </w:r>
            <w:proofErr w:type="gramStart"/>
            <w:r w:rsidRPr="006A0BD6">
              <w:rPr>
                <w:rFonts w:eastAsia="Yu Mincho"/>
                <w:bCs/>
                <w:kern w:val="2"/>
                <w:szCs w:val="18"/>
                <w:highlight w:val="lightGray"/>
              </w:rPr>
              <w:t>Ceil(</w:t>
            </w:r>
            <w:proofErr w:type="gramEnd"/>
            <w:r w:rsidRPr="006A0BD6">
              <w:rPr>
                <w:rFonts w:eastAsia="Yu Mincho"/>
                <w:bCs/>
                <w:kern w:val="2"/>
                <w:szCs w:val="18"/>
                <w:highlight w:val="lightGray"/>
              </w:rPr>
              <w:t>1/3 N</w:t>
            </w:r>
            <w:r w:rsidRPr="006A0BD6">
              <w:rPr>
                <w:rFonts w:eastAsia="Yu Mincho"/>
                <w:bCs/>
                <w:kern w:val="2"/>
                <w:szCs w:val="18"/>
                <w:highlight w:val="lightGray"/>
                <w:vertAlign w:val="subscript"/>
              </w:rPr>
              <w:t>RB</w:t>
            </w:r>
            <w:r w:rsidRPr="006A0BD6">
              <w:rPr>
                <w:rFonts w:eastAsia="Yu Mincho"/>
                <w:bCs/>
                <w:kern w:val="2"/>
                <w:szCs w:val="18"/>
                <w:highlight w:val="lightGray"/>
              </w:rPr>
              <w:t>)</w:t>
            </w:r>
          </w:p>
          <w:p w14:paraId="1306AE56" w14:textId="77777777" w:rsidR="0035785A" w:rsidRPr="006A0BD6" w:rsidRDefault="0035785A" w:rsidP="00D15215">
            <w:pPr>
              <w:pStyle w:val="TAH"/>
              <w:rPr>
                <w:rFonts w:eastAsia="Yu Mincho"/>
                <w:b w:val="0"/>
                <w:kern w:val="2"/>
                <w:szCs w:val="18"/>
                <w:highlight w:val="lightGray"/>
                <w:lang w:val="en-US"/>
              </w:rPr>
            </w:pPr>
            <w:r w:rsidRPr="006A0BD6">
              <w:rPr>
                <w:rFonts w:eastAsia="Yu Mincho"/>
                <w:bCs/>
                <w:kern w:val="2"/>
                <w:szCs w:val="18"/>
                <w:highlight w:val="lightGray"/>
              </w:rPr>
              <w:t>AND</w:t>
            </w:r>
          </w:p>
          <w:p w14:paraId="1306AE57" w14:textId="77777777" w:rsidR="0035785A" w:rsidRPr="006A0BD6" w:rsidRDefault="0035785A" w:rsidP="00D15215">
            <w:pPr>
              <w:pStyle w:val="TAH"/>
              <w:rPr>
                <w:kern w:val="2"/>
                <w:highlight w:val="lightGray"/>
              </w:rPr>
            </w:pPr>
            <w:proofErr w:type="spellStart"/>
            <w:r w:rsidRPr="006A0BD6">
              <w:rPr>
                <w:rFonts w:eastAsia="Yu Mincho"/>
                <w:bCs/>
                <w:kern w:val="2"/>
                <w:szCs w:val="18"/>
                <w:highlight w:val="lightGray"/>
              </w:rPr>
              <w:t>RB</w:t>
            </w:r>
            <w:r w:rsidRPr="006A0BD6">
              <w:rPr>
                <w:rFonts w:eastAsia="Yu Mincho"/>
                <w:bCs/>
                <w:kern w:val="2"/>
                <w:szCs w:val="18"/>
                <w:highlight w:val="lightGray"/>
                <w:vertAlign w:val="subscript"/>
              </w:rPr>
              <w:t>end</w:t>
            </w:r>
            <w:proofErr w:type="spellEnd"/>
            <w:r w:rsidRPr="006A0BD6">
              <w:rPr>
                <w:rFonts w:eastAsia="Yu Mincho"/>
                <w:bCs/>
                <w:kern w:val="2"/>
                <w:szCs w:val="18"/>
                <w:highlight w:val="lightGray"/>
              </w:rPr>
              <w:t xml:space="preserve"> </w:t>
            </w:r>
            <w:r w:rsidRPr="006A0BD6">
              <w:rPr>
                <w:rFonts w:eastAsia="Yu Mincho" w:hint="eastAsia"/>
                <w:bCs/>
                <w:kern w:val="2"/>
                <w:szCs w:val="18"/>
                <w:highlight w:val="lightGray"/>
                <w:lang w:val="en-US"/>
              </w:rPr>
              <w:t>≤</w:t>
            </w:r>
            <w:r w:rsidRPr="006A0BD6">
              <w:rPr>
                <w:rFonts w:eastAsia="Yu Mincho"/>
                <w:bCs/>
                <w:kern w:val="2"/>
                <w:szCs w:val="18"/>
                <w:highlight w:val="lightGray"/>
              </w:rPr>
              <w:t xml:space="preserve"> </w:t>
            </w:r>
            <w:proofErr w:type="gramStart"/>
            <w:r w:rsidRPr="006A0BD6">
              <w:rPr>
                <w:rFonts w:eastAsia="Yu Mincho"/>
                <w:bCs/>
                <w:kern w:val="2"/>
                <w:szCs w:val="18"/>
                <w:highlight w:val="lightGray"/>
              </w:rPr>
              <w:t>Ceil(</w:t>
            </w:r>
            <w:proofErr w:type="gramEnd"/>
            <w:r w:rsidRPr="006A0BD6">
              <w:rPr>
                <w:rFonts w:eastAsia="Yu Mincho"/>
                <w:bCs/>
                <w:kern w:val="2"/>
                <w:szCs w:val="18"/>
                <w:highlight w:val="lightGray"/>
              </w:rPr>
              <w:t>2/3 N</w:t>
            </w:r>
            <w:r w:rsidRPr="006A0BD6">
              <w:rPr>
                <w:rFonts w:eastAsia="Yu Mincho"/>
                <w:bCs/>
                <w:kern w:val="2"/>
                <w:szCs w:val="18"/>
                <w:highlight w:val="lightGray"/>
                <w:vertAlign w:val="subscript"/>
              </w:rPr>
              <w:t>RB</w:t>
            </w:r>
            <w:r w:rsidRPr="006A0BD6">
              <w:rPr>
                <w:rFonts w:eastAsia="Yu Mincho"/>
                <w:bCs/>
                <w:kern w:val="2"/>
                <w:szCs w:val="18"/>
                <w:highlight w:val="lightGray"/>
              </w:rPr>
              <w:t>)</w:t>
            </w:r>
          </w:p>
        </w:tc>
        <w:tc>
          <w:tcPr>
            <w:tcW w:w="2060" w:type="dxa"/>
            <w:tcBorders>
              <w:top w:val="single" w:sz="4" w:space="0" w:color="auto"/>
              <w:left w:val="single" w:sz="4" w:space="0" w:color="auto"/>
              <w:bottom w:val="single" w:sz="4" w:space="0" w:color="auto"/>
              <w:right w:val="single" w:sz="4" w:space="0" w:color="auto"/>
            </w:tcBorders>
            <w:vAlign w:val="center"/>
            <w:hideMark/>
          </w:tcPr>
          <w:p w14:paraId="1306AE58" w14:textId="77777777" w:rsidR="0035785A" w:rsidRPr="006A0BD6" w:rsidRDefault="0035785A" w:rsidP="00D15215">
            <w:pPr>
              <w:pStyle w:val="TAH"/>
              <w:rPr>
                <w:rFonts w:eastAsia="Yu Mincho"/>
                <w:b w:val="0"/>
                <w:bCs/>
                <w:kern w:val="2"/>
                <w:szCs w:val="18"/>
                <w:highlight w:val="lightGray"/>
              </w:rPr>
            </w:pPr>
            <w:proofErr w:type="spellStart"/>
            <w:proofErr w:type="gramStart"/>
            <w:r w:rsidRPr="006A0BD6">
              <w:rPr>
                <w:rFonts w:eastAsia="Yu Mincho"/>
                <w:bCs/>
                <w:kern w:val="2"/>
                <w:szCs w:val="18"/>
                <w:highlight w:val="lightGray"/>
              </w:rPr>
              <w:t>RB</w:t>
            </w:r>
            <w:r w:rsidRPr="006A0BD6">
              <w:rPr>
                <w:rFonts w:eastAsia="Yu Mincho"/>
                <w:bCs/>
                <w:kern w:val="2"/>
                <w:szCs w:val="18"/>
                <w:highlight w:val="lightGray"/>
                <w:vertAlign w:val="subscript"/>
              </w:rPr>
              <w:t>start</w:t>
            </w:r>
            <w:proofErr w:type="spellEnd"/>
            <w:r w:rsidRPr="006A0BD6">
              <w:rPr>
                <w:rFonts w:eastAsia="Yu Mincho"/>
                <w:bCs/>
                <w:kern w:val="2"/>
                <w:szCs w:val="18"/>
                <w:highlight w:val="lightGray"/>
                <w:vertAlign w:val="subscript"/>
              </w:rPr>
              <w:t xml:space="preserve"> </w:t>
            </w:r>
            <w:r w:rsidRPr="006A0BD6">
              <w:rPr>
                <w:rFonts w:eastAsia="Yu Mincho"/>
                <w:bCs/>
                <w:kern w:val="2"/>
                <w:szCs w:val="18"/>
                <w:highlight w:val="lightGray"/>
              </w:rPr>
              <w:t xml:space="preserve"> &lt;</w:t>
            </w:r>
            <w:proofErr w:type="gramEnd"/>
            <w:r w:rsidRPr="006A0BD6">
              <w:rPr>
                <w:rFonts w:eastAsia="Yu Mincho"/>
                <w:bCs/>
                <w:kern w:val="2"/>
                <w:szCs w:val="18"/>
                <w:highlight w:val="lightGray"/>
              </w:rPr>
              <w:t xml:space="preserve">  Ceil(1/3 N</w:t>
            </w:r>
            <w:r w:rsidRPr="006A0BD6">
              <w:rPr>
                <w:rFonts w:eastAsia="Yu Mincho"/>
                <w:bCs/>
                <w:kern w:val="2"/>
                <w:szCs w:val="18"/>
                <w:highlight w:val="lightGray"/>
                <w:vertAlign w:val="subscript"/>
              </w:rPr>
              <w:t>RB</w:t>
            </w:r>
            <w:r w:rsidRPr="006A0BD6">
              <w:rPr>
                <w:rFonts w:eastAsia="Yu Mincho"/>
                <w:bCs/>
                <w:kern w:val="2"/>
                <w:szCs w:val="18"/>
                <w:highlight w:val="lightGray"/>
              </w:rPr>
              <w:t>)</w:t>
            </w:r>
          </w:p>
          <w:p w14:paraId="1306AE59" w14:textId="77777777" w:rsidR="0035785A" w:rsidRPr="006A0BD6" w:rsidRDefault="0035785A" w:rsidP="00D15215">
            <w:pPr>
              <w:pStyle w:val="TAH"/>
              <w:rPr>
                <w:rFonts w:eastAsia="Yu Mincho"/>
                <w:b w:val="0"/>
                <w:kern w:val="2"/>
                <w:szCs w:val="18"/>
                <w:highlight w:val="lightGray"/>
                <w:lang w:val="en-US"/>
              </w:rPr>
            </w:pPr>
            <w:r w:rsidRPr="006A0BD6">
              <w:rPr>
                <w:rFonts w:eastAsia="Yu Mincho"/>
                <w:bCs/>
                <w:kern w:val="2"/>
                <w:szCs w:val="18"/>
                <w:highlight w:val="lightGray"/>
              </w:rPr>
              <w:t>OR</w:t>
            </w:r>
          </w:p>
          <w:p w14:paraId="1306AE5A" w14:textId="77777777" w:rsidR="0035785A" w:rsidRPr="006A0BD6" w:rsidRDefault="0035785A" w:rsidP="00D15215">
            <w:pPr>
              <w:pStyle w:val="TAH"/>
              <w:rPr>
                <w:kern w:val="2"/>
                <w:highlight w:val="lightGray"/>
              </w:rPr>
            </w:pPr>
            <w:proofErr w:type="spellStart"/>
            <w:proofErr w:type="gramStart"/>
            <w:r w:rsidRPr="006A0BD6">
              <w:rPr>
                <w:rFonts w:eastAsia="Yu Mincho"/>
                <w:bCs/>
                <w:kern w:val="2"/>
                <w:szCs w:val="18"/>
                <w:highlight w:val="lightGray"/>
              </w:rPr>
              <w:t>RB</w:t>
            </w:r>
            <w:r w:rsidRPr="006A0BD6">
              <w:rPr>
                <w:rFonts w:eastAsia="Yu Mincho"/>
                <w:bCs/>
                <w:kern w:val="2"/>
                <w:szCs w:val="18"/>
                <w:highlight w:val="lightGray"/>
                <w:vertAlign w:val="subscript"/>
              </w:rPr>
              <w:t>end</w:t>
            </w:r>
            <w:proofErr w:type="spellEnd"/>
            <w:r w:rsidRPr="006A0BD6">
              <w:rPr>
                <w:rFonts w:eastAsia="Yu Mincho"/>
                <w:bCs/>
                <w:kern w:val="2"/>
                <w:szCs w:val="18"/>
                <w:highlight w:val="lightGray"/>
                <w:vertAlign w:val="subscript"/>
              </w:rPr>
              <w:t xml:space="preserve"> </w:t>
            </w:r>
            <w:r w:rsidRPr="006A0BD6">
              <w:rPr>
                <w:rFonts w:eastAsia="Yu Mincho"/>
                <w:bCs/>
                <w:kern w:val="2"/>
                <w:szCs w:val="18"/>
                <w:highlight w:val="lightGray"/>
              </w:rPr>
              <w:t xml:space="preserve"> &gt;</w:t>
            </w:r>
            <w:proofErr w:type="gramEnd"/>
            <w:r w:rsidRPr="006A0BD6">
              <w:rPr>
                <w:rFonts w:eastAsia="Yu Mincho"/>
                <w:bCs/>
                <w:kern w:val="2"/>
                <w:szCs w:val="18"/>
                <w:highlight w:val="lightGray"/>
              </w:rPr>
              <w:t xml:space="preserve">  Ceil(2/3 N</w:t>
            </w:r>
            <w:r w:rsidRPr="006A0BD6">
              <w:rPr>
                <w:rFonts w:eastAsia="Yu Mincho"/>
                <w:bCs/>
                <w:kern w:val="2"/>
                <w:szCs w:val="18"/>
                <w:highlight w:val="lightGray"/>
                <w:vertAlign w:val="subscript"/>
              </w:rPr>
              <w:t>RB</w:t>
            </w:r>
            <w:r w:rsidRPr="006A0BD6">
              <w:rPr>
                <w:rFonts w:eastAsia="Yu Mincho"/>
                <w:bCs/>
                <w:kern w:val="2"/>
                <w:szCs w:val="18"/>
                <w:highlight w:val="lightGray"/>
              </w:rPr>
              <w:t>)</w:t>
            </w:r>
          </w:p>
        </w:tc>
      </w:tr>
      <w:tr w:rsidR="0035785A" w:rsidRPr="006A0BD6" w14:paraId="1306AE61" w14:textId="77777777" w:rsidTr="00D15215">
        <w:trPr>
          <w:jc w:val="center"/>
        </w:trPr>
        <w:tc>
          <w:tcPr>
            <w:tcW w:w="1440" w:type="dxa"/>
            <w:vMerge w:val="restart"/>
            <w:tcBorders>
              <w:top w:val="single" w:sz="4" w:space="0" w:color="auto"/>
              <w:left w:val="single" w:sz="4" w:space="0" w:color="auto"/>
              <w:bottom w:val="single" w:sz="4" w:space="0" w:color="auto"/>
              <w:right w:val="single" w:sz="4" w:space="0" w:color="auto"/>
            </w:tcBorders>
            <w:vAlign w:val="center"/>
            <w:hideMark/>
          </w:tcPr>
          <w:p w14:paraId="1306AE5C" w14:textId="77777777" w:rsidR="0035785A" w:rsidRPr="006A0BD6" w:rsidRDefault="0035785A" w:rsidP="00D15215">
            <w:pPr>
              <w:pStyle w:val="TAC"/>
              <w:rPr>
                <w:kern w:val="2"/>
                <w:highlight w:val="lightGray"/>
              </w:rPr>
            </w:pPr>
            <w:r w:rsidRPr="006A0BD6">
              <w:rPr>
                <w:kern w:val="2"/>
                <w:highlight w:val="lightGray"/>
              </w:rPr>
              <w:t>DFT-s-OFDM</w:t>
            </w:r>
          </w:p>
        </w:tc>
        <w:tc>
          <w:tcPr>
            <w:tcW w:w="1296" w:type="dxa"/>
            <w:tcBorders>
              <w:top w:val="single" w:sz="4" w:space="0" w:color="auto"/>
              <w:left w:val="single" w:sz="4" w:space="0" w:color="auto"/>
              <w:bottom w:val="single" w:sz="4" w:space="0" w:color="auto"/>
              <w:right w:val="single" w:sz="4" w:space="0" w:color="auto"/>
            </w:tcBorders>
            <w:vAlign w:val="center"/>
            <w:hideMark/>
          </w:tcPr>
          <w:p w14:paraId="1306AE5D" w14:textId="77777777" w:rsidR="0035785A" w:rsidRPr="006A0BD6" w:rsidRDefault="0035785A" w:rsidP="00D15215">
            <w:pPr>
              <w:pStyle w:val="TAC"/>
              <w:rPr>
                <w:kern w:val="2"/>
                <w:highlight w:val="lightGray"/>
              </w:rPr>
            </w:pPr>
            <w:r w:rsidRPr="006A0BD6">
              <w:rPr>
                <w:kern w:val="2"/>
                <w:highlight w:val="lightGray"/>
              </w:rPr>
              <w:t>PI/2 BPSK</w:t>
            </w:r>
          </w:p>
        </w:tc>
        <w:tc>
          <w:tcPr>
            <w:tcW w:w="2094" w:type="dxa"/>
            <w:tcBorders>
              <w:top w:val="single" w:sz="4" w:space="0" w:color="auto"/>
              <w:left w:val="single" w:sz="4" w:space="0" w:color="auto"/>
              <w:bottom w:val="single" w:sz="4" w:space="0" w:color="auto"/>
              <w:right w:val="single" w:sz="4" w:space="0" w:color="auto"/>
            </w:tcBorders>
            <w:vAlign w:val="center"/>
            <w:hideMark/>
          </w:tcPr>
          <w:p w14:paraId="1306AE5E" w14:textId="77777777" w:rsidR="0035785A" w:rsidRPr="006A0BD6" w:rsidRDefault="0035785A" w:rsidP="00D15215">
            <w:pPr>
              <w:pStyle w:val="TAC"/>
              <w:rPr>
                <w:kern w:val="2"/>
                <w:highlight w:val="lightGray"/>
              </w:rPr>
            </w:pPr>
            <w:r w:rsidRPr="006A0BD6">
              <w:rPr>
                <w:kern w:val="2"/>
                <w:highlight w:val="lightGray"/>
              </w:rPr>
              <w:t>≤ 5.5</w:t>
            </w:r>
          </w:p>
        </w:tc>
        <w:tc>
          <w:tcPr>
            <w:tcW w:w="2060" w:type="dxa"/>
            <w:tcBorders>
              <w:top w:val="single" w:sz="4" w:space="0" w:color="auto"/>
              <w:left w:val="single" w:sz="4" w:space="0" w:color="auto"/>
              <w:bottom w:val="single" w:sz="4" w:space="0" w:color="auto"/>
              <w:right w:val="single" w:sz="4" w:space="0" w:color="auto"/>
            </w:tcBorders>
            <w:vAlign w:val="center"/>
            <w:hideMark/>
          </w:tcPr>
          <w:p w14:paraId="1306AE5F" w14:textId="77777777" w:rsidR="0035785A" w:rsidRPr="006A0BD6" w:rsidRDefault="0035785A" w:rsidP="00D15215">
            <w:pPr>
              <w:pStyle w:val="TAC"/>
              <w:rPr>
                <w:kern w:val="2"/>
                <w:highlight w:val="lightGray"/>
              </w:rPr>
            </w:pPr>
            <w:r w:rsidRPr="006A0BD6">
              <w:rPr>
                <w:kern w:val="2"/>
                <w:highlight w:val="lightGray"/>
              </w:rPr>
              <w:t>0.0</w:t>
            </w:r>
          </w:p>
        </w:tc>
        <w:tc>
          <w:tcPr>
            <w:tcW w:w="2060" w:type="dxa"/>
            <w:tcBorders>
              <w:top w:val="single" w:sz="4" w:space="0" w:color="auto"/>
              <w:left w:val="single" w:sz="4" w:space="0" w:color="auto"/>
              <w:bottom w:val="single" w:sz="4" w:space="0" w:color="auto"/>
              <w:right w:val="single" w:sz="4" w:space="0" w:color="auto"/>
            </w:tcBorders>
            <w:vAlign w:val="center"/>
            <w:hideMark/>
          </w:tcPr>
          <w:p w14:paraId="1306AE60" w14:textId="77777777" w:rsidR="0035785A" w:rsidRPr="006A0BD6" w:rsidRDefault="0035785A" w:rsidP="00D15215">
            <w:pPr>
              <w:pStyle w:val="TAC"/>
              <w:rPr>
                <w:kern w:val="2"/>
                <w:highlight w:val="lightGray"/>
              </w:rPr>
            </w:pPr>
            <w:r w:rsidRPr="006A0BD6">
              <w:rPr>
                <w:kern w:val="2"/>
                <w:highlight w:val="lightGray"/>
              </w:rPr>
              <w:t>≤ 3.0</w:t>
            </w:r>
          </w:p>
        </w:tc>
      </w:tr>
      <w:tr w:rsidR="0035785A" w:rsidRPr="006A0BD6" w14:paraId="1306AE67" w14:textId="77777777" w:rsidTr="00D15215">
        <w:trPr>
          <w:jc w:val="center"/>
        </w:trPr>
        <w:tc>
          <w:tcPr>
            <w:tcW w:w="2736" w:type="dxa"/>
            <w:vMerge/>
            <w:tcBorders>
              <w:top w:val="single" w:sz="4" w:space="0" w:color="auto"/>
              <w:left w:val="single" w:sz="4" w:space="0" w:color="auto"/>
              <w:bottom w:val="single" w:sz="4" w:space="0" w:color="auto"/>
              <w:right w:val="single" w:sz="4" w:space="0" w:color="auto"/>
            </w:tcBorders>
            <w:vAlign w:val="center"/>
            <w:hideMark/>
          </w:tcPr>
          <w:p w14:paraId="1306AE62" w14:textId="77777777" w:rsidR="0035785A" w:rsidRPr="006A0BD6" w:rsidRDefault="0035785A" w:rsidP="00D15215">
            <w:pPr>
              <w:spacing w:after="0"/>
              <w:rPr>
                <w:rFonts w:ascii="Arial" w:eastAsia="SimSun" w:hAnsi="Arial"/>
                <w:kern w:val="2"/>
                <w:sz w:val="18"/>
                <w:highlight w:val="lightGray"/>
                <w:lang w:eastAsia="en-US"/>
              </w:rPr>
            </w:pPr>
          </w:p>
        </w:tc>
        <w:tc>
          <w:tcPr>
            <w:tcW w:w="1296" w:type="dxa"/>
            <w:tcBorders>
              <w:top w:val="single" w:sz="4" w:space="0" w:color="auto"/>
              <w:left w:val="single" w:sz="4" w:space="0" w:color="auto"/>
              <w:bottom w:val="single" w:sz="4" w:space="0" w:color="auto"/>
              <w:right w:val="single" w:sz="4" w:space="0" w:color="auto"/>
            </w:tcBorders>
            <w:vAlign w:val="center"/>
            <w:hideMark/>
          </w:tcPr>
          <w:p w14:paraId="1306AE63" w14:textId="77777777" w:rsidR="0035785A" w:rsidRPr="006A0BD6" w:rsidRDefault="0035785A" w:rsidP="00D15215">
            <w:pPr>
              <w:pStyle w:val="TAC"/>
              <w:rPr>
                <w:kern w:val="2"/>
                <w:highlight w:val="lightGray"/>
              </w:rPr>
            </w:pPr>
            <w:r w:rsidRPr="006A0BD6">
              <w:rPr>
                <w:kern w:val="2"/>
                <w:highlight w:val="lightGray"/>
              </w:rPr>
              <w:t>QPSK</w:t>
            </w:r>
          </w:p>
        </w:tc>
        <w:tc>
          <w:tcPr>
            <w:tcW w:w="2094" w:type="dxa"/>
            <w:tcBorders>
              <w:top w:val="single" w:sz="4" w:space="0" w:color="auto"/>
              <w:left w:val="single" w:sz="4" w:space="0" w:color="auto"/>
              <w:bottom w:val="single" w:sz="4" w:space="0" w:color="auto"/>
              <w:right w:val="single" w:sz="4" w:space="0" w:color="auto"/>
            </w:tcBorders>
            <w:vAlign w:val="center"/>
            <w:hideMark/>
          </w:tcPr>
          <w:p w14:paraId="1306AE64" w14:textId="77777777" w:rsidR="0035785A" w:rsidRPr="006A0BD6" w:rsidRDefault="0035785A" w:rsidP="00D15215">
            <w:pPr>
              <w:pStyle w:val="TAC"/>
              <w:rPr>
                <w:kern w:val="2"/>
                <w:highlight w:val="lightGray"/>
              </w:rPr>
            </w:pPr>
            <w:r w:rsidRPr="006A0BD6">
              <w:rPr>
                <w:kern w:val="2"/>
                <w:highlight w:val="lightGray"/>
              </w:rPr>
              <w:t xml:space="preserve">≤ </w:t>
            </w:r>
            <w:r w:rsidRPr="006A0BD6">
              <w:rPr>
                <w:kern w:val="2"/>
                <w:highlight w:val="lightGray"/>
                <w:lang w:val="en-CA"/>
              </w:rPr>
              <w:t>6.5</w:t>
            </w:r>
          </w:p>
        </w:tc>
        <w:tc>
          <w:tcPr>
            <w:tcW w:w="2060" w:type="dxa"/>
            <w:tcBorders>
              <w:top w:val="single" w:sz="4" w:space="0" w:color="auto"/>
              <w:left w:val="single" w:sz="4" w:space="0" w:color="auto"/>
              <w:bottom w:val="single" w:sz="4" w:space="0" w:color="auto"/>
              <w:right w:val="single" w:sz="4" w:space="0" w:color="auto"/>
            </w:tcBorders>
            <w:vAlign w:val="center"/>
            <w:hideMark/>
          </w:tcPr>
          <w:p w14:paraId="1306AE65" w14:textId="77777777" w:rsidR="0035785A" w:rsidRPr="006A0BD6" w:rsidRDefault="0035785A" w:rsidP="00D15215">
            <w:pPr>
              <w:pStyle w:val="TAC"/>
              <w:rPr>
                <w:kern w:val="2"/>
                <w:highlight w:val="lightGray"/>
              </w:rPr>
            </w:pPr>
            <w:r w:rsidRPr="006A0BD6">
              <w:rPr>
                <w:kern w:val="2"/>
                <w:highlight w:val="lightGray"/>
              </w:rPr>
              <w:t>0.0</w:t>
            </w:r>
          </w:p>
        </w:tc>
        <w:tc>
          <w:tcPr>
            <w:tcW w:w="2060" w:type="dxa"/>
            <w:tcBorders>
              <w:top w:val="single" w:sz="4" w:space="0" w:color="auto"/>
              <w:left w:val="single" w:sz="4" w:space="0" w:color="auto"/>
              <w:bottom w:val="single" w:sz="4" w:space="0" w:color="auto"/>
              <w:right w:val="single" w:sz="4" w:space="0" w:color="auto"/>
            </w:tcBorders>
            <w:vAlign w:val="center"/>
            <w:hideMark/>
          </w:tcPr>
          <w:p w14:paraId="1306AE66" w14:textId="77777777" w:rsidR="0035785A" w:rsidRPr="006A0BD6" w:rsidRDefault="0035785A" w:rsidP="00D15215">
            <w:pPr>
              <w:pStyle w:val="TAC"/>
              <w:rPr>
                <w:kern w:val="2"/>
                <w:highlight w:val="lightGray"/>
              </w:rPr>
            </w:pPr>
            <w:r w:rsidRPr="006A0BD6">
              <w:rPr>
                <w:kern w:val="2"/>
                <w:highlight w:val="lightGray"/>
              </w:rPr>
              <w:t>≤ 3.0</w:t>
            </w:r>
          </w:p>
        </w:tc>
      </w:tr>
      <w:tr w:rsidR="0035785A" w:rsidRPr="006A0BD6" w14:paraId="1306AE6D" w14:textId="77777777" w:rsidTr="00D15215">
        <w:trPr>
          <w:jc w:val="center"/>
        </w:trPr>
        <w:tc>
          <w:tcPr>
            <w:tcW w:w="2736" w:type="dxa"/>
            <w:vMerge/>
            <w:tcBorders>
              <w:top w:val="single" w:sz="4" w:space="0" w:color="auto"/>
              <w:left w:val="single" w:sz="4" w:space="0" w:color="auto"/>
              <w:bottom w:val="single" w:sz="4" w:space="0" w:color="auto"/>
              <w:right w:val="single" w:sz="4" w:space="0" w:color="auto"/>
            </w:tcBorders>
            <w:vAlign w:val="center"/>
            <w:hideMark/>
          </w:tcPr>
          <w:p w14:paraId="1306AE68" w14:textId="77777777" w:rsidR="0035785A" w:rsidRPr="006A0BD6" w:rsidRDefault="0035785A" w:rsidP="00D15215">
            <w:pPr>
              <w:spacing w:after="0"/>
              <w:rPr>
                <w:rFonts w:ascii="Arial" w:eastAsia="SimSun" w:hAnsi="Arial"/>
                <w:kern w:val="2"/>
                <w:sz w:val="18"/>
                <w:highlight w:val="lightGray"/>
                <w:lang w:eastAsia="en-US"/>
              </w:rPr>
            </w:pPr>
          </w:p>
        </w:tc>
        <w:tc>
          <w:tcPr>
            <w:tcW w:w="1296" w:type="dxa"/>
            <w:tcBorders>
              <w:top w:val="single" w:sz="4" w:space="0" w:color="auto"/>
              <w:left w:val="single" w:sz="4" w:space="0" w:color="auto"/>
              <w:bottom w:val="single" w:sz="4" w:space="0" w:color="auto"/>
              <w:right w:val="single" w:sz="4" w:space="0" w:color="auto"/>
            </w:tcBorders>
            <w:vAlign w:val="center"/>
            <w:hideMark/>
          </w:tcPr>
          <w:p w14:paraId="1306AE69" w14:textId="77777777" w:rsidR="0035785A" w:rsidRPr="006A0BD6" w:rsidRDefault="0035785A" w:rsidP="00D15215">
            <w:pPr>
              <w:pStyle w:val="TAC"/>
              <w:rPr>
                <w:kern w:val="2"/>
                <w:highlight w:val="lightGray"/>
              </w:rPr>
            </w:pPr>
            <w:r w:rsidRPr="006A0BD6">
              <w:rPr>
                <w:kern w:val="2"/>
                <w:highlight w:val="lightGray"/>
              </w:rPr>
              <w:t>16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1306AE6A" w14:textId="77777777" w:rsidR="0035785A" w:rsidRPr="006A0BD6" w:rsidRDefault="0035785A" w:rsidP="00D15215">
            <w:pPr>
              <w:pStyle w:val="TAC"/>
              <w:rPr>
                <w:kern w:val="2"/>
                <w:highlight w:val="lightGray"/>
              </w:rPr>
            </w:pPr>
            <w:r w:rsidRPr="006A0BD6">
              <w:rPr>
                <w:kern w:val="2"/>
                <w:highlight w:val="lightGray"/>
              </w:rPr>
              <w:t xml:space="preserve">≤ </w:t>
            </w:r>
            <w:r w:rsidRPr="006A0BD6">
              <w:rPr>
                <w:kern w:val="2"/>
                <w:highlight w:val="lightGray"/>
                <w:lang w:val="en-CA"/>
              </w:rPr>
              <w:t>6.5</w:t>
            </w:r>
          </w:p>
        </w:tc>
        <w:tc>
          <w:tcPr>
            <w:tcW w:w="2060" w:type="dxa"/>
            <w:tcBorders>
              <w:top w:val="single" w:sz="4" w:space="0" w:color="auto"/>
              <w:left w:val="single" w:sz="4" w:space="0" w:color="auto"/>
              <w:bottom w:val="single" w:sz="4" w:space="0" w:color="auto"/>
              <w:right w:val="single" w:sz="4" w:space="0" w:color="auto"/>
            </w:tcBorders>
            <w:vAlign w:val="center"/>
            <w:hideMark/>
          </w:tcPr>
          <w:p w14:paraId="1306AE6B" w14:textId="77777777" w:rsidR="0035785A" w:rsidRPr="006A0BD6" w:rsidRDefault="0035785A" w:rsidP="00D15215">
            <w:pPr>
              <w:pStyle w:val="TAC"/>
              <w:rPr>
                <w:kern w:val="2"/>
                <w:highlight w:val="lightGray"/>
              </w:rPr>
            </w:pPr>
            <w:r w:rsidRPr="006A0BD6">
              <w:rPr>
                <w:kern w:val="2"/>
                <w:highlight w:val="lightGray"/>
              </w:rPr>
              <w:t xml:space="preserve">≤ </w:t>
            </w:r>
            <w:r w:rsidRPr="006A0BD6">
              <w:rPr>
                <w:kern w:val="2"/>
                <w:highlight w:val="lightGray"/>
                <w:lang w:val="en-CA"/>
              </w:rPr>
              <w:t>4.0</w:t>
            </w:r>
          </w:p>
        </w:tc>
        <w:tc>
          <w:tcPr>
            <w:tcW w:w="2060" w:type="dxa"/>
            <w:tcBorders>
              <w:top w:val="single" w:sz="4" w:space="0" w:color="auto"/>
              <w:left w:val="single" w:sz="4" w:space="0" w:color="auto"/>
              <w:bottom w:val="single" w:sz="4" w:space="0" w:color="auto"/>
              <w:right w:val="single" w:sz="4" w:space="0" w:color="auto"/>
            </w:tcBorders>
            <w:vAlign w:val="center"/>
            <w:hideMark/>
          </w:tcPr>
          <w:p w14:paraId="1306AE6C" w14:textId="77777777" w:rsidR="0035785A" w:rsidRPr="006A0BD6" w:rsidRDefault="0035785A" w:rsidP="00D15215">
            <w:pPr>
              <w:pStyle w:val="TAC"/>
              <w:rPr>
                <w:kern w:val="2"/>
                <w:highlight w:val="lightGray"/>
              </w:rPr>
            </w:pPr>
            <w:r w:rsidRPr="006A0BD6">
              <w:rPr>
                <w:kern w:val="2"/>
                <w:highlight w:val="lightGray"/>
              </w:rPr>
              <w:t xml:space="preserve">≤ </w:t>
            </w:r>
            <w:r w:rsidRPr="006A0BD6">
              <w:rPr>
                <w:kern w:val="2"/>
                <w:highlight w:val="lightGray"/>
                <w:lang w:val="en-CA"/>
              </w:rPr>
              <w:t>4.0</w:t>
            </w:r>
          </w:p>
        </w:tc>
      </w:tr>
      <w:tr w:rsidR="0035785A" w:rsidRPr="006A0BD6" w14:paraId="1306AE73" w14:textId="77777777" w:rsidTr="00D15215">
        <w:trPr>
          <w:jc w:val="center"/>
        </w:trPr>
        <w:tc>
          <w:tcPr>
            <w:tcW w:w="2736" w:type="dxa"/>
            <w:vMerge/>
            <w:tcBorders>
              <w:top w:val="single" w:sz="4" w:space="0" w:color="auto"/>
              <w:left w:val="single" w:sz="4" w:space="0" w:color="auto"/>
              <w:bottom w:val="single" w:sz="4" w:space="0" w:color="auto"/>
              <w:right w:val="single" w:sz="4" w:space="0" w:color="auto"/>
            </w:tcBorders>
            <w:vAlign w:val="center"/>
            <w:hideMark/>
          </w:tcPr>
          <w:p w14:paraId="1306AE6E" w14:textId="77777777" w:rsidR="0035785A" w:rsidRPr="006A0BD6" w:rsidRDefault="0035785A" w:rsidP="00D15215">
            <w:pPr>
              <w:spacing w:after="0"/>
              <w:rPr>
                <w:rFonts w:ascii="Arial" w:eastAsia="SimSun" w:hAnsi="Arial"/>
                <w:kern w:val="2"/>
                <w:sz w:val="18"/>
                <w:highlight w:val="lightGray"/>
                <w:lang w:eastAsia="en-US"/>
              </w:rPr>
            </w:pPr>
          </w:p>
        </w:tc>
        <w:tc>
          <w:tcPr>
            <w:tcW w:w="1296" w:type="dxa"/>
            <w:tcBorders>
              <w:top w:val="single" w:sz="4" w:space="0" w:color="auto"/>
              <w:left w:val="single" w:sz="4" w:space="0" w:color="auto"/>
              <w:bottom w:val="single" w:sz="4" w:space="0" w:color="auto"/>
              <w:right w:val="single" w:sz="4" w:space="0" w:color="auto"/>
            </w:tcBorders>
            <w:vAlign w:val="center"/>
            <w:hideMark/>
          </w:tcPr>
          <w:p w14:paraId="1306AE6F" w14:textId="77777777" w:rsidR="0035785A" w:rsidRPr="006A0BD6" w:rsidRDefault="0035785A" w:rsidP="00D15215">
            <w:pPr>
              <w:pStyle w:val="TAC"/>
              <w:rPr>
                <w:kern w:val="2"/>
                <w:highlight w:val="lightGray"/>
              </w:rPr>
            </w:pPr>
            <w:r w:rsidRPr="006A0BD6">
              <w:rPr>
                <w:kern w:val="2"/>
                <w:highlight w:val="lightGray"/>
              </w:rPr>
              <w:t>64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1306AE70" w14:textId="77777777" w:rsidR="0035785A" w:rsidRPr="006A0BD6" w:rsidRDefault="0035785A" w:rsidP="00D15215">
            <w:pPr>
              <w:pStyle w:val="TAC"/>
              <w:rPr>
                <w:kern w:val="2"/>
                <w:highlight w:val="lightGray"/>
              </w:rPr>
            </w:pPr>
            <w:r w:rsidRPr="006A0BD6">
              <w:rPr>
                <w:kern w:val="2"/>
                <w:highlight w:val="lightGray"/>
              </w:rPr>
              <w:t xml:space="preserve">≤ </w:t>
            </w:r>
            <w:r w:rsidRPr="006A0BD6">
              <w:rPr>
                <w:kern w:val="2"/>
                <w:highlight w:val="lightGray"/>
                <w:lang w:val="en-CA"/>
              </w:rPr>
              <w:t>6.5</w:t>
            </w:r>
          </w:p>
        </w:tc>
        <w:tc>
          <w:tcPr>
            <w:tcW w:w="2060" w:type="dxa"/>
            <w:tcBorders>
              <w:top w:val="single" w:sz="4" w:space="0" w:color="auto"/>
              <w:left w:val="single" w:sz="4" w:space="0" w:color="auto"/>
              <w:bottom w:val="single" w:sz="4" w:space="0" w:color="auto"/>
              <w:right w:val="single" w:sz="4" w:space="0" w:color="auto"/>
            </w:tcBorders>
            <w:vAlign w:val="center"/>
            <w:hideMark/>
          </w:tcPr>
          <w:p w14:paraId="1306AE71" w14:textId="77777777" w:rsidR="0035785A" w:rsidRPr="006A0BD6" w:rsidRDefault="0035785A" w:rsidP="00D15215">
            <w:pPr>
              <w:pStyle w:val="TAC"/>
              <w:rPr>
                <w:kern w:val="2"/>
                <w:highlight w:val="lightGray"/>
              </w:rPr>
            </w:pPr>
            <w:r w:rsidRPr="006A0BD6">
              <w:rPr>
                <w:kern w:val="2"/>
                <w:highlight w:val="lightGray"/>
              </w:rPr>
              <w:t xml:space="preserve">≤ </w:t>
            </w:r>
            <w:r w:rsidRPr="006A0BD6">
              <w:rPr>
                <w:kern w:val="2"/>
                <w:highlight w:val="lightGray"/>
                <w:lang w:val="en-CA"/>
              </w:rPr>
              <w:t>5.0</w:t>
            </w:r>
          </w:p>
        </w:tc>
        <w:tc>
          <w:tcPr>
            <w:tcW w:w="2060" w:type="dxa"/>
            <w:tcBorders>
              <w:top w:val="single" w:sz="4" w:space="0" w:color="auto"/>
              <w:left w:val="single" w:sz="4" w:space="0" w:color="auto"/>
              <w:bottom w:val="single" w:sz="4" w:space="0" w:color="auto"/>
              <w:right w:val="single" w:sz="4" w:space="0" w:color="auto"/>
            </w:tcBorders>
            <w:vAlign w:val="center"/>
            <w:hideMark/>
          </w:tcPr>
          <w:p w14:paraId="1306AE72" w14:textId="77777777" w:rsidR="0035785A" w:rsidRPr="006A0BD6" w:rsidRDefault="0035785A" w:rsidP="00D15215">
            <w:pPr>
              <w:pStyle w:val="TAC"/>
              <w:rPr>
                <w:kern w:val="2"/>
                <w:highlight w:val="lightGray"/>
              </w:rPr>
            </w:pPr>
            <w:r w:rsidRPr="006A0BD6">
              <w:rPr>
                <w:kern w:val="2"/>
                <w:highlight w:val="lightGray"/>
              </w:rPr>
              <w:t xml:space="preserve">≤ </w:t>
            </w:r>
            <w:r w:rsidRPr="006A0BD6">
              <w:rPr>
                <w:kern w:val="2"/>
                <w:highlight w:val="lightGray"/>
                <w:lang w:val="en-CA"/>
              </w:rPr>
              <w:t>5.0</w:t>
            </w:r>
          </w:p>
        </w:tc>
      </w:tr>
      <w:tr w:rsidR="0035785A" w:rsidRPr="006A0BD6" w14:paraId="1306AE79" w14:textId="77777777" w:rsidTr="00D15215">
        <w:trPr>
          <w:jc w:val="center"/>
        </w:trPr>
        <w:tc>
          <w:tcPr>
            <w:tcW w:w="1440" w:type="dxa"/>
            <w:vMerge w:val="restart"/>
            <w:tcBorders>
              <w:top w:val="single" w:sz="4" w:space="0" w:color="auto"/>
              <w:left w:val="single" w:sz="4" w:space="0" w:color="auto"/>
              <w:bottom w:val="single" w:sz="4" w:space="0" w:color="auto"/>
              <w:right w:val="single" w:sz="4" w:space="0" w:color="auto"/>
            </w:tcBorders>
            <w:vAlign w:val="center"/>
            <w:hideMark/>
          </w:tcPr>
          <w:p w14:paraId="1306AE74" w14:textId="77777777" w:rsidR="0035785A" w:rsidRPr="006A0BD6" w:rsidRDefault="0035785A" w:rsidP="00D15215">
            <w:pPr>
              <w:pStyle w:val="TAC"/>
              <w:rPr>
                <w:kern w:val="2"/>
                <w:highlight w:val="lightGray"/>
              </w:rPr>
            </w:pPr>
            <w:r w:rsidRPr="006A0BD6">
              <w:rPr>
                <w:kern w:val="2"/>
                <w:highlight w:val="lightGray"/>
              </w:rPr>
              <w:t>CP-OFDM</w:t>
            </w:r>
          </w:p>
        </w:tc>
        <w:tc>
          <w:tcPr>
            <w:tcW w:w="1296" w:type="dxa"/>
            <w:tcBorders>
              <w:top w:val="single" w:sz="4" w:space="0" w:color="auto"/>
              <w:left w:val="single" w:sz="4" w:space="0" w:color="auto"/>
              <w:bottom w:val="single" w:sz="4" w:space="0" w:color="auto"/>
              <w:right w:val="single" w:sz="4" w:space="0" w:color="auto"/>
            </w:tcBorders>
            <w:vAlign w:val="center"/>
            <w:hideMark/>
          </w:tcPr>
          <w:p w14:paraId="1306AE75" w14:textId="77777777" w:rsidR="0035785A" w:rsidRPr="006A0BD6" w:rsidRDefault="0035785A" w:rsidP="00D15215">
            <w:pPr>
              <w:pStyle w:val="TAC"/>
              <w:rPr>
                <w:kern w:val="2"/>
                <w:highlight w:val="lightGray"/>
              </w:rPr>
            </w:pPr>
            <w:r w:rsidRPr="006A0BD6">
              <w:rPr>
                <w:kern w:val="2"/>
                <w:highlight w:val="lightGray"/>
              </w:rPr>
              <w:t>QPSK</w:t>
            </w:r>
          </w:p>
        </w:tc>
        <w:tc>
          <w:tcPr>
            <w:tcW w:w="2094" w:type="dxa"/>
            <w:tcBorders>
              <w:top w:val="single" w:sz="4" w:space="0" w:color="auto"/>
              <w:left w:val="single" w:sz="4" w:space="0" w:color="auto"/>
              <w:bottom w:val="single" w:sz="4" w:space="0" w:color="auto"/>
              <w:right w:val="single" w:sz="4" w:space="0" w:color="auto"/>
            </w:tcBorders>
            <w:vAlign w:val="center"/>
            <w:hideMark/>
          </w:tcPr>
          <w:p w14:paraId="1306AE76" w14:textId="77777777" w:rsidR="0035785A" w:rsidRPr="006A0BD6" w:rsidRDefault="0035785A" w:rsidP="00D15215">
            <w:pPr>
              <w:pStyle w:val="TAC"/>
              <w:rPr>
                <w:kern w:val="2"/>
                <w:highlight w:val="lightGray"/>
              </w:rPr>
            </w:pPr>
            <w:r w:rsidRPr="006A0BD6">
              <w:rPr>
                <w:kern w:val="2"/>
                <w:highlight w:val="lightGray"/>
              </w:rPr>
              <w:t xml:space="preserve">≤ </w:t>
            </w:r>
            <w:r w:rsidRPr="006A0BD6">
              <w:rPr>
                <w:kern w:val="2"/>
                <w:highlight w:val="lightGray"/>
                <w:lang w:val="en-CA"/>
              </w:rPr>
              <w:t>7.0</w:t>
            </w:r>
          </w:p>
        </w:tc>
        <w:tc>
          <w:tcPr>
            <w:tcW w:w="2060" w:type="dxa"/>
            <w:tcBorders>
              <w:top w:val="single" w:sz="4" w:space="0" w:color="auto"/>
              <w:left w:val="single" w:sz="4" w:space="0" w:color="auto"/>
              <w:bottom w:val="single" w:sz="4" w:space="0" w:color="auto"/>
              <w:right w:val="single" w:sz="4" w:space="0" w:color="auto"/>
            </w:tcBorders>
            <w:vAlign w:val="center"/>
            <w:hideMark/>
          </w:tcPr>
          <w:p w14:paraId="1306AE77" w14:textId="77777777" w:rsidR="0035785A" w:rsidRPr="006A0BD6" w:rsidRDefault="0035785A" w:rsidP="00D15215">
            <w:pPr>
              <w:pStyle w:val="TAC"/>
              <w:rPr>
                <w:kern w:val="2"/>
                <w:highlight w:val="lightGray"/>
              </w:rPr>
            </w:pPr>
            <w:r w:rsidRPr="006A0BD6">
              <w:rPr>
                <w:kern w:val="2"/>
                <w:highlight w:val="lightGray"/>
              </w:rPr>
              <w:t>≤</w:t>
            </w:r>
            <w:r w:rsidRPr="006A0BD6">
              <w:rPr>
                <w:kern w:val="2"/>
                <w:highlight w:val="lightGray"/>
                <w:lang w:val="en-CA"/>
              </w:rPr>
              <w:t xml:space="preserve"> 4.5</w:t>
            </w:r>
          </w:p>
        </w:tc>
        <w:tc>
          <w:tcPr>
            <w:tcW w:w="2060" w:type="dxa"/>
            <w:tcBorders>
              <w:top w:val="single" w:sz="4" w:space="0" w:color="auto"/>
              <w:left w:val="single" w:sz="4" w:space="0" w:color="auto"/>
              <w:bottom w:val="single" w:sz="4" w:space="0" w:color="auto"/>
              <w:right w:val="single" w:sz="4" w:space="0" w:color="auto"/>
            </w:tcBorders>
            <w:vAlign w:val="center"/>
            <w:hideMark/>
          </w:tcPr>
          <w:p w14:paraId="1306AE78" w14:textId="77777777" w:rsidR="0035785A" w:rsidRPr="006A0BD6" w:rsidRDefault="0035785A" w:rsidP="00D15215">
            <w:pPr>
              <w:pStyle w:val="TAC"/>
              <w:rPr>
                <w:kern w:val="2"/>
                <w:highlight w:val="lightGray"/>
              </w:rPr>
            </w:pPr>
            <w:r w:rsidRPr="006A0BD6">
              <w:rPr>
                <w:kern w:val="2"/>
                <w:highlight w:val="lightGray"/>
              </w:rPr>
              <w:t>≤</w:t>
            </w:r>
            <w:r w:rsidRPr="006A0BD6">
              <w:rPr>
                <w:kern w:val="2"/>
                <w:highlight w:val="lightGray"/>
                <w:lang w:val="en-CA"/>
              </w:rPr>
              <w:t xml:space="preserve"> 4.5</w:t>
            </w:r>
          </w:p>
        </w:tc>
      </w:tr>
      <w:tr w:rsidR="0035785A" w:rsidRPr="006A0BD6" w14:paraId="1306AE7F" w14:textId="77777777" w:rsidTr="00D15215">
        <w:trPr>
          <w:jc w:val="center"/>
        </w:trPr>
        <w:tc>
          <w:tcPr>
            <w:tcW w:w="2736" w:type="dxa"/>
            <w:vMerge/>
            <w:tcBorders>
              <w:top w:val="single" w:sz="4" w:space="0" w:color="auto"/>
              <w:left w:val="single" w:sz="4" w:space="0" w:color="auto"/>
              <w:bottom w:val="single" w:sz="4" w:space="0" w:color="auto"/>
              <w:right w:val="single" w:sz="4" w:space="0" w:color="auto"/>
            </w:tcBorders>
            <w:vAlign w:val="center"/>
            <w:hideMark/>
          </w:tcPr>
          <w:p w14:paraId="1306AE7A" w14:textId="77777777" w:rsidR="0035785A" w:rsidRPr="006A0BD6" w:rsidRDefault="0035785A" w:rsidP="00D15215">
            <w:pPr>
              <w:spacing w:after="0"/>
              <w:rPr>
                <w:rFonts w:ascii="Arial" w:eastAsia="SimSun" w:hAnsi="Arial"/>
                <w:kern w:val="2"/>
                <w:sz w:val="18"/>
                <w:highlight w:val="lightGray"/>
                <w:lang w:eastAsia="en-US"/>
              </w:rPr>
            </w:pPr>
          </w:p>
        </w:tc>
        <w:tc>
          <w:tcPr>
            <w:tcW w:w="1296" w:type="dxa"/>
            <w:tcBorders>
              <w:top w:val="single" w:sz="4" w:space="0" w:color="auto"/>
              <w:left w:val="single" w:sz="4" w:space="0" w:color="auto"/>
              <w:bottom w:val="single" w:sz="4" w:space="0" w:color="auto"/>
              <w:right w:val="single" w:sz="4" w:space="0" w:color="auto"/>
            </w:tcBorders>
            <w:vAlign w:val="center"/>
            <w:hideMark/>
          </w:tcPr>
          <w:p w14:paraId="1306AE7B" w14:textId="77777777" w:rsidR="0035785A" w:rsidRPr="006A0BD6" w:rsidRDefault="0035785A" w:rsidP="00D15215">
            <w:pPr>
              <w:pStyle w:val="TAC"/>
              <w:rPr>
                <w:kern w:val="2"/>
                <w:highlight w:val="lightGray"/>
              </w:rPr>
            </w:pPr>
            <w:r w:rsidRPr="006A0BD6">
              <w:rPr>
                <w:kern w:val="2"/>
                <w:highlight w:val="lightGray"/>
              </w:rPr>
              <w:t>16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1306AE7C" w14:textId="77777777" w:rsidR="0035785A" w:rsidRPr="006A0BD6" w:rsidRDefault="0035785A" w:rsidP="00D15215">
            <w:pPr>
              <w:pStyle w:val="TAC"/>
              <w:rPr>
                <w:kern w:val="2"/>
                <w:highlight w:val="lightGray"/>
              </w:rPr>
            </w:pPr>
            <w:r w:rsidRPr="006A0BD6">
              <w:rPr>
                <w:kern w:val="2"/>
                <w:highlight w:val="lightGray"/>
              </w:rPr>
              <w:t>≤ 7.0</w:t>
            </w:r>
          </w:p>
        </w:tc>
        <w:tc>
          <w:tcPr>
            <w:tcW w:w="2060" w:type="dxa"/>
            <w:tcBorders>
              <w:top w:val="single" w:sz="4" w:space="0" w:color="auto"/>
              <w:left w:val="single" w:sz="4" w:space="0" w:color="auto"/>
              <w:bottom w:val="single" w:sz="4" w:space="0" w:color="auto"/>
              <w:right w:val="single" w:sz="4" w:space="0" w:color="auto"/>
            </w:tcBorders>
            <w:vAlign w:val="center"/>
            <w:hideMark/>
          </w:tcPr>
          <w:p w14:paraId="1306AE7D" w14:textId="77777777" w:rsidR="0035785A" w:rsidRPr="006A0BD6" w:rsidRDefault="0035785A" w:rsidP="00D15215">
            <w:pPr>
              <w:pStyle w:val="TAC"/>
              <w:rPr>
                <w:kern w:val="2"/>
                <w:highlight w:val="lightGray"/>
              </w:rPr>
            </w:pPr>
            <w:r w:rsidRPr="006A0BD6">
              <w:rPr>
                <w:kern w:val="2"/>
                <w:highlight w:val="lightGray"/>
              </w:rPr>
              <w:t xml:space="preserve">≤ </w:t>
            </w:r>
            <w:r w:rsidRPr="006A0BD6">
              <w:rPr>
                <w:kern w:val="2"/>
                <w:highlight w:val="lightGray"/>
                <w:lang w:val="en-CA"/>
              </w:rPr>
              <w:t>5.5</w:t>
            </w:r>
          </w:p>
        </w:tc>
        <w:tc>
          <w:tcPr>
            <w:tcW w:w="2060" w:type="dxa"/>
            <w:tcBorders>
              <w:top w:val="single" w:sz="4" w:space="0" w:color="auto"/>
              <w:left w:val="single" w:sz="4" w:space="0" w:color="auto"/>
              <w:bottom w:val="single" w:sz="4" w:space="0" w:color="auto"/>
              <w:right w:val="single" w:sz="4" w:space="0" w:color="auto"/>
            </w:tcBorders>
            <w:vAlign w:val="center"/>
            <w:hideMark/>
          </w:tcPr>
          <w:p w14:paraId="1306AE7E" w14:textId="77777777" w:rsidR="0035785A" w:rsidRPr="006A0BD6" w:rsidRDefault="0035785A" w:rsidP="00D15215">
            <w:pPr>
              <w:pStyle w:val="TAC"/>
              <w:rPr>
                <w:kern w:val="2"/>
                <w:highlight w:val="lightGray"/>
              </w:rPr>
            </w:pPr>
            <w:r w:rsidRPr="006A0BD6">
              <w:rPr>
                <w:kern w:val="2"/>
                <w:highlight w:val="lightGray"/>
              </w:rPr>
              <w:t xml:space="preserve">≤ </w:t>
            </w:r>
            <w:r w:rsidRPr="006A0BD6">
              <w:rPr>
                <w:kern w:val="2"/>
                <w:highlight w:val="lightGray"/>
                <w:lang w:val="en-CA"/>
              </w:rPr>
              <w:t>5.5</w:t>
            </w:r>
          </w:p>
        </w:tc>
      </w:tr>
      <w:tr w:rsidR="0035785A" w:rsidRPr="006A0BD6" w14:paraId="1306AE85" w14:textId="77777777" w:rsidTr="00D15215">
        <w:trPr>
          <w:jc w:val="center"/>
        </w:trPr>
        <w:tc>
          <w:tcPr>
            <w:tcW w:w="2736" w:type="dxa"/>
            <w:vMerge/>
            <w:tcBorders>
              <w:top w:val="single" w:sz="4" w:space="0" w:color="auto"/>
              <w:left w:val="single" w:sz="4" w:space="0" w:color="auto"/>
              <w:bottom w:val="single" w:sz="4" w:space="0" w:color="auto"/>
              <w:right w:val="single" w:sz="4" w:space="0" w:color="auto"/>
            </w:tcBorders>
            <w:vAlign w:val="center"/>
            <w:hideMark/>
          </w:tcPr>
          <w:p w14:paraId="1306AE80" w14:textId="77777777" w:rsidR="0035785A" w:rsidRPr="006A0BD6" w:rsidRDefault="0035785A" w:rsidP="00D15215">
            <w:pPr>
              <w:spacing w:after="0"/>
              <w:rPr>
                <w:rFonts w:ascii="Arial" w:eastAsia="SimSun" w:hAnsi="Arial"/>
                <w:kern w:val="2"/>
                <w:sz w:val="18"/>
                <w:highlight w:val="lightGray"/>
                <w:lang w:eastAsia="en-US"/>
              </w:rPr>
            </w:pPr>
          </w:p>
        </w:tc>
        <w:tc>
          <w:tcPr>
            <w:tcW w:w="1296" w:type="dxa"/>
            <w:tcBorders>
              <w:top w:val="single" w:sz="4" w:space="0" w:color="auto"/>
              <w:left w:val="single" w:sz="4" w:space="0" w:color="auto"/>
              <w:bottom w:val="single" w:sz="4" w:space="0" w:color="auto"/>
              <w:right w:val="single" w:sz="4" w:space="0" w:color="auto"/>
            </w:tcBorders>
            <w:vAlign w:val="center"/>
            <w:hideMark/>
          </w:tcPr>
          <w:p w14:paraId="1306AE81" w14:textId="77777777" w:rsidR="0035785A" w:rsidRPr="006A0BD6" w:rsidRDefault="0035785A" w:rsidP="00D15215">
            <w:pPr>
              <w:pStyle w:val="TAC"/>
              <w:rPr>
                <w:kern w:val="2"/>
                <w:highlight w:val="lightGray"/>
              </w:rPr>
            </w:pPr>
            <w:r w:rsidRPr="006A0BD6">
              <w:rPr>
                <w:kern w:val="2"/>
                <w:highlight w:val="lightGray"/>
              </w:rPr>
              <w:t>64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1306AE82" w14:textId="77777777" w:rsidR="0035785A" w:rsidRPr="006A0BD6" w:rsidRDefault="0035785A" w:rsidP="00D15215">
            <w:pPr>
              <w:pStyle w:val="TAC"/>
              <w:rPr>
                <w:kern w:val="2"/>
                <w:highlight w:val="lightGray"/>
              </w:rPr>
            </w:pPr>
            <w:r w:rsidRPr="006A0BD6">
              <w:rPr>
                <w:kern w:val="2"/>
                <w:highlight w:val="lightGray"/>
              </w:rPr>
              <w:t xml:space="preserve">≤ </w:t>
            </w:r>
            <w:r w:rsidRPr="006A0BD6">
              <w:rPr>
                <w:kern w:val="2"/>
                <w:highlight w:val="lightGray"/>
                <w:lang w:val="en-CA"/>
              </w:rPr>
              <w:t>7.5</w:t>
            </w:r>
          </w:p>
        </w:tc>
        <w:tc>
          <w:tcPr>
            <w:tcW w:w="2060" w:type="dxa"/>
            <w:tcBorders>
              <w:top w:val="single" w:sz="4" w:space="0" w:color="auto"/>
              <w:left w:val="single" w:sz="4" w:space="0" w:color="auto"/>
              <w:bottom w:val="single" w:sz="4" w:space="0" w:color="auto"/>
              <w:right w:val="single" w:sz="4" w:space="0" w:color="auto"/>
            </w:tcBorders>
            <w:vAlign w:val="center"/>
            <w:hideMark/>
          </w:tcPr>
          <w:p w14:paraId="1306AE83" w14:textId="77777777" w:rsidR="0035785A" w:rsidRPr="006A0BD6" w:rsidRDefault="0035785A" w:rsidP="00D15215">
            <w:pPr>
              <w:pStyle w:val="TAC"/>
              <w:rPr>
                <w:kern w:val="2"/>
                <w:highlight w:val="lightGray"/>
              </w:rPr>
            </w:pPr>
            <w:r w:rsidRPr="006A0BD6">
              <w:rPr>
                <w:kern w:val="2"/>
                <w:highlight w:val="lightGray"/>
              </w:rPr>
              <w:t xml:space="preserve">≤ </w:t>
            </w:r>
            <w:r w:rsidRPr="006A0BD6">
              <w:rPr>
                <w:kern w:val="2"/>
                <w:highlight w:val="lightGray"/>
                <w:lang w:val="en-CA"/>
              </w:rPr>
              <w:t>7.5</w:t>
            </w:r>
          </w:p>
        </w:tc>
        <w:tc>
          <w:tcPr>
            <w:tcW w:w="2060" w:type="dxa"/>
            <w:tcBorders>
              <w:top w:val="single" w:sz="4" w:space="0" w:color="auto"/>
              <w:left w:val="single" w:sz="4" w:space="0" w:color="auto"/>
              <w:bottom w:val="single" w:sz="4" w:space="0" w:color="auto"/>
              <w:right w:val="single" w:sz="4" w:space="0" w:color="auto"/>
            </w:tcBorders>
            <w:vAlign w:val="center"/>
            <w:hideMark/>
          </w:tcPr>
          <w:p w14:paraId="1306AE84" w14:textId="77777777" w:rsidR="0035785A" w:rsidRPr="006A0BD6" w:rsidRDefault="0035785A" w:rsidP="00D15215">
            <w:pPr>
              <w:pStyle w:val="TAC"/>
              <w:rPr>
                <w:kern w:val="2"/>
                <w:highlight w:val="lightGray"/>
              </w:rPr>
            </w:pPr>
            <w:r w:rsidRPr="006A0BD6">
              <w:rPr>
                <w:kern w:val="2"/>
                <w:highlight w:val="lightGray"/>
              </w:rPr>
              <w:t xml:space="preserve">≤ </w:t>
            </w:r>
            <w:r w:rsidRPr="006A0BD6">
              <w:rPr>
                <w:kern w:val="2"/>
                <w:highlight w:val="lightGray"/>
                <w:lang w:val="en-CA"/>
              </w:rPr>
              <w:t>7.5</w:t>
            </w:r>
          </w:p>
        </w:tc>
      </w:tr>
    </w:tbl>
    <w:p w14:paraId="1306AE86" w14:textId="77777777" w:rsidR="0035785A" w:rsidRPr="006A0BD6" w:rsidRDefault="0035785A" w:rsidP="0035785A">
      <w:pPr>
        <w:rPr>
          <w:rFonts w:eastAsia="Malgun Gothic"/>
          <w:highlight w:val="lightGray"/>
          <w:lang w:eastAsia="en-US"/>
        </w:rPr>
      </w:pPr>
    </w:p>
    <w:p w14:paraId="1306AE87" w14:textId="77777777" w:rsidR="0035785A" w:rsidRPr="006A0BD6" w:rsidRDefault="0035785A" w:rsidP="0035785A">
      <w:pPr>
        <w:keepNext/>
        <w:keepLines/>
        <w:spacing w:before="60"/>
        <w:jc w:val="center"/>
        <w:rPr>
          <w:rFonts w:ascii="Arial" w:eastAsia="Malgun Gothic" w:hAnsi="Arial"/>
          <w:b/>
          <w:highlight w:val="lightGray"/>
        </w:rPr>
      </w:pPr>
      <w:r w:rsidRPr="006A0BD6">
        <w:rPr>
          <w:rFonts w:ascii="Arial" w:eastAsia="Malgun Gothic" w:hAnsi="Arial"/>
          <w:b/>
          <w:highlight w:val="lightGray"/>
        </w:rPr>
        <w:t>Table 6.2.2.1-2 MPR</w:t>
      </w:r>
      <w:r w:rsidRPr="006A0BD6">
        <w:rPr>
          <w:rFonts w:ascii="Arial" w:eastAsia="Malgun Gothic" w:hAnsi="Arial"/>
          <w:b/>
          <w:highlight w:val="lightGray"/>
          <w:vertAlign w:val="subscript"/>
        </w:rPr>
        <w:t>WT</w:t>
      </w:r>
      <w:r w:rsidRPr="006A0BD6">
        <w:rPr>
          <w:rFonts w:ascii="Arial" w:eastAsia="Malgun Gothic" w:hAnsi="Arial"/>
          <w:b/>
          <w:highlight w:val="lightGray"/>
        </w:rPr>
        <w:t xml:space="preserve"> for power class 1, </w:t>
      </w:r>
      <w:proofErr w:type="spellStart"/>
      <w:r w:rsidRPr="006A0BD6">
        <w:rPr>
          <w:rFonts w:ascii="Arial" w:eastAsia="Malgun Gothic" w:hAnsi="Arial"/>
          <w:b/>
          <w:sz w:val="18"/>
          <w:highlight w:val="lightGray"/>
        </w:rPr>
        <w:t>BW</w:t>
      </w:r>
      <w:r w:rsidRPr="006A0BD6">
        <w:rPr>
          <w:rFonts w:ascii="Arial" w:eastAsia="Malgun Gothic" w:hAnsi="Arial"/>
          <w:b/>
          <w:sz w:val="18"/>
          <w:highlight w:val="lightGray"/>
          <w:vertAlign w:val="subscript"/>
        </w:rPr>
        <w:t>channel</w:t>
      </w:r>
      <w:proofErr w:type="spellEnd"/>
      <w:r w:rsidRPr="006A0BD6">
        <w:rPr>
          <w:rFonts w:ascii="Arial" w:eastAsia="Malgun Gothic" w:hAnsi="Arial"/>
          <w:b/>
          <w:sz w:val="18"/>
          <w:highlight w:val="lightGray"/>
        </w:rPr>
        <w:t xml:space="preserve"> </w:t>
      </w:r>
      <w:r w:rsidRPr="006A0BD6">
        <w:rPr>
          <w:rFonts w:ascii="Arial" w:eastAsia="Malgun Gothic" w:hAnsi="Arial" w:cs="Arial"/>
          <w:b/>
          <w:sz w:val="18"/>
          <w:highlight w:val="lightGray"/>
        </w:rPr>
        <w:t>=</w:t>
      </w:r>
      <w:r w:rsidRPr="006A0BD6">
        <w:rPr>
          <w:rFonts w:ascii="Arial" w:eastAsia="Malgun Gothic" w:hAnsi="Arial"/>
          <w:b/>
          <w:sz w:val="18"/>
          <w:highlight w:val="lightGray"/>
        </w:rPr>
        <w:t xml:space="preserve"> 400 M</w:t>
      </w:r>
    </w:p>
    <w:tbl>
      <w:tblPr>
        <w:tblW w:w="8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41"/>
        <w:gridCol w:w="1297"/>
        <w:gridCol w:w="2095"/>
        <w:gridCol w:w="2061"/>
        <w:gridCol w:w="2061"/>
      </w:tblGrid>
      <w:tr w:rsidR="0035785A" w:rsidRPr="006A0BD6" w14:paraId="1306AE8A" w14:textId="77777777" w:rsidTr="00D15215">
        <w:trPr>
          <w:jc w:val="center"/>
        </w:trPr>
        <w:tc>
          <w:tcPr>
            <w:tcW w:w="273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306AE88" w14:textId="77777777" w:rsidR="0035785A" w:rsidRPr="006A0BD6" w:rsidRDefault="0035785A" w:rsidP="00D15215">
            <w:pPr>
              <w:pStyle w:val="TAH"/>
              <w:rPr>
                <w:kern w:val="2"/>
                <w:highlight w:val="lightGray"/>
              </w:rPr>
            </w:pPr>
            <w:r w:rsidRPr="006A0BD6">
              <w:rPr>
                <w:kern w:val="2"/>
                <w:highlight w:val="lightGray"/>
              </w:rPr>
              <w:t>Modulation</w:t>
            </w:r>
          </w:p>
        </w:tc>
        <w:tc>
          <w:tcPr>
            <w:tcW w:w="6214" w:type="dxa"/>
            <w:gridSpan w:val="3"/>
            <w:tcBorders>
              <w:top w:val="single" w:sz="4" w:space="0" w:color="auto"/>
              <w:left w:val="single" w:sz="4" w:space="0" w:color="auto"/>
              <w:bottom w:val="single" w:sz="4" w:space="0" w:color="auto"/>
              <w:right w:val="single" w:sz="4" w:space="0" w:color="auto"/>
            </w:tcBorders>
            <w:hideMark/>
          </w:tcPr>
          <w:p w14:paraId="1306AE89" w14:textId="77777777" w:rsidR="0035785A" w:rsidRPr="006A0BD6" w:rsidRDefault="0035785A" w:rsidP="00D15215">
            <w:pPr>
              <w:pStyle w:val="TAH"/>
              <w:rPr>
                <w:kern w:val="2"/>
                <w:highlight w:val="lightGray"/>
              </w:rPr>
            </w:pPr>
            <w:r w:rsidRPr="006A0BD6">
              <w:rPr>
                <w:kern w:val="2"/>
                <w:highlight w:val="lightGray"/>
              </w:rPr>
              <w:t>MPR</w:t>
            </w:r>
            <w:r w:rsidRPr="006A0BD6">
              <w:rPr>
                <w:kern w:val="2"/>
                <w:highlight w:val="lightGray"/>
                <w:vertAlign w:val="subscript"/>
              </w:rPr>
              <w:t>WT</w:t>
            </w:r>
            <w:r w:rsidRPr="006A0BD6">
              <w:rPr>
                <w:kern w:val="2"/>
                <w:highlight w:val="lightGray"/>
              </w:rPr>
              <w:t xml:space="preserve"> (dB), </w:t>
            </w:r>
            <w:proofErr w:type="spellStart"/>
            <w:r w:rsidRPr="006A0BD6">
              <w:rPr>
                <w:kern w:val="2"/>
                <w:highlight w:val="lightGray"/>
              </w:rPr>
              <w:t>BW</w:t>
            </w:r>
            <w:r w:rsidRPr="006A0BD6">
              <w:rPr>
                <w:kern w:val="2"/>
                <w:highlight w:val="lightGray"/>
                <w:vertAlign w:val="subscript"/>
              </w:rPr>
              <w:t>channel</w:t>
            </w:r>
            <w:proofErr w:type="spellEnd"/>
            <w:r w:rsidRPr="006A0BD6">
              <w:rPr>
                <w:kern w:val="2"/>
                <w:highlight w:val="lightGray"/>
              </w:rPr>
              <w:t xml:space="preserve"> </w:t>
            </w:r>
            <w:r w:rsidRPr="006A0BD6">
              <w:rPr>
                <w:rFonts w:cs="Arial"/>
                <w:kern w:val="2"/>
                <w:highlight w:val="lightGray"/>
              </w:rPr>
              <w:t>=</w:t>
            </w:r>
            <w:r w:rsidRPr="006A0BD6">
              <w:rPr>
                <w:kern w:val="2"/>
                <w:highlight w:val="lightGray"/>
              </w:rPr>
              <w:t xml:space="preserve"> 400 M</w:t>
            </w:r>
          </w:p>
        </w:tc>
      </w:tr>
      <w:tr w:rsidR="0035785A" w:rsidRPr="006A0BD6" w14:paraId="1306AE8E" w14:textId="77777777" w:rsidTr="00D15215">
        <w:trPr>
          <w:trHeight w:val="248"/>
          <w:jc w:val="center"/>
        </w:trPr>
        <w:tc>
          <w:tcPr>
            <w:tcW w:w="4032" w:type="dxa"/>
            <w:gridSpan w:val="2"/>
            <w:vMerge/>
            <w:tcBorders>
              <w:top w:val="single" w:sz="4" w:space="0" w:color="auto"/>
              <w:left w:val="single" w:sz="4" w:space="0" w:color="auto"/>
              <w:bottom w:val="single" w:sz="4" w:space="0" w:color="auto"/>
              <w:right w:val="single" w:sz="4" w:space="0" w:color="auto"/>
            </w:tcBorders>
            <w:vAlign w:val="center"/>
            <w:hideMark/>
          </w:tcPr>
          <w:p w14:paraId="1306AE8B" w14:textId="77777777" w:rsidR="0035785A" w:rsidRPr="006A0BD6" w:rsidRDefault="0035785A" w:rsidP="00D15215">
            <w:pPr>
              <w:spacing w:after="0"/>
              <w:rPr>
                <w:rFonts w:ascii="Arial" w:eastAsia="SimSun" w:hAnsi="Arial"/>
                <w:b/>
                <w:kern w:val="2"/>
                <w:sz w:val="18"/>
                <w:highlight w:val="lightGray"/>
                <w:lang w:eastAsia="en-US"/>
              </w:rPr>
            </w:pPr>
          </w:p>
        </w:tc>
        <w:tc>
          <w:tcPr>
            <w:tcW w:w="2094" w:type="dxa"/>
            <w:vMerge w:val="restart"/>
            <w:tcBorders>
              <w:top w:val="single" w:sz="4" w:space="0" w:color="auto"/>
              <w:left w:val="single" w:sz="4" w:space="0" w:color="auto"/>
              <w:bottom w:val="single" w:sz="4" w:space="0" w:color="auto"/>
              <w:right w:val="single" w:sz="4" w:space="0" w:color="auto"/>
            </w:tcBorders>
            <w:hideMark/>
          </w:tcPr>
          <w:p w14:paraId="1306AE8C" w14:textId="77777777" w:rsidR="0035785A" w:rsidRPr="006A0BD6" w:rsidRDefault="0035785A" w:rsidP="00D15215">
            <w:pPr>
              <w:pStyle w:val="TAH"/>
              <w:rPr>
                <w:kern w:val="2"/>
                <w:highlight w:val="lightGray"/>
              </w:rPr>
            </w:pPr>
            <w:r w:rsidRPr="006A0BD6">
              <w:rPr>
                <w:kern w:val="2"/>
                <w:highlight w:val="lightGray"/>
              </w:rPr>
              <w:t xml:space="preserve">Outer RB allocations </w:t>
            </w:r>
          </w:p>
        </w:tc>
        <w:tc>
          <w:tcPr>
            <w:tcW w:w="4120" w:type="dxa"/>
            <w:gridSpan w:val="2"/>
            <w:tcBorders>
              <w:top w:val="single" w:sz="4" w:space="0" w:color="auto"/>
              <w:left w:val="single" w:sz="4" w:space="0" w:color="auto"/>
              <w:bottom w:val="single" w:sz="4" w:space="0" w:color="auto"/>
              <w:right w:val="single" w:sz="4" w:space="0" w:color="auto"/>
            </w:tcBorders>
            <w:hideMark/>
          </w:tcPr>
          <w:p w14:paraId="1306AE8D" w14:textId="77777777" w:rsidR="0035785A" w:rsidRPr="006A0BD6" w:rsidRDefault="0035785A" w:rsidP="00D15215">
            <w:pPr>
              <w:pStyle w:val="TAH"/>
              <w:rPr>
                <w:kern w:val="2"/>
                <w:highlight w:val="lightGray"/>
              </w:rPr>
            </w:pPr>
            <w:r w:rsidRPr="006A0BD6">
              <w:rPr>
                <w:kern w:val="2"/>
                <w:highlight w:val="lightGray"/>
              </w:rPr>
              <w:t>Inner RB allocations</w:t>
            </w:r>
          </w:p>
        </w:tc>
      </w:tr>
      <w:tr w:rsidR="0035785A" w:rsidRPr="006A0BD6" w14:paraId="1306AE98" w14:textId="77777777" w:rsidTr="00D15215">
        <w:trPr>
          <w:trHeight w:val="248"/>
          <w:jc w:val="center"/>
        </w:trPr>
        <w:tc>
          <w:tcPr>
            <w:tcW w:w="4032" w:type="dxa"/>
            <w:gridSpan w:val="2"/>
            <w:vMerge/>
            <w:tcBorders>
              <w:top w:val="single" w:sz="4" w:space="0" w:color="auto"/>
              <w:left w:val="single" w:sz="4" w:space="0" w:color="auto"/>
              <w:bottom w:val="single" w:sz="4" w:space="0" w:color="auto"/>
              <w:right w:val="single" w:sz="4" w:space="0" w:color="auto"/>
            </w:tcBorders>
            <w:vAlign w:val="center"/>
            <w:hideMark/>
          </w:tcPr>
          <w:p w14:paraId="1306AE8F" w14:textId="77777777" w:rsidR="0035785A" w:rsidRPr="006A0BD6" w:rsidRDefault="0035785A" w:rsidP="00D15215">
            <w:pPr>
              <w:spacing w:after="0"/>
              <w:rPr>
                <w:rFonts w:ascii="Arial" w:eastAsia="SimSun" w:hAnsi="Arial"/>
                <w:b/>
                <w:kern w:val="2"/>
                <w:sz w:val="18"/>
                <w:highlight w:val="lightGray"/>
                <w:lang w:eastAsia="en-US"/>
              </w:rPr>
            </w:pPr>
          </w:p>
        </w:tc>
        <w:tc>
          <w:tcPr>
            <w:tcW w:w="6214" w:type="dxa"/>
            <w:vMerge/>
            <w:tcBorders>
              <w:top w:val="single" w:sz="4" w:space="0" w:color="auto"/>
              <w:left w:val="single" w:sz="4" w:space="0" w:color="auto"/>
              <w:bottom w:val="single" w:sz="4" w:space="0" w:color="auto"/>
              <w:right w:val="single" w:sz="4" w:space="0" w:color="auto"/>
            </w:tcBorders>
            <w:vAlign w:val="center"/>
            <w:hideMark/>
          </w:tcPr>
          <w:p w14:paraId="1306AE90" w14:textId="77777777" w:rsidR="0035785A" w:rsidRPr="006A0BD6" w:rsidRDefault="0035785A" w:rsidP="00D15215">
            <w:pPr>
              <w:spacing w:after="0"/>
              <w:rPr>
                <w:rFonts w:ascii="Arial" w:eastAsia="SimSun" w:hAnsi="Arial"/>
                <w:b/>
                <w:kern w:val="2"/>
                <w:sz w:val="18"/>
                <w:highlight w:val="lightGray"/>
                <w:lang w:eastAsia="en-US"/>
              </w:rPr>
            </w:pPr>
          </w:p>
        </w:tc>
        <w:tc>
          <w:tcPr>
            <w:tcW w:w="2060" w:type="dxa"/>
            <w:tcBorders>
              <w:top w:val="single" w:sz="4" w:space="0" w:color="auto"/>
              <w:left w:val="single" w:sz="4" w:space="0" w:color="auto"/>
              <w:bottom w:val="single" w:sz="4" w:space="0" w:color="auto"/>
              <w:right w:val="single" w:sz="4" w:space="0" w:color="auto"/>
            </w:tcBorders>
            <w:vAlign w:val="center"/>
            <w:hideMark/>
          </w:tcPr>
          <w:p w14:paraId="1306AE91" w14:textId="77777777" w:rsidR="0035785A" w:rsidRPr="006A0BD6" w:rsidRDefault="0035785A" w:rsidP="00D15215">
            <w:pPr>
              <w:pStyle w:val="TAH"/>
              <w:rPr>
                <w:rFonts w:eastAsia="SimSun"/>
                <w:b w:val="0"/>
                <w:kern w:val="2"/>
                <w:szCs w:val="18"/>
                <w:highlight w:val="lightGray"/>
              </w:rPr>
            </w:pPr>
            <w:r w:rsidRPr="006A0BD6">
              <w:rPr>
                <w:kern w:val="2"/>
                <w:szCs w:val="18"/>
                <w:highlight w:val="lightGray"/>
                <w:lang w:val="en-US"/>
              </w:rPr>
              <w:t>[</w:t>
            </w:r>
            <w:proofErr w:type="spellStart"/>
            <w:r w:rsidRPr="006A0BD6">
              <w:rPr>
                <w:kern w:val="2"/>
                <w:szCs w:val="18"/>
                <w:highlight w:val="lightGray"/>
                <w:lang w:val="en-US"/>
              </w:rPr>
              <w:t>RB</w:t>
            </w:r>
            <w:r w:rsidRPr="006A0BD6">
              <w:rPr>
                <w:kern w:val="2"/>
                <w:szCs w:val="18"/>
                <w:highlight w:val="lightGray"/>
                <w:vertAlign w:val="subscript"/>
                <w:lang w:val="en-US"/>
              </w:rPr>
              <w:t>start</w:t>
            </w:r>
            <w:proofErr w:type="spellEnd"/>
            <w:r w:rsidRPr="006A0BD6">
              <w:rPr>
                <w:kern w:val="2"/>
                <w:szCs w:val="18"/>
                <w:highlight w:val="lightGray"/>
                <w:lang w:val="en-US"/>
              </w:rPr>
              <w:t xml:space="preserve"> </w:t>
            </w:r>
            <w:r w:rsidRPr="006A0BD6">
              <w:rPr>
                <w:rFonts w:hint="eastAsia"/>
                <w:kern w:val="2"/>
                <w:szCs w:val="18"/>
                <w:highlight w:val="lightGray"/>
                <w:lang w:val="en-US"/>
              </w:rPr>
              <w:t>≥</w:t>
            </w:r>
            <w:r w:rsidRPr="006A0BD6">
              <w:rPr>
                <w:kern w:val="2"/>
                <w:szCs w:val="18"/>
                <w:highlight w:val="lightGray"/>
              </w:rPr>
              <w:t xml:space="preserve"> </w:t>
            </w:r>
            <w:proofErr w:type="gramStart"/>
            <w:r w:rsidRPr="006A0BD6">
              <w:rPr>
                <w:kern w:val="2"/>
                <w:szCs w:val="18"/>
                <w:highlight w:val="lightGray"/>
              </w:rPr>
              <w:t>Ceil(</w:t>
            </w:r>
            <w:proofErr w:type="gramEnd"/>
            <w:r w:rsidRPr="006A0BD6">
              <w:rPr>
                <w:kern w:val="2"/>
                <w:szCs w:val="18"/>
                <w:highlight w:val="lightGray"/>
              </w:rPr>
              <w:t>1/4 N</w:t>
            </w:r>
            <w:r w:rsidRPr="006A0BD6">
              <w:rPr>
                <w:kern w:val="2"/>
                <w:szCs w:val="18"/>
                <w:highlight w:val="lightGray"/>
                <w:vertAlign w:val="subscript"/>
              </w:rPr>
              <w:t>RB</w:t>
            </w:r>
            <w:r w:rsidRPr="006A0BD6">
              <w:rPr>
                <w:kern w:val="2"/>
                <w:szCs w:val="18"/>
                <w:highlight w:val="lightGray"/>
              </w:rPr>
              <w:t xml:space="preserve">)  </w:t>
            </w:r>
          </w:p>
          <w:p w14:paraId="1306AE92" w14:textId="77777777" w:rsidR="0035785A" w:rsidRPr="006A0BD6" w:rsidRDefault="0035785A" w:rsidP="00D15215">
            <w:pPr>
              <w:pStyle w:val="TAH"/>
              <w:rPr>
                <w:b w:val="0"/>
                <w:kern w:val="2"/>
                <w:szCs w:val="18"/>
                <w:highlight w:val="lightGray"/>
              </w:rPr>
            </w:pPr>
            <w:r w:rsidRPr="006A0BD6">
              <w:rPr>
                <w:kern w:val="2"/>
                <w:szCs w:val="18"/>
                <w:highlight w:val="lightGray"/>
              </w:rPr>
              <w:t xml:space="preserve">AND </w:t>
            </w:r>
          </w:p>
          <w:p w14:paraId="1306AE93" w14:textId="77777777" w:rsidR="0035785A" w:rsidRPr="006A0BD6" w:rsidRDefault="0035785A" w:rsidP="00D15215">
            <w:pPr>
              <w:pStyle w:val="TAH"/>
              <w:rPr>
                <w:b w:val="0"/>
                <w:kern w:val="2"/>
                <w:szCs w:val="18"/>
                <w:highlight w:val="lightGray"/>
              </w:rPr>
            </w:pPr>
            <w:proofErr w:type="spellStart"/>
            <w:r w:rsidRPr="006A0BD6">
              <w:rPr>
                <w:kern w:val="2"/>
                <w:szCs w:val="18"/>
                <w:highlight w:val="lightGray"/>
              </w:rPr>
              <w:t>RB</w:t>
            </w:r>
            <w:r w:rsidRPr="006A0BD6">
              <w:rPr>
                <w:kern w:val="2"/>
                <w:szCs w:val="18"/>
                <w:highlight w:val="lightGray"/>
                <w:vertAlign w:val="subscript"/>
              </w:rPr>
              <w:t>end</w:t>
            </w:r>
            <w:proofErr w:type="spellEnd"/>
            <w:r w:rsidRPr="006A0BD6">
              <w:rPr>
                <w:kern w:val="2"/>
                <w:szCs w:val="18"/>
                <w:highlight w:val="lightGray"/>
              </w:rPr>
              <w:t xml:space="preserve"> </w:t>
            </w:r>
            <w:r w:rsidRPr="006A0BD6">
              <w:rPr>
                <w:rFonts w:hint="eastAsia"/>
                <w:kern w:val="2"/>
                <w:szCs w:val="18"/>
                <w:highlight w:val="lightGray"/>
                <w:lang w:val="en-US"/>
              </w:rPr>
              <w:t>≤</w:t>
            </w:r>
            <w:r w:rsidRPr="006A0BD6">
              <w:rPr>
                <w:kern w:val="2"/>
                <w:szCs w:val="18"/>
                <w:highlight w:val="lightGray"/>
              </w:rPr>
              <w:t xml:space="preserve"> </w:t>
            </w:r>
            <w:proofErr w:type="gramStart"/>
            <w:r w:rsidRPr="006A0BD6">
              <w:rPr>
                <w:kern w:val="2"/>
                <w:szCs w:val="18"/>
                <w:highlight w:val="lightGray"/>
              </w:rPr>
              <w:t>Ceil(</w:t>
            </w:r>
            <w:proofErr w:type="gramEnd"/>
            <w:r w:rsidRPr="006A0BD6">
              <w:rPr>
                <w:kern w:val="2"/>
                <w:szCs w:val="18"/>
                <w:highlight w:val="lightGray"/>
              </w:rPr>
              <w:t>3/4 N</w:t>
            </w:r>
            <w:r w:rsidRPr="006A0BD6">
              <w:rPr>
                <w:kern w:val="2"/>
                <w:szCs w:val="18"/>
                <w:highlight w:val="lightGray"/>
                <w:vertAlign w:val="subscript"/>
              </w:rPr>
              <w:t>RB</w:t>
            </w:r>
            <w:r w:rsidRPr="006A0BD6">
              <w:rPr>
                <w:kern w:val="2"/>
                <w:szCs w:val="18"/>
                <w:highlight w:val="lightGray"/>
              </w:rPr>
              <w:t xml:space="preserve">) AND </w:t>
            </w:r>
          </w:p>
          <w:p w14:paraId="1306AE94" w14:textId="77777777" w:rsidR="0035785A" w:rsidRPr="006A0BD6" w:rsidRDefault="0035785A" w:rsidP="00D15215">
            <w:pPr>
              <w:pStyle w:val="TAH"/>
              <w:rPr>
                <w:kern w:val="2"/>
                <w:highlight w:val="lightGray"/>
              </w:rPr>
            </w:pPr>
            <w:r w:rsidRPr="006A0BD6">
              <w:rPr>
                <w:kern w:val="2"/>
                <w:szCs w:val="18"/>
                <w:highlight w:val="lightGray"/>
              </w:rPr>
              <w:lastRenderedPageBreak/>
              <w:t>L</w:t>
            </w:r>
            <w:r w:rsidRPr="006A0BD6">
              <w:rPr>
                <w:kern w:val="2"/>
                <w:szCs w:val="18"/>
                <w:highlight w:val="lightGray"/>
                <w:vertAlign w:val="subscript"/>
              </w:rPr>
              <w:t>CRB</w:t>
            </w:r>
            <w:r w:rsidRPr="006A0BD6">
              <w:rPr>
                <w:rFonts w:hint="eastAsia"/>
                <w:kern w:val="2"/>
                <w:szCs w:val="18"/>
                <w:highlight w:val="lightGray"/>
                <w:lang w:val="en-US"/>
              </w:rPr>
              <w:t>≤</w:t>
            </w:r>
            <w:proofErr w:type="gramStart"/>
            <w:r w:rsidRPr="006A0BD6">
              <w:rPr>
                <w:kern w:val="2"/>
                <w:szCs w:val="18"/>
                <w:highlight w:val="lightGray"/>
                <w:lang w:eastAsia="ja-JP"/>
              </w:rPr>
              <w:t>Ceil(</w:t>
            </w:r>
            <w:proofErr w:type="gramEnd"/>
            <w:r w:rsidRPr="006A0BD6">
              <w:rPr>
                <w:kern w:val="2"/>
                <w:szCs w:val="18"/>
                <w:highlight w:val="lightGray"/>
                <w:lang w:eastAsia="ja-JP"/>
              </w:rPr>
              <w:t xml:space="preserve">1/4 </w:t>
            </w:r>
            <w:r w:rsidRPr="006A0BD6">
              <w:rPr>
                <w:kern w:val="2"/>
                <w:szCs w:val="18"/>
                <w:highlight w:val="lightGray"/>
              </w:rPr>
              <w:t>N</w:t>
            </w:r>
            <w:r w:rsidRPr="006A0BD6">
              <w:rPr>
                <w:kern w:val="2"/>
                <w:szCs w:val="18"/>
                <w:highlight w:val="lightGray"/>
                <w:vertAlign w:val="subscript"/>
              </w:rPr>
              <w:t>RB</w:t>
            </w:r>
            <w:r w:rsidRPr="006A0BD6">
              <w:rPr>
                <w:kern w:val="2"/>
                <w:szCs w:val="18"/>
                <w:highlight w:val="lightGray"/>
              </w:rPr>
              <w:t>)]</w:t>
            </w:r>
          </w:p>
        </w:tc>
        <w:tc>
          <w:tcPr>
            <w:tcW w:w="2060" w:type="dxa"/>
            <w:tcBorders>
              <w:top w:val="single" w:sz="4" w:space="0" w:color="auto"/>
              <w:left w:val="single" w:sz="4" w:space="0" w:color="auto"/>
              <w:bottom w:val="single" w:sz="4" w:space="0" w:color="auto"/>
              <w:right w:val="single" w:sz="4" w:space="0" w:color="auto"/>
            </w:tcBorders>
            <w:vAlign w:val="center"/>
            <w:hideMark/>
          </w:tcPr>
          <w:p w14:paraId="1306AE95" w14:textId="77777777" w:rsidR="0035785A" w:rsidRPr="006A0BD6" w:rsidRDefault="0035785A" w:rsidP="00D15215">
            <w:pPr>
              <w:pStyle w:val="TAH"/>
              <w:rPr>
                <w:rFonts w:eastAsia="SimSun"/>
                <w:b w:val="0"/>
                <w:kern w:val="2"/>
                <w:szCs w:val="18"/>
                <w:highlight w:val="lightGray"/>
              </w:rPr>
            </w:pPr>
            <w:r w:rsidRPr="006A0BD6">
              <w:rPr>
                <w:kern w:val="2"/>
                <w:szCs w:val="18"/>
                <w:highlight w:val="lightGray"/>
              </w:rPr>
              <w:lastRenderedPageBreak/>
              <w:t>[</w:t>
            </w:r>
            <w:proofErr w:type="spellStart"/>
            <w:proofErr w:type="gramStart"/>
            <w:r w:rsidRPr="006A0BD6">
              <w:rPr>
                <w:kern w:val="2"/>
                <w:szCs w:val="18"/>
                <w:highlight w:val="lightGray"/>
              </w:rPr>
              <w:t>RB</w:t>
            </w:r>
            <w:r w:rsidRPr="006A0BD6">
              <w:rPr>
                <w:kern w:val="2"/>
                <w:szCs w:val="18"/>
                <w:highlight w:val="lightGray"/>
                <w:vertAlign w:val="subscript"/>
              </w:rPr>
              <w:t>start</w:t>
            </w:r>
            <w:proofErr w:type="spellEnd"/>
            <w:r w:rsidRPr="006A0BD6">
              <w:rPr>
                <w:kern w:val="2"/>
                <w:szCs w:val="18"/>
                <w:highlight w:val="lightGray"/>
                <w:vertAlign w:val="subscript"/>
              </w:rPr>
              <w:t xml:space="preserve"> </w:t>
            </w:r>
            <w:r w:rsidRPr="006A0BD6">
              <w:rPr>
                <w:kern w:val="2"/>
                <w:szCs w:val="18"/>
                <w:highlight w:val="lightGray"/>
              </w:rPr>
              <w:t xml:space="preserve"> &lt;</w:t>
            </w:r>
            <w:proofErr w:type="gramEnd"/>
            <w:r w:rsidRPr="006A0BD6">
              <w:rPr>
                <w:kern w:val="2"/>
                <w:szCs w:val="18"/>
                <w:highlight w:val="lightGray"/>
              </w:rPr>
              <w:t xml:space="preserve">  Ceil(1/4 N</w:t>
            </w:r>
            <w:r w:rsidRPr="006A0BD6">
              <w:rPr>
                <w:kern w:val="2"/>
                <w:szCs w:val="18"/>
                <w:highlight w:val="lightGray"/>
                <w:vertAlign w:val="subscript"/>
              </w:rPr>
              <w:t>RB</w:t>
            </w:r>
            <w:r w:rsidRPr="006A0BD6">
              <w:rPr>
                <w:kern w:val="2"/>
                <w:szCs w:val="18"/>
                <w:highlight w:val="lightGray"/>
              </w:rPr>
              <w:t>) OR</w:t>
            </w:r>
          </w:p>
          <w:p w14:paraId="1306AE96" w14:textId="77777777" w:rsidR="0035785A" w:rsidRPr="006A0BD6" w:rsidRDefault="0035785A" w:rsidP="00D15215">
            <w:pPr>
              <w:pStyle w:val="TAH"/>
              <w:rPr>
                <w:b w:val="0"/>
                <w:kern w:val="2"/>
                <w:szCs w:val="18"/>
                <w:highlight w:val="lightGray"/>
              </w:rPr>
            </w:pPr>
            <w:proofErr w:type="spellStart"/>
            <w:proofErr w:type="gramStart"/>
            <w:r w:rsidRPr="006A0BD6">
              <w:rPr>
                <w:kern w:val="2"/>
                <w:szCs w:val="18"/>
                <w:highlight w:val="lightGray"/>
              </w:rPr>
              <w:t>RB</w:t>
            </w:r>
            <w:r w:rsidRPr="006A0BD6">
              <w:rPr>
                <w:kern w:val="2"/>
                <w:szCs w:val="18"/>
                <w:highlight w:val="lightGray"/>
                <w:vertAlign w:val="subscript"/>
              </w:rPr>
              <w:t>end</w:t>
            </w:r>
            <w:proofErr w:type="spellEnd"/>
            <w:r w:rsidRPr="006A0BD6">
              <w:rPr>
                <w:kern w:val="2"/>
                <w:szCs w:val="18"/>
                <w:highlight w:val="lightGray"/>
                <w:vertAlign w:val="subscript"/>
              </w:rPr>
              <w:t xml:space="preserve"> </w:t>
            </w:r>
            <w:r w:rsidRPr="006A0BD6">
              <w:rPr>
                <w:kern w:val="2"/>
                <w:szCs w:val="18"/>
                <w:highlight w:val="lightGray"/>
              </w:rPr>
              <w:t xml:space="preserve"> &gt;</w:t>
            </w:r>
            <w:proofErr w:type="gramEnd"/>
            <w:r w:rsidRPr="006A0BD6">
              <w:rPr>
                <w:kern w:val="2"/>
                <w:szCs w:val="18"/>
                <w:highlight w:val="lightGray"/>
              </w:rPr>
              <w:t xml:space="preserve">  Ceil(3/4 N</w:t>
            </w:r>
            <w:r w:rsidRPr="006A0BD6">
              <w:rPr>
                <w:kern w:val="2"/>
                <w:szCs w:val="18"/>
                <w:highlight w:val="lightGray"/>
                <w:vertAlign w:val="subscript"/>
              </w:rPr>
              <w:t>RB</w:t>
            </w:r>
            <w:r w:rsidRPr="006A0BD6">
              <w:rPr>
                <w:kern w:val="2"/>
                <w:szCs w:val="18"/>
                <w:highlight w:val="lightGray"/>
              </w:rPr>
              <w:t xml:space="preserve">) OR </w:t>
            </w:r>
          </w:p>
          <w:p w14:paraId="1306AE97" w14:textId="77777777" w:rsidR="0035785A" w:rsidRPr="006A0BD6" w:rsidRDefault="0035785A" w:rsidP="00D15215">
            <w:pPr>
              <w:pStyle w:val="TAH"/>
              <w:rPr>
                <w:kern w:val="2"/>
                <w:highlight w:val="lightGray"/>
              </w:rPr>
            </w:pPr>
            <w:r w:rsidRPr="006A0BD6">
              <w:rPr>
                <w:kern w:val="2"/>
                <w:szCs w:val="18"/>
                <w:highlight w:val="lightGray"/>
              </w:rPr>
              <w:t>L</w:t>
            </w:r>
            <w:r w:rsidRPr="006A0BD6">
              <w:rPr>
                <w:kern w:val="2"/>
                <w:szCs w:val="18"/>
                <w:highlight w:val="lightGray"/>
                <w:vertAlign w:val="subscript"/>
              </w:rPr>
              <w:t>CRB</w:t>
            </w:r>
            <w:r w:rsidRPr="006A0BD6">
              <w:rPr>
                <w:kern w:val="2"/>
                <w:szCs w:val="18"/>
                <w:highlight w:val="lightGray"/>
                <w:lang w:eastAsia="ja-JP"/>
              </w:rPr>
              <w:t>&gt;</w:t>
            </w:r>
            <w:proofErr w:type="gramStart"/>
            <w:r w:rsidRPr="006A0BD6">
              <w:rPr>
                <w:kern w:val="2"/>
                <w:szCs w:val="18"/>
                <w:highlight w:val="lightGray"/>
                <w:lang w:eastAsia="ja-JP"/>
              </w:rPr>
              <w:t>Ceil(</w:t>
            </w:r>
            <w:proofErr w:type="gramEnd"/>
            <w:r w:rsidRPr="006A0BD6">
              <w:rPr>
                <w:kern w:val="2"/>
                <w:szCs w:val="18"/>
                <w:highlight w:val="lightGray"/>
                <w:lang w:eastAsia="ja-JP"/>
              </w:rPr>
              <w:t xml:space="preserve">1/4 </w:t>
            </w:r>
            <w:r w:rsidRPr="006A0BD6">
              <w:rPr>
                <w:kern w:val="2"/>
                <w:szCs w:val="18"/>
                <w:highlight w:val="lightGray"/>
              </w:rPr>
              <w:t>N</w:t>
            </w:r>
            <w:r w:rsidRPr="006A0BD6">
              <w:rPr>
                <w:kern w:val="2"/>
                <w:szCs w:val="18"/>
                <w:highlight w:val="lightGray"/>
                <w:vertAlign w:val="subscript"/>
              </w:rPr>
              <w:t>RB</w:t>
            </w:r>
            <w:r w:rsidRPr="006A0BD6">
              <w:rPr>
                <w:kern w:val="2"/>
                <w:szCs w:val="18"/>
                <w:highlight w:val="lightGray"/>
              </w:rPr>
              <w:t>)]</w:t>
            </w:r>
          </w:p>
        </w:tc>
      </w:tr>
      <w:tr w:rsidR="0035785A" w:rsidRPr="006A0BD6" w14:paraId="1306AE9E" w14:textId="77777777" w:rsidTr="00D15215">
        <w:trPr>
          <w:jc w:val="center"/>
        </w:trPr>
        <w:tc>
          <w:tcPr>
            <w:tcW w:w="1440" w:type="dxa"/>
            <w:vMerge w:val="restart"/>
            <w:tcBorders>
              <w:top w:val="single" w:sz="4" w:space="0" w:color="auto"/>
              <w:left w:val="single" w:sz="4" w:space="0" w:color="auto"/>
              <w:bottom w:val="single" w:sz="4" w:space="0" w:color="auto"/>
              <w:right w:val="single" w:sz="4" w:space="0" w:color="auto"/>
            </w:tcBorders>
            <w:vAlign w:val="center"/>
            <w:hideMark/>
          </w:tcPr>
          <w:p w14:paraId="1306AE99" w14:textId="77777777" w:rsidR="0035785A" w:rsidRPr="006A0BD6" w:rsidRDefault="0035785A" w:rsidP="00D15215">
            <w:pPr>
              <w:pStyle w:val="TAC"/>
              <w:rPr>
                <w:kern w:val="2"/>
                <w:highlight w:val="lightGray"/>
              </w:rPr>
            </w:pPr>
            <w:r w:rsidRPr="006A0BD6">
              <w:rPr>
                <w:kern w:val="2"/>
                <w:highlight w:val="lightGray"/>
              </w:rPr>
              <w:t>DFT-s-OFDM</w:t>
            </w:r>
          </w:p>
        </w:tc>
        <w:tc>
          <w:tcPr>
            <w:tcW w:w="1296" w:type="dxa"/>
            <w:tcBorders>
              <w:top w:val="single" w:sz="4" w:space="0" w:color="auto"/>
              <w:left w:val="single" w:sz="4" w:space="0" w:color="auto"/>
              <w:bottom w:val="single" w:sz="4" w:space="0" w:color="auto"/>
              <w:right w:val="single" w:sz="4" w:space="0" w:color="auto"/>
            </w:tcBorders>
            <w:vAlign w:val="center"/>
            <w:hideMark/>
          </w:tcPr>
          <w:p w14:paraId="1306AE9A" w14:textId="77777777" w:rsidR="0035785A" w:rsidRPr="006A0BD6" w:rsidRDefault="0035785A" w:rsidP="00D15215">
            <w:pPr>
              <w:pStyle w:val="TAC"/>
              <w:rPr>
                <w:kern w:val="2"/>
                <w:highlight w:val="lightGray"/>
              </w:rPr>
            </w:pPr>
            <w:r w:rsidRPr="006A0BD6">
              <w:rPr>
                <w:kern w:val="2"/>
                <w:highlight w:val="lightGray"/>
              </w:rPr>
              <w:t>PI/2 BPSK</w:t>
            </w:r>
          </w:p>
        </w:tc>
        <w:tc>
          <w:tcPr>
            <w:tcW w:w="2094" w:type="dxa"/>
            <w:tcBorders>
              <w:top w:val="single" w:sz="4" w:space="0" w:color="auto"/>
              <w:left w:val="single" w:sz="4" w:space="0" w:color="auto"/>
              <w:bottom w:val="single" w:sz="4" w:space="0" w:color="auto"/>
              <w:right w:val="single" w:sz="4" w:space="0" w:color="auto"/>
            </w:tcBorders>
            <w:vAlign w:val="center"/>
            <w:hideMark/>
          </w:tcPr>
          <w:p w14:paraId="1306AE9B" w14:textId="77777777" w:rsidR="0035785A" w:rsidRPr="006A0BD6" w:rsidRDefault="0035785A" w:rsidP="00D15215">
            <w:pPr>
              <w:pStyle w:val="TAC"/>
              <w:rPr>
                <w:kern w:val="2"/>
                <w:highlight w:val="lightGray"/>
                <w:lang w:val="en-CA"/>
              </w:rPr>
            </w:pPr>
            <w:r w:rsidRPr="006A0BD6">
              <w:rPr>
                <w:kern w:val="2"/>
                <w:highlight w:val="lightGray"/>
              </w:rPr>
              <w:t>≤ 5.5</w:t>
            </w:r>
          </w:p>
        </w:tc>
        <w:tc>
          <w:tcPr>
            <w:tcW w:w="2060" w:type="dxa"/>
            <w:tcBorders>
              <w:top w:val="single" w:sz="4" w:space="0" w:color="auto"/>
              <w:left w:val="single" w:sz="4" w:space="0" w:color="auto"/>
              <w:bottom w:val="single" w:sz="4" w:space="0" w:color="auto"/>
              <w:right w:val="single" w:sz="4" w:space="0" w:color="auto"/>
            </w:tcBorders>
            <w:vAlign w:val="center"/>
            <w:hideMark/>
          </w:tcPr>
          <w:p w14:paraId="1306AE9C" w14:textId="77777777" w:rsidR="0035785A" w:rsidRPr="006A0BD6" w:rsidRDefault="0035785A" w:rsidP="00D15215">
            <w:pPr>
              <w:pStyle w:val="TAC"/>
              <w:rPr>
                <w:kern w:val="2"/>
                <w:highlight w:val="lightGray"/>
              </w:rPr>
            </w:pPr>
            <w:r w:rsidRPr="006A0BD6">
              <w:rPr>
                <w:kern w:val="2"/>
                <w:highlight w:val="lightGray"/>
              </w:rPr>
              <w:t>0.0</w:t>
            </w:r>
          </w:p>
        </w:tc>
        <w:tc>
          <w:tcPr>
            <w:tcW w:w="2060" w:type="dxa"/>
            <w:tcBorders>
              <w:top w:val="single" w:sz="4" w:space="0" w:color="auto"/>
              <w:left w:val="single" w:sz="4" w:space="0" w:color="auto"/>
              <w:bottom w:val="single" w:sz="4" w:space="0" w:color="auto"/>
              <w:right w:val="single" w:sz="4" w:space="0" w:color="auto"/>
            </w:tcBorders>
            <w:vAlign w:val="center"/>
            <w:hideMark/>
          </w:tcPr>
          <w:p w14:paraId="1306AE9D" w14:textId="77777777" w:rsidR="0035785A" w:rsidRPr="006A0BD6" w:rsidRDefault="0035785A" w:rsidP="00D15215">
            <w:pPr>
              <w:pStyle w:val="TAC"/>
              <w:rPr>
                <w:kern w:val="2"/>
                <w:highlight w:val="lightGray"/>
              </w:rPr>
            </w:pPr>
            <w:r w:rsidRPr="006A0BD6">
              <w:rPr>
                <w:kern w:val="2"/>
                <w:highlight w:val="lightGray"/>
              </w:rPr>
              <w:t>≤ 3.0</w:t>
            </w:r>
          </w:p>
        </w:tc>
      </w:tr>
      <w:tr w:rsidR="0035785A" w:rsidRPr="006A0BD6" w14:paraId="1306AEA4" w14:textId="77777777" w:rsidTr="00D15215">
        <w:trPr>
          <w:jc w:val="center"/>
        </w:trPr>
        <w:tc>
          <w:tcPr>
            <w:tcW w:w="2736" w:type="dxa"/>
            <w:vMerge/>
            <w:tcBorders>
              <w:top w:val="single" w:sz="4" w:space="0" w:color="auto"/>
              <w:left w:val="single" w:sz="4" w:space="0" w:color="auto"/>
              <w:bottom w:val="single" w:sz="4" w:space="0" w:color="auto"/>
              <w:right w:val="single" w:sz="4" w:space="0" w:color="auto"/>
            </w:tcBorders>
            <w:vAlign w:val="center"/>
            <w:hideMark/>
          </w:tcPr>
          <w:p w14:paraId="1306AE9F" w14:textId="77777777" w:rsidR="0035785A" w:rsidRPr="006A0BD6" w:rsidRDefault="0035785A" w:rsidP="00D15215">
            <w:pPr>
              <w:spacing w:after="0"/>
              <w:rPr>
                <w:rFonts w:ascii="Arial" w:eastAsia="SimSun" w:hAnsi="Arial"/>
                <w:kern w:val="2"/>
                <w:sz w:val="18"/>
                <w:highlight w:val="lightGray"/>
                <w:lang w:eastAsia="en-US"/>
              </w:rPr>
            </w:pPr>
          </w:p>
        </w:tc>
        <w:tc>
          <w:tcPr>
            <w:tcW w:w="1296" w:type="dxa"/>
            <w:tcBorders>
              <w:top w:val="single" w:sz="4" w:space="0" w:color="auto"/>
              <w:left w:val="single" w:sz="4" w:space="0" w:color="auto"/>
              <w:bottom w:val="single" w:sz="4" w:space="0" w:color="auto"/>
              <w:right w:val="single" w:sz="4" w:space="0" w:color="auto"/>
            </w:tcBorders>
            <w:vAlign w:val="center"/>
            <w:hideMark/>
          </w:tcPr>
          <w:p w14:paraId="1306AEA0" w14:textId="77777777" w:rsidR="0035785A" w:rsidRPr="006A0BD6" w:rsidRDefault="0035785A" w:rsidP="00D15215">
            <w:pPr>
              <w:pStyle w:val="TAC"/>
              <w:rPr>
                <w:kern w:val="2"/>
                <w:highlight w:val="lightGray"/>
              </w:rPr>
            </w:pPr>
            <w:r w:rsidRPr="006A0BD6">
              <w:rPr>
                <w:kern w:val="2"/>
                <w:highlight w:val="lightGray"/>
              </w:rPr>
              <w:t>QPSK</w:t>
            </w:r>
          </w:p>
        </w:tc>
        <w:tc>
          <w:tcPr>
            <w:tcW w:w="2094" w:type="dxa"/>
            <w:tcBorders>
              <w:top w:val="single" w:sz="4" w:space="0" w:color="auto"/>
              <w:left w:val="single" w:sz="4" w:space="0" w:color="auto"/>
              <w:bottom w:val="single" w:sz="4" w:space="0" w:color="auto"/>
              <w:right w:val="single" w:sz="4" w:space="0" w:color="auto"/>
            </w:tcBorders>
            <w:vAlign w:val="center"/>
            <w:hideMark/>
          </w:tcPr>
          <w:p w14:paraId="1306AEA1" w14:textId="77777777" w:rsidR="0035785A" w:rsidRPr="006A0BD6" w:rsidRDefault="0035785A" w:rsidP="00D15215">
            <w:pPr>
              <w:pStyle w:val="TAC"/>
              <w:rPr>
                <w:kern w:val="2"/>
                <w:highlight w:val="lightGray"/>
              </w:rPr>
            </w:pPr>
            <w:r w:rsidRPr="006A0BD6">
              <w:rPr>
                <w:kern w:val="2"/>
                <w:highlight w:val="lightGray"/>
              </w:rPr>
              <w:t xml:space="preserve">≤ </w:t>
            </w:r>
            <w:r w:rsidRPr="006A0BD6">
              <w:rPr>
                <w:kern w:val="2"/>
                <w:highlight w:val="lightGray"/>
                <w:lang w:val="en-CA"/>
              </w:rPr>
              <w:t>6.5</w:t>
            </w:r>
          </w:p>
        </w:tc>
        <w:tc>
          <w:tcPr>
            <w:tcW w:w="2060" w:type="dxa"/>
            <w:tcBorders>
              <w:top w:val="single" w:sz="4" w:space="0" w:color="auto"/>
              <w:left w:val="single" w:sz="4" w:space="0" w:color="auto"/>
              <w:bottom w:val="single" w:sz="4" w:space="0" w:color="auto"/>
              <w:right w:val="single" w:sz="4" w:space="0" w:color="auto"/>
            </w:tcBorders>
            <w:vAlign w:val="center"/>
            <w:hideMark/>
          </w:tcPr>
          <w:p w14:paraId="1306AEA2" w14:textId="77777777" w:rsidR="0035785A" w:rsidRPr="006A0BD6" w:rsidRDefault="0035785A" w:rsidP="00D15215">
            <w:pPr>
              <w:pStyle w:val="TAC"/>
              <w:rPr>
                <w:kern w:val="2"/>
                <w:highlight w:val="lightGray"/>
              </w:rPr>
            </w:pPr>
            <w:r w:rsidRPr="006A0BD6">
              <w:rPr>
                <w:kern w:val="2"/>
                <w:highlight w:val="lightGray"/>
              </w:rPr>
              <w:t>0.0</w:t>
            </w:r>
          </w:p>
        </w:tc>
        <w:tc>
          <w:tcPr>
            <w:tcW w:w="2060" w:type="dxa"/>
            <w:tcBorders>
              <w:top w:val="single" w:sz="4" w:space="0" w:color="auto"/>
              <w:left w:val="single" w:sz="4" w:space="0" w:color="auto"/>
              <w:bottom w:val="single" w:sz="4" w:space="0" w:color="auto"/>
              <w:right w:val="single" w:sz="4" w:space="0" w:color="auto"/>
            </w:tcBorders>
            <w:vAlign w:val="center"/>
            <w:hideMark/>
          </w:tcPr>
          <w:p w14:paraId="1306AEA3" w14:textId="77777777" w:rsidR="0035785A" w:rsidRPr="006A0BD6" w:rsidRDefault="0035785A" w:rsidP="00D15215">
            <w:pPr>
              <w:pStyle w:val="TAC"/>
              <w:rPr>
                <w:kern w:val="2"/>
                <w:highlight w:val="lightGray"/>
              </w:rPr>
            </w:pPr>
            <w:r w:rsidRPr="006A0BD6">
              <w:rPr>
                <w:kern w:val="2"/>
                <w:highlight w:val="lightGray"/>
              </w:rPr>
              <w:t>≤ 3.5</w:t>
            </w:r>
          </w:p>
        </w:tc>
      </w:tr>
      <w:tr w:rsidR="0035785A" w:rsidRPr="006A0BD6" w14:paraId="1306AEAA" w14:textId="77777777" w:rsidTr="00D15215">
        <w:trPr>
          <w:jc w:val="center"/>
        </w:trPr>
        <w:tc>
          <w:tcPr>
            <w:tcW w:w="2736" w:type="dxa"/>
            <w:vMerge/>
            <w:tcBorders>
              <w:top w:val="single" w:sz="4" w:space="0" w:color="auto"/>
              <w:left w:val="single" w:sz="4" w:space="0" w:color="auto"/>
              <w:bottom w:val="single" w:sz="4" w:space="0" w:color="auto"/>
              <w:right w:val="single" w:sz="4" w:space="0" w:color="auto"/>
            </w:tcBorders>
            <w:vAlign w:val="center"/>
            <w:hideMark/>
          </w:tcPr>
          <w:p w14:paraId="1306AEA5" w14:textId="77777777" w:rsidR="0035785A" w:rsidRPr="006A0BD6" w:rsidRDefault="0035785A" w:rsidP="00D15215">
            <w:pPr>
              <w:spacing w:after="0"/>
              <w:rPr>
                <w:rFonts w:ascii="Arial" w:eastAsia="SimSun" w:hAnsi="Arial"/>
                <w:kern w:val="2"/>
                <w:sz w:val="18"/>
                <w:highlight w:val="lightGray"/>
                <w:lang w:eastAsia="en-US"/>
              </w:rPr>
            </w:pPr>
          </w:p>
        </w:tc>
        <w:tc>
          <w:tcPr>
            <w:tcW w:w="1296" w:type="dxa"/>
            <w:tcBorders>
              <w:top w:val="single" w:sz="4" w:space="0" w:color="auto"/>
              <w:left w:val="single" w:sz="4" w:space="0" w:color="auto"/>
              <w:bottom w:val="single" w:sz="4" w:space="0" w:color="auto"/>
              <w:right w:val="single" w:sz="4" w:space="0" w:color="auto"/>
            </w:tcBorders>
            <w:vAlign w:val="center"/>
            <w:hideMark/>
          </w:tcPr>
          <w:p w14:paraId="1306AEA6" w14:textId="77777777" w:rsidR="0035785A" w:rsidRPr="006A0BD6" w:rsidRDefault="0035785A" w:rsidP="00D15215">
            <w:pPr>
              <w:pStyle w:val="TAC"/>
              <w:rPr>
                <w:kern w:val="2"/>
                <w:highlight w:val="lightGray"/>
              </w:rPr>
            </w:pPr>
            <w:r w:rsidRPr="006A0BD6">
              <w:rPr>
                <w:kern w:val="2"/>
                <w:highlight w:val="lightGray"/>
              </w:rPr>
              <w:t>16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1306AEA7" w14:textId="77777777" w:rsidR="0035785A" w:rsidRPr="006A0BD6" w:rsidRDefault="0035785A" w:rsidP="00D15215">
            <w:pPr>
              <w:pStyle w:val="TAC"/>
              <w:rPr>
                <w:kern w:val="2"/>
                <w:highlight w:val="lightGray"/>
              </w:rPr>
            </w:pPr>
            <w:r w:rsidRPr="006A0BD6">
              <w:rPr>
                <w:kern w:val="2"/>
                <w:highlight w:val="lightGray"/>
              </w:rPr>
              <w:t xml:space="preserve">≤ </w:t>
            </w:r>
            <w:r w:rsidRPr="006A0BD6">
              <w:rPr>
                <w:kern w:val="2"/>
                <w:highlight w:val="lightGray"/>
                <w:lang w:val="en-CA"/>
              </w:rPr>
              <w:t>6.5</w:t>
            </w:r>
          </w:p>
        </w:tc>
        <w:tc>
          <w:tcPr>
            <w:tcW w:w="2060" w:type="dxa"/>
            <w:tcBorders>
              <w:top w:val="single" w:sz="4" w:space="0" w:color="auto"/>
              <w:left w:val="single" w:sz="4" w:space="0" w:color="auto"/>
              <w:bottom w:val="single" w:sz="4" w:space="0" w:color="auto"/>
              <w:right w:val="single" w:sz="4" w:space="0" w:color="auto"/>
            </w:tcBorders>
            <w:vAlign w:val="center"/>
            <w:hideMark/>
          </w:tcPr>
          <w:p w14:paraId="1306AEA8" w14:textId="77777777" w:rsidR="0035785A" w:rsidRPr="006A0BD6" w:rsidRDefault="0035785A" w:rsidP="00D15215">
            <w:pPr>
              <w:pStyle w:val="TAC"/>
              <w:rPr>
                <w:kern w:val="2"/>
                <w:highlight w:val="lightGray"/>
              </w:rPr>
            </w:pPr>
            <w:r w:rsidRPr="006A0BD6">
              <w:rPr>
                <w:kern w:val="2"/>
                <w:highlight w:val="lightGray"/>
              </w:rPr>
              <w:t xml:space="preserve">≤ </w:t>
            </w:r>
            <w:r w:rsidRPr="006A0BD6">
              <w:rPr>
                <w:kern w:val="2"/>
                <w:highlight w:val="lightGray"/>
                <w:lang w:val="en-CA"/>
              </w:rPr>
              <w:t>4.5</w:t>
            </w:r>
          </w:p>
        </w:tc>
        <w:tc>
          <w:tcPr>
            <w:tcW w:w="2060" w:type="dxa"/>
            <w:tcBorders>
              <w:top w:val="single" w:sz="4" w:space="0" w:color="auto"/>
              <w:left w:val="single" w:sz="4" w:space="0" w:color="auto"/>
              <w:bottom w:val="single" w:sz="4" w:space="0" w:color="auto"/>
              <w:right w:val="single" w:sz="4" w:space="0" w:color="auto"/>
            </w:tcBorders>
            <w:vAlign w:val="center"/>
            <w:hideMark/>
          </w:tcPr>
          <w:p w14:paraId="1306AEA9" w14:textId="77777777" w:rsidR="0035785A" w:rsidRPr="006A0BD6" w:rsidRDefault="0035785A" w:rsidP="00D15215">
            <w:pPr>
              <w:pStyle w:val="TAC"/>
              <w:rPr>
                <w:kern w:val="2"/>
                <w:highlight w:val="lightGray"/>
              </w:rPr>
            </w:pPr>
            <w:r w:rsidRPr="006A0BD6">
              <w:rPr>
                <w:kern w:val="2"/>
                <w:highlight w:val="lightGray"/>
              </w:rPr>
              <w:t xml:space="preserve">≤ </w:t>
            </w:r>
            <w:r w:rsidRPr="006A0BD6">
              <w:rPr>
                <w:kern w:val="2"/>
                <w:highlight w:val="lightGray"/>
                <w:lang w:val="en-CA"/>
              </w:rPr>
              <w:t>4.5</w:t>
            </w:r>
          </w:p>
        </w:tc>
      </w:tr>
      <w:tr w:rsidR="0035785A" w:rsidRPr="006A0BD6" w14:paraId="1306AEB0" w14:textId="77777777" w:rsidTr="00D15215">
        <w:trPr>
          <w:jc w:val="center"/>
        </w:trPr>
        <w:tc>
          <w:tcPr>
            <w:tcW w:w="2736" w:type="dxa"/>
            <w:vMerge/>
            <w:tcBorders>
              <w:top w:val="single" w:sz="4" w:space="0" w:color="auto"/>
              <w:left w:val="single" w:sz="4" w:space="0" w:color="auto"/>
              <w:bottom w:val="single" w:sz="4" w:space="0" w:color="auto"/>
              <w:right w:val="single" w:sz="4" w:space="0" w:color="auto"/>
            </w:tcBorders>
            <w:vAlign w:val="center"/>
            <w:hideMark/>
          </w:tcPr>
          <w:p w14:paraId="1306AEAB" w14:textId="77777777" w:rsidR="0035785A" w:rsidRPr="006A0BD6" w:rsidRDefault="0035785A" w:rsidP="00D15215">
            <w:pPr>
              <w:spacing w:after="0"/>
              <w:rPr>
                <w:rFonts w:ascii="Arial" w:eastAsia="SimSun" w:hAnsi="Arial"/>
                <w:kern w:val="2"/>
                <w:sz w:val="18"/>
                <w:highlight w:val="lightGray"/>
                <w:lang w:eastAsia="en-US"/>
              </w:rPr>
            </w:pPr>
          </w:p>
        </w:tc>
        <w:tc>
          <w:tcPr>
            <w:tcW w:w="1296" w:type="dxa"/>
            <w:tcBorders>
              <w:top w:val="single" w:sz="4" w:space="0" w:color="auto"/>
              <w:left w:val="single" w:sz="4" w:space="0" w:color="auto"/>
              <w:bottom w:val="single" w:sz="4" w:space="0" w:color="auto"/>
              <w:right w:val="single" w:sz="4" w:space="0" w:color="auto"/>
            </w:tcBorders>
            <w:vAlign w:val="center"/>
            <w:hideMark/>
          </w:tcPr>
          <w:p w14:paraId="1306AEAC" w14:textId="77777777" w:rsidR="0035785A" w:rsidRPr="006A0BD6" w:rsidRDefault="0035785A" w:rsidP="00D15215">
            <w:pPr>
              <w:pStyle w:val="TAC"/>
              <w:rPr>
                <w:kern w:val="2"/>
                <w:highlight w:val="lightGray"/>
              </w:rPr>
            </w:pPr>
            <w:r w:rsidRPr="006A0BD6">
              <w:rPr>
                <w:kern w:val="2"/>
                <w:highlight w:val="lightGray"/>
              </w:rPr>
              <w:t>64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1306AEAD" w14:textId="77777777" w:rsidR="0035785A" w:rsidRPr="006A0BD6" w:rsidRDefault="0035785A" w:rsidP="00D15215">
            <w:pPr>
              <w:pStyle w:val="TAC"/>
              <w:rPr>
                <w:kern w:val="2"/>
                <w:highlight w:val="lightGray"/>
              </w:rPr>
            </w:pPr>
            <w:r w:rsidRPr="006A0BD6">
              <w:rPr>
                <w:kern w:val="2"/>
                <w:highlight w:val="lightGray"/>
              </w:rPr>
              <w:t xml:space="preserve">≤ </w:t>
            </w:r>
            <w:r w:rsidRPr="006A0BD6">
              <w:rPr>
                <w:kern w:val="2"/>
                <w:highlight w:val="lightGray"/>
                <w:lang w:val="en-CA"/>
              </w:rPr>
              <w:t>6.5</w:t>
            </w:r>
          </w:p>
        </w:tc>
        <w:tc>
          <w:tcPr>
            <w:tcW w:w="2060" w:type="dxa"/>
            <w:tcBorders>
              <w:top w:val="single" w:sz="4" w:space="0" w:color="auto"/>
              <w:left w:val="single" w:sz="4" w:space="0" w:color="auto"/>
              <w:bottom w:val="single" w:sz="4" w:space="0" w:color="auto"/>
              <w:right w:val="single" w:sz="4" w:space="0" w:color="auto"/>
            </w:tcBorders>
            <w:vAlign w:val="center"/>
            <w:hideMark/>
          </w:tcPr>
          <w:p w14:paraId="1306AEAE" w14:textId="77777777" w:rsidR="0035785A" w:rsidRPr="006A0BD6" w:rsidRDefault="0035785A" w:rsidP="00D15215">
            <w:pPr>
              <w:pStyle w:val="TAC"/>
              <w:rPr>
                <w:kern w:val="2"/>
                <w:highlight w:val="lightGray"/>
              </w:rPr>
            </w:pPr>
            <w:r w:rsidRPr="006A0BD6">
              <w:rPr>
                <w:kern w:val="2"/>
                <w:highlight w:val="lightGray"/>
              </w:rPr>
              <w:t xml:space="preserve">≤ </w:t>
            </w:r>
            <w:r w:rsidRPr="006A0BD6">
              <w:rPr>
                <w:kern w:val="2"/>
                <w:highlight w:val="lightGray"/>
                <w:lang w:val="en-CA"/>
              </w:rPr>
              <w:t>6.5</w:t>
            </w:r>
          </w:p>
        </w:tc>
        <w:tc>
          <w:tcPr>
            <w:tcW w:w="2060" w:type="dxa"/>
            <w:tcBorders>
              <w:top w:val="single" w:sz="4" w:space="0" w:color="auto"/>
              <w:left w:val="single" w:sz="4" w:space="0" w:color="auto"/>
              <w:bottom w:val="single" w:sz="4" w:space="0" w:color="auto"/>
              <w:right w:val="single" w:sz="4" w:space="0" w:color="auto"/>
            </w:tcBorders>
            <w:vAlign w:val="center"/>
            <w:hideMark/>
          </w:tcPr>
          <w:p w14:paraId="1306AEAF" w14:textId="77777777" w:rsidR="0035785A" w:rsidRPr="006A0BD6" w:rsidRDefault="0035785A" w:rsidP="00D15215">
            <w:pPr>
              <w:pStyle w:val="TAC"/>
              <w:rPr>
                <w:kern w:val="2"/>
                <w:highlight w:val="lightGray"/>
              </w:rPr>
            </w:pPr>
            <w:r w:rsidRPr="006A0BD6">
              <w:rPr>
                <w:kern w:val="2"/>
                <w:highlight w:val="lightGray"/>
              </w:rPr>
              <w:t xml:space="preserve">≤ </w:t>
            </w:r>
            <w:r w:rsidRPr="006A0BD6">
              <w:rPr>
                <w:kern w:val="2"/>
                <w:highlight w:val="lightGray"/>
                <w:lang w:val="en-CA"/>
              </w:rPr>
              <w:t>6.5</w:t>
            </w:r>
          </w:p>
        </w:tc>
      </w:tr>
      <w:tr w:rsidR="0035785A" w:rsidRPr="006A0BD6" w14:paraId="1306AEB6" w14:textId="77777777" w:rsidTr="00D15215">
        <w:trPr>
          <w:jc w:val="center"/>
        </w:trPr>
        <w:tc>
          <w:tcPr>
            <w:tcW w:w="1440" w:type="dxa"/>
            <w:vMerge w:val="restart"/>
            <w:tcBorders>
              <w:top w:val="single" w:sz="4" w:space="0" w:color="auto"/>
              <w:left w:val="single" w:sz="4" w:space="0" w:color="auto"/>
              <w:bottom w:val="single" w:sz="4" w:space="0" w:color="auto"/>
              <w:right w:val="single" w:sz="4" w:space="0" w:color="auto"/>
            </w:tcBorders>
            <w:vAlign w:val="center"/>
            <w:hideMark/>
          </w:tcPr>
          <w:p w14:paraId="1306AEB1" w14:textId="77777777" w:rsidR="0035785A" w:rsidRPr="006A0BD6" w:rsidRDefault="0035785A" w:rsidP="00D15215">
            <w:pPr>
              <w:pStyle w:val="TAC"/>
              <w:rPr>
                <w:kern w:val="2"/>
                <w:highlight w:val="lightGray"/>
              </w:rPr>
            </w:pPr>
            <w:r w:rsidRPr="006A0BD6">
              <w:rPr>
                <w:kern w:val="2"/>
                <w:highlight w:val="lightGray"/>
              </w:rPr>
              <w:t>CP-OFDM</w:t>
            </w:r>
          </w:p>
        </w:tc>
        <w:tc>
          <w:tcPr>
            <w:tcW w:w="1296" w:type="dxa"/>
            <w:tcBorders>
              <w:top w:val="single" w:sz="4" w:space="0" w:color="auto"/>
              <w:left w:val="single" w:sz="4" w:space="0" w:color="auto"/>
              <w:bottom w:val="single" w:sz="4" w:space="0" w:color="auto"/>
              <w:right w:val="single" w:sz="4" w:space="0" w:color="auto"/>
            </w:tcBorders>
            <w:vAlign w:val="center"/>
            <w:hideMark/>
          </w:tcPr>
          <w:p w14:paraId="1306AEB2" w14:textId="77777777" w:rsidR="0035785A" w:rsidRPr="006A0BD6" w:rsidRDefault="0035785A" w:rsidP="00D15215">
            <w:pPr>
              <w:pStyle w:val="TAC"/>
              <w:rPr>
                <w:kern w:val="2"/>
                <w:highlight w:val="lightGray"/>
              </w:rPr>
            </w:pPr>
            <w:r w:rsidRPr="006A0BD6">
              <w:rPr>
                <w:kern w:val="2"/>
                <w:highlight w:val="lightGray"/>
              </w:rPr>
              <w:t>QPSK</w:t>
            </w:r>
          </w:p>
        </w:tc>
        <w:tc>
          <w:tcPr>
            <w:tcW w:w="2094" w:type="dxa"/>
            <w:tcBorders>
              <w:top w:val="single" w:sz="4" w:space="0" w:color="auto"/>
              <w:left w:val="single" w:sz="4" w:space="0" w:color="auto"/>
              <w:bottom w:val="single" w:sz="4" w:space="0" w:color="auto"/>
              <w:right w:val="single" w:sz="4" w:space="0" w:color="auto"/>
            </w:tcBorders>
            <w:vAlign w:val="center"/>
            <w:hideMark/>
          </w:tcPr>
          <w:p w14:paraId="1306AEB3" w14:textId="77777777" w:rsidR="0035785A" w:rsidRPr="006A0BD6" w:rsidRDefault="0035785A" w:rsidP="00D15215">
            <w:pPr>
              <w:pStyle w:val="TAC"/>
              <w:rPr>
                <w:kern w:val="2"/>
                <w:highlight w:val="lightGray"/>
              </w:rPr>
            </w:pPr>
            <w:r w:rsidRPr="006A0BD6">
              <w:rPr>
                <w:kern w:val="2"/>
                <w:highlight w:val="lightGray"/>
              </w:rPr>
              <w:t xml:space="preserve">≤ </w:t>
            </w:r>
            <w:r w:rsidRPr="006A0BD6">
              <w:rPr>
                <w:kern w:val="2"/>
                <w:highlight w:val="lightGray"/>
                <w:lang w:val="en-CA"/>
              </w:rPr>
              <w:t>7.0</w:t>
            </w:r>
          </w:p>
        </w:tc>
        <w:tc>
          <w:tcPr>
            <w:tcW w:w="2060" w:type="dxa"/>
            <w:tcBorders>
              <w:top w:val="single" w:sz="4" w:space="0" w:color="auto"/>
              <w:left w:val="single" w:sz="4" w:space="0" w:color="auto"/>
              <w:bottom w:val="single" w:sz="4" w:space="0" w:color="auto"/>
              <w:right w:val="single" w:sz="4" w:space="0" w:color="auto"/>
            </w:tcBorders>
            <w:vAlign w:val="center"/>
            <w:hideMark/>
          </w:tcPr>
          <w:p w14:paraId="1306AEB4" w14:textId="77777777" w:rsidR="0035785A" w:rsidRPr="006A0BD6" w:rsidRDefault="0035785A" w:rsidP="00D15215">
            <w:pPr>
              <w:pStyle w:val="TAC"/>
              <w:rPr>
                <w:kern w:val="2"/>
                <w:highlight w:val="lightGray"/>
              </w:rPr>
            </w:pPr>
            <w:r w:rsidRPr="006A0BD6">
              <w:rPr>
                <w:kern w:val="2"/>
                <w:highlight w:val="lightGray"/>
              </w:rPr>
              <w:t>≤</w:t>
            </w:r>
            <w:r w:rsidRPr="006A0BD6">
              <w:rPr>
                <w:kern w:val="2"/>
                <w:highlight w:val="lightGray"/>
                <w:lang w:val="en-CA"/>
              </w:rPr>
              <w:t xml:space="preserve"> 5.0</w:t>
            </w:r>
          </w:p>
        </w:tc>
        <w:tc>
          <w:tcPr>
            <w:tcW w:w="2060" w:type="dxa"/>
            <w:tcBorders>
              <w:top w:val="single" w:sz="4" w:space="0" w:color="auto"/>
              <w:left w:val="single" w:sz="4" w:space="0" w:color="auto"/>
              <w:bottom w:val="single" w:sz="4" w:space="0" w:color="auto"/>
              <w:right w:val="single" w:sz="4" w:space="0" w:color="auto"/>
            </w:tcBorders>
            <w:vAlign w:val="center"/>
            <w:hideMark/>
          </w:tcPr>
          <w:p w14:paraId="1306AEB5" w14:textId="77777777" w:rsidR="0035785A" w:rsidRPr="006A0BD6" w:rsidRDefault="0035785A" w:rsidP="00D15215">
            <w:pPr>
              <w:pStyle w:val="TAC"/>
              <w:rPr>
                <w:kern w:val="2"/>
                <w:highlight w:val="lightGray"/>
              </w:rPr>
            </w:pPr>
            <w:r w:rsidRPr="006A0BD6">
              <w:rPr>
                <w:kern w:val="2"/>
                <w:highlight w:val="lightGray"/>
              </w:rPr>
              <w:t>≤</w:t>
            </w:r>
            <w:r w:rsidRPr="006A0BD6">
              <w:rPr>
                <w:kern w:val="2"/>
                <w:highlight w:val="lightGray"/>
                <w:lang w:val="en-CA"/>
              </w:rPr>
              <w:t xml:space="preserve"> 5.0</w:t>
            </w:r>
          </w:p>
        </w:tc>
      </w:tr>
      <w:tr w:rsidR="0035785A" w:rsidRPr="006A0BD6" w14:paraId="1306AEBC" w14:textId="77777777" w:rsidTr="00D15215">
        <w:trPr>
          <w:jc w:val="center"/>
        </w:trPr>
        <w:tc>
          <w:tcPr>
            <w:tcW w:w="2736" w:type="dxa"/>
            <w:vMerge/>
            <w:tcBorders>
              <w:top w:val="single" w:sz="4" w:space="0" w:color="auto"/>
              <w:left w:val="single" w:sz="4" w:space="0" w:color="auto"/>
              <w:bottom w:val="single" w:sz="4" w:space="0" w:color="auto"/>
              <w:right w:val="single" w:sz="4" w:space="0" w:color="auto"/>
            </w:tcBorders>
            <w:vAlign w:val="center"/>
            <w:hideMark/>
          </w:tcPr>
          <w:p w14:paraId="1306AEB7" w14:textId="77777777" w:rsidR="0035785A" w:rsidRPr="006A0BD6" w:rsidRDefault="0035785A" w:rsidP="00D15215">
            <w:pPr>
              <w:spacing w:after="0"/>
              <w:rPr>
                <w:rFonts w:ascii="Arial" w:eastAsia="SimSun" w:hAnsi="Arial"/>
                <w:kern w:val="2"/>
                <w:sz w:val="18"/>
                <w:highlight w:val="lightGray"/>
                <w:lang w:eastAsia="en-US"/>
              </w:rPr>
            </w:pPr>
          </w:p>
        </w:tc>
        <w:tc>
          <w:tcPr>
            <w:tcW w:w="1296" w:type="dxa"/>
            <w:tcBorders>
              <w:top w:val="single" w:sz="4" w:space="0" w:color="auto"/>
              <w:left w:val="single" w:sz="4" w:space="0" w:color="auto"/>
              <w:bottom w:val="single" w:sz="4" w:space="0" w:color="auto"/>
              <w:right w:val="single" w:sz="4" w:space="0" w:color="auto"/>
            </w:tcBorders>
            <w:vAlign w:val="center"/>
            <w:hideMark/>
          </w:tcPr>
          <w:p w14:paraId="1306AEB8" w14:textId="77777777" w:rsidR="0035785A" w:rsidRPr="006A0BD6" w:rsidRDefault="0035785A" w:rsidP="00D15215">
            <w:pPr>
              <w:pStyle w:val="TAC"/>
              <w:rPr>
                <w:kern w:val="2"/>
                <w:highlight w:val="lightGray"/>
              </w:rPr>
            </w:pPr>
            <w:r w:rsidRPr="006A0BD6">
              <w:rPr>
                <w:kern w:val="2"/>
                <w:highlight w:val="lightGray"/>
              </w:rPr>
              <w:t>16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1306AEB9" w14:textId="77777777" w:rsidR="0035785A" w:rsidRPr="006A0BD6" w:rsidRDefault="0035785A" w:rsidP="00D15215">
            <w:pPr>
              <w:pStyle w:val="TAC"/>
              <w:rPr>
                <w:kern w:val="2"/>
                <w:highlight w:val="lightGray"/>
              </w:rPr>
            </w:pPr>
            <w:r w:rsidRPr="006A0BD6">
              <w:rPr>
                <w:kern w:val="2"/>
                <w:highlight w:val="lightGray"/>
              </w:rPr>
              <w:t>≤ 7.0</w:t>
            </w:r>
          </w:p>
        </w:tc>
        <w:tc>
          <w:tcPr>
            <w:tcW w:w="2060" w:type="dxa"/>
            <w:tcBorders>
              <w:top w:val="single" w:sz="4" w:space="0" w:color="auto"/>
              <w:left w:val="single" w:sz="4" w:space="0" w:color="auto"/>
              <w:bottom w:val="single" w:sz="4" w:space="0" w:color="auto"/>
              <w:right w:val="single" w:sz="4" w:space="0" w:color="auto"/>
            </w:tcBorders>
            <w:vAlign w:val="center"/>
            <w:hideMark/>
          </w:tcPr>
          <w:p w14:paraId="1306AEBA" w14:textId="77777777" w:rsidR="0035785A" w:rsidRPr="006A0BD6" w:rsidRDefault="0035785A" w:rsidP="00D15215">
            <w:pPr>
              <w:pStyle w:val="TAC"/>
              <w:rPr>
                <w:kern w:val="2"/>
                <w:highlight w:val="lightGray"/>
              </w:rPr>
            </w:pPr>
            <w:r w:rsidRPr="006A0BD6">
              <w:rPr>
                <w:kern w:val="2"/>
                <w:highlight w:val="lightGray"/>
              </w:rPr>
              <w:t xml:space="preserve">≤ </w:t>
            </w:r>
            <w:r w:rsidRPr="006A0BD6">
              <w:rPr>
                <w:kern w:val="2"/>
                <w:highlight w:val="lightGray"/>
                <w:lang w:val="en-CA"/>
              </w:rPr>
              <w:t>6.5</w:t>
            </w:r>
          </w:p>
        </w:tc>
        <w:tc>
          <w:tcPr>
            <w:tcW w:w="2060" w:type="dxa"/>
            <w:tcBorders>
              <w:top w:val="single" w:sz="4" w:space="0" w:color="auto"/>
              <w:left w:val="single" w:sz="4" w:space="0" w:color="auto"/>
              <w:bottom w:val="single" w:sz="4" w:space="0" w:color="auto"/>
              <w:right w:val="single" w:sz="4" w:space="0" w:color="auto"/>
            </w:tcBorders>
            <w:vAlign w:val="center"/>
            <w:hideMark/>
          </w:tcPr>
          <w:p w14:paraId="1306AEBB" w14:textId="77777777" w:rsidR="0035785A" w:rsidRPr="006A0BD6" w:rsidRDefault="0035785A" w:rsidP="00D15215">
            <w:pPr>
              <w:pStyle w:val="TAC"/>
              <w:rPr>
                <w:kern w:val="2"/>
                <w:highlight w:val="lightGray"/>
              </w:rPr>
            </w:pPr>
            <w:r w:rsidRPr="006A0BD6">
              <w:rPr>
                <w:kern w:val="2"/>
                <w:highlight w:val="lightGray"/>
              </w:rPr>
              <w:t xml:space="preserve">≤ </w:t>
            </w:r>
            <w:r w:rsidRPr="006A0BD6">
              <w:rPr>
                <w:kern w:val="2"/>
                <w:highlight w:val="lightGray"/>
                <w:lang w:val="en-CA"/>
              </w:rPr>
              <w:t>6.5</w:t>
            </w:r>
          </w:p>
        </w:tc>
      </w:tr>
      <w:tr w:rsidR="0035785A" w:rsidRPr="006A0BD6" w14:paraId="1306AEC2" w14:textId="77777777" w:rsidTr="00D15215">
        <w:trPr>
          <w:jc w:val="center"/>
        </w:trPr>
        <w:tc>
          <w:tcPr>
            <w:tcW w:w="2736" w:type="dxa"/>
            <w:vMerge/>
            <w:tcBorders>
              <w:top w:val="single" w:sz="4" w:space="0" w:color="auto"/>
              <w:left w:val="single" w:sz="4" w:space="0" w:color="auto"/>
              <w:bottom w:val="single" w:sz="4" w:space="0" w:color="auto"/>
              <w:right w:val="single" w:sz="4" w:space="0" w:color="auto"/>
            </w:tcBorders>
            <w:vAlign w:val="center"/>
            <w:hideMark/>
          </w:tcPr>
          <w:p w14:paraId="1306AEBD" w14:textId="77777777" w:rsidR="0035785A" w:rsidRPr="006A0BD6" w:rsidRDefault="0035785A" w:rsidP="00D15215">
            <w:pPr>
              <w:spacing w:after="0"/>
              <w:rPr>
                <w:rFonts w:ascii="Arial" w:eastAsia="SimSun" w:hAnsi="Arial"/>
                <w:kern w:val="2"/>
                <w:sz w:val="18"/>
                <w:highlight w:val="lightGray"/>
                <w:lang w:eastAsia="en-US"/>
              </w:rPr>
            </w:pPr>
          </w:p>
        </w:tc>
        <w:tc>
          <w:tcPr>
            <w:tcW w:w="1296" w:type="dxa"/>
            <w:tcBorders>
              <w:top w:val="single" w:sz="4" w:space="0" w:color="auto"/>
              <w:left w:val="single" w:sz="4" w:space="0" w:color="auto"/>
              <w:bottom w:val="single" w:sz="4" w:space="0" w:color="auto"/>
              <w:right w:val="single" w:sz="4" w:space="0" w:color="auto"/>
            </w:tcBorders>
            <w:vAlign w:val="center"/>
            <w:hideMark/>
          </w:tcPr>
          <w:p w14:paraId="1306AEBE" w14:textId="77777777" w:rsidR="0035785A" w:rsidRPr="006A0BD6" w:rsidRDefault="0035785A" w:rsidP="00D15215">
            <w:pPr>
              <w:pStyle w:val="TAC"/>
              <w:rPr>
                <w:kern w:val="2"/>
                <w:highlight w:val="lightGray"/>
              </w:rPr>
            </w:pPr>
            <w:r w:rsidRPr="006A0BD6">
              <w:rPr>
                <w:kern w:val="2"/>
                <w:highlight w:val="lightGray"/>
              </w:rPr>
              <w:t>64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1306AEBF" w14:textId="77777777" w:rsidR="0035785A" w:rsidRPr="006A0BD6" w:rsidRDefault="0035785A" w:rsidP="00D15215">
            <w:pPr>
              <w:pStyle w:val="TAC"/>
              <w:rPr>
                <w:kern w:val="2"/>
                <w:highlight w:val="lightGray"/>
              </w:rPr>
            </w:pPr>
            <w:r w:rsidRPr="006A0BD6">
              <w:rPr>
                <w:kern w:val="2"/>
                <w:highlight w:val="lightGray"/>
              </w:rPr>
              <w:t xml:space="preserve">≤ </w:t>
            </w:r>
            <w:r w:rsidRPr="006A0BD6">
              <w:rPr>
                <w:kern w:val="2"/>
                <w:highlight w:val="lightGray"/>
                <w:lang w:val="en-CA"/>
              </w:rPr>
              <w:t>9.0</w:t>
            </w:r>
          </w:p>
        </w:tc>
        <w:tc>
          <w:tcPr>
            <w:tcW w:w="2060" w:type="dxa"/>
            <w:tcBorders>
              <w:top w:val="single" w:sz="4" w:space="0" w:color="auto"/>
              <w:left w:val="single" w:sz="4" w:space="0" w:color="auto"/>
              <w:bottom w:val="single" w:sz="4" w:space="0" w:color="auto"/>
              <w:right w:val="single" w:sz="4" w:space="0" w:color="auto"/>
            </w:tcBorders>
            <w:vAlign w:val="center"/>
            <w:hideMark/>
          </w:tcPr>
          <w:p w14:paraId="1306AEC0" w14:textId="77777777" w:rsidR="0035785A" w:rsidRPr="006A0BD6" w:rsidRDefault="0035785A" w:rsidP="00D15215">
            <w:pPr>
              <w:pStyle w:val="TAC"/>
              <w:rPr>
                <w:kern w:val="2"/>
                <w:highlight w:val="lightGray"/>
              </w:rPr>
            </w:pPr>
            <w:r w:rsidRPr="006A0BD6">
              <w:rPr>
                <w:kern w:val="2"/>
                <w:highlight w:val="lightGray"/>
              </w:rPr>
              <w:t xml:space="preserve">≤ </w:t>
            </w:r>
            <w:r w:rsidRPr="006A0BD6">
              <w:rPr>
                <w:kern w:val="2"/>
                <w:highlight w:val="lightGray"/>
                <w:lang w:val="en-CA"/>
              </w:rPr>
              <w:t>9.0</w:t>
            </w:r>
          </w:p>
        </w:tc>
        <w:tc>
          <w:tcPr>
            <w:tcW w:w="2060" w:type="dxa"/>
            <w:tcBorders>
              <w:top w:val="single" w:sz="4" w:space="0" w:color="auto"/>
              <w:left w:val="single" w:sz="4" w:space="0" w:color="auto"/>
              <w:bottom w:val="single" w:sz="4" w:space="0" w:color="auto"/>
              <w:right w:val="single" w:sz="4" w:space="0" w:color="auto"/>
            </w:tcBorders>
            <w:vAlign w:val="center"/>
            <w:hideMark/>
          </w:tcPr>
          <w:p w14:paraId="1306AEC1" w14:textId="77777777" w:rsidR="0035785A" w:rsidRPr="006A0BD6" w:rsidRDefault="0035785A" w:rsidP="00D15215">
            <w:pPr>
              <w:pStyle w:val="TAC"/>
              <w:rPr>
                <w:kern w:val="2"/>
                <w:highlight w:val="lightGray"/>
              </w:rPr>
            </w:pPr>
            <w:r w:rsidRPr="006A0BD6">
              <w:rPr>
                <w:kern w:val="2"/>
                <w:highlight w:val="lightGray"/>
              </w:rPr>
              <w:t xml:space="preserve">≤ </w:t>
            </w:r>
            <w:r w:rsidRPr="006A0BD6">
              <w:rPr>
                <w:kern w:val="2"/>
                <w:highlight w:val="lightGray"/>
                <w:lang w:val="en-CA"/>
              </w:rPr>
              <w:t>9.0</w:t>
            </w:r>
          </w:p>
        </w:tc>
      </w:tr>
    </w:tbl>
    <w:p w14:paraId="1306AEC3" w14:textId="77777777" w:rsidR="0035785A" w:rsidRPr="006A0BD6" w:rsidRDefault="0035785A" w:rsidP="0035785A">
      <w:pPr>
        <w:rPr>
          <w:rFonts w:eastAsia="SimSun"/>
          <w:highlight w:val="lightGray"/>
          <w:lang w:eastAsia="en-US"/>
        </w:rPr>
      </w:pPr>
    </w:p>
    <w:p w14:paraId="1306AEC4" w14:textId="77777777" w:rsidR="0035785A" w:rsidRPr="006A0BD6" w:rsidRDefault="0035785A" w:rsidP="0035785A">
      <w:pPr>
        <w:rPr>
          <w:highlight w:val="lightGray"/>
        </w:rPr>
      </w:pPr>
      <w:r w:rsidRPr="006A0BD6">
        <w:rPr>
          <w:highlight w:val="lightGray"/>
        </w:rPr>
        <w:t xml:space="preserve">Where </w:t>
      </w:r>
      <w:proofErr w:type="spellStart"/>
      <w:r w:rsidRPr="006A0BD6">
        <w:rPr>
          <w:highlight w:val="lightGray"/>
        </w:rPr>
        <w:t>RB</w:t>
      </w:r>
      <w:r w:rsidRPr="006A0BD6">
        <w:rPr>
          <w:highlight w:val="lightGray"/>
          <w:vertAlign w:val="subscript"/>
        </w:rPr>
        <w:t>end</w:t>
      </w:r>
      <w:proofErr w:type="spellEnd"/>
      <w:r w:rsidRPr="006A0BD6">
        <w:rPr>
          <w:szCs w:val="18"/>
          <w:highlight w:val="lightGray"/>
          <w:vertAlign w:val="subscript"/>
        </w:rPr>
        <w:t xml:space="preserve"> </w:t>
      </w:r>
      <w:r w:rsidRPr="006A0BD6">
        <w:rPr>
          <w:szCs w:val="18"/>
          <w:highlight w:val="lightGray"/>
        </w:rPr>
        <w:t xml:space="preserve">= </w:t>
      </w:r>
      <w:proofErr w:type="spellStart"/>
      <w:r w:rsidRPr="006A0BD6">
        <w:rPr>
          <w:highlight w:val="lightGray"/>
        </w:rPr>
        <w:t>RB</w:t>
      </w:r>
      <w:r w:rsidRPr="006A0BD6">
        <w:rPr>
          <w:highlight w:val="lightGray"/>
          <w:vertAlign w:val="subscript"/>
        </w:rPr>
        <w:t>Start</w:t>
      </w:r>
      <w:proofErr w:type="spellEnd"/>
      <w:r w:rsidRPr="006A0BD6">
        <w:rPr>
          <w:highlight w:val="lightGray"/>
        </w:rPr>
        <w:t xml:space="preserve"> + L</w:t>
      </w:r>
      <w:r w:rsidRPr="006A0BD6">
        <w:rPr>
          <w:highlight w:val="lightGray"/>
          <w:vertAlign w:val="subscript"/>
        </w:rPr>
        <w:t>CRB</w:t>
      </w:r>
      <w:r w:rsidRPr="006A0BD6">
        <w:rPr>
          <w:highlight w:val="lightGray"/>
        </w:rPr>
        <w:t>, and</w:t>
      </w:r>
      <w:r w:rsidRPr="006A0BD6">
        <w:rPr>
          <w:rFonts w:eastAsia="Malgun Gothic"/>
          <w:highlight w:val="lightGray"/>
        </w:rPr>
        <w:t xml:space="preserve"> </w:t>
      </w:r>
      <w:r w:rsidRPr="006A0BD6">
        <w:rPr>
          <w:highlight w:val="lightGray"/>
        </w:rPr>
        <w:t>the following parameters are defined to specify valid RB allocation ranges for Outer and Inner RB allocations:</w:t>
      </w:r>
    </w:p>
    <w:p w14:paraId="1306AEC5" w14:textId="77777777" w:rsidR="0035785A" w:rsidRPr="006A0BD6" w:rsidRDefault="0035785A" w:rsidP="0035785A">
      <w:pPr>
        <w:rPr>
          <w:highlight w:val="lightGray"/>
        </w:rPr>
      </w:pPr>
      <w:r w:rsidRPr="006A0BD6">
        <w:rPr>
          <w:highlight w:val="lightGray"/>
        </w:rPr>
        <w:t>N</w:t>
      </w:r>
      <w:r w:rsidRPr="006A0BD6">
        <w:rPr>
          <w:highlight w:val="lightGray"/>
          <w:vertAlign w:val="subscript"/>
        </w:rPr>
        <w:t>RB</w:t>
      </w:r>
      <w:r w:rsidRPr="006A0BD6">
        <w:rPr>
          <w:highlight w:val="lightGray"/>
        </w:rPr>
        <w:t xml:space="preserve"> is the maximum number of RBs for a given Channel bandwidth and sub-carrier spacing defined in Table 5.3.2-1.</w:t>
      </w:r>
    </w:p>
    <w:p w14:paraId="1306AEC6" w14:textId="77777777" w:rsidR="0035785A" w:rsidRPr="006A0BD6" w:rsidRDefault="0035785A" w:rsidP="0035785A">
      <w:pPr>
        <w:pStyle w:val="EQ"/>
        <w:jc w:val="center"/>
        <w:rPr>
          <w:highlight w:val="lightGray"/>
        </w:rPr>
      </w:pPr>
      <w:r w:rsidRPr="006A0BD6">
        <w:rPr>
          <w:highlight w:val="lightGray"/>
        </w:rPr>
        <w:t>RB</w:t>
      </w:r>
      <w:r w:rsidRPr="006A0BD6">
        <w:rPr>
          <w:highlight w:val="lightGray"/>
          <w:vertAlign w:val="subscript"/>
        </w:rPr>
        <w:t xml:space="preserve">Start,Low </w:t>
      </w:r>
      <w:r w:rsidRPr="006A0BD6">
        <w:rPr>
          <w:highlight w:val="lightGray"/>
        </w:rPr>
        <w:t>= max(1, floor(L</w:t>
      </w:r>
      <w:r w:rsidRPr="006A0BD6">
        <w:rPr>
          <w:highlight w:val="lightGray"/>
          <w:vertAlign w:val="subscript"/>
        </w:rPr>
        <w:t>CRB</w:t>
      </w:r>
      <w:r w:rsidRPr="006A0BD6">
        <w:rPr>
          <w:highlight w:val="lightGray"/>
        </w:rPr>
        <w:t>/2))</w:t>
      </w:r>
    </w:p>
    <w:p w14:paraId="1306AEC7" w14:textId="77777777" w:rsidR="0035785A" w:rsidRPr="006A0BD6" w:rsidRDefault="0035785A" w:rsidP="0035785A">
      <w:pPr>
        <w:rPr>
          <w:highlight w:val="lightGray"/>
        </w:rPr>
      </w:pPr>
      <w:r w:rsidRPr="006A0BD6">
        <w:rPr>
          <w:highlight w:val="lightGray"/>
        </w:rPr>
        <w:t xml:space="preserve">where </w:t>
      </w:r>
      <w:proofErr w:type="gramStart"/>
      <w:r w:rsidRPr="006A0BD6">
        <w:rPr>
          <w:highlight w:val="lightGray"/>
        </w:rPr>
        <w:t>max(</w:t>
      </w:r>
      <w:proofErr w:type="gramEnd"/>
      <w:r w:rsidRPr="006A0BD6">
        <w:rPr>
          <w:highlight w:val="lightGray"/>
        </w:rPr>
        <w:t>) indicates the largest value of all arguments and floor(x) is the greatest integer less than or equal to x.</w:t>
      </w:r>
    </w:p>
    <w:p w14:paraId="1306AEC8" w14:textId="77777777" w:rsidR="0035785A" w:rsidRPr="006A0BD6" w:rsidRDefault="0035785A" w:rsidP="0035785A">
      <w:pPr>
        <w:pStyle w:val="EQ"/>
        <w:jc w:val="center"/>
        <w:rPr>
          <w:highlight w:val="lightGray"/>
        </w:rPr>
      </w:pPr>
      <w:r w:rsidRPr="006A0BD6">
        <w:rPr>
          <w:highlight w:val="lightGray"/>
        </w:rPr>
        <w:t>RB</w:t>
      </w:r>
      <w:r w:rsidRPr="006A0BD6">
        <w:rPr>
          <w:highlight w:val="lightGray"/>
          <w:vertAlign w:val="subscript"/>
        </w:rPr>
        <w:t xml:space="preserve">Start,High </w:t>
      </w:r>
      <w:r w:rsidRPr="006A0BD6">
        <w:rPr>
          <w:highlight w:val="lightGray"/>
        </w:rPr>
        <w:t>= N</w:t>
      </w:r>
      <w:r w:rsidRPr="006A0BD6">
        <w:rPr>
          <w:highlight w:val="lightGray"/>
          <w:vertAlign w:val="subscript"/>
        </w:rPr>
        <w:t>RB</w:t>
      </w:r>
      <w:r w:rsidRPr="006A0BD6">
        <w:rPr>
          <w:highlight w:val="lightGray"/>
        </w:rPr>
        <w:t xml:space="preserve"> – RB</w:t>
      </w:r>
      <w:r w:rsidRPr="006A0BD6">
        <w:rPr>
          <w:highlight w:val="lightGray"/>
          <w:vertAlign w:val="subscript"/>
        </w:rPr>
        <w:t>Start,Low</w:t>
      </w:r>
      <w:r w:rsidRPr="006A0BD6">
        <w:rPr>
          <w:highlight w:val="lightGray"/>
        </w:rPr>
        <w:t xml:space="preserve"> – L</w:t>
      </w:r>
      <w:r w:rsidRPr="006A0BD6">
        <w:rPr>
          <w:highlight w:val="lightGray"/>
          <w:vertAlign w:val="subscript"/>
        </w:rPr>
        <w:t>CRB</w:t>
      </w:r>
    </w:p>
    <w:p w14:paraId="1306AEC9" w14:textId="77777777" w:rsidR="0035785A" w:rsidRPr="006A0BD6" w:rsidRDefault="0035785A" w:rsidP="0035785A">
      <w:pPr>
        <w:rPr>
          <w:highlight w:val="lightGray"/>
        </w:rPr>
      </w:pPr>
      <w:r w:rsidRPr="006A0BD6">
        <w:rPr>
          <w:highlight w:val="lightGray"/>
        </w:rPr>
        <w:t>The RB allocation is an Inner RB allocation if the following conditions are met</w:t>
      </w:r>
    </w:p>
    <w:p w14:paraId="1306AECA" w14:textId="77777777" w:rsidR="0035785A" w:rsidRPr="006A0BD6" w:rsidRDefault="0035785A" w:rsidP="0035785A">
      <w:pPr>
        <w:pStyle w:val="EQ"/>
        <w:jc w:val="center"/>
        <w:rPr>
          <w:highlight w:val="lightGray"/>
        </w:rPr>
      </w:pPr>
      <w:r w:rsidRPr="006A0BD6">
        <w:rPr>
          <w:highlight w:val="lightGray"/>
        </w:rPr>
        <w:t>RB</w:t>
      </w:r>
      <w:r w:rsidRPr="006A0BD6">
        <w:rPr>
          <w:highlight w:val="lightGray"/>
          <w:vertAlign w:val="subscript"/>
        </w:rPr>
        <w:t>Start,Low</w:t>
      </w:r>
      <w:r w:rsidRPr="006A0BD6">
        <w:rPr>
          <w:highlight w:val="lightGray"/>
        </w:rPr>
        <w:t xml:space="preserve"> ≤ RB</w:t>
      </w:r>
      <w:r w:rsidRPr="006A0BD6">
        <w:rPr>
          <w:highlight w:val="lightGray"/>
          <w:vertAlign w:val="subscript"/>
        </w:rPr>
        <w:t>Start</w:t>
      </w:r>
      <w:r w:rsidRPr="006A0BD6">
        <w:rPr>
          <w:highlight w:val="lightGray"/>
        </w:rPr>
        <w:t xml:space="preserve"> ≤ RB</w:t>
      </w:r>
      <w:r w:rsidRPr="006A0BD6">
        <w:rPr>
          <w:highlight w:val="lightGray"/>
          <w:vertAlign w:val="subscript"/>
        </w:rPr>
        <w:t>Start,High,</w:t>
      </w:r>
    </w:p>
    <w:p w14:paraId="1306AECB" w14:textId="77777777" w:rsidR="0035785A" w:rsidRPr="006A0BD6" w:rsidRDefault="0035785A" w:rsidP="0035785A">
      <w:pPr>
        <w:rPr>
          <w:highlight w:val="lightGray"/>
        </w:rPr>
      </w:pPr>
      <w:r w:rsidRPr="006A0BD6">
        <w:rPr>
          <w:highlight w:val="lightGray"/>
        </w:rPr>
        <w:t>and</w:t>
      </w:r>
    </w:p>
    <w:p w14:paraId="1306AECC" w14:textId="77777777" w:rsidR="0035785A" w:rsidRPr="006A0BD6" w:rsidRDefault="0035785A" w:rsidP="0035785A">
      <w:pPr>
        <w:pStyle w:val="EQ"/>
        <w:jc w:val="center"/>
        <w:rPr>
          <w:highlight w:val="lightGray"/>
        </w:rPr>
      </w:pPr>
      <w:r w:rsidRPr="006A0BD6">
        <w:rPr>
          <w:highlight w:val="lightGray"/>
        </w:rPr>
        <w:t>L</w:t>
      </w:r>
      <w:r w:rsidRPr="006A0BD6">
        <w:rPr>
          <w:highlight w:val="lightGray"/>
          <w:vertAlign w:val="subscript"/>
        </w:rPr>
        <w:t>CRB</w:t>
      </w:r>
      <w:r w:rsidRPr="006A0BD6">
        <w:rPr>
          <w:highlight w:val="lightGray"/>
        </w:rPr>
        <w:t xml:space="preserve"> ≤ ceil(N</w:t>
      </w:r>
      <w:r w:rsidRPr="006A0BD6">
        <w:rPr>
          <w:highlight w:val="lightGray"/>
          <w:vertAlign w:val="subscript"/>
        </w:rPr>
        <w:t>RB</w:t>
      </w:r>
      <w:r w:rsidRPr="006A0BD6">
        <w:rPr>
          <w:highlight w:val="lightGray"/>
        </w:rPr>
        <w:t>/2)</w:t>
      </w:r>
    </w:p>
    <w:p w14:paraId="1306AECD" w14:textId="77777777" w:rsidR="0035785A" w:rsidRPr="006A0BD6" w:rsidRDefault="0035785A" w:rsidP="0035785A">
      <w:pPr>
        <w:rPr>
          <w:highlight w:val="lightGray"/>
        </w:rPr>
      </w:pPr>
      <w:r w:rsidRPr="006A0BD6">
        <w:rPr>
          <w:highlight w:val="lightGray"/>
        </w:rPr>
        <w:t>where ceil(x) is the smallest integer greater than or equal to x.</w:t>
      </w:r>
    </w:p>
    <w:p w14:paraId="1306AECE" w14:textId="77777777" w:rsidR="0035785A" w:rsidRPr="006A0BD6" w:rsidRDefault="0035785A" w:rsidP="0035785A">
      <w:pPr>
        <w:rPr>
          <w:highlight w:val="lightGray"/>
        </w:rPr>
      </w:pPr>
      <w:r w:rsidRPr="006A0BD6">
        <w:rPr>
          <w:highlight w:val="lightGray"/>
        </w:rPr>
        <w:t>The RB allocation is an Outer RB allocation for all other allocations which are not an Inner RB allocation.</w:t>
      </w:r>
    </w:p>
    <w:p w14:paraId="1306AECF" w14:textId="77777777" w:rsidR="0035785A" w:rsidRPr="006A0BD6" w:rsidRDefault="0035785A" w:rsidP="0035785A">
      <w:pPr>
        <w:rPr>
          <w:highlight w:val="lightGray"/>
        </w:rPr>
      </w:pPr>
      <w:r w:rsidRPr="006A0BD6">
        <w:rPr>
          <w:highlight w:val="lightGray"/>
        </w:rPr>
        <w:t>For the UE maximum output power modified by MPR, the power limits specified in subclause 6.2.4 apply.</w:t>
      </w:r>
    </w:p>
    <w:p w14:paraId="1306AED0" w14:textId="77777777" w:rsidR="0035785A" w:rsidRPr="006A0BD6" w:rsidRDefault="0035785A" w:rsidP="0035785A">
      <w:pPr>
        <w:keepNext/>
        <w:keepLines/>
        <w:spacing w:before="120"/>
        <w:ind w:left="1418" w:hanging="1418"/>
        <w:outlineLvl w:val="3"/>
        <w:rPr>
          <w:rFonts w:ascii="Arial" w:eastAsia="Malgun Gothic" w:hAnsi="Arial"/>
          <w:sz w:val="24"/>
          <w:highlight w:val="lightGray"/>
        </w:rPr>
      </w:pPr>
      <w:bookmarkStart w:id="20" w:name="_Toc5266466"/>
      <w:r w:rsidRPr="006A0BD6">
        <w:rPr>
          <w:rFonts w:ascii="Arial" w:eastAsia="Malgun Gothic" w:hAnsi="Arial"/>
          <w:sz w:val="24"/>
          <w:highlight w:val="lightGray"/>
        </w:rPr>
        <w:t>6.2.2.2</w:t>
      </w:r>
      <w:r w:rsidRPr="006A0BD6">
        <w:rPr>
          <w:rFonts w:ascii="Arial" w:eastAsia="Malgun Gothic" w:hAnsi="Arial"/>
          <w:sz w:val="24"/>
          <w:highlight w:val="lightGray"/>
        </w:rPr>
        <w:tab/>
        <w:t>UE maximum output power reduction for power class 2</w:t>
      </w:r>
      <w:bookmarkEnd w:id="20"/>
    </w:p>
    <w:p w14:paraId="1306AED1" w14:textId="77777777" w:rsidR="0035785A" w:rsidRPr="006A0BD6" w:rsidRDefault="0035785A" w:rsidP="0035785A">
      <w:pPr>
        <w:rPr>
          <w:highlight w:val="lightGray"/>
        </w:rPr>
      </w:pPr>
      <w:r w:rsidRPr="006A0BD6">
        <w:rPr>
          <w:highlight w:val="lightGray"/>
        </w:rPr>
        <w:t xml:space="preserve">For power class </w:t>
      </w:r>
      <w:r w:rsidRPr="006A0BD6">
        <w:rPr>
          <w:highlight w:val="lightGray"/>
          <w:lang w:eastAsia="ko-KR"/>
        </w:rPr>
        <w:t>2</w:t>
      </w:r>
      <w:r w:rsidRPr="006A0BD6">
        <w:rPr>
          <w:highlight w:val="lightGray"/>
        </w:rPr>
        <w:t>, MPR for contiguous allocations is defined as:</w:t>
      </w:r>
    </w:p>
    <w:p w14:paraId="1306AED2" w14:textId="77777777" w:rsidR="0035785A" w:rsidRPr="006A0BD6" w:rsidRDefault="0035785A" w:rsidP="0035785A">
      <w:pPr>
        <w:pStyle w:val="EQ"/>
        <w:jc w:val="center"/>
        <w:rPr>
          <w:highlight w:val="lightGray"/>
        </w:rPr>
      </w:pPr>
      <w:r w:rsidRPr="006A0BD6">
        <w:rPr>
          <w:highlight w:val="lightGray"/>
        </w:rPr>
        <w:t>MPR = max(</w:t>
      </w:r>
      <w:r w:rsidRPr="006A0BD6">
        <w:rPr>
          <w:highlight w:val="lightGray"/>
          <w:lang w:eastAsia="ko-KR"/>
        </w:rPr>
        <w:t>MPR</w:t>
      </w:r>
      <w:r w:rsidRPr="006A0BD6">
        <w:rPr>
          <w:highlight w:val="lightGray"/>
          <w:vertAlign w:val="subscript"/>
          <w:lang w:eastAsia="ko-KR"/>
        </w:rPr>
        <w:t>WT</w:t>
      </w:r>
      <w:r w:rsidRPr="006A0BD6">
        <w:rPr>
          <w:highlight w:val="lightGray"/>
        </w:rPr>
        <w:t>, MPR</w:t>
      </w:r>
      <w:r w:rsidRPr="006A0BD6">
        <w:rPr>
          <w:highlight w:val="lightGray"/>
          <w:vertAlign w:val="subscript"/>
        </w:rPr>
        <w:t>narrow</w:t>
      </w:r>
      <w:r w:rsidRPr="006A0BD6">
        <w:rPr>
          <w:highlight w:val="lightGray"/>
        </w:rPr>
        <w:t>)</w:t>
      </w:r>
    </w:p>
    <w:p w14:paraId="1306AED3" w14:textId="77777777" w:rsidR="0035785A" w:rsidRPr="006A0BD6" w:rsidRDefault="0035785A" w:rsidP="0035785A">
      <w:pPr>
        <w:rPr>
          <w:highlight w:val="lightGray"/>
        </w:rPr>
      </w:pPr>
      <w:r w:rsidRPr="006A0BD6">
        <w:rPr>
          <w:highlight w:val="lightGray"/>
        </w:rPr>
        <w:t>Where,</w:t>
      </w:r>
    </w:p>
    <w:p w14:paraId="1306AED4" w14:textId="77777777" w:rsidR="0035785A" w:rsidRPr="006A0BD6" w:rsidRDefault="0035785A" w:rsidP="0035785A">
      <w:pPr>
        <w:pStyle w:val="B1"/>
        <w:rPr>
          <w:highlight w:val="lightGray"/>
          <w:lang w:val="en-US"/>
        </w:rPr>
      </w:pPr>
      <w:r w:rsidRPr="006A0BD6">
        <w:rPr>
          <w:highlight w:val="lightGray"/>
        </w:rPr>
        <w:t>-</w:t>
      </w:r>
      <w:r w:rsidRPr="006A0BD6">
        <w:rPr>
          <w:highlight w:val="lightGray"/>
        </w:rPr>
        <w:tab/>
      </w:r>
      <w:proofErr w:type="spellStart"/>
      <w:r w:rsidRPr="006A0BD6">
        <w:rPr>
          <w:highlight w:val="lightGray"/>
        </w:rPr>
        <w:t>MPR</w:t>
      </w:r>
      <w:r w:rsidRPr="006A0BD6">
        <w:rPr>
          <w:highlight w:val="lightGray"/>
          <w:vertAlign w:val="subscript"/>
        </w:rPr>
        <w:t>narrow</w:t>
      </w:r>
      <w:proofErr w:type="spellEnd"/>
      <w:r w:rsidRPr="006A0BD6">
        <w:rPr>
          <w:highlight w:val="lightGray"/>
        </w:rPr>
        <w:t xml:space="preserve"> = 2.5 dB, when the allocated RB size is less than or equal to 1.44MHz, and </w:t>
      </w:r>
      <w:r w:rsidRPr="006A0BD6">
        <w:rPr>
          <w:highlight w:val="lightGray"/>
          <w:lang w:val="en-US"/>
        </w:rPr>
        <w:t>0≤RB</w:t>
      </w:r>
      <w:r w:rsidRPr="006A0BD6">
        <w:rPr>
          <w:highlight w:val="lightGray"/>
          <w:vertAlign w:val="subscript"/>
          <w:lang w:val="en-US"/>
        </w:rPr>
        <w:t>start</w:t>
      </w:r>
      <w:r w:rsidRPr="006A0BD6">
        <w:rPr>
          <w:highlight w:val="lightGray"/>
          <w:lang w:val="en-US"/>
        </w:rPr>
        <w:t>≤</w:t>
      </w:r>
      <w:proofErr w:type="gramStart"/>
      <w:r w:rsidRPr="006A0BD6">
        <w:rPr>
          <w:highlight w:val="lightGray"/>
          <w:lang w:val="en-US"/>
        </w:rPr>
        <w:t>Ceil(</w:t>
      </w:r>
      <w:proofErr w:type="gramEnd"/>
      <w:r w:rsidRPr="006A0BD6">
        <w:rPr>
          <w:highlight w:val="lightGray"/>
          <w:lang w:val="en-US"/>
        </w:rPr>
        <w:t>1/3 N</w:t>
      </w:r>
      <w:r w:rsidRPr="006A0BD6">
        <w:rPr>
          <w:highlight w:val="lightGray"/>
          <w:vertAlign w:val="subscript"/>
          <w:lang w:val="en-US"/>
        </w:rPr>
        <w:t>RB</w:t>
      </w:r>
      <w:r w:rsidRPr="006A0BD6">
        <w:rPr>
          <w:highlight w:val="lightGray"/>
          <w:lang w:val="en-US"/>
        </w:rPr>
        <w:t>)</w:t>
      </w:r>
      <w:r w:rsidRPr="006A0BD6">
        <w:rPr>
          <w:highlight w:val="lightGray"/>
          <w:vertAlign w:val="subscript"/>
          <w:lang w:val="en-US"/>
        </w:rPr>
        <w:t xml:space="preserve"> </w:t>
      </w:r>
      <w:r w:rsidRPr="006A0BD6">
        <w:rPr>
          <w:highlight w:val="lightGray"/>
          <w:lang w:val="en-US"/>
        </w:rPr>
        <w:t>or Ceil(2/3N</w:t>
      </w:r>
      <w:r w:rsidRPr="006A0BD6">
        <w:rPr>
          <w:highlight w:val="lightGray"/>
          <w:vertAlign w:val="subscript"/>
          <w:lang w:val="en-US"/>
        </w:rPr>
        <w:t>RB</w:t>
      </w:r>
      <w:r w:rsidRPr="006A0BD6">
        <w:rPr>
          <w:highlight w:val="lightGray"/>
          <w:lang w:val="en-US"/>
        </w:rPr>
        <w:t>)≤</w:t>
      </w:r>
      <w:proofErr w:type="spellStart"/>
      <w:r w:rsidRPr="006A0BD6">
        <w:rPr>
          <w:highlight w:val="lightGray"/>
          <w:lang w:val="en-US"/>
        </w:rPr>
        <w:t>RB</w:t>
      </w:r>
      <w:r w:rsidRPr="006A0BD6">
        <w:rPr>
          <w:highlight w:val="lightGray"/>
          <w:vertAlign w:val="subscript"/>
          <w:lang w:val="en-US"/>
        </w:rPr>
        <w:t>start</w:t>
      </w:r>
      <w:r w:rsidRPr="006A0BD6">
        <w:rPr>
          <w:highlight w:val="lightGray"/>
          <w:lang w:val="en-US"/>
        </w:rPr>
        <w:t>≤N</w:t>
      </w:r>
      <w:r w:rsidRPr="006A0BD6">
        <w:rPr>
          <w:highlight w:val="lightGray"/>
          <w:vertAlign w:val="subscript"/>
          <w:lang w:val="en-US"/>
        </w:rPr>
        <w:t>RB</w:t>
      </w:r>
      <w:r w:rsidRPr="006A0BD6">
        <w:rPr>
          <w:highlight w:val="lightGray"/>
          <w:lang w:val="en-US"/>
        </w:rPr>
        <w:t>-L</w:t>
      </w:r>
      <w:r w:rsidRPr="006A0BD6">
        <w:rPr>
          <w:highlight w:val="lightGray"/>
          <w:vertAlign w:val="subscript"/>
          <w:lang w:val="en-US"/>
        </w:rPr>
        <w:t>CRB</w:t>
      </w:r>
      <w:proofErr w:type="spellEnd"/>
      <w:r w:rsidRPr="006A0BD6">
        <w:rPr>
          <w:highlight w:val="lightGray"/>
          <w:lang w:val="en-US"/>
        </w:rPr>
        <w:softHyphen/>
      </w:r>
    </w:p>
    <w:p w14:paraId="1306AED5" w14:textId="77777777" w:rsidR="0035785A" w:rsidRPr="006A0BD6" w:rsidRDefault="0035785A" w:rsidP="0035785A">
      <w:pPr>
        <w:rPr>
          <w:highlight w:val="lightGray"/>
        </w:rPr>
      </w:pPr>
      <w:r w:rsidRPr="006A0BD6">
        <w:rPr>
          <w:highlight w:val="lightGray"/>
        </w:rPr>
        <w:t>MPR</w:t>
      </w:r>
      <w:r w:rsidRPr="006A0BD6">
        <w:rPr>
          <w:highlight w:val="lightGray"/>
          <w:vertAlign w:val="subscript"/>
        </w:rPr>
        <w:t>WT</w:t>
      </w:r>
      <w:r w:rsidRPr="006A0BD6">
        <w:rPr>
          <w:highlight w:val="lightGray"/>
        </w:rPr>
        <w:t xml:space="preserve"> is the maximum power reduction due to modulation orders, transmission bandwidth configurations listed in table 5.3.2-1, and waveform types. </w:t>
      </w:r>
      <w:r w:rsidRPr="006A0BD6">
        <w:rPr>
          <w:highlight w:val="lightGray"/>
          <w:lang w:eastAsia="ko-KR"/>
        </w:rPr>
        <w:t>MPR</w:t>
      </w:r>
      <w:r w:rsidRPr="006A0BD6">
        <w:rPr>
          <w:highlight w:val="lightGray"/>
          <w:vertAlign w:val="subscript"/>
          <w:lang w:eastAsia="ko-KR"/>
        </w:rPr>
        <w:t>WT</w:t>
      </w:r>
      <w:r w:rsidRPr="006A0BD6">
        <w:rPr>
          <w:highlight w:val="lightGray"/>
        </w:rPr>
        <w:t xml:space="preserve"> is defined in Table 6.2.2.</w:t>
      </w:r>
      <w:r w:rsidRPr="006A0BD6">
        <w:rPr>
          <w:highlight w:val="lightGray"/>
          <w:lang w:eastAsia="ko-KR"/>
        </w:rPr>
        <w:t>2</w:t>
      </w:r>
      <w:r w:rsidRPr="006A0BD6">
        <w:rPr>
          <w:highlight w:val="lightGray"/>
        </w:rPr>
        <w:t>-1.</w:t>
      </w:r>
    </w:p>
    <w:p w14:paraId="1306AED6" w14:textId="77777777" w:rsidR="0035785A" w:rsidRPr="006A0BD6" w:rsidRDefault="0035785A" w:rsidP="0035785A">
      <w:pPr>
        <w:pStyle w:val="TH"/>
        <w:rPr>
          <w:highlight w:val="lightGray"/>
        </w:rPr>
      </w:pPr>
      <w:r w:rsidRPr="006A0BD6">
        <w:rPr>
          <w:highlight w:val="lightGray"/>
        </w:rPr>
        <w:t>Table 6.2.2.</w:t>
      </w:r>
      <w:r w:rsidRPr="006A0BD6">
        <w:rPr>
          <w:highlight w:val="lightGray"/>
          <w:lang w:eastAsia="ko-KR"/>
        </w:rPr>
        <w:t>2</w:t>
      </w:r>
      <w:r w:rsidRPr="006A0BD6">
        <w:rPr>
          <w:highlight w:val="lightGray"/>
        </w:rPr>
        <w:t>-1 MPR</w:t>
      </w:r>
      <w:r w:rsidRPr="006A0BD6">
        <w:rPr>
          <w:highlight w:val="lightGray"/>
          <w:vertAlign w:val="subscript"/>
        </w:rPr>
        <w:t>WT</w:t>
      </w:r>
      <w:r w:rsidRPr="006A0BD6">
        <w:rPr>
          <w:highlight w:val="lightGray"/>
        </w:rPr>
        <w:t xml:space="preserve"> for power class </w:t>
      </w:r>
      <w:r w:rsidRPr="006A0BD6">
        <w:rPr>
          <w:highlight w:val="lightGray"/>
          <w:lang w:eastAsia="ko-KR"/>
        </w:rPr>
        <w:t>2</w:t>
      </w:r>
    </w:p>
    <w:tbl>
      <w:tblPr>
        <w:tblW w:w="6478" w:type="dxa"/>
        <w:tblInd w:w="1580" w:type="dxa"/>
        <w:tblLook w:val="04A0" w:firstRow="1" w:lastRow="0" w:firstColumn="1" w:lastColumn="0" w:noHBand="0" w:noVBand="1"/>
      </w:tblPr>
      <w:tblGrid>
        <w:gridCol w:w="1540"/>
        <w:gridCol w:w="1180"/>
        <w:gridCol w:w="1838"/>
        <w:gridCol w:w="1920"/>
      </w:tblGrid>
      <w:tr w:rsidR="0035785A" w:rsidRPr="006A0BD6" w14:paraId="1306AEDA" w14:textId="77777777" w:rsidTr="00D15215">
        <w:tc>
          <w:tcPr>
            <w:tcW w:w="1540" w:type="dxa"/>
            <w:tcBorders>
              <w:top w:val="single" w:sz="8" w:space="0" w:color="auto"/>
              <w:left w:val="single" w:sz="8" w:space="0" w:color="auto"/>
              <w:bottom w:val="nil"/>
              <w:right w:val="nil"/>
            </w:tcBorders>
            <w:noWrap/>
            <w:vAlign w:val="bottom"/>
            <w:hideMark/>
          </w:tcPr>
          <w:p w14:paraId="1306AED7" w14:textId="77777777" w:rsidR="0035785A" w:rsidRPr="006A0BD6" w:rsidRDefault="0035785A" w:rsidP="00D15215">
            <w:pPr>
              <w:spacing w:after="0"/>
              <w:rPr>
                <w:rFonts w:ascii="Calibri" w:eastAsia="SimSun" w:hAnsi="Calibri"/>
                <w:kern w:val="2"/>
                <w:sz w:val="21"/>
                <w:szCs w:val="22"/>
                <w:highlight w:val="lightGray"/>
                <w:lang w:val="en-US" w:eastAsia="zh-CN"/>
              </w:rPr>
            </w:pPr>
          </w:p>
        </w:tc>
        <w:tc>
          <w:tcPr>
            <w:tcW w:w="1180" w:type="dxa"/>
            <w:tcBorders>
              <w:top w:val="single" w:sz="8" w:space="0" w:color="auto"/>
              <w:left w:val="nil"/>
              <w:bottom w:val="nil"/>
              <w:right w:val="single" w:sz="4" w:space="0" w:color="auto"/>
            </w:tcBorders>
            <w:noWrap/>
            <w:vAlign w:val="bottom"/>
            <w:hideMark/>
          </w:tcPr>
          <w:p w14:paraId="1306AED8" w14:textId="77777777" w:rsidR="0035785A" w:rsidRPr="006A0BD6" w:rsidRDefault="0035785A" w:rsidP="00D15215">
            <w:pPr>
              <w:spacing w:after="0"/>
              <w:rPr>
                <w:rFonts w:ascii="Calibri" w:eastAsia="SimSun" w:hAnsi="Calibri"/>
                <w:kern w:val="2"/>
                <w:sz w:val="21"/>
                <w:szCs w:val="22"/>
                <w:highlight w:val="lightGray"/>
                <w:lang w:val="en-US" w:eastAsia="zh-CN"/>
              </w:rPr>
            </w:pPr>
          </w:p>
        </w:tc>
        <w:tc>
          <w:tcPr>
            <w:tcW w:w="3758" w:type="dxa"/>
            <w:gridSpan w:val="2"/>
            <w:tcBorders>
              <w:top w:val="single" w:sz="8" w:space="0" w:color="auto"/>
              <w:left w:val="single" w:sz="4" w:space="0" w:color="auto"/>
              <w:bottom w:val="single" w:sz="4" w:space="0" w:color="auto"/>
              <w:right w:val="single" w:sz="8" w:space="0" w:color="000000"/>
            </w:tcBorders>
            <w:shd w:val="clear" w:color="auto" w:fill="FFFFFF"/>
            <w:vAlign w:val="center"/>
            <w:hideMark/>
          </w:tcPr>
          <w:p w14:paraId="1306AED9" w14:textId="77777777" w:rsidR="0035785A" w:rsidRPr="006A0BD6" w:rsidRDefault="0035785A" w:rsidP="00D15215">
            <w:pPr>
              <w:pStyle w:val="TAH"/>
              <w:rPr>
                <w:kern w:val="2"/>
                <w:highlight w:val="lightGray"/>
                <w:lang w:val="en-US"/>
              </w:rPr>
            </w:pPr>
            <w:r w:rsidRPr="006A0BD6">
              <w:rPr>
                <w:kern w:val="2"/>
                <w:highlight w:val="lightGray"/>
                <w:lang w:val="en-US"/>
              </w:rPr>
              <w:t>Channel Bandwidth / MPR</w:t>
            </w:r>
            <w:r w:rsidRPr="006A0BD6">
              <w:rPr>
                <w:kern w:val="2"/>
                <w:highlight w:val="lightGray"/>
                <w:vertAlign w:val="subscript"/>
                <w:lang w:val="en-US"/>
              </w:rPr>
              <w:t>WT</w:t>
            </w:r>
          </w:p>
        </w:tc>
      </w:tr>
      <w:tr w:rsidR="0035785A" w:rsidRPr="006A0BD6" w14:paraId="1306AEDF" w14:textId="77777777" w:rsidTr="00D15215">
        <w:tc>
          <w:tcPr>
            <w:tcW w:w="1540" w:type="dxa"/>
            <w:tcBorders>
              <w:top w:val="nil"/>
              <w:left w:val="single" w:sz="8" w:space="0" w:color="auto"/>
              <w:bottom w:val="nil"/>
              <w:right w:val="nil"/>
            </w:tcBorders>
            <w:noWrap/>
            <w:vAlign w:val="bottom"/>
            <w:hideMark/>
          </w:tcPr>
          <w:p w14:paraId="1306AEDB" w14:textId="77777777" w:rsidR="0035785A" w:rsidRPr="006A0BD6" w:rsidRDefault="0035785A" w:rsidP="00D15215">
            <w:pPr>
              <w:spacing w:after="0"/>
              <w:rPr>
                <w:rFonts w:ascii="Calibri" w:eastAsia="SimSun" w:hAnsi="Calibri"/>
                <w:kern w:val="2"/>
                <w:sz w:val="21"/>
                <w:szCs w:val="22"/>
                <w:highlight w:val="lightGray"/>
                <w:lang w:val="en-US" w:eastAsia="zh-CN"/>
              </w:rPr>
            </w:pPr>
          </w:p>
        </w:tc>
        <w:tc>
          <w:tcPr>
            <w:tcW w:w="1180" w:type="dxa"/>
            <w:tcBorders>
              <w:top w:val="nil"/>
              <w:left w:val="nil"/>
              <w:bottom w:val="single" w:sz="4" w:space="0" w:color="auto"/>
              <w:right w:val="single" w:sz="4" w:space="0" w:color="auto"/>
            </w:tcBorders>
            <w:noWrap/>
            <w:vAlign w:val="bottom"/>
            <w:hideMark/>
          </w:tcPr>
          <w:p w14:paraId="1306AEDC" w14:textId="77777777" w:rsidR="0035785A" w:rsidRPr="006A0BD6" w:rsidRDefault="0035785A" w:rsidP="00D15215">
            <w:pPr>
              <w:spacing w:after="0"/>
              <w:rPr>
                <w:rFonts w:ascii="Calibri" w:eastAsia="SimSun" w:hAnsi="Calibri"/>
                <w:kern w:val="2"/>
                <w:sz w:val="21"/>
                <w:szCs w:val="22"/>
                <w:highlight w:val="lightGray"/>
                <w:lang w:val="en-US" w:eastAsia="zh-CN"/>
              </w:rPr>
            </w:pPr>
          </w:p>
        </w:tc>
        <w:tc>
          <w:tcPr>
            <w:tcW w:w="1838" w:type="dxa"/>
            <w:tcBorders>
              <w:top w:val="nil"/>
              <w:left w:val="single" w:sz="4" w:space="0" w:color="auto"/>
              <w:bottom w:val="single" w:sz="4" w:space="0" w:color="auto"/>
              <w:right w:val="single" w:sz="4" w:space="0" w:color="auto"/>
            </w:tcBorders>
            <w:noWrap/>
            <w:vAlign w:val="center"/>
            <w:hideMark/>
          </w:tcPr>
          <w:p w14:paraId="1306AEDD" w14:textId="77777777" w:rsidR="0035785A" w:rsidRPr="006A0BD6" w:rsidRDefault="0035785A" w:rsidP="00D15215">
            <w:pPr>
              <w:pStyle w:val="TAH"/>
              <w:rPr>
                <w:kern w:val="2"/>
                <w:highlight w:val="lightGray"/>
                <w:lang w:val="en-US"/>
              </w:rPr>
            </w:pPr>
            <w:r w:rsidRPr="006A0BD6">
              <w:rPr>
                <w:kern w:val="2"/>
                <w:highlight w:val="lightGray"/>
                <w:lang w:val="en-US"/>
              </w:rPr>
              <w:t>50 / 100 / 200 MHz</w:t>
            </w:r>
          </w:p>
        </w:tc>
        <w:tc>
          <w:tcPr>
            <w:tcW w:w="1920" w:type="dxa"/>
            <w:tcBorders>
              <w:top w:val="nil"/>
              <w:left w:val="nil"/>
              <w:bottom w:val="single" w:sz="4" w:space="0" w:color="auto"/>
              <w:right w:val="single" w:sz="8" w:space="0" w:color="auto"/>
            </w:tcBorders>
            <w:noWrap/>
            <w:vAlign w:val="center"/>
            <w:hideMark/>
          </w:tcPr>
          <w:p w14:paraId="1306AEDE" w14:textId="77777777" w:rsidR="0035785A" w:rsidRPr="006A0BD6" w:rsidRDefault="0035785A" w:rsidP="00D15215">
            <w:pPr>
              <w:pStyle w:val="TAH"/>
              <w:rPr>
                <w:kern w:val="2"/>
                <w:highlight w:val="lightGray"/>
                <w:lang w:val="en-US"/>
              </w:rPr>
            </w:pPr>
            <w:r w:rsidRPr="006A0BD6">
              <w:rPr>
                <w:kern w:val="2"/>
                <w:highlight w:val="lightGray"/>
                <w:lang w:val="en-US"/>
              </w:rPr>
              <w:t>400 MHz</w:t>
            </w:r>
          </w:p>
        </w:tc>
      </w:tr>
      <w:tr w:rsidR="0035785A" w:rsidRPr="006A0BD6" w14:paraId="1306AEE4" w14:textId="77777777" w:rsidTr="00D15215">
        <w:tc>
          <w:tcPr>
            <w:tcW w:w="1540" w:type="dxa"/>
            <w:vMerge w:val="restart"/>
            <w:tcBorders>
              <w:top w:val="single" w:sz="4" w:space="0" w:color="auto"/>
              <w:left w:val="single" w:sz="8" w:space="0" w:color="auto"/>
              <w:bottom w:val="single" w:sz="4" w:space="0" w:color="000000"/>
              <w:right w:val="single" w:sz="4" w:space="0" w:color="auto"/>
            </w:tcBorders>
            <w:vAlign w:val="center"/>
            <w:hideMark/>
          </w:tcPr>
          <w:p w14:paraId="1306AEE0" w14:textId="77777777" w:rsidR="0035785A" w:rsidRPr="006A0BD6" w:rsidRDefault="0035785A" w:rsidP="00D15215">
            <w:pPr>
              <w:pStyle w:val="TAH"/>
              <w:rPr>
                <w:kern w:val="2"/>
                <w:highlight w:val="lightGray"/>
                <w:lang w:val="en-US"/>
              </w:rPr>
            </w:pPr>
            <w:r w:rsidRPr="006A0BD6">
              <w:rPr>
                <w:kern w:val="2"/>
                <w:highlight w:val="lightGray"/>
                <w:lang w:val="en-US"/>
              </w:rPr>
              <w:t>DFT-s-OFDM</w:t>
            </w:r>
          </w:p>
        </w:tc>
        <w:tc>
          <w:tcPr>
            <w:tcW w:w="1180" w:type="dxa"/>
            <w:tcBorders>
              <w:top w:val="single" w:sz="4" w:space="0" w:color="auto"/>
              <w:left w:val="nil"/>
              <w:bottom w:val="single" w:sz="4" w:space="0" w:color="auto"/>
              <w:right w:val="single" w:sz="4" w:space="0" w:color="auto"/>
            </w:tcBorders>
            <w:noWrap/>
            <w:vAlign w:val="center"/>
            <w:hideMark/>
          </w:tcPr>
          <w:p w14:paraId="1306AEE1" w14:textId="77777777" w:rsidR="0035785A" w:rsidRPr="006A0BD6" w:rsidRDefault="0035785A" w:rsidP="00D15215">
            <w:pPr>
              <w:pStyle w:val="TAH"/>
              <w:rPr>
                <w:kern w:val="2"/>
                <w:highlight w:val="lightGray"/>
                <w:lang w:val="en-US"/>
              </w:rPr>
            </w:pPr>
            <w:r w:rsidRPr="006A0BD6">
              <w:rPr>
                <w:kern w:val="2"/>
                <w:highlight w:val="lightGray"/>
                <w:lang w:val="en-US"/>
              </w:rPr>
              <w:t>Pi/2 BPSK</w:t>
            </w:r>
          </w:p>
        </w:tc>
        <w:tc>
          <w:tcPr>
            <w:tcW w:w="1838" w:type="dxa"/>
            <w:tcBorders>
              <w:top w:val="nil"/>
              <w:left w:val="nil"/>
              <w:bottom w:val="single" w:sz="4" w:space="0" w:color="auto"/>
              <w:right w:val="single" w:sz="4" w:space="0" w:color="auto"/>
            </w:tcBorders>
            <w:noWrap/>
            <w:vAlign w:val="center"/>
            <w:hideMark/>
          </w:tcPr>
          <w:p w14:paraId="1306AEE2" w14:textId="77777777" w:rsidR="0035785A" w:rsidRPr="006A0BD6" w:rsidRDefault="0035785A" w:rsidP="00D15215">
            <w:pPr>
              <w:pStyle w:val="TAC"/>
              <w:rPr>
                <w:kern w:val="2"/>
                <w:highlight w:val="lightGray"/>
                <w:lang w:val="en-US"/>
              </w:rPr>
            </w:pPr>
            <w:r w:rsidRPr="006A0BD6">
              <w:rPr>
                <w:kern w:val="2"/>
                <w:highlight w:val="lightGray"/>
                <w:lang w:val="en-US"/>
              </w:rPr>
              <w:t>1.5</w:t>
            </w:r>
          </w:p>
        </w:tc>
        <w:tc>
          <w:tcPr>
            <w:tcW w:w="1920" w:type="dxa"/>
            <w:tcBorders>
              <w:top w:val="nil"/>
              <w:left w:val="nil"/>
              <w:bottom w:val="single" w:sz="4" w:space="0" w:color="auto"/>
              <w:right w:val="single" w:sz="8" w:space="0" w:color="auto"/>
            </w:tcBorders>
            <w:noWrap/>
            <w:vAlign w:val="center"/>
            <w:hideMark/>
          </w:tcPr>
          <w:p w14:paraId="1306AEE3" w14:textId="77777777" w:rsidR="0035785A" w:rsidRPr="006A0BD6" w:rsidRDefault="0035785A" w:rsidP="00D15215">
            <w:pPr>
              <w:pStyle w:val="TAC"/>
              <w:rPr>
                <w:kern w:val="2"/>
                <w:highlight w:val="lightGray"/>
                <w:lang w:val="en-US"/>
              </w:rPr>
            </w:pPr>
            <w:r w:rsidRPr="006A0BD6">
              <w:rPr>
                <w:kern w:val="2"/>
                <w:highlight w:val="lightGray"/>
                <w:lang w:val="en-US"/>
              </w:rPr>
              <w:t>3.0</w:t>
            </w:r>
          </w:p>
        </w:tc>
      </w:tr>
      <w:tr w:rsidR="0035785A" w:rsidRPr="006A0BD6" w14:paraId="1306AEE9" w14:textId="77777777" w:rsidTr="00D15215">
        <w:tc>
          <w:tcPr>
            <w:tcW w:w="0" w:type="auto"/>
            <w:vMerge/>
            <w:tcBorders>
              <w:top w:val="single" w:sz="4" w:space="0" w:color="auto"/>
              <w:left w:val="single" w:sz="8" w:space="0" w:color="auto"/>
              <w:bottom w:val="single" w:sz="4" w:space="0" w:color="000000"/>
              <w:right w:val="single" w:sz="4" w:space="0" w:color="auto"/>
            </w:tcBorders>
            <w:vAlign w:val="center"/>
            <w:hideMark/>
          </w:tcPr>
          <w:p w14:paraId="1306AEE5" w14:textId="77777777" w:rsidR="0035785A" w:rsidRPr="006A0BD6" w:rsidRDefault="0035785A" w:rsidP="00D15215">
            <w:pPr>
              <w:spacing w:after="0"/>
              <w:rPr>
                <w:rFonts w:ascii="Arial" w:eastAsia="SimSun" w:hAnsi="Arial"/>
                <w:b/>
                <w:kern w:val="2"/>
                <w:sz w:val="18"/>
                <w:highlight w:val="lightGray"/>
                <w:lang w:val="en-US" w:eastAsia="en-US"/>
              </w:rPr>
            </w:pPr>
          </w:p>
        </w:tc>
        <w:tc>
          <w:tcPr>
            <w:tcW w:w="1180" w:type="dxa"/>
            <w:tcBorders>
              <w:top w:val="nil"/>
              <w:left w:val="nil"/>
              <w:bottom w:val="single" w:sz="4" w:space="0" w:color="auto"/>
              <w:right w:val="single" w:sz="4" w:space="0" w:color="auto"/>
            </w:tcBorders>
            <w:noWrap/>
            <w:vAlign w:val="center"/>
            <w:hideMark/>
          </w:tcPr>
          <w:p w14:paraId="1306AEE6" w14:textId="77777777" w:rsidR="0035785A" w:rsidRPr="006A0BD6" w:rsidRDefault="0035785A" w:rsidP="00D15215">
            <w:pPr>
              <w:pStyle w:val="TAH"/>
              <w:rPr>
                <w:kern w:val="2"/>
                <w:highlight w:val="lightGray"/>
                <w:lang w:val="en-US"/>
              </w:rPr>
            </w:pPr>
            <w:r w:rsidRPr="006A0BD6">
              <w:rPr>
                <w:kern w:val="2"/>
                <w:highlight w:val="lightGray"/>
                <w:lang w:val="en-US"/>
              </w:rPr>
              <w:t>QPSK</w:t>
            </w:r>
          </w:p>
        </w:tc>
        <w:tc>
          <w:tcPr>
            <w:tcW w:w="1838" w:type="dxa"/>
            <w:tcBorders>
              <w:top w:val="nil"/>
              <w:left w:val="nil"/>
              <w:bottom w:val="single" w:sz="4" w:space="0" w:color="auto"/>
              <w:right w:val="single" w:sz="4" w:space="0" w:color="auto"/>
            </w:tcBorders>
            <w:noWrap/>
            <w:vAlign w:val="center"/>
            <w:hideMark/>
          </w:tcPr>
          <w:p w14:paraId="1306AEE7" w14:textId="77777777" w:rsidR="0035785A" w:rsidRPr="006A0BD6" w:rsidRDefault="0035785A" w:rsidP="00D15215">
            <w:pPr>
              <w:pStyle w:val="TAC"/>
              <w:rPr>
                <w:kern w:val="2"/>
                <w:highlight w:val="lightGray"/>
                <w:lang w:val="en-US"/>
              </w:rPr>
            </w:pPr>
            <w:r w:rsidRPr="006A0BD6">
              <w:rPr>
                <w:kern w:val="2"/>
                <w:highlight w:val="lightGray"/>
                <w:lang w:val="en-US"/>
              </w:rPr>
              <w:t>1.5</w:t>
            </w:r>
          </w:p>
        </w:tc>
        <w:tc>
          <w:tcPr>
            <w:tcW w:w="1920" w:type="dxa"/>
            <w:tcBorders>
              <w:top w:val="nil"/>
              <w:left w:val="nil"/>
              <w:bottom w:val="single" w:sz="4" w:space="0" w:color="auto"/>
              <w:right w:val="single" w:sz="8" w:space="0" w:color="auto"/>
            </w:tcBorders>
            <w:noWrap/>
            <w:vAlign w:val="center"/>
            <w:hideMark/>
          </w:tcPr>
          <w:p w14:paraId="1306AEE8" w14:textId="77777777" w:rsidR="0035785A" w:rsidRPr="006A0BD6" w:rsidRDefault="0035785A" w:rsidP="00D15215">
            <w:pPr>
              <w:pStyle w:val="TAC"/>
              <w:rPr>
                <w:kern w:val="2"/>
                <w:highlight w:val="lightGray"/>
                <w:lang w:val="en-US"/>
              </w:rPr>
            </w:pPr>
            <w:r w:rsidRPr="006A0BD6">
              <w:rPr>
                <w:kern w:val="2"/>
                <w:highlight w:val="lightGray"/>
                <w:lang w:val="en-US"/>
              </w:rPr>
              <w:t>3.0</w:t>
            </w:r>
          </w:p>
        </w:tc>
      </w:tr>
      <w:tr w:rsidR="0035785A" w:rsidRPr="006A0BD6" w14:paraId="1306AEEE" w14:textId="77777777" w:rsidTr="00D15215">
        <w:tc>
          <w:tcPr>
            <w:tcW w:w="0" w:type="auto"/>
            <w:vMerge/>
            <w:tcBorders>
              <w:top w:val="single" w:sz="4" w:space="0" w:color="auto"/>
              <w:left w:val="single" w:sz="8" w:space="0" w:color="auto"/>
              <w:bottom w:val="single" w:sz="4" w:space="0" w:color="000000"/>
              <w:right w:val="single" w:sz="4" w:space="0" w:color="auto"/>
            </w:tcBorders>
            <w:vAlign w:val="center"/>
            <w:hideMark/>
          </w:tcPr>
          <w:p w14:paraId="1306AEEA" w14:textId="77777777" w:rsidR="0035785A" w:rsidRPr="006A0BD6" w:rsidRDefault="0035785A" w:rsidP="00D15215">
            <w:pPr>
              <w:spacing w:after="0"/>
              <w:rPr>
                <w:rFonts w:ascii="Arial" w:eastAsia="SimSun" w:hAnsi="Arial"/>
                <w:b/>
                <w:kern w:val="2"/>
                <w:sz w:val="18"/>
                <w:highlight w:val="lightGray"/>
                <w:lang w:val="en-US" w:eastAsia="en-US"/>
              </w:rPr>
            </w:pPr>
          </w:p>
        </w:tc>
        <w:tc>
          <w:tcPr>
            <w:tcW w:w="1180" w:type="dxa"/>
            <w:tcBorders>
              <w:top w:val="nil"/>
              <w:left w:val="nil"/>
              <w:bottom w:val="single" w:sz="4" w:space="0" w:color="auto"/>
              <w:right w:val="single" w:sz="4" w:space="0" w:color="auto"/>
            </w:tcBorders>
            <w:noWrap/>
            <w:vAlign w:val="center"/>
            <w:hideMark/>
          </w:tcPr>
          <w:p w14:paraId="1306AEEB" w14:textId="77777777" w:rsidR="0035785A" w:rsidRPr="006A0BD6" w:rsidRDefault="0035785A" w:rsidP="00D15215">
            <w:pPr>
              <w:pStyle w:val="TAH"/>
              <w:rPr>
                <w:kern w:val="2"/>
                <w:highlight w:val="lightGray"/>
                <w:lang w:val="en-US"/>
              </w:rPr>
            </w:pPr>
            <w:r w:rsidRPr="006A0BD6">
              <w:rPr>
                <w:kern w:val="2"/>
                <w:highlight w:val="lightGray"/>
                <w:lang w:val="en-US"/>
              </w:rPr>
              <w:t>16QAM</w:t>
            </w:r>
          </w:p>
        </w:tc>
        <w:tc>
          <w:tcPr>
            <w:tcW w:w="1838" w:type="dxa"/>
            <w:tcBorders>
              <w:top w:val="nil"/>
              <w:left w:val="nil"/>
              <w:bottom w:val="single" w:sz="4" w:space="0" w:color="auto"/>
              <w:right w:val="single" w:sz="4" w:space="0" w:color="auto"/>
            </w:tcBorders>
            <w:noWrap/>
            <w:vAlign w:val="center"/>
            <w:hideMark/>
          </w:tcPr>
          <w:p w14:paraId="1306AEEC" w14:textId="77777777" w:rsidR="0035785A" w:rsidRPr="006A0BD6" w:rsidRDefault="0035785A" w:rsidP="00D15215">
            <w:pPr>
              <w:pStyle w:val="TAC"/>
              <w:rPr>
                <w:kern w:val="2"/>
                <w:highlight w:val="lightGray"/>
                <w:lang w:val="en-US"/>
              </w:rPr>
            </w:pPr>
            <w:r w:rsidRPr="006A0BD6">
              <w:rPr>
                <w:kern w:val="2"/>
                <w:highlight w:val="lightGray"/>
                <w:lang w:val="en-US"/>
              </w:rPr>
              <w:t>3</w:t>
            </w:r>
          </w:p>
        </w:tc>
        <w:tc>
          <w:tcPr>
            <w:tcW w:w="1920" w:type="dxa"/>
            <w:tcBorders>
              <w:top w:val="nil"/>
              <w:left w:val="nil"/>
              <w:bottom w:val="single" w:sz="4" w:space="0" w:color="auto"/>
              <w:right w:val="single" w:sz="8" w:space="0" w:color="auto"/>
            </w:tcBorders>
            <w:noWrap/>
            <w:vAlign w:val="center"/>
            <w:hideMark/>
          </w:tcPr>
          <w:p w14:paraId="1306AEED" w14:textId="77777777" w:rsidR="0035785A" w:rsidRPr="006A0BD6" w:rsidRDefault="0035785A" w:rsidP="00D15215">
            <w:pPr>
              <w:pStyle w:val="TAC"/>
              <w:rPr>
                <w:kern w:val="2"/>
                <w:highlight w:val="lightGray"/>
                <w:lang w:val="en-US"/>
              </w:rPr>
            </w:pPr>
            <w:r w:rsidRPr="006A0BD6">
              <w:rPr>
                <w:kern w:val="2"/>
                <w:highlight w:val="lightGray"/>
                <w:lang w:val="en-US"/>
              </w:rPr>
              <w:t>4.5</w:t>
            </w:r>
          </w:p>
        </w:tc>
      </w:tr>
      <w:tr w:rsidR="0035785A" w:rsidRPr="006A0BD6" w14:paraId="1306AEF3" w14:textId="77777777" w:rsidTr="00D15215">
        <w:tc>
          <w:tcPr>
            <w:tcW w:w="0" w:type="auto"/>
            <w:vMerge/>
            <w:tcBorders>
              <w:top w:val="single" w:sz="4" w:space="0" w:color="auto"/>
              <w:left w:val="single" w:sz="8" w:space="0" w:color="auto"/>
              <w:bottom w:val="single" w:sz="4" w:space="0" w:color="000000"/>
              <w:right w:val="single" w:sz="4" w:space="0" w:color="auto"/>
            </w:tcBorders>
            <w:vAlign w:val="center"/>
            <w:hideMark/>
          </w:tcPr>
          <w:p w14:paraId="1306AEEF" w14:textId="77777777" w:rsidR="0035785A" w:rsidRPr="006A0BD6" w:rsidRDefault="0035785A" w:rsidP="00D15215">
            <w:pPr>
              <w:spacing w:after="0"/>
              <w:rPr>
                <w:rFonts w:ascii="Arial" w:eastAsia="SimSun" w:hAnsi="Arial"/>
                <w:b/>
                <w:kern w:val="2"/>
                <w:sz w:val="18"/>
                <w:highlight w:val="lightGray"/>
                <w:lang w:val="en-US" w:eastAsia="en-US"/>
              </w:rPr>
            </w:pPr>
          </w:p>
        </w:tc>
        <w:tc>
          <w:tcPr>
            <w:tcW w:w="1180" w:type="dxa"/>
            <w:tcBorders>
              <w:top w:val="nil"/>
              <w:left w:val="nil"/>
              <w:bottom w:val="single" w:sz="4" w:space="0" w:color="auto"/>
              <w:right w:val="single" w:sz="4" w:space="0" w:color="auto"/>
            </w:tcBorders>
            <w:noWrap/>
            <w:vAlign w:val="center"/>
            <w:hideMark/>
          </w:tcPr>
          <w:p w14:paraId="1306AEF0" w14:textId="77777777" w:rsidR="0035785A" w:rsidRPr="006A0BD6" w:rsidRDefault="0035785A" w:rsidP="00D15215">
            <w:pPr>
              <w:pStyle w:val="TAH"/>
              <w:rPr>
                <w:kern w:val="2"/>
                <w:highlight w:val="lightGray"/>
                <w:lang w:val="en-US"/>
              </w:rPr>
            </w:pPr>
            <w:r w:rsidRPr="006A0BD6">
              <w:rPr>
                <w:kern w:val="2"/>
                <w:highlight w:val="lightGray"/>
                <w:lang w:val="en-US"/>
              </w:rPr>
              <w:t>64QAM</w:t>
            </w:r>
          </w:p>
        </w:tc>
        <w:tc>
          <w:tcPr>
            <w:tcW w:w="1838" w:type="dxa"/>
            <w:tcBorders>
              <w:top w:val="nil"/>
              <w:left w:val="nil"/>
              <w:bottom w:val="single" w:sz="4" w:space="0" w:color="auto"/>
              <w:right w:val="single" w:sz="4" w:space="0" w:color="auto"/>
            </w:tcBorders>
            <w:noWrap/>
            <w:vAlign w:val="center"/>
            <w:hideMark/>
          </w:tcPr>
          <w:p w14:paraId="1306AEF1" w14:textId="77777777" w:rsidR="0035785A" w:rsidRPr="006A0BD6" w:rsidRDefault="0035785A" w:rsidP="00D15215">
            <w:pPr>
              <w:pStyle w:val="TAC"/>
              <w:rPr>
                <w:kern w:val="2"/>
                <w:highlight w:val="lightGray"/>
                <w:lang w:val="en-US"/>
              </w:rPr>
            </w:pPr>
            <w:r w:rsidRPr="006A0BD6">
              <w:rPr>
                <w:kern w:val="2"/>
                <w:highlight w:val="lightGray"/>
                <w:lang w:val="en-US"/>
              </w:rPr>
              <w:t>5</w:t>
            </w:r>
          </w:p>
        </w:tc>
        <w:tc>
          <w:tcPr>
            <w:tcW w:w="1920" w:type="dxa"/>
            <w:tcBorders>
              <w:top w:val="nil"/>
              <w:left w:val="nil"/>
              <w:bottom w:val="single" w:sz="4" w:space="0" w:color="auto"/>
              <w:right w:val="single" w:sz="8" w:space="0" w:color="auto"/>
            </w:tcBorders>
            <w:noWrap/>
            <w:vAlign w:val="center"/>
            <w:hideMark/>
          </w:tcPr>
          <w:p w14:paraId="1306AEF2" w14:textId="77777777" w:rsidR="0035785A" w:rsidRPr="006A0BD6" w:rsidRDefault="0035785A" w:rsidP="00D15215">
            <w:pPr>
              <w:pStyle w:val="TAC"/>
              <w:rPr>
                <w:kern w:val="2"/>
                <w:highlight w:val="lightGray"/>
                <w:lang w:val="en-US"/>
              </w:rPr>
            </w:pPr>
            <w:r w:rsidRPr="006A0BD6">
              <w:rPr>
                <w:kern w:val="2"/>
                <w:highlight w:val="lightGray"/>
                <w:lang w:val="en-US"/>
              </w:rPr>
              <w:t>6.5</w:t>
            </w:r>
          </w:p>
        </w:tc>
      </w:tr>
      <w:tr w:rsidR="0035785A" w:rsidRPr="006A0BD6" w14:paraId="1306AEF8" w14:textId="77777777" w:rsidTr="00D15215">
        <w:tc>
          <w:tcPr>
            <w:tcW w:w="1540" w:type="dxa"/>
            <w:vMerge w:val="restart"/>
            <w:tcBorders>
              <w:top w:val="nil"/>
              <w:left w:val="single" w:sz="8" w:space="0" w:color="auto"/>
              <w:bottom w:val="single" w:sz="8" w:space="0" w:color="000000"/>
              <w:right w:val="single" w:sz="4" w:space="0" w:color="auto"/>
            </w:tcBorders>
            <w:noWrap/>
            <w:vAlign w:val="center"/>
            <w:hideMark/>
          </w:tcPr>
          <w:p w14:paraId="1306AEF4" w14:textId="77777777" w:rsidR="0035785A" w:rsidRPr="006A0BD6" w:rsidRDefault="0035785A" w:rsidP="00D15215">
            <w:pPr>
              <w:pStyle w:val="TAH"/>
              <w:rPr>
                <w:kern w:val="2"/>
                <w:highlight w:val="lightGray"/>
                <w:lang w:val="en-US"/>
              </w:rPr>
            </w:pPr>
            <w:r w:rsidRPr="006A0BD6">
              <w:rPr>
                <w:kern w:val="2"/>
                <w:highlight w:val="lightGray"/>
                <w:lang w:val="en-US"/>
              </w:rPr>
              <w:t>CP-OFDM</w:t>
            </w:r>
          </w:p>
        </w:tc>
        <w:tc>
          <w:tcPr>
            <w:tcW w:w="1180" w:type="dxa"/>
            <w:tcBorders>
              <w:top w:val="nil"/>
              <w:left w:val="nil"/>
              <w:bottom w:val="single" w:sz="4" w:space="0" w:color="auto"/>
              <w:right w:val="single" w:sz="4" w:space="0" w:color="auto"/>
            </w:tcBorders>
            <w:noWrap/>
            <w:vAlign w:val="center"/>
            <w:hideMark/>
          </w:tcPr>
          <w:p w14:paraId="1306AEF5" w14:textId="77777777" w:rsidR="0035785A" w:rsidRPr="006A0BD6" w:rsidRDefault="0035785A" w:rsidP="00D15215">
            <w:pPr>
              <w:pStyle w:val="TAH"/>
              <w:rPr>
                <w:kern w:val="2"/>
                <w:highlight w:val="lightGray"/>
                <w:lang w:val="en-US"/>
              </w:rPr>
            </w:pPr>
            <w:r w:rsidRPr="006A0BD6">
              <w:rPr>
                <w:kern w:val="2"/>
                <w:highlight w:val="lightGray"/>
                <w:lang w:val="en-US"/>
              </w:rPr>
              <w:t>QPSK</w:t>
            </w:r>
          </w:p>
        </w:tc>
        <w:tc>
          <w:tcPr>
            <w:tcW w:w="1838" w:type="dxa"/>
            <w:tcBorders>
              <w:top w:val="nil"/>
              <w:left w:val="nil"/>
              <w:bottom w:val="single" w:sz="4" w:space="0" w:color="auto"/>
              <w:right w:val="single" w:sz="4" w:space="0" w:color="auto"/>
            </w:tcBorders>
            <w:noWrap/>
            <w:vAlign w:val="center"/>
            <w:hideMark/>
          </w:tcPr>
          <w:p w14:paraId="1306AEF6" w14:textId="77777777" w:rsidR="0035785A" w:rsidRPr="006A0BD6" w:rsidRDefault="0035785A" w:rsidP="00D15215">
            <w:pPr>
              <w:pStyle w:val="TAC"/>
              <w:rPr>
                <w:kern w:val="2"/>
                <w:highlight w:val="lightGray"/>
                <w:lang w:val="en-US"/>
              </w:rPr>
            </w:pPr>
            <w:r w:rsidRPr="006A0BD6">
              <w:rPr>
                <w:kern w:val="2"/>
                <w:highlight w:val="lightGray"/>
                <w:lang w:val="en-US"/>
              </w:rPr>
              <w:t>3.5</w:t>
            </w:r>
          </w:p>
        </w:tc>
        <w:tc>
          <w:tcPr>
            <w:tcW w:w="1920" w:type="dxa"/>
            <w:tcBorders>
              <w:top w:val="nil"/>
              <w:left w:val="nil"/>
              <w:bottom w:val="single" w:sz="4" w:space="0" w:color="auto"/>
              <w:right w:val="single" w:sz="8" w:space="0" w:color="auto"/>
            </w:tcBorders>
            <w:noWrap/>
            <w:vAlign w:val="center"/>
            <w:hideMark/>
          </w:tcPr>
          <w:p w14:paraId="1306AEF7" w14:textId="77777777" w:rsidR="0035785A" w:rsidRPr="006A0BD6" w:rsidRDefault="0035785A" w:rsidP="00D15215">
            <w:pPr>
              <w:pStyle w:val="TAC"/>
              <w:rPr>
                <w:kern w:val="2"/>
                <w:highlight w:val="lightGray"/>
                <w:lang w:val="en-US"/>
              </w:rPr>
            </w:pPr>
            <w:r w:rsidRPr="006A0BD6">
              <w:rPr>
                <w:kern w:val="2"/>
                <w:highlight w:val="lightGray"/>
                <w:lang w:val="en-US"/>
              </w:rPr>
              <w:t>5.0</w:t>
            </w:r>
          </w:p>
        </w:tc>
      </w:tr>
      <w:tr w:rsidR="0035785A" w:rsidRPr="006A0BD6" w14:paraId="1306AEFD" w14:textId="77777777" w:rsidTr="00D15215">
        <w:tc>
          <w:tcPr>
            <w:tcW w:w="0" w:type="auto"/>
            <w:vMerge/>
            <w:tcBorders>
              <w:top w:val="nil"/>
              <w:left w:val="single" w:sz="8" w:space="0" w:color="auto"/>
              <w:bottom w:val="single" w:sz="8" w:space="0" w:color="000000"/>
              <w:right w:val="single" w:sz="4" w:space="0" w:color="auto"/>
            </w:tcBorders>
            <w:vAlign w:val="center"/>
            <w:hideMark/>
          </w:tcPr>
          <w:p w14:paraId="1306AEF9" w14:textId="77777777" w:rsidR="0035785A" w:rsidRPr="006A0BD6" w:rsidRDefault="0035785A" w:rsidP="00D15215">
            <w:pPr>
              <w:spacing w:after="0"/>
              <w:rPr>
                <w:rFonts w:ascii="Arial" w:eastAsia="SimSun" w:hAnsi="Arial"/>
                <w:b/>
                <w:kern w:val="2"/>
                <w:sz w:val="18"/>
                <w:highlight w:val="lightGray"/>
                <w:lang w:val="en-US" w:eastAsia="en-US"/>
              </w:rPr>
            </w:pPr>
          </w:p>
        </w:tc>
        <w:tc>
          <w:tcPr>
            <w:tcW w:w="1180" w:type="dxa"/>
            <w:tcBorders>
              <w:top w:val="nil"/>
              <w:left w:val="nil"/>
              <w:bottom w:val="single" w:sz="4" w:space="0" w:color="auto"/>
              <w:right w:val="single" w:sz="4" w:space="0" w:color="auto"/>
            </w:tcBorders>
            <w:noWrap/>
            <w:vAlign w:val="center"/>
            <w:hideMark/>
          </w:tcPr>
          <w:p w14:paraId="1306AEFA" w14:textId="77777777" w:rsidR="0035785A" w:rsidRPr="006A0BD6" w:rsidRDefault="0035785A" w:rsidP="00D15215">
            <w:pPr>
              <w:pStyle w:val="TAH"/>
              <w:rPr>
                <w:kern w:val="2"/>
                <w:highlight w:val="lightGray"/>
                <w:lang w:val="en-US"/>
              </w:rPr>
            </w:pPr>
            <w:r w:rsidRPr="006A0BD6">
              <w:rPr>
                <w:kern w:val="2"/>
                <w:highlight w:val="lightGray"/>
                <w:lang w:val="en-US"/>
              </w:rPr>
              <w:t>16QAM</w:t>
            </w:r>
          </w:p>
        </w:tc>
        <w:tc>
          <w:tcPr>
            <w:tcW w:w="1838" w:type="dxa"/>
            <w:tcBorders>
              <w:top w:val="nil"/>
              <w:left w:val="nil"/>
              <w:bottom w:val="single" w:sz="4" w:space="0" w:color="auto"/>
              <w:right w:val="single" w:sz="4" w:space="0" w:color="auto"/>
            </w:tcBorders>
            <w:noWrap/>
            <w:vAlign w:val="center"/>
            <w:hideMark/>
          </w:tcPr>
          <w:p w14:paraId="1306AEFB" w14:textId="77777777" w:rsidR="0035785A" w:rsidRPr="006A0BD6" w:rsidRDefault="0035785A" w:rsidP="00D15215">
            <w:pPr>
              <w:pStyle w:val="TAC"/>
              <w:rPr>
                <w:kern w:val="2"/>
                <w:highlight w:val="lightGray"/>
                <w:lang w:val="en-US"/>
              </w:rPr>
            </w:pPr>
            <w:r w:rsidRPr="006A0BD6">
              <w:rPr>
                <w:kern w:val="2"/>
                <w:highlight w:val="lightGray"/>
                <w:lang w:val="en-US"/>
              </w:rPr>
              <w:t>5</w:t>
            </w:r>
          </w:p>
        </w:tc>
        <w:tc>
          <w:tcPr>
            <w:tcW w:w="1920" w:type="dxa"/>
            <w:tcBorders>
              <w:top w:val="nil"/>
              <w:left w:val="nil"/>
              <w:bottom w:val="single" w:sz="4" w:space="0" w:color="auto"/>
              <w:right w:val="single" w:sz="8" w:space="0" w:color="auto"/>
            </w:tcBorders>
            <w:noWrap/>
            <w:vAlign w:val="center"/>
            <w:hideMark/>
          </w:tcPr>
          <w:p w14:paraId="1306AEFC" w14:textId="77777777" w:rsidR="0035785A" w:rsidRPr="006A0BD6" w:rsidRDefault="0035785A" w:rsidP="00D15215">
            <w:pPr>
              <w:pStyle w:val="TAC"/>
              <w:rPr>
                <w:kern w:val="2"/>
                <w:highlight w:val="lightGray"/>
                <w:lang w:val="en-US"/>
              </w:rPr>
            </w:pPr>
            <w:r w:rsidRPr="006A0BD6">
              <w:rPr>
                <w:kern w:val="2"/>
                <w:highlight w:val="lightGray"/>
                <w:lang w:val="en-US"/>
              </w:rPr>
              <w:t>6.5</w:t>
            </w:r>
          </w:p>
        </w:tc>
      </w:tr>
      <w:tr w:rsidR="0035785A" w:rsidRPr="006A0BD6" w14:paraId="1306AF02" w14:textId="77777777" w:rsidTr="00D15215">
        <w:tc>
          <w:tcPr>
            <w:tcW w:w="0" w:type="auto"/>
            <w:vMerge/>
            <w:tcBorders>
              <w:top w:val="nil"/>
              <w:left w:val="single" w:sz="8" w:space="0" w:color="auto"/>
              <w:bottom w:val="single" w:sz="8" w:space="0" w:color="000000"/>
              <w:right w:val="single" w:sz="4" w:space="0" w:color="auto"/>
            </w:tcBorders>
            <w:vAlign w:val="center"/>
            <w:hideMark/>
          </w:tcPr>
          <w:p w14:paraId="1306AEFE" w14:textId="77777777" w:rsidR="0035785A" w:rsidRPr="006A0BD6" w:rsidRDefault="0035785A" w:rsidP="00D15215">
            <w:pPr>
              <w:spacing w:after="0"/>
              <w:rPr>
                <w:rFonts w:ascii="Arial" w:eastAsia="SimSun" w:hAnsi="Arial"/>
                <w:b/>
                <w:kern w:val="2"/>
                <w:sz w:val="18"/>
                <w:highlight w:val="lightGray"/>
                <w:lang w:val="en-US" w:eastAsia="en-US"/>
              </w:rPr>
            </w:pPr>
          </w:p>
        </w:tc>
        <w:tc>
          <w:tcPr>
            <w:tcW w:w="1180" w:type="dxa"/>
            <w:tcBorders>
              <w:top w:val="nil"/>
              <w:left w:val="nil"/>
              <w:bottom w:val="single" w:sz="8" w:space="0" w:color="auto"/>
              <w:right w:val="single" w:sz="4" w:space="0" w:color="auto"/>
            </w:tcBorders>
            <w:noWrap/>
            <w:vAlign w:val="center"/>
            <w:hideMark/>
          </w:tcPr>
          <w:p w14:paraId="1306AEFF" w14:textId="77777777" w:rsidR="0035785A" w:rsidRPr="006A0BD6" w:rsidRDefault="0035785A" w:rsidP="00D15215">
            <w:pPr>
              <w:pStyle w:val="TAH"/>
              <w:rPr>
                <w:kern w:val="2"/>
                <w:highlight w:val="lightGray"/>
                <w:lang w:val="en-US"/>
              </w:rPr>
            </w:pPr>
            <w:r w:rsidRPr="006A0BD6">
              <w:rPr>
                <w:kern w:val="2"/>
                <w:highlight w:val="lightGray"/>
                <w:lang w:val="en-US"/>
              </w:rPr>
              <w:t>64QAM</w:t>
            </w:r>
          </w:p>
        </w:tc>
        <w:tc>
          <w:tcPr>
            <w:tcW w:w="1838" w:type="dxa"/>
            <w:tcBorders>
              <w:top w:val="nil"/>
              <w:left w:val="nil"/>
              <w:bottom w:val="single" w:sz="8" w:space="0" w:color="auto"/>
              <w:right w:val="single" w:sz="4" w:space="0" w:color="auto"/>
            </w:tcBorders>
            <w:noWrap/>
            <w:vAlign w:val="center"/>
            <w:hideMark/>
          </w:tcPr>
          <w:p w14:paraId="1306AF00" w14:textId="77777777" w:rsidR="0035785A" w:rsidRPr="006A0BD6" w:rsidRDefault="0035785A" w:rsidP="00D15215">
            <w:pPr>
              <w:pStyle w:val="TAC"/>
              <w:rPr>
                <w:kern w:val="2"/>
                <w:highlight w:val="lightGray"/>
                <w:lang w:val="en-US"/>
              </w:rPr>
            </w:pPr>
            <w:r w:rsidRPr="006A0BD6">
              <w:rPr>
                <w:kern w:val="2"/>
                <w:highlight w:val="lightGray"/>
                <w:lang w:val="en-US"/>
              </w:rPr>
              <w:t>7.5</w:t>
            </w:r>
          </w:p>
        </w:tc>
        <w:tc>
          <w:tcPr>
            <w:tcW w:w="1920" w:type="dxa"/>
            <w:tcBorders>
              <w:top w:val="nil"/>
              <w:left w:val="nil"/>
              <w:bottom w:val="single" w:sz="8" w:space="0" w:color="auto"/>
              <w:right w:val="single" w:sz="8" w:space="0" w:color="auto"/>
            </w:tcBorders>
            <w:noWrap/>
            <w:vAlign w:val="center"/>
            <w:hideMark/>
          </w:tcPr>
          <w:p w14:paraId="1306AF01" w14:textId="77777777" w:rsidR="0035785A" w:rsidRPr="006A0BD6" w:rsidRDefault="0035785A" w:rsidP="00D15215">
            <w:pPr>
              <w:pStyle w:val="TAC"/>
              <w:rPr>
                <w:kern w:val="2"/>
                <w:highlight w:val="lightGray"/>
                <w:lang w:val="en-US"/>
              </w:rPr>
            </w:pPr>
            <w:r w:rsidRPr="006A0BD6">
              <w:rPr>
                <w:kern w:val="2"/>
                <w:highlight w:val="lightGray"/>
                <w:lang w:val="en-US"/>
              </w:rPr>
              <w:t>9.0</w:t>
            </w:r>
          </w:p>
        </w:tc>
      </w:tr>
    </w:tbl>
    <w:p w14:paraId="1306AF03" w14:textId="77777777" w:rsidR="0035785A" w:rsidRPr="006A0BD6" w:rsidRDefault="0035785A" w:rsidP="0035785A">
      <w:pPr>
        <w:keepNext/>
        <w:keepLines/>
        <w:spacing w:before="120"/>
        <w:ind w:left="1418" w:hanging="1418"/>
        <w:outlineLvl w:val="3"/>
        <w:rPr>
          <w:rFonts w:ascii="Arial" w:eastAsia="Malgun Gothic" w:hAnsi="Arial"/>
          <w:sz w:val="24"/>
          <w:highlight w:val="lightGray"/>
        </w:rPr>
      </w:pPr>
      <w:bookmarkStart w:id="21" w:name="_Toc5266467"/>
      <w:r w:rsidRPr="006A0BD6">
        <w:rPr>
          <w:rFonts w:ascii="Arial" w:eastAsia="Malgun Gothic" w:hAnsi="Arial"/>
          <w:sz w:val="24"/>
          <w:highlight w:val="lightGray"/>
        </w:rPr>
        <w:t>6.2.2.3</w:t>
      </w:r>
      <w:r w:rsidRPr="006A0BD6">
        <w:rPr>
          <w:rFonts w:ascii="Arial" w:eastAsia="Malgun Gothic" w:hAnsi="Arial"/>
          <w:sz w:val="24"/>
          <w:highlight w:val="lightGray"/>
        </w:rPr>
        <w:tab/>
        <w:t>UE maximum output power reduction for power class 3</w:t>
      </w:r>
      <w:bookmarkEnd w:id="21"/>
    </w:p>
    <w:p w14:paraId="1306AF04" w14:textId="77777777" w:rsidR="0035785A" w:rsidRPr="006A0BD6" w:rsidRDefault="0035785A" w:rsidP="0035785A">
      <w:pPr>
        <w:rPr>
          <w:highlight w:val="lightGray"/>
        </w:rPr>
      </w:pPr>
      <w:r w:rsidRPr="006A0BD6">
        <w:rPr>
          <w:highlight w:val="lightGray"/>
        </w:rPr>
        <w:t xml:space="preserve">For power class 3, MPR for contiguous allocations is defined as: </w:t>
      </w:r>
    </w:p>
    <w:p w14:paraId="1306AF05" w14:textId="77777777" w:rsidR="0035785A" w:rsidRPr="006A0BD6" w:rsidRDefault="0035785A" w:rsidP="0035785A">
      <w:pPr>
        <w:pStyle w:val="EQ"/>
        <w:jc w:val="center"/>
        <w:rPr>
          <w:highlight w:val="lightGray"/>
        </w:rPr>
      </w:pPr>
      <w:r w:rsidRPr="006A0BD6">
        <w:rPr>
          <w:highlight w:val="lightGray"/>
        </w:rPr>
        <w:t>MPR = max(MPR</w:t>
      </w:r>
      <w:r w:rsidRPr="006A0BD6">
        <w:rPr>
          <w:highlight w:val="lightGray"/>
          <w:vertAlign w:val="subscript"/>
        </w:rPr>
        <w:t>WT</w:t>
      </w:r>
      <w:r w:rsidRPr="006A0BD6">
        <w:rPr>
          <w:highlight w:val="lightGray"/>
        </w:rPr>
        <w:t>, MPR</w:t>
      </w:r>
      <w:r w:rsidRPr="006A0BD6">
        <w:rPr>
          <w:highlight w:val="lightGray"/>
          <w:vertAlign w:val="subscript"/>
        </w:rPr>
        <w:t>narrow</w:t>
      </w:r>
      <w:r w:rsidRPr="006A0BD6">
        <w:rPr>
          <w:highlight w:val="lightGray"/>
        </w:rPr>
        <w:t>)</w:t>
      </w:r>
    </w:p>
    <w:p w14:paraId="1306AF06" w14:textId="77777777" w:rsidR="0035785A" w:rsidRPr="006A0BD6" w:rsidRDefault="0035785A" w:rsidP="0035785A">
      <w:pPr>
        <w:rPr>
          <w:highlight w:val="lightGray"/>
        </w:rPr>
      </w:pPr>
      <w:r w:rsidRPr="006A0BD6">
        <w:rPr>
          <w:highlight w:val="lightGray"/>
        </w:rPr>
        <w:lastRenderedPageBreak/>
        <w:t>Where,</w:t>
      </w:r>
    </w:p>
    <w:p w14:paraId="1306AF07" w14:textId="77777777" w:rsidR="0035785A" w:rsidRPr="006A0BD6" w:rsidRDefault="0035785A" w:rsidP="0035785A">
      <w:pPr>
        <w:pStyle w:val="B1"/>
        <w:rPr>
          <w:highlight w:val="lightGray"/>
        </w:rPr>
      </w:pPr>
      <w:proofErr w:type="spellStart"/>
      <w:r w:rsidRPr="006A0BD6">
        <w:rPr>
          <w:highlight w:val="lightGray"/>
        </w:rPr>
        <w:t>MPR</w:t>
      </w:r>
      <w:r w:rsidRPr="006A0BD6">
        <w:rPr>
          <w:highlight w:val="lightGray"/>
          <w:vertAlign w:val="subscript"/>
        </w:rPr>
        <w:t>narrow</w:t>
      </w:r>
      <w:proofErr w:type="spellEnd"/>
      <w:r w:rsidRPr="006A0BD6">
        <w:rPr>
          <w:highlight w:val="lightGray"/>
        </w:rPr>
        <w:t xml:space="preserve"> = 2.5 dB, when the allocated RB size is less than or equal to 1.44 MHz, and 0 </w:t>
      </w:r>
      <w:r w:rsidRPr="006A0BD6">
        <w:rPr>
          <w:rFonts w:hint="eastAsia"/>
          <w:highlight w:val="lightGray"/>
          <w:lang w:val="en-US"/>
        </w:rPr>
        <w:t>≤</w:t>
      </w:r>
      <w:r w:rsidRPr="006A0BD6">
        <w:rPr>
          <w:highlight w:val="lightGray"/>
        </w:rPr>
        <w:t xml:space="preserve"> </w:t>
      </w:r>
      <w:proofErr w:type="spellStart"/>
      <w:r w:rsidRPr="006A0BD6">
        <w:rPr>
          <w:highlight w:val="lightGray"/>
        </w:rPr>
        <w:t>RB</w:t>
      </w:r>
      <w:r w:rsidRPr="006A0BD6">
        <w:rPr>
          <w:highlight w:val="lightGray"/>
          <w:vertAlign w:val="subscript"/>
        </w:rPr>
        <w:t>start</w:t>
      </w:r>
      <w:proofErr w:type="spellEnd"/>
      <w:r w:rsidRPr="006A0BD6">
        <w:rPr>
          <w:highlight w:val="lightGray"/>
          <w:vertAlign w:val="subscript"/>
        </w:rPr>
        <w:t xml:space="preserve"> </w:t>
      </w:r>
      <w:r w:rsidRPr="006A0BD6">
        <w:rPr>
          <w:rFonts w:hint="eastAsia"/>
          <w:highlight w:val="lightGray"/>
          <w:lang w:val="en-US"/>
        </w:rPr>
        <w:t>≤</w:t>
      </w:r>
      <w:r w:rsidRPr="006A0BD6">
        <w:rPr>
          <w:highlight w:val="lightGray"/>
        </w:rPr>
        <w:t xml:space="preserve"> </w:t>
      </w:r>
      <w:proofErr w:type="gramStart"/>
      <w:r w:rsidRPr="006A0BD6">
        <w:rPr>
          <w:highlight w:val="lightGray"/>
        </w:rPr>
        <w:t>Ceil(</w:t>
      </w:r>
      <w:proofErr w:type="gramEnd"/>
      <w:r w:rsidRPr="006A0BD6">
        <w:rPr>
          <w:highlight w:val="lightGray"/>
        </w:rPr>
        <w:t>1/3 N</w:t>
      </w:r>
      <w:r w:rsidRPr="006A0BD6">
        <w:rPr>
          <w:highlight w:val="lightGray"/>
          <w:vertAlign w:val="subscript"/>
        </w:rPr>
        <w:t>RB</w:t>
      </w:r>
      <w:r w:rsidRPr="006A0BD6">
        <w:rPr>
          <w:highlight w:val="lightGray"/>
        </w:rPr>
        <w:t>) or Ceil(2/3N</w:t>
      </w:r>
      <w:r w:rsidRPr="006A0BD6">
        <w:rPr>
          <w:highlight w:val="lightGray"/>
          <w:vertAlign w:val="subscript"/>
        </w:rPr>
        <w:t>RB</w:t>
      </w:r>
      <w:r w:rsidRPr="006A0BD6">
        <w:rPr>
          <w:highlight w:val="lightGray"/>
        </w:rPr>
        <w:t xml:space="preserve">) </w:t>
      </w:r>
      <w:r w:rsidRPr="006A0BD6">
        <w:rPr>
          <w:rFonts w:hint="eastAsia"/>
          <w:highlight w:val="lightGray"/>
          <w:lang w:val="en-US"/>
        </w:rPr>
        <w:t>≤</w:t>
      </w:r>
      <w:r w:rsidRPr="006A0BD6">
        <w:rPr>
          <w:highlight w:val="lightGray"/>
        </w:rPr>
        <w:t xml:space="preserve"> </w:t>
      </w:r>
      <w:proofErr w:type="spellStart"/>
      <w:r w:rsidRPr="006A0BD6">
        <w:rPr>
          <w:highlight w:val="lightGray"/>
        </w:rPr>
        <w:t>RB</w:t>
      </w:r>
      <w:r w:rsidRPr="006A0BD6">
        <w:rPr>
          <w:highlight w:val="lightGray"/>
          <w:vertAlign w:val="subscript"/>
        </w:rPr>
        <w:t>start</w:t>
      </w:r>
      <w:proofErr w:type="spellEnd"/>
      <w:r w:rsidRPr="006A0BD6">
        <w:rPr>
          <w:highlight w:val="lightGray"/>
        </w:rPr>
        <w:t xml:space="preserve"> </w:t>
      </w:r>
      <w:r w:rsidRPr="006A0BD6">
        <w:rPr>
          <w:rFonts w:hint="eastAsia"/>
          <w:highlight w:val="lightGray"/>
          <w:lang w:val="en-US"/>
        </w:rPr>
        <w:t>≤</w:t>
      </w:r>
      <w:r w:rsidRPr="006A0BD6">
        <w:rPr>
          <w:highlight w:val="lightGray"/>
        </w:rPr>
        <w:t>N</w:t>
      </w:r>
      <w:r w:rsidRPr="006A0BD6">
        <w:rPr>
          <w:highlight w:val="lightGray"/>
          <w:vertAlign w:val="subscript"/>
        </w:rPr>
        <w:t>RB</w:t>
      </w:r>
      <w:r w:rsidRPr="006A0BD6">
        <w:rPr>
          <w:highlight w:val="lightGray"/>
        </w:rPr>
        <w:t>-L</w:t>
      </w:r>
      <w:r w:rsidRPr="006A0BD6">
        <w:rPr>
          <w:highlight w:val="lightGray"/>
          <w:vertAlign w:val="subscript"/>
        </w:rPr>
        <w:t>CRB</w:t>
      </w:r>
    </w:p>
    <w:p w14:paraId="1306AF08" w14:textId="77777777" w:rsidR="0035785A" w:rsidRPr="006A0BD6" w:rsidRDefault="0035785A" w:rsidP="0035785A">
      <w:pPr>
        <w:pStyle w:val="B1"/>
        <w:rPr>
          <w:highlight w:val="lightGray"/>
        </w:rPr>
      </w:pPr>
      <w:r w:rsidRPr="006A0BD6">
        <w:rPr>
          <w:highlight w:val="lightGray"/>
        </w:rPr>
        <w:t>MPR</w:t>
      </w:r>
      <w:r w:rsidRPr="006A0BD6">
        <w:rPr>
          <w:highlight w:val="lightGray"/>
          <w:vertAlign w:val="subscript"/>
        </w:rPr>
        <w:t>WT</w:t>
      </w:r>
      <w:r w:rsidRPr="006A0BD6">
        <w:rPr>
          <w:highlight w:val="lightGray"/>
        </w:rPr>
        <w:t xml:space="preserve"> is the maximum power reduction due to modulation orders, transmission bandwidth configurations listed in Table 5.3.2-1, and waveform types. MPR</w:t>
      </w:r>
      <w:r w:rsidRPr="006A0BD6">
        <w:rPr>
          <w:highlight w:val="lightGray"/>
          <w:vertAlign w:val="subscript"/>
        </w:rPr>
        <w:t>WT</w:t>
      </w:r>
      <w:r w:rsidRPr="006A0BD6">
        <w:rPr>
          <w:highlight w:val="lightGray"/>
        </w:rPr>
        <w:t xml:space="preserve"> is defined in Table 6.2.2.3-1</w:t>
      </w:r>
      <w:r w:rsidRPr="006A0BD6">
        <w:rPr>
          <w:rFonts w:eastAsia="Malgun Gothic"/>
          <w:highlight w:val="lightGray"/>
        </w:rPr>
        <w:t xml:space="preserve"> </w:t>
      </w:r>
      <w:r w:rsidRPr="006A0BD6">
        <w:rPr>
          <w:highlight w:val="lightGray"/>
        </w:rPr>
        <w:t>and Table 6.2.2.3-2.</w:t>
      </w:r>
    </w:p>
    <w:p w14:paraId="1306AF09" w14:textId="77777777" w:rsidR="0035785A" w:rsidRPr="006A0BD6" w:rsidRDefault="0035785A" w:rsidP="0035785A">
      <w:pPr>
        <w:pStyle w:val="TH"/>
        <w:rPr>
          <w:highlight w:val="lightGray"/>
        </w:rPr>
      </w:pPr>
      <w:r w:rsidRPr="006A0BD6">
        <w:rPr>
          <w:highlight w:val="lightGray"/>
        </w:rPr>
        <w:t>Table 6.2.2.3-1 MPR</w:t>
      </w:r>
      <w:r w:rsidRPr="006A0BD6">
        <w:rPr>
          <w:highlight w:val="lightGray"/>
          <w:vertAlign w:val="subscript"/>
        </w:rPr>
        <w:t>WT</w:t>
      </w:r>
      <w:r w:rsidRPr="006A0BD6">
        <w:rPr>
          <w:highlight w:val="lightGray"/>
        </w:rPr>
        <w:t xml:space="preserve"> for power class 3, </w:t>
      </w:r>
      <w:proofErr w:type="spellStart"/>
      <w:r w:rsidRPr="006A0BD6">
        <w:rPr>
          <w:highlight w:val="lightGray"/>
        </w:rPr>
        <w:t>BWchannel</w:t>
      </w:r>
      <w:proofErr w:type="spellEnd"/>
      <w:r w:rsidRPr="006A0BD6">
        <w:rPr>
          <w:highlight w:val="lightGray"/>
        </w:rPr>
        <w:t xml:space="preserve"> </w:t>
      </w:r>
      <w:r w:rsidRPr="006A0BD6">
        <w:rPr>
          <w:rFonts w:hint="eastAsia"/>
          <w:highlight w:val="lightGray"/>
          <w:lang w:val="en-US"/>
        </w:rPr>
        <w:t>≤</w:t>
      </w:r>
      <w:r w:rsidRPr="006A0BD6">
        <w:rPr>
          <w:highlight w:val="lightGray"/>
        </w:rPr>
        <w:t xml:space="preserve"> 200 MHz</w:t>
      </w:r>
    </w:p>
    <w:tbl>
      <w:tblPr>
        <w:tblW w:w="7410" w:type="dxa"/>
        <w:tblInd w:w="1580" w:type="dxa"/>
        <w:tblLook w:val="04A0" w:firstRow="1" w:lastRow="0" w:firstColumn="1" w:lastColumn="0" w:noHBand="0" w:noVBand="1"/>
      </w:tblPr>
      <w:tblGrid>
        <w:gridCol w:w="1540"/>
        <w:gridCol w:w="1180"/>
        <w:gridCol w:w="2440"/>
        <w:gridCol w:w="2250"/>
      </w:tblGrid>
      <w:tr w:rsidR="0035785A" w:rsidRPr="006A0BD6" w14:paraId="1306AF0D" w14:textId="77777777" w:rsidTr="00D15215">
        <w:tc>
          <w:tcPr>
            <w:tcW w:w="1540" w:type="dxa"/>
            <w:tcBorders>
              <w:top w:val="single" w:sz="8" w:space="0" w:color="auto"/>
              <w:left w:val="single" w:sz="8" w:space="0" w:color="auto"/>
              <w:bottom w:val="nil"/>
              <w:right w:val="nil"/>
            </w:tcBorders>
            <w:noWrap/>
            <w:vAlign w:val="bottom"/>
            <w:hideMark/>
          </w:tcPr>
          <w:p w14:paraId="1306AF0A" w14:textId="77777777" w:rsidR="0035785A" w:rsidRPr="006A0BD6" w:rsidRDefault="0035785A" w:rsidP="00D15215">
            <w:pPr>
              <w:spacing w:after="0"/>
              <w:rPr>
                <w:rFonts w:ascii="Calibri" w:eastAsia="SimSun" w:hAnsi="Calibri"/>
                <w:kern w:val="2"/>
                <w:sz w:val="21"/>
                <w:szCs w:val="22"/>
                <w:highlight w:val="lightGray"/>
                <w:lang w:val="en-US" w:eastAsia="zh-CN"/>
              </w:rPr>
            </w:pPr>
          </w:p>
        </w:tc>
        <w:tc>
          <w:tcPr>
            <w:tcW w:w="1180" w:type="dxa"/>
            <w:tcBorders>
              <w:top w:val="single" w:sz="8" w:space="0" w:color="auto"/>
              <w:left w:val="nil"/>
              <w:bottom w:val="nil"/>
              <w:right w:val="single" w:sz="4" w:space="0" w:color="auto"/>
            </w:tcBorders>
            <w:noWrap/>
            <w:vAlign w:val="bottom"/>
            <w:hideMark/>
          </w:tcPr>
          <w:p w14:paraId="1306AF0B" w14:textId="77777777" w:rsidR="0035785A" w:rsidRPr="006A0BD6" w:rsidRDefault="0035785A" w:rsidP="00D15215">
            <w:pPr>
              <w:spacing w:after="0"/>
              <w:rPr>
                <w:rFonts w:ascii="Calibri" w:eastAsia="SimSun" w:hAnsi="Calibri"/>
                <w:kern w:val="2"/>
                <w:sz w:val="21"/>
                <w:szCs w:val="22"/>
                <w:highlight w:val="lightGray"/>
                <w:lang w:val="en-US" w:eastAsia="zh-CN"/>
              </w:rPr>
            </w:pPr>
          </w:p>
        </w:tc>
        <w:tc>
          <w:tcPr>
            <w:tcW w:w="4690" w:type="dxa"/>
            <w:gridSpan w:val="2"/>
            <w:tcBorders>
              <w:top w:val="single" w:sz="8" w:space="0" w:color="auto"/>
              <w:left w:val="single" w:sz="4" w:space="0" w:color="auto"/>
              <w:bottom w:val="single" w:sz="4" w:space="0" w:color="auto"/>
              <w:right w:val="single" w:sz="8" w:space="0" w:color="000000"/>
            </w:tcBorders>
            <w:shd w:val="clear" w:color="auto" w:fill="FFFFFF"/>
            <w:vAlign w:val="center"/>
            <w:hideMark/>
          </w:tcPr>
          <w:p w14:paraId="1306AF0C" w14:textId="77777777" w:rsidR="0035785A" w:rsidRPr="006A0BD6" w:rsidRDefault="0035785A" w:rsidP="00D15215">
            <w:pPr>
              <w:pStyle w:val="TAH"/>
              <w:rPr>
                <w:kern w:val="2"/>
                <w:highlight w:val="lightGray"/>
                <w:lang w:val="en-US"/>
              </w:rPr>
            </w:pPr>
            <w:r w:rsidRPr="006A0BD6">
              <w:rPr>
                <w:kern w:val="2"/>
                <w:highlight w:val="lightGray"/>
                <w:lang w:val="en-US"/>
              </w:rPr>
              <w:t>MPR</w:t>
            </w:r>
            <w:r w:rsidRPr="006A0BD6">
              <w:rPr>
                <w:kern w:val="2"/>
                <w:highlight w:val="lightGray"/>
                <w:vertAlign w:val="subscript"/>
                <w:lang w:val="en-US"/>
              </w:rPr>
              <w:t>WT</w:t>
            </w:r>
            <w:r w:rsidRPr="006A0BD6">
              <w:rPr>
                <w:kern w:val="2"/>
                <w:highlight w:val="lightGray"/>
                <w:lang w:val="en-US"/>
              </w:rPr>
              <w:t xml:space="preserve">, </w:t>
            </w:r>
            <w:proofErr w:type="spellStart"/>
            <w:r w:rsidRPr="006A0BD6">
              <w:rPr>
                <w:kern w:val="2"/>
                <w:highlight w:val="lightGray"/>
                <w:lang w:val="en-US"/>
              </w:rPr>
              <w:t>BW</w:t>
            </w:r>
            <w:r w:rsidRPr="006A0BD6">
              <w:rPr>
                <w:kern w:val="2"/>
                <w:highlight w:val="lightGray"/>
                <w:vertAlign w:val="subscript"/>
                <w:lang w:val="en-US"/>
              </w:rPr>
              <w:t>channel</w:t>
            </w:r>
            <w:proofErr w:type="spellEnd"/>
            <w:r w:rsidRPr="006A0BD6">
              <w:rPr>
                <w:kern w:val="2"/>
                <w:highlight w:val="lightGray"/>
                <w:lang w:val="en-US"/>
              </w:rPr>
              <w:t xml:space="preserve"> ≤ 200 MHz</w:t>
            </w:r>
          </w:p>
        </w:tc>
      </w:tr>
      <w:tr w:rsidR="0035785A" w:rsidRPr="006A0BD6" w14:paraId="1306AF14" w14:textId="77777777" w:rsidTr="00D15215">
        <w:tc>
          <w:tcPr>
            <w:tcW w:w="1540" w:type="dxa"/>
            <w:tcBorders>
              <w:top w:val="nil"/>
              <w:left w:val="single" w:sz="8" w:space="0" w:color="auto"/>
              <w:bottom w:val="nil"/>
              <w:right w:val="nil"/>
            </w:tcBorders>
            <w:noWrap/>
            <w:vAlign w:val="bottom"/>
            <w:hideMark/>
          </w:tcPr>
          <w:p w14:paraId="1306AF0E" w14:textId="77777777" w:rsidR="0035785A" w:rsidRPr="006A0BD6" w:rsidRDefault="0035785A" w:rsidP="00D15215">
            <w:pPr>
              <w:spacing w:after="0"/>
              <w:rPr>
                <w:rFonts w:ascii="Calibri" w:eastAsia="SimSun" w:hAnsi="Calibri"/>
                <w:kern w:val="2"/>
                <w:sz w:val="21"/>
                <w:szCs w:val="22"/>
                <w:highlight w:val="lightGray"/>
                <w:lang w:val="en-US" w:eastAsia="zh-CN"/>
              </w:rPr>
            </w:pPr>
          </w:p>
        </w:tc>
        <w:tc>
          <w:tcPr>
            <w:tcW w:w="1180" w:type="dxa"/>
            <w:tcBorders>
              <w:top w:val="nil"/>
              <w:left w:val="nil"/>
              <w:bottom w:val="single" w:sz="4" w:space="0" w:color="auto"/>
              <w:right w:val="single" w:sz="4" w:space="0" w:color="auto"/>
            </w:tcBorders>
            <w:noWrap/>
            <w:vAlign w:val="bottom"/>
            <w:hideMark/>
          </w:tcPr>
          <w:p w14:paraId="1306AF0F" w14:textId="77777777" w:rsidR="0035785A" w:rsidRPr="006A0BD6" w:rsidRDefault="0035785A" w:rsidP="00D15215">
            <w:pPr>
              <w:spacing w:after="0"/>
              <w:rPr>
                <w:rFonts w:ascii="Calibri" w:eastAsia="SimSun" w:hAnsi="Calibri"/>
                <w:kern w:val="2"/>
                <w:sz w:val="21"/>
                <w:szCs w:val="22"/>
                <w:highlight w:val="lightGray"/>
                <w:lang w:val="en-US" w:eastAsia="zh-CN"/>
              </w:rPr>
            </w:pPr>
          </w:p>
        </w:tc>
        <w:tc>
          <w:tcPr>
            <w:tcW w:w="2440" w:type="dxa"/>
            <w:tcBorders>
              <w:top w:val="nil"/>
              <w:left w:val="single" w:sz="4" w:space="0" w:color="auto"/>
              <w:bottom w:val="single" w:sz="4" w:space="0" w:color="auto"/>
              <w:right w:val="single" w:sz="4" w:space="0" w:color="auto"/>
            </w:tcBorders>
            <w:noWrap/>
            <w:vAlign w:val="center"/>
            <w:hideMark/>
          </w:tcPr>
          <w:p w14:paraId="1306AF10" w14:textId="77777777" w:rsidR="0035785A" w:rsidRPr="006A0BD6" w:rsidRDefault="0035785A" w:rsidP="00D15215">
            <w:pPr>
              <w:pStyle w:val="TAH"/>
              <w:rPr>
                <w:rFonts w:eastAsia="SimSun"/>
                <w:kern w:val="2"/>
                <w:highlight w:val="lightGray"/>
                <w:lang w:val="en-US"/>
              </w:rPr>
            </w:pPr>
            <w:r w:rsidRPr="006A0BD6">
              <w:rPr>
                <w:kern w:val="2"/>
                <w:highlight w:val="lightGray"/>
                <w:lang w:val="en-US"/>
              </w:rPr>
              <w:t xml:space="preserve">  </w:t>
            </w:r>
            <w:proofErr w:type="spellStart"/>
            <w:r w:rsidRPr="006A0BD6">
              <w:rPr>
                <w:kern w:val="2"/>
                <w:highlight w:val="lightGray"/>
                <w:lang w:val="en-US"/>
              </w:rPr>
              <w:t>RBstart</w:t>
            </w:r>
            <w:proofErr w:type="spellEnd"/>
            <w:r w:rsidRPr="006A0BD6">
              <w:rPr>
                <w:kern w:val="2"/>
                <w:highlight w:val="lightGray"/>
                <w:lang w:val="en-US"/>
              </w:rPr>
              <w:t xml:space="preserve"> </w:t>
            </w:r>
            <w:r w:rsidRPr="006A0BD6">
              <w:rPr>
                <w:rFonts w:hint="eastAsia"/>
                <w:kern w:val="2"/>
                <w:highlight w:val="lightGray"/>
                <w:lang w:val="en-US"/>
              </w:rPr>
              <w:t>≥</w:t>
            </w:r>
            <w:r w:rsidRPr="006A0BD6">
              <w:rPr>
                <w:kern w:val="2"/>
                <w:highlight w:val="lightGray"/>
                <w:lang w:val="en-US"/>
              </w:rPr>
              <w:t xml:space="preserve"> </w:t>
            </w:r>
            <w:proofErr w:type="gramStart"/>
            <w:r w:rsidRPr="006A0BD6">
              <w:rPr>
                <w:kern w:val="2"/>
                <w:highlight w:val="lightGray"/>
                <w:lang w:val="en-US"/>
              </w:rPr>
              <w:t>Ceil(</w:t>
            </w:r>
            <w:proofErr w:type="gramEnd"/>
            <w:r w:rsidRPr="006A0BD6">
              <w:rPr>
                <w:kern w:val="2"/>
                <w:highlight w:val="lightGray"/>
                <w:lang w:val="en-US"/>
              </w:rPr>
              <w:t xml:space="preserve">1/3 NRB)  AND </w:t>
            </w:r>
          </w:p>
          <w:p w14:paraId="1306AF11" w14:textId="77777777" w:rsidR="0035785A" w:rsidRPr="006A0BD6" w:rsidRDefault="0035785A" w:rsidP="00D15215">
            <w:pPr>
              <w:pStyle w:val="TAH"/>
              <w:rPr>
                <w:kern w:val="2"/>
                <w:highlight w:val="lightGray"/>
                <w:lang w:val="en-US"/>
              </w:rPr>
            </w:pPr>
            <w:proofErr w:type="spellStart"/>
            <w:r w:rsidRPr="006A0BD6">
              <w:rPr>
                <w:kern w:val="2"/>
                <w:highlight w:val="lightGray"/>
                <w:lang w:val="en-US"/>
              </w:rPr>
              <w:t>RBend</w:t>
            </w:r>
            <w:proofErr w:type="spellEnd"/>
            <w:r w:rsidRPr="006A0BD6">
              <w:rPr>
                <w:kern w:val="2"/>
                <w:highlight w:val="lightGray"/>
                <w:lang w:val="en-US"/>
              </w:rPr>
              <w:t xml:space="preserve"> </w:t>
            </w:r>
            <w:r w:rsidRPr="006A0BD6">
              <w:rPr>
                <w:rFonts w:hint="eastAsia"/>
                <w:kern w:val="2"/>
                <w:highlight w:val="lightGray"/>
                <w:lang w:val="en-US"/>
              </w:rPr>
              <w:t>≤</w:t>
            </w:r>
            <w:r w:rsidRPr="006A0BD6">
              <w:rPr>
                <w:kern w:val="2"/>
                <w:highlight w:val="lightGray"/>
                <w:lang w:val="en-US"/>
              </w:rPr>
              <w:t xml:space="preserve"> </w:t>
            </w:r>
            <w:proofErr w:type="gramStart"/>
            <w:r w:rsidRPr="006A0BD6">
              <w:rPr>
                <w:kern w:val="2"/>
                <w:highlight w:val="lightGray"/>
                <w:lang w:val="en-US"/>
              </w:rPr>
              <w:t>Ceil(</w:t>
            </w:r>
            <w:proofErr w:type="gramEnd"/>
            <w:r w:rsidRPr="006A0BD6">
              <w:rPr>
                <w:kern w:val="2"/>
                <w:highlight w:val="lightGray"/>
                <w:lang w:val="en-US"/>
              </w:rPr>
              <w:t>2/3 NRB)</w:t>
            </w:r>
          </w:p>
        </w:tc>
        <w:tc>
          <w:tcPr>
            <w:tcW w:w="2250" w:type="dxa"/>
            <w:tcBorders>
              <w:top w:val="nil"/>
              <w:left w:val="nil"/>
              <w:bottom w:val="single" w:sz="4" w:space="0" w:color="auto"/>
              <w:right w:val="single" w:sz="8" w:space="0" w:color="auto"/>
            </w:tcBorders>
            <w:noWrap/>
            <w:vAlign w:val="center"/>
            <w:hideMark/>
          </w:tcPr>
          <w:p w14:paraId="1306AF12" w14:textId="77777777" w:rsidR="0035785A" w:rsidRPr="006A0BD6" w:rsidRDefault="0035785A" w:rsidP="00D15215">
            <w:pPr>
              <w:pStyle w:val="TAH"/>
              <w:rPr>
                <w:rFonts w:eastAsia="SimSun"/>
                <w:kern w:val="2"/>
                <w:highlight w:val="lightGray"/>
                <w:lang w:val="en-US"/>
              </w:rPr>
            </w:pPr>
            <w:proofErr w:type="spellStart"/>
            <w:proofErr w:type="gramStart"/>
            <w:r w:rsidRPr="006A0BD6">
              <w:rPr>
                <w:kern w:val="2"/>
                <w:highlight w:val="lightGray"/>
                <w:lang w:val="en-US"/>
              </w:rPr>
              <w:t>RB</w:t>
            </w:r>
            <w:r w:rsidRPr="006A0BD6">
              <w:rPr>
                <w:kern w:val="2"/>
                <w:highlight w:val="lightGray"/>
                <w:vertAlign w:val="subscript"/>
                <w:lang w:val="en-US"/>
              </w:rPr>
              <w:t>start</w:t>
            </w:r>
            <w:proofErr w:type="spellEnd"/>
            <w:r w:rsidRPr="006A0BD6">
              <w:rPr>
                <w:kern w:val="2"/>
                <w:highlight w:val="lightGray"/>
                <w:lang w:val="en-US"/>
              </w:rPr>
              <w:t xml:space="preserve">  &lt;</w:t>
            </w:r>
            <w:proofErr w:type="gramEnd"/>
            <w:r w:rsidRPr="006A0BD6">
              <w:rPr>
                <w:kern w:val="2"/>
                <w:highlight w:val="lightGray"/>
                <w:lang w:val="en-US"/>
              </w:rPr>
              <w:t xml:space="preserve">  Ceil(1/3 N</w:t>
            </w:r>
            <w:r w:rsidRPr="006A0BD6">
              <w:rPr>
                <w:kern w:val="2"/>
                <w:highlight w:val="lightGray"/>
                <w:vertAlign w:val="subscript"/>
                <w:lang w:val="en-US"/>
              </w:rPr>
              <w:t>RB</w:t>
            </w:r>
            <w:r w:rsidRPr="006A0BD6">
              <w:rPr>
                <w:kern w:val="2"/>
                <w:highlight w:val="lightGray"/>
                <w:lang w:val="en-US"/>
              </w:rPr>
              <w:t>) OR</w:t>
            </w:r>
          </w:p>
          <w:p w14:paraId="1306AF13" w14:textId="77777777" w:rsidR="0035785A" w:rsidRPr="006A0BD6" w:rsidRDefault="0035785A" w:rsidP="00D15215">
            <w:pPr>
              <w:pStyle w:val="TAH"/>
              <w:rPr>
                <w:kern w:val="2"/>
                <w:highlight w:val="lightGray"/>
                <w:lang w:val="en-US"/>
              </w:rPr>
            </w:pPr>
            <w:proofErr w:type="spellStart"/>
            <w:proofErr w:type="gramStart"/>
            <w:r w:rsidRPr="006A0BD6">
              <w:rPr>
                <w:kern w:val="2"/>
                <w:highlight w:val="lightGray"/>
                <w:lang w:val="en-US"/>
              </w:rPr>
              <w:t>RB</w:t>
            </w:r>
            <w:r w:rsidRPr="006A0BD6">
              <w:rPr>
                <w:kern w:val="2"/>
                <w:highlight w:val="lightGray"/>
                <w:vertAlign w:val="subscript"/>
                <w:lang w:val="en-US"/>
              </w:rPr>
              <w:t>end</w:t>
            </w:r>
            <w:proofErr w:type="spellEnd"/>
            <w:r w:rsidRPr="006A0BD6">
              <w:rPr>
                <w:kern w:val="2"/>
                <w:highlight w:val="lightGray"/>
                <w:lang w:val="en-US"/>
              </w:rPr>
              <w:t xml:space="preserve">  &gt;</w:t>
            </w:r>
            <w:proofErr w:type="gramEnd"/>
            <w:r w:rsidRPr="006A0BD6">
              <w:rPr>
                <w:kern w:val="2"/>
                <w:highlight w:val="lightGray"/>
                <w:lang w:val="en-US"/>
              </w:rPr>
              <w:t xml:space="preserve">  Ceil(2/3 N</w:t>
            </w:r>
            <w:r w:rsidRPr="006A0BD6">
              <w:rPr>
                <w:kern w:val="2"/>
                <w:highlight w:val="lightGray"/>
                <w:vertAlign w:val="subscript"/>
                <w:lang w:val="en-US"/>
              </w:rPr>
              <w:t>RB</w:t>
            </w:r>
            <w:r w:rsidRPr="006A0BD6">
              <w:rPr>
                <w:kern w:val="2"/>
                <w:highlight w:val="lightGray"/>
                <w:lang w:val="en-US"/>
              </w:rPr>
              <w:t>)</w:t>
            </w:r>
          </w:p>
        </w:tc>
      </w:tr>
      <w:tr w:rsidR="0035785A" w:rsidRPr="006A0BD6" w14:paraId="1306AF19" w14:textId="77777777" w:rsidTr="00D15215">
        <w:tc>
          <w:tcPr>
            <w:tcW w:w="1540" w:type="dxa"/>
            <w:vMerge w:val="restart"/>
            <w:tcBorders>
              <w:top w:val="single" w:sz="4" w:space="0" w:color="auto"/>
              <w:left w:val="single" w:sz="8" w:space="0" w:color="auto"/>
              <w:bottom w:val="single" w:sz="4" w:space="0" w:color="000000"/>
              <w:right w:val="single" w:sz="4" w:space="0" w:color="auto"/>
            </w:tcBorders>
            <w:vAlign w:val="center"/>
            <w:hideMark/>
          </w:tcPr>
          <w:p w14:paraId="1306AF15" w14:textId="77777777" w:rsidR="0035785A" w:rsidRPr="006A0BD6" w:rsidRDefault="0035785A" w:rsidP="00D15215">
            <w:pPr>
              <w:pStyle w:val="TAH"/>
              <w:rPr>
                <w:kern w:val="2"/>
                <w:highlight w:val="lightGray"/>
                <w:lang w:val="en-US"/>
              </w:rPr>
            </w:pPr>
            <w:r w:rsidRPr="006A0BD6">
              <w:rPr>
                <w:kern w:val="2"/>
                <w:highlight w:val="lightGray"/>
                <w:lang w:val="en-US"/>
              </w:rPr>
              <w:t>DFT-s-OFDM</w:t>
            </w:r>
          </w:p>
        </w:tc>
        <w:tc>
          <w:tcPr>
            <w:tcW w:w="1180" w:type="dxa"/>
            <w:tcBorders>
              <w:top w:val="single" w:sz="4" w:space="0" w:color="auto"/>
              <w:left w:val="nil"/>
              <w:bottom w:val="single" w:sz="4" w:space="0" w:color="auto"/>
              <w:right w:val="single" w:sz="4" w:space="0" w:color="auto"/>
            </w:tcBorders>
            <w:noWrap/>
            <w:vAlign w:val="center"/>
            <w:hideMark/>
          </w:tcPr>
          <w:p w14:paraId="1306AF16" w14:textId="77777777" w:rsidR="0035785A" w:rsidRPr="006A0BD6" w:rsidRDefault="0035785A" w:rsidP="00D15215">
            <w:pPr>
              <w:pStyle w:val="TAH"/>
              <w:rPr>
                <w:kern w:val="2"/>
                <w:highlight w:val="lightGray"/>
                <w:lang w:val="en-US"/>
              </w:rPr>
            </w:pPr>
            <w:r w:rsidRPr="006A0BD6">
              <w:rPr>
                <w:kern w:val="2"/>
                <w:highlight w:val="lightGray"/>
                <w:lang w:val="en-US"/>
              </w:rPr>
              <w:t>Pi/2 BPSK</w:t>
            </w:r>
          </w:p>
        </w:tc>
        <w:tc>
          <w:tcPr>
            <w:tcW w:w="2440" w:type="dxa"/>
            <w:tcBorders>
              <w:top w:val="nil"/>
              <w:left w:val="nil"/>
              <w:bottom w:val="single" w:sz="4" w:space="0" w:color="auto"/>
              <w:right w:val="single" w:sz="4" w:space="0" w:color="auto"/>
            </w:tcBorders>
            <w:noWrap/>
            <w:vAlign w:val="center"/>
            <w:hideMark/>
          </w:tcPr>
          <w:p w14:paraId="1306AF17" w14:textId="77777777" w:rsidR="0035785A" w:rsidRPr="006A0BD6" w:rsidRDefault="0035785A" w:rsidP="00D15215">
            <w:pPr>
              <w:pStyle w:val="TAC"/>
              <w:rPr>
                <w:kern w:val="2"/>
                <w:highlight w:val="lightGray"/>
                <w:lang w:val="en-US"/>
              </w:rPr>
            </w:pPr>
            <w:r w:rsidRPr="006A0BD6">
              <w:rPr>
                <w:kern w:val="2"/>
                <w:highlight w:val="lightGray"/>
                <w:lang w:val="en-US"/>
              </w:rPr>
              <w:t>0.0</w:t>
            </w:r>
          </w:p>
        </w:tc>
        <w:tc>
          <w:tcPr>
            <w:tcW w:w="2250" w:type="dxa"/>
            <w:tcBorders>
              <w:top w:val="nil"/>
              <w:left w:val="nil"/>
              <w:bottom w:val="single" w:sz="4" w:space="0" w:color="auto"/>
              <w:right w:val="single" w:sz="8" w:space="0" w:color="auto"/>
            </w:tcBorders>
            <w:noWrap/>
            <w:vAlign w:val="center"/>
            <w:hideMark/>
          </w:tcPr>
          <w:p w14:paraId="1306AF18" w14:textId="77777777" w:rsidR="0035785A" w:rsidRPr="006A0BD6" w:rsidRDefault="0035785A" w:rsidP="00D15215">
            <w:pPr>
              <w:pStyle w:val="TAC"/>
              <w:rPr>
                <w:kern w:val="2"/>
                <w:highlight w:val="lightGray"/>
                <w:lang w:val="en-US"/>
              </w:rPr>
            </w:pPr>
            <w:r w:rsidRPr="006A0BD6">
              <w:rPr>
                <w:kern w:val="2"/>
                <w:highlight w:val="lightGray"/>
              </w:rPr>
              <w:t xml:space="preserve">≤ </w:t>
            </w:r>
            <w:r w:rsidRPr="006A0BD6">
              <w:rPr>
                <w:kern w:val="2"/>
                <w:highlight w:val="lightGray"/>
                <w:lang w:val="en-US"/>
              </w:rPr>
              <w:t>2.0</w:t>
            </w:r>
          </w:p>
        </w:tc>
      </w:tr>
      <w:tr w:rsidR="0035785A" w:rsidRPr="006A0BD6" w14:paraId="1306AF1E" w14:textId="77777777" w:rsidTr="00D15215">
        <w:tc>
          <w:tcPr>
            <w:tcW w:w="0" w:type="auto"/>
            <w:vMerge/>
            <w:tcBorders>
              <w:top w:val="single" w:sz="4" w:space="0" w:color="auto"/>
              <w:left w:val="single" w:sz="8" w:space="0" w:color="auto"/>
              <w:bottom w:val="single" w:sz="4" w:space="0" w:color="000000"/>
              <w:right w:val="single" w:sz="4" w:space="0" w:color="auto"/>
            </w:tcBorders>
            <w:vAlign w:val="center"/>
            <w:hideMark/>
          </w:tcPr>
          <w:p w14:paraId="1306AF1A" w14:textId="77777777" w:rsidR="0035785A" w:rsidRPr="006A0BD6" w:rsidRDefault="0035785A" w:rsidP="00D15215">
            <w:pPr>
              <w:spacing w:after="0"/>
              <w:rPr>
                <w:rFonts w:ascii="Arial" w:eastAsia="SimSun" w:hAnsi="Arial"/>
                <w:b/>
                <w:kern w:val="2"/>
                <w:sz w:val="18"/>
                <w:highlight w:val="lightGray"/>
                <w:lang w:val="en-US" w:eastAsia="en-US"/>
              </w:rPr>
            </w:pPr>
          </w:p>
        </w:tc>
        <w:tc>
          <w:tcPr>
            <w:tcW w:w="1180" w:type="dxa"/>
            <w:tcBorders>
              <w:top w:val="nil"/>
              <w:left w:val="nil"/>
              <w:bottom w:val="single" w:sz="4" w:space="0" w:color="auto"/>
              <w:right w:val="single" w:sz="4" w:space="0" w:color="auto"/>
            </w:tcBorders>
            <w:noWrap/>
            <w:vAlign w:val="center"/>
            <w:hideMark/>
          </w:tcPr>
          <w:p w14:paraId="1306AF1B" w14:textId="77777777" w:rsidR="0035785A" w:rsidRPr="006A0BD6" w:rsidRDefault="0035785A" w:rsidP="00D15215">
            <w:pPr>
              <w:pStyle w:val="TAH"/>
              <w:rPr>
                <w:kern w:val="2"/>
                <w:highlight w:val="lightGray"/>
                <w:lang w:val="en-US"/>
              </w:rPr>
            </w:pPr>
            <w:r w:rsidRPr="006A0BD6">
              <w:rPr>
                <w:kern w:val="2"/>
                <w:highlight w:val="lightGray"/>
                <w:lang w:val="en-US"/>
              </w:rPr>
              <w:t>QPSK</w:t>
            </w:r>
          </w:p>
        </w:tc>
        <w:tc>
          <w:tcPr>
            <w:tcW w:w="2440" w:type="dxa"/>
            <w:tcBorders>
              <w:top w:val="nil"/>
              <w:left w:val="nil"/>
              <w:bottom w:val="single" w:sz="4" w:space="0" w:color="auto"/>
              <w:right w:val="single" w:sz="4" w:space="0" w:color="auto"/>
            </w:tcBorders>
            <w:noWrap/>
            <w:vAlign w:val="center"/>
            <w:hideMark/>
          </w:tcPr>
          <w:p w14:paraId="1306AF1C" w14:textId="77777777" w:rsidR="0035785A" w:rsidRPr="006A0BD6" w:rsidRDefault="0035785A" w:rsidP="00D15215">
            <w:pPr>
              <w:pStyle w:val="TAC"/>
              <w:rPr>
                <w:kern w:val="2"/>
                <w:highlight w:val="lightGray"/>
                <w:lang w:val="en-US"/>
              </w:rPr>
            </w:pPr>
            <w:r w:rsidRPr="006A0BD6">
              <w:rPr>
                <w:kern w:val="2"/>
                <w:highlight w:val="lightGray"/>
                <w:lang w:val="en-US"/>
              </w:rPr>
              <w:t>0.0</w:t>
            </w:r>
          </w:p>
        </w:tc>
        <w:tc>
          <w:tcPr>
            <w:tcW w:w="2250" w:type="dxa"/>
            <w:tcBorders>
              <w:top w:val="nil"/>
              <w:left w:val="nil"/>
              <w:bottom w:val="single" w:sz="4" w:space="0" w:color="auto"/>
              <w:right w:val="single" w:sz="8" w:space="0" w:color="auto"/>
            </w:tcBorders>
            <w:noWrap/>
            <w:vAlign w:val="center"/>
            <w:hideMark/>
          </w:tcPr>
          <w:p w14:paraId="1306AF1D" w14:textId="77777777" w:rsidR="0035785A" w:rsidRPr="006A0BD6" w:rsidRDefault="0035785A" w:rsidP="00D15215">
            <w:pPr>
              <w:pStyle w:val="TAC"/>
              <w:rPr>
                <w:kern w:val="2"/>
                <w:highlight w:val="lightGray"/>
                <w:lang w:val="en-US"/>
              </w:rPr>
            </w:pPr>
            <w:r w:rsidRPr="006A0BD6">
              <w:rPr>
                <w:kern w:val="2"/>
                <w:highlight w:val="lightGray"/>
              </w:rPr>
              <w:t xml:space="preserve">≤ </w:t>
            </w:r>
            <w:r w:rsidRPr="006A0BD6">
              <w:rPr>
                <w:kern w:val="2"/>
                <w:highlight w:val="lightGray"/>
                <w:lang w:val="en-US"/>
              </w:rPr>
              <w:t>2.0</w:t>
            </w:r>
          </w:p>
        </w:tc>
      </w:tr>
      <w:tr w:rsidR="0035785A" w:rsidRPr="006A0BD6" w14:paraId="1306AF23" w14:textId="77777777" w:rsidTr="00D15215">
        <w:tc>
          <w:tcPr>
            <w:tcW w:w="0" w:type="auto"/>
            <w:vMerge/>
            <w:tcBorders>
              <w:top w:val="single" w:sz="4" w:space="0" w:color="auto"/>
              <w:left w:val="single" w:sz="8" w:space="0" w:color="auto"/>
              <w:bottom w:val="single" w:sz="4" w:space="0" w:color="000000"/>
              <w:right w:val="single" w:sz="4" w:space="0" w:color="auto"/>
            </w:tcBorders>
            <w:vAlign w:val="center"/>
            <w:hideMark/>
          </w:tcPr>
          <w:p w14:paraId="1306AF1F" w14:textId="77777777" w:rsidR="0035785A" w:rsidRPr="006A0BD6" w:rsidRDefault="0035785A" w:rsidP="00D15215">
            <w:pPr>
              <w:spacing w:after="0"/>
              <w:rPr>
                <w:rFonts w:ascii="Arial" w:eastAsia="SimSun" w:hAnsi="Arial"/>
                <w:b/>
                <w:kern w:val="2"/>
                <w:sz w:val="18"/>
                <w:highlight w:val="lightGray"/>
                <w:lang w:val="en-US" w:eastAsia="en-US"/>
              </w:rPr>
            </w:pPr>
          </w:p>
        </w:tc>
        <w:tc>
          <w:tcPr>
            <w:tcW w:w="1180" w:type="dxa"/>
            <w:tcBorders>
              <w:top w:val="nil"/>
              <w:left w:val="nil"/>
              <w:bottom w:val="single" w:sz="4" w:space="0" w:color="auto"/>
              <w:right w:val="single" w:sz="4" w:space="0" w:color="auto"/>
            </w:tcBorders>
            <w:noWrap/>
            <w:vAlign w:val="center"/>
            <w:hideMark/>
          </w:tcPr>
          <w:p w14:paraId="1306AF20" w14:textId="77777777" w:rsidR="0035785A" w:rsidRPr="006A0BD6" w:rsidRDefault="0035785A" w:rsidP="00D15215">
            <w:pPr>
              <w:pStyle w:val="TAH"/>
              <w:rPr>
                <w:kern w:val="2"/>
                <w:highlight w:val="lightGray"/>
                <w:lang w:val="en-US"/>
              </w:rPr>
            </w:pPr>
            <w:r w:rsidRPr="006A0BD6">
              <w:rPr>
                <w:kern w:val="2"/>
                <w:highlight w:val="lightGray"/>
                <w:lang w:val="en-US"/>
              </w:rPr>
              <w:t>16QAM</w:t>
            </w:r>
          </w:p>
        </w:tc>
        <w:tc>
          <w:tcPr>
            <w:tcW w:w="2440" w:type="dxa"/>
            <w:tcBorders>
              <w:top w:val="nil"/>
              <w:left w:val="nil"/>
              <w:bottom w:val="single" w:sz="4" w:space="0" w:color="auto"/>
              <w:right w:val="single" w:sz="4" w:space="0" w:color="auto"/>
            </w:tcBorders>
            <w:noWrap/>
            <w:vAlign w:val="center"/>
            <w:hideMark/>
          </w:tcPr>
          <w:p w14:paraId="1306AF21" w14:textId="77777777" w:rsidR="0035785A" w:rsidRPr="006A0BD6" w:rsidRDefault="0035785A" w:rsidP="00D15215">
            <w:pPr>
              <w:pStyle w:val="TAC"/>
              <w:rPr>
                <w:kern w:val="2"/>
                <w:highlight w:val="lightGray"/>
                <w:lang w:val="en-US"/>
              </w:rPr>
            </w:pPr>
            <w:r w:rsidRPr="006A0BD6">
              <w:rPr>
                <w:kern w:val="2"/>
                <w:highlight w:val="lightGray"/>
              </w:rPr>
              <w:t xml:space="preserve">≤ </w:t>
            </w:r>
            <w:r w:rsidRPr="006A0BD6">
              <w:rPr>
                <w:kern w:val="2"/>
                <w:highlight w:val="lightGray"/>
                <w:lang w:val="en-US"/>
              </w:rPr>
              <w:t>3.0</w:t>
            </w:r>
          </w:p>
        </w:tc>
        <w:tc>
          <w:tcPr>
            <w:tcW w:w="2250" w:type="dxa"/>
            <w:tcBorders>
              <w:top w:val="nil"/>
              <w:left w:val="nil"/>
              <w:bottom w:val="single" w:sz="4" w:space="0" w:color="auto"/>
              <w:right w:val="single" w:sz="8" w:space="0" w:color="auto"/>
            </w:tcBorders>
            <w:noWrap/>
            <w:vAlign w:val="center"/>
            <w:hideMark/>
          </w:tcPr>
          <w:p w14:paraId="1306AF22" w14:textId="77777777" w:rsidR="0035785A" w:rsidRPr="006A0BD6" w:rsidRDefault="0035785A" w:rsidP="00D15215">
            <w:pPr>
              <w:pStyle w:val="TAC"/>
              <w:rPr>
                <w:kern w:val="2"/>
                <w:highlight w:val="lightGray"/>
                <w:lang w:val="en-US"/>
              </w:rPr>
            </w:pPr>
            <w:r w:rsidRPr="006A0BD6">
              <w:rPr>
                <w:kern w:val="2"/>
                <w:highlight w:val="lightGray"/>
              </w:rPr>
              <w:t xml:space="preserve">≤ </w:t>
            </w:r>
            <w:r w:rsidRPr="006A0BD6">
              <w:rPr>
                <w:kern w:val="2"/>
                <w:highlight w:val="lightGray"/>
                <w:lang w:val="en-US"/>
              </w:rPr>
              <w:t>3.5</w:t>
            </w:r>
          </w:p>
        </w:tc>
      </w:tr>
      <w:tr w:rsidR="0035785A" w:rsidRPr="006A0BD6" w14:paraId="1306AF28" w14:textId="77777777" w:rsidTr="00D15215">
        <w:tc>
          <w:tcPr>
            <w:tcW w:w="0" w:type="auto"/>
            <w:vMerge/>
            <w:tcBorders>
              <w:top w:val="single" w:sz="4" w:space="0" w:color="auto"/>
              <w:left w:val="single" w:sz="8" w:space="0" w:color="auto"/>
              <w:bottom w:val="single" w:sz="4" w:space="0" w:color="000000"/>
              <w:right w:val="single" w:sz="4" w:space="0" w:color="auto"/>
            </w:tcBorders>
            <w:vAlign w:val="center"/>
            <w:hideMark/>
          </w:tcPr>
          <w:p w14:paraId="1306AF24" w14:textId="77777777" w:rsidR="0035785A" w:rsidRPr="006A0BD6" w:rsidRDefault="0035785A" w:rsidP="00D15215">
            <w:pPr>
              <w:spacing w:after="0"/>
              <w:rPr>
                <w:rFonts w:ascii="Arial" w:eastAsia="SimSun" w:hAnsi="Arial"/>
                <w:b/>
                <w:kern w:val="2"/>
                <w:sz w:val="18"/>
                <w:highlight w:val="lightGray"/>
                <w:lang w:val="en-US" w:eastAsia="en-US"/>
              </w:rPr>
            </w:pPr>
          </w:p>
        </w:tc>
        <w:tc>
          <w:tcPr>
            <w:tcW w:w="1180" w:type="dxa"/>
            <w:tcBorders>
              <w:top w:val="nil"/>
              <w:left w:val="nil"/>
              <w:bottom w:val="single" w:sz="4" w:space="0" w:color="auto"/>
              <w:right w:val="single" w:sz="4" w:space="0" w:color="auto"/>
            </w:tcBorders>
            <w:noWrap/>
            <w:vAlign w:val="center"/>
            <w:hideMark/>
          </w:tcPr>
          <w:p w14:paraId="1306AF25" w14:textId="77777777" w:rsidR="0035785A" w:rsidRPr="006A0BD6" w:rsidRDefault="0035785A" w:rsidP="00D15215">
            <w:pPr>
              <w:pStyle w:val="TAH"/>
              <w:rPr>
                <w:kern w:val="2"/>
                <w:highlight w:val="lightGray"/>
                <w:lang w:val="en-US"/>
              </w:rPr>
            </w:pPr>
            <w:r w:rsidRPr="006A0BD6">
              <w:rPr>
                <w:kern w:val="2"/>
                <w:highlight w:val="lightGray"/>
                <w:lang w:val="en-US"/>
              </w:rPr>
              <w:t>64QAM</w:t>
            </w:r>
          </w:p>
        </w:tc>
        <w:tc>
          <w:tcPr>
            <w:tcW w:w="2440" w:type="dxa"/>
            <w:tcBorders>
              <w:top w:val="nil"/>
              <w:left w:val="nil"/>
              <w:bottom w:val="single" w:sz="4" w:space="0" w:color="auto"/>
              <w:right w:val="single" w:sz="4" w:space="0" w:color="auto"/>
            </w:tcBorders>
            <w:noWrap/>
            <w:vAlign w:val="center"/>
            <w:hideMark/>
          </w:tcPr>
          <w:p w14:paraId="1306AF26" w14:textId="77777777" w:rsidR="0035785A" w:rsidRPr="006A0BD6" w:rsidRDefault="0035785A" w:rsidP="00D15215">
            <w:pPr>
              <w:pStyle w:val="TAC"/>
              <w:rPr>
                <w:kern w:val="2"/>
                <w:highlight w:val="lightGray"/>
                <w:lang w:val="en-US"/>
              </w:rPr>
            </w:pPr>
            <w:r w:rsidRPr="006A0BD6">
              <w:rPr>
                <w:kern w:val="2"/>
                <w:highlight w:val="lightGray"/>
              </w:rPr>
              <w:t xml:space="preserve">≤ </w:t>
            </w:r>
            <w:r w:rsidRPr="006A0BD6">
              <w:rPr>
                <w:kern w:val="2"/>
                <w:highlight w:val="lightGray"/>
                <w:lang w:val="en-US"/>
              </w:rPr>
              <w:t>5.0</w:t>
            </w:r>
          </w:p>
        </w:tc>
        <w:tc>
          <w:tcPr>
            <w:tcW w:w="2250" w:type="dxa"/>
            <w:tcBorders>
              <w:top w:val="nil"/>
              <w:left w:val="nil"/>
              <w:bottom w:val="single" w:sz="4" w:space="0" w:color="auto"/>
              <w:right w:val="single" w:sz="8" w:space="0" w:color="auto"/>
            </w:tcBorders>
            <w:noWrap/>
            <w:vAlign w:val="center"/>
            <w:hideMark/>
          </w:tcPr>
          <w:p w14:paraId="1306AF27" w14:textId="77777777" w:rsidR="0035785A" w:rsidRPr="006A0BD6" w:rsidRDefault="0035785A" w:rsidP="00D15215">
            <w:pPr>
              <w:pStyle w:val="TAC"/>
              <w:rPr>
                <w:kern w:val="2"/>
                <w:highlight w:val="lightGray"/>
                <w:lang w:val="en-US"/>
              </w:rPr>
            </w:pPr>
            <w:r w:rsidRPr="006A0BD6">
              <w:rPr>
                <w:kern w:val="2"/>
                <w:highlight w:val="lightGray"/>
              </w:rPr>
              <w:t xml:space="preserve">≤ </w:t>
            </w:r>
            <w:r w:rsidRPr="006A0BD6">
              <w:rPr>
                <w:kern w:val="2"/>
                <w:highlight w:val="lightGray"/>
                <w:lang w:val="en-US"/>
              </w:rPr>
              <w:t>5.5</w:t>
            </w:r>
          </w:p>
        </w:tc>
      </w:tr>
      <w:tr w:rsidR="0035785A" w:rsidRPr="006A0BD6" w14:paraId="1306AF2D" w14:textId="77777777" w:rsidTr="00D15215">
        <w:tc>
          <w:tcPr>
            <w:tcW w:w="1540" w:type="dxa"/>
            <w:vMerge w:val="restart"/>
            <w:tcBorders>
              <w:top w:val="nil"/>
              <w:left w:val="single" w:sz="8" w:space="0" w:color="auto"/>
              <w:bottom w:val="single" w:sz="8" w:space="0" w:color="000000"/>
              <w:right w:val="single" w:sz="4" w:space="0" w:color="auto"/>
            </w:tcBorders>
            <w:noWrap/>
            <w:vAlign w:val="center"/>
            <w:hideMark/>
          </w:tcPr>
          <w:p w14:paraId="1306AF29" w14:textId="77777777" w:rsidR="0035785A" w:rsidRPr="006A0BD6" w:rsidRDefault="0035785A" w:rsidP="00D15215">
            <w:pPr>
              <w:pStyle w:val="TAH"/>
              <w:rPr>
                <w:kern w:val="2"/>
                <w:highlight w:val="lightGray"/>
                <w:lang w:val="en-US"/>
              </w:rPr>
            </w:pPr>
            <w:r w:rsidRPr="006A0BD6">
              <w:rPr>
                <w:kern w:val="2"/>
                <w:highlight w:val="lightGray"/>
                <w:lang w:val="en-US"/>
              </w:rPr>
              <w:t>CP-OFDM</w:t>
            </w:r>
          </w:p>
        </w:tc>
        <w:tc>
          <w:tcPr>
            <w:tcW w:w="1180" w:type="dxa"/>
            <w:tcBorders>
              <w:top w:val="nil"/>
              <w:left w:val="nil"/>
              <w:bottom w:val="single" w:sz="4" w:space="0" w:color="auto"/>
              <w:right w:val="single" w:sz="4" w:space="0" w:color="auto"/>
            </w:tcBorders>
            <w:noWrap/>
            <w:vAlign w:val="center"/>
            <w:hideMark/>
          </w:tcPr>
          <w:p w14:paraId="1306AF2A" w14:textId="77777777" w:rsidR="0035785A" w:rsidRPr="006A0BD6" w:rsidRDefault="0035785A" w:rsidP="00D15215">
            <w:pPr>
              <w:pStyle w:val="TAH"/>
              <w:rPr>
                <w:kern w:val="2"/>
                <w:highlight w:val="lightGray"/>
                <w:lang w:val="en-US"/>
              </w:rPr>
            </w:pPr>
            <w:r w:rsidRPr="006A0BD6">
              <w:rPr>
                <w:kern w:val="2"/>
                <w:highlight w:val="lightGray"/>
                <w:lang w:val="en-US"/>
              </w:rPr>
              <w:t>QPSK</w:t>
            </w:r>
          </w:p>
        </w:tc>
        <w:tc>
          <w:tcPr>
            <w:tcW w:w="2440" w:type="dxa"/>
            <w:tcBorders>
              <w:top w:val="nil"/>
              <w:left w:val="nil"/>
              <w:bottom w:val="single" w:sz="4" w:space="0" w:color="auto"/>
              <w:right w:val="single" w:sz="4" w:space="0" w:color="auto"/>
            </w:tcBorders>
            <w:noWrap/>
            <w:vAlign w:val="center"/>
            <w:hideMark/>
          </w:tcPr>
          <w:p w14:paraId="1306AF2B" w14:textId="77777777" w:rsidR="0035785A" w:rsidRPr="006A0BD6" w:rsidRDefault="0035785A" w:rsidP="00D15215">
            <w:pPr>
              <w:pStyle w:val="TAC"/>
              <w:rPr>
                <w:kern w:val="2"/>
                <w:highlight w:val="lightGray"/>
                <w:lang w:val="en-US"/>
              </w:rPr>
            </w:pPr>
            <w:r w:rsidRPr="006A0BD6">
              <w:rPr>
                <w:kern w:val="2"/>
                <w:highlight w:val="lightGray"/>
              </w:rPr>
              <w:t xml:space="preserve">≤ </w:t>
            </w:r>
            <w:r w:rsidRPr="006A0BD6">
              <w:rPr>
                <w:kern w:val="2"/>
                <w:highlight w:val="lightGray"/>
                <w:lang w:val="en-US"/>
              </w:rPr>
              <w:t>3.5</w:t>
            </w:r>
          </w:p>
        </w:tc>
        <w:tc>
          <w:tcPr>
            <w:tcW w:w="2250" w:type="dxa"/>
            <w:tcBorders>
              <w:top w:val="nil"/>
              <w:left w:val="nil"/>
              <w:bottom w:val="single" w:sz="4" w:space="0" w:color="auto"/>
              <w:right w:val="single" w:sz="8" w:space="0" w:color="auto"/>
            </w:tcBorders>
            <w:noWrap/>
            <w:vAlign w:val="center"/>
            <w:hideMark/>
          </w:tcPr>
          <w:p w14:paraId="1306AF2C" w14:textId="77777777" w:rsidR="0035785A" w:rsidRPr="006A0BD6" w:rsidRDefault="0035785A" w:rsidP="00D15215">
            <w:pPr>
              <w:pStyle w:val="TAC"/>
              <w:rPr>
                <w:kern w:val="2"/>
                <w:highlight w:val="lightGray"/>
                <w:lang w:val="en-US"/>
              </w:rPr>
            </w:pPr>
            <w:r w:rsidRPr="006A0BD6">
              <w:rPr>
                <w:kern w:val="2"/>
                <w:highlight w:val="lightGray"/>
              </w:rPr>
              <w:t xml:space="preserve">≤ </w:t>
            </w:r>
            <w:r w:rsidRPr="006A0BD6">
              <w:rPr>
                <w:kern w:val="2"/>
                <w:highlight w:val="lightGray"/>
                <w:lang w:val="en-US"/>
              </w:rPr>
              <w:t>4.0</w:t>
            </w:r>
          </w:p>
        </w:tc>
      </w:tr>
      <w:tr w:rsidR="0035785A" w:rsidRPr="006A0BD6" w14:paraId="1306AF32" w14:textId="77777777" w:rsidTr="00D15215">
        <w:tc>
          <w:tcPr>
            <w:tcW w:w="0" w:type="auto"/>
            <w:vMerge/>
            <w:tcBorders>
              <w:top w:val="nil"/>
              <w:left w:val="single" w:sz="8" w:space="0" w:color="auto"/>
              <w:bottom w:val="single" w:sz="8" w:space="0" w:color="000000"/>
              <w:right w:val="single" w:sz="4" w:space="0" w:color="auto"/>
            </w:tcBorders>
            <w:vAlign w:val="center"/>
            <w:hideMark/>
          </w:tcPr>
          <w:p w14:paraId="1306AF2E" w14:textId="77777777" w:rsidR="0035785A" w:rsidRPr="006A0BD6" w:rsidRDefault="0035785A" w:rsidP="00D15215">
            <w:pPr>
              <w:spacing w:after="0"/>
              <w:rPr>
                <w:rFonts w:ascii="Arial" w:eastAsia="SimSun" w:hAnsi="Arial"/>
                <w:b/>
                <w:kern w:val="2"/>
                <w:sz w:val="18"/>
                <w:highlight w:val="lightGray"/>
                <w:lang w:val="en-US" w:eastAsia="en-US"/>
              </w:rPr>
            </w:pPr>
          </w:p>
        </w:tc>
        <w:tc>
          <w:tcPr>
            <w:tcW w:w="1180" w:type="dxa"/>
            <w:tcBorders>
              <w:top w:val="nil"/>
              <w:left w:val="nil"/>
              <w:bottom w:val="single" w:sz="4" w:space="0" w:color="auto"/>
              <w:right w:val="single" w:sz="4" w:space="0" w:color="auto"/>
            </w:tcBorders>
            <w:noWrap/>
            <w:vAlign w:val="center"/>
            <w:hideMark/>
          </w:tcPr>
          <w:p w14:paraId="1306AF2F" w14:textId="77777777" w:rsidR="0035785A" w:rsidRPr="006A0BD6" w:rsidRDefault="0035785A" w:rsidP="00D15215">
            <w:pPr>
              <w:pStyle w:val="TAH"/>
              <w:rPr>
                <w:kern w:val="2"/>
                <w:highlight w:val="lightGray"/>
                <w:lang w:val="en-US"/>
              </w:rPr>
            </w:pPr>
            <w:r w:rsidRPr="006A0BD6">
              <w:rPr>
                <w:kern w:val="2"/>
                <w:highlight w:val="lightGray"/>
                <w:lang w:val="en-US"/>
              </w:rPr>
              <w:t>16QAM</w:t>
            </w:r>
          </w:p>
        </w:tc>
        <w:tc>
          <w:tcPr>
            <w:tcW w:w="2440" w:type="dxa"/>
            <w:tcBorders>
              <w:top w:val="nil"/>
              <w:left w:val="nil"/>
              <w:bottom w:val="single" w:sz="4" w:space="0" w:color="auto"/>
              <w:right w:val="single" w:sz="4" w:space="0" w:color="auto"/>
            </w:tcBorders>
            <w:noWrap/>
            <w:vAlign w:val="center"/>
            <w:hideMark/>
          </w:tcPr>
          <w:p w14:paraId="1306AF30" w14:textId="77777777" w:rsidR="0035785A" w:rsidRPr="006A0BD6" w:rsidRDefault="0035785A" w:rsidP="00D15215">
            <w:pPr>
              <w:pStyle w:val="TAC"/>
              <w:rPr>
                <w:kern w:val="2"/>
                <w:highlight w:val="lightGray"/>
                <w:lang w:val="en-US"/>
              </w:rPr>
            </w:pPr>
            <w:r w:rsidRPr="006A0BD6">
              <w:rPr>
                <w:kern w:val="2"/>
                <w:highlight w:val="lightGray"/>
              </w:rPr>
              <w:t xml:space="preserve">≤ </w:t>
            </w:r>
            <w:r w:rsidRPr="006A0BD6">
              <w:rPr>
                <w:kern w:val="2"/>
                <w:highlight w:val="lightGray"/>
                <w:lang w:val="en-US"/>
              </w:rPr>
              <w:t>5.0</w:t>
            </w:r>
          </w:p>
        </w:tc>
        <w:tc>
          <w:tcPr>
            <w:tcW w:w="2250" w:type="dxa"/>
            <w:tcBorders>
              <w:top w:val="nil"/>
              <w:left w:val="nil"/>
              <w:bottom w:val="single" w:sz="4" w:space="0" w:color="auto"/>
              <w:right w:val="single" w:sz="8" w:space="0" w:color="auto"/>
            </w:tcBorders>
            <w:noWrap/>
            <w:vAlign w:val="center"/>
            <w:hideMark/>
          </w:tcPr>
          <w:p w14:paraId="1306AF31" w14:textId="77777777" w:rsidR="0035785A" w:rsidRPr="006A0BD6" w:rsidRDefault="0035785A" w:rsidP="00D15215">
            <w:pPr>
              <w:pStyle w:val="TAC"/>
              <w:rPr>
                <w:kern w:val="2"/>
                <w:highlight w:val="lightGray"/>
                <w:lang w:val="en-US"/>
              </w:rPr>
            </w:pPr>
            <w:r w:rsidRPr="006A0BD6">
              <w:rPr>
                <w:kern w:val="2"/>
                <w:highlight w:val="lightGray"/>
              </w:rPr>
              <w:t xml:space="preserve">≤ </w:t>
            </w:r>
            <w:r w:rsidRPr="006A0BD6">
              <w:rPr>
                <w:kern w:val="2"/>
                <w:highlight w:val="lightGray"/>
                <w:lang w:val="en-US"/>
              </w:rPr>
              <w:t>5.0</w:t>
            </w:r>
          </w:p>
        </w:tc>
      </w:tr>
      <w:tr w:rsidR="0035785A" w:rsidRPr="006A0BD6" w14:paraId="1306AF37" w14:textId="77777777" w:rsidTr="00D15215">
        <w:tc>
          <w:tcPr>
            <w:tcW w:w="0" w:type="auto"/>
            <w:vMerge/>
            <w:tcBorders>
              <w:top w:val="nil"/>
              <w:left w:val="single" w:sz="8" w:space="0" w:color="auto"/>
              <w:bottom w:val="single" w:sz="8" w:space="0" w:color="000000"/>
              <w:right w:val="single" w:sz="4" w:space="0" w:color="auto"/>
            </w:tcBorders>
            <w:vAlign w:val="center"/>
            <w:hideMark/>
          </w:tcPr>
          <w:p w14:paraId="1306AF33" w14:textId="77777777" w:rsidR="0035785A" w:rsidRPr="006A0BD6" w:rsidRDefault="0035785A" w:rsidP="00D15215">
            <w:pPr>
              <w:spacing w:after="0"/>
              <w:rPr>
                <w:rFonts w:ascii="Arial" w:eastAsia="SimSun" w:hAnsi="Arial"/>
                <w:b/>
                <w:kern w:val="2"/>
                <w:sz w:val="18"/>
                <w:highlight w:val="lightGray"/>
                <w:lang w:val="en-US" w:eastAsia="en-US"/>
              </w:rPr>
            </w:pPr>
          </w:p>
        </w:tc>
        <w:tc>
          <w:tcPr>
            <w:tcW w:w="1180" w:type="dxa"/>
            <w:tcBorders>
              <w:top w:val="nil"/>
              <w:left w:val="nil"/>
              <w:bottom w:val="single" w:sz="8" w:space="0" w:color="auto"/>
              <w:right w:val="single" w:sz="4" w:space="0" w:color="auto"/>
            </w:tcBorders>
            <w:noWrap/>
            <w:vAlign w:val="center"/>
            <w:hideMark/>
          </w:tcPr>
          <w:p w14:paraId="1306AF34" w14:textId="77777777" w:rsidR="0035785A" w:rsidRPr="006A0BD6" w:rsidRDefault="0035785A" w:rsidP="00D15215">
            <w:pPr>
              <w:pStyle w:val="TAH"/>
              <w:rPr>
                <w:kern w:val="2"/>
                <w:highlight w:val="lightGray"/>
                <w:lang w:val="en-US"/>
              </w:rPr>
            </w:pPr>
            <w:r w:rsidRPr="006A0BD6">
              <w:rPr>
                <w:kern w:val="2"/>
                <w:highlight w:val="lightGray"/>
                <w:lang w:val="en-US"/>
              </w:rPr>
              <w:t>64QAM</w:t>
            </w:r>
          </w:p>
        </w:tc>
        <w:tc>
          <w:tcPr>
            <w:tcW w:w="2440" w:type="dxa"/>
            <w:tcBorders>
              <w:top w:val="nil"/>
              <w:left w:val="nil"/>
              <w:bottom w:val="single" w:sz="8" w:space="0" w:color="auto"/>
              <w:right w:val="single" w:sz="4" w:space="0" w:color="auto"/>
            </w:tcBorders>
            <w:noWrap/>
            <w:vAlign w:val="center"/>
            <w:hideMark/>
          </w:tcPr>
          <w:p w14:paraId="1306AF35" w14:textId="77777777" w:rsidR="0035785A" w:rsidRPr="006A0BD6" w:rsidRDefault="0035785A" w:rsidP="00D15215">
            <w:pPr>
              <w:pStyle w:val="TAC"/>
              <w:rPr>
                <w:kern w:val="2"/>
                <w:highlight w:val="lightGray"/>
                <w:lang w:val="en-US"/>
              </w:rPr>
            </w:pPr>
            <w:r w:rsidRPr="006A0BD6">
              <w:rPr>
                <w:kern w:val="2"/>
                <w:highlight w:val="lightGray"/>
              </w:rPr>
              <w:t xml:space="preserve">≤ </w:t>
            </w:r>
            <w:r w:rsidRPr="006A0BD6">
              <w:rPr>
                <w:kern w:val="2"/>
                <w:highlight w:val="lightGray"/>
                <w:lang w:val="en-US"/>
              </w:rPr>
              <w:t>7.5</w:t>
            </w:r>
          </w:p>
        </w:tc>
        <w:tc>
          <w:tcPr>
            <w:tcW w:w="2250" w:type="dxa"/>
            <w:tcBorders>
              <w:top w:val="nil"/>
              <w:left w:val="nil"/>
              <w:bottom w:val="single" w:sz="8" w:space="0" w:color="auto"/>
              <w:right w:val="single" w:sz="8" w:space="0" w:color="auto"/>
            </w:tcBorders>
            <w:noWrap/>
            <w:vAlign w:val="center"/>
            <w:hideMark/>
          </w:tcPr>
          <w:p w14:paraId="1306AF36" w14:textId="77777777" w:rsidR="0035785A" w:rsidRPr="006A0BD6" w:rsidRDefault="0035785A" w:rsidP="00D15215">
            <w:pPr>
              <w:pStyle w:val="TAC"/>
              <w:rPr>
                <w:kern w:val="2"/>
                <w:highlight w:val="lightGray"/>
                <w:lang w:val="en-US"/>
              </w:rPr>
            </w:pPr>
            <w:r w:rsidRPr="006A0BD6">
              <w:rPr>
                <w:kern w:val="2"/>
                <w:highlight w:val="lightGray"/>
              </w:rPr>
              <w:t xml:space="preserve">≤ </w:t>
            </w:r>
            <w:r w:rsidRPr="006A0BD6">
              <w:rPr>
                <w:kern w:val="2"/>
                <w:highlight w:val="lightGray"/>
                <w:lang w:val="en-US"/>
              </w:rPr>
              <w:t>7.5</w:t>
            </w:r>
          </w:p>
        </w:tc>
      </w:tr>
    </w:tbl>
    <w:p w14:paraId="1306AF38" w14:textId="77777777" w:rsidR="0035785A" w:rsidRPr="006A0BD6" w:rsidRDefault="0035785A" w:rsidP="0035785A">
      <w:pPr>
        <w:rPr>
          <w:rFonts w:eastAsia="SimSun"/>
          <w:highlight w:val="lightGray"/>
          <w:lang w:eastAsia="en-US"/>
        </w:rPr>
      </w:pPr>
    </w:p>
    <w:p w14:paraId="1306AF39" w14:textId="77777777" w:rsidR="0035785A" w:rsidRPr="006A0BD6" w:rsidRDefault="0035785A" w:rsidP="0035785A">
      <w:pPr>
        <w:pStyle w:val="TH"/>
        <w:rPr>
          <w:highlight w:val="lightGray"/>
        </w:rPr>
      </w:pPr>
      <w:r w:rsidRPr="006A0BD6">
        <w:rPr>
          <w:highlight w:val="lightGray"/>
        </w:rPr>
        <w:t>Table 6.2.2.</w:t>
      </w:r>
      <w:r w:rsidRPr="006A0BD6">
        <w:rPr>
          <w:highlight w:val="lightGray"/>
          <w:lang w:eastAsia="ko-KR"/>
        </w:rPr>
        <w:t>3</w:t>
      </w:r>
      <w:r w:rsidRPr="006A0BD6">
        <w:rPr>
          <w:highlight w:val="lightGray"/>
        </w:rPr>
        <w:t>-2 MPR</w:t>
      </w:r>
      <w:r w:rsidRPr="006A0BD6">
        <w:rPr>
          <w:highlight w:val="lightGray"/>
          <w:vertAlign w:val="subscript"/>
        </w:rPr>
        <w:t>WT</w:t>
      </w:r>
      <w:r w:rsidRPr="006A0BD6">
        <w:rPr>
          <w:highlight w:val="lightGray"/>
        </w:rPr>
        <w:t xml:space="preserve"> for power class </w:t>
      </w:r>
      <w:r w:rsidRPr="006A0BD6">
        <w:rPr>
          <w:highlight w:val="lightGray"/>
          <w:lang w:eastAsia="ko-KR"/>
        </w:rPr>
        <w:t>3</w:t>
      </w:r>
      <w:r w:rsidRPr="006A0BD6">
        <w:rPr>
          <w:highlight w:val="lightGray"/>
        </w:rPr>
        <w:t xml:space="preserve">, </w:t>
      </w:r>
      <w:proofErr w:type="spellStart"/>
      <w:r w:rsidRPr="006A0BD6">
        <w:rPr>
          <w:highlight w:val="lightGray"/>
        </w:rPr>
        <w:t>BW</w:t>
      </w:r>
      <w:r w:rsidRPr="006A0BD6">
        <w:rPr>
          <w:highlight w:val="lightGray"/>
          <w:vertAlign w:val="subscript"/>
        </w:rPr>
        <w:t>channel</w:t>
      </w:r>
      <w:proofErr w:type="spellEnd"/>
      <w:r w:rsidRPr="006A0BD6">
        <w:rPr>
          <w:highlight w:val="lightGray"/>
        </w:rPr>
        <w:t xml:space="preserve"> = 400 MHz</w:t>
      </w:r>
    </w:p>
    <w:tbl>
      <w:tblPr>
        <w:tblW w:w="7410" w:type="dxa"/>
        <w:tblInd w:w="1580" w:type="dxa"/>
        <w:tblLook w:val="04A0" w:firstRow="1" w:lastRow="0" w:firstColumn="1" w:lastColumn="0" w:noHBand="0" w:noVBand="1"/>
      </w:tblPr>
      <w:tblGrid>
        <w:gridCol w:w="1540"/>
        <w:gridCol w:w="1180"/>
        <w:gridCol w:w="2440"/>
        <w:gridCol w:w="2250"/>
      </w:tblGrid>
      <w:tr w:rsidR="0035785A" w:rsidRPr="006A0BD6" w14:paraId="1306AF3D" w14:textId="77777777" w:rsidTr="00D15215">
        <w:tc>
          <w:tcPr>
            <w:tcW w:w="1540" w:type="dxa"/>
            <w:tcBorders>
              <w:top w:val="single" w:sz="8" w:space="0" w:color="auto"/>
              <w:left w:val="single" w:sz="8" w:space="0" w:color="auto"/>
              <w:bottom w:val="nil"/>
              <w:right w:val="nil"/>
            </w:tcBorders>
            <w:noWrap/>
            <w:vAlign w:val="bottom"/>
            <w:hideMark/>
          </w:tcPr>
          <w:p w14:paraId="1306AF3A" w14:textId="77777777" w:rsidR="0035785A" w:rsidRPr="006A0BD6" w:rsidRDefault="0035785A" w:rsidP="00D15215">
            <w:pPr>
              <w:spacing w:after="0"/>
              <w:rPr>
                <w:rFonts w:ascii="Calibri" w:eastAsia="SimSun" w:hAnsi="Calibri"/>
                <w:kern w:val="2"/>
                <w:sz w:val="21"/>
                <w:szCs w:val="22"/>
                <w:highlight w:val="lightGray"/>
                <w:lang w:val="en-US" w:eastAsia="zh-CN"/>
              </w:rPr>
            </w:pPr>
          </w:p>
        </w:tc>
        <w:tc>
          <w:tcPr>
            <w:tcW w:w="1180" w:type="dxa"/>
            <w:tcBorders>
              <w:top w:val="single" w:sz="8" w:space="0" w:color="auto"/>
              <w:left w:val="nil"/>
              <w:bottom w:val="nil"/>
              <w:right w:val="single" w:sz="4" w:space="0" w:color="auto"/>
            </w:tcBorders>
            <w:noWrap/>
            <w:vAlign w:val="bottom"/>
            <w:hideMark/>
          </w:tcPr>
          <w:p w14:paraId="1306AF3B" w14:textId="77777777" w:rsidR="0035785A" w:rsidRPr="006A0BD6" w:rsidRDefault="0035785A" w:rsidP="00D15215">
            <w:pPr>
              <w:spacing w:after="0"/>
              <w:rPr>
                <w:rFonts w:ascii="Calibri" w:eastAsia="SimSun" w:hAnsi="Calibri"/>
                <w:kern w:val="2"/>
                <w:sz w:val="21"/>
                <w:szCs w:val="22"/>
                <w:highlight w:val="lightGray"/>
                <w:lang w:val="en-US" w:eastAsia="zh-CN"/>
              </w:rPr>
            </w:pPr>
          </w:p>
        </w:tc>
        <w:tc>
          <w:tcPr>
            <w:tcW w:w="4690" w:type="dxa"/>
            <w:gridSpan w:val="2"/>
            <w:tcBorders>
              <w:top w:val="single" w:sz="8" w:space="0" w:color="auto"/>
              <w:left w:val="single" w:sz="4" w:space="0" w:color="auto"/>
              <w:bottom w:val="single" w:sz="4" w:space="0" w:color="auto"/>
              <w:right w:val="single" w:sz="8" w:space="0" w:color="000000"/>
            </w:tcBorders>
            <w:shd w:val="clear" w:color="auto" w:fill="FFFFFF"/>
            <w:vAlign w:val="center"/>
            <w:hideMark/>
          </w:tcPr>
          <w:p w14:paraId="1306AF3C" w14:textId="77777777" w:rsidR="0035785A" w:rsidRPr="006A0BD6" w:rsidRDefault="0035785A" w:rsidP="00D15215">
            <w:pPr>
              <w:pStyle w:val="TAH"/>
              <w:rPr>
                <w:kern w:val="2"/>
                <w:highlight w:val="lightGray"/>
                <w:lang w:val="en-US"/>
              </w:rPr>
            </w:pPr>
            <w:r w:rsidRPr="006A0BD6">
              <w:rPr>
                <w:kern w:val="2"/>
                <w:highlight w:val="lightGray"/>
                <w:lang w:val="en-US"/>
              </w:rPr>
              <w:t>MPR</w:t>
            </w:r>
            <w:r w:rsidRPr="006A0BD6">
              <w:rPr>
                <w:kern w:val="2"/>
                <w:highlight w:val="lightGray"/>
                <w:vertAlign w:val="subscript"/>
                <w:lang w:val="en-US"/>
              </w:rPr>
              <w:t>WT</w:t>
            </w:r>
            <w:r w:rsidRPr="006A0BD6">
              <w:rPr>
                <w:kern w:val="2"/>
                <w:highlight w:val="lightGray"/>
                <w:lang w:val="en-US"/>
              </w:rPr>
              <w:t xml:space="preserve">, </w:t>
            </w:r>
            <w:proofErr w:type="spellStart"/>
            <w:r w:rsidRPr="006A0BD6">
              <w:rPr>
                <w:kern w:val="2"/>
                <w:highlight w:val="lightGray"/>
                <w:lang w:val="en-US"/>
              </w:rPr>
              <w:t>BW</w:t>
            </w:r>
            <w:r w:rsidRPr="006A0BD6">
              <w:rPr>
                <w:kern w:val="2"/>
                <w:highlight w:val="lightGray"/>
                <w:vertAlign w:val="subscript"/>
                <w:lang w:val="en-US"/>
              </w:rPr>
              <w:t>channel</w:t>
            </w:r>
            <w:proofErr w:type="spellEnd"/>
            <w:r w:rsidRPr="006A0BD6">
              <w:rPr>
                <w:kern w:val="2"/>
                <w:highlight w:val="lightGray"/>
                <w:lang w:val="en-US"/>
              </w:rPr>
              <w:t xml:space="preserve"> = 400 MHz</w:t>
            </w:r>
          </w:p>
        </w:tc>
      </w:tr>
      <w:tr w:rsidR="0035785A" w:rsidRPr="006A0BD6" w14:paraId="1306AF47" w14:textId="77777777" w:rsidTr="00D15215">
        <w:tc>
          <w:tcPr>
            <w:tcW w:w="1540" w:type="dxa"/>
            <w:tcBorders>
              <w:top w:val="nil"/>
              <w:left w:val="single" w:sz="8" w:space="0" w:color="auto"/>
              <w:bottom w:val="nil"/>
              <w:right w:val="nil"/>
            </w:tcBorders>
            <w:noWrap/>
            <w:vAlign w:val="bottom"/>
            <w:hideMark/>
          </w:tcPr>
          <w:p w14:paraId="1306AF3E" w14:textId="77777777" w:rsidR="0035785A" w:rsidRPr="006A0BD6" w:rsidRDefault="0035785A" w:rsidP="00D15215">
            <w:pPr>
              <w:spacing w:after="0"/>
              <w:rPr>
                <w:rFonts w:ascii="Calibri" w:eastAsia="SimSun" w:hAnsi="Calibri"/>
                <w:kern w:val="2"/>
                <w:sz w:val="21"/>
                <w:szCs w:val="22"/>
                <w:highlight w:val="lightGray"/>
                <w:lang w:val="en-US" w:eastAsia="zh-CN"/>
              </w:rPr>
            </w:pPr>
          </w:p>
        </w:tc>
        <w:tc>
          <w:tcPr>
            <w:tcW w:w="1180" w:type="dxa"/>
            <w:tcBorders>
              <w:top w:val="nil"/>
              <w:left w:val="nil"/>
              <w:bottom w:val="single" w:sz="4" w:space="0" w:color="auto"/>
              <w:right w:val="single" w:sz="4" w:space="0" w:color="auto"/>
            </w:tcBorders>
            <w:noWrap/>
            <w:vAlign w:val="bottom"/>
            <w:hideMark/>
          </w:tcPr>
          <w:p w14:paraId="1306AF3F" w14:textId="77777777" w:rsidR="0035785A" w:rsidRPr="006A0BD6" w:rsidRDefault="0035785A" w:rsidP="00D15215">
            <w:pPr>
              <w:spacing w:after="0"/>
              <w:rPr>
                <w:rFonts w:ascii="Calibri" w:eastAsia="SimSun" w:hAnsi="Calibri"/>
                <w:kern w:val="2"/>
                <w:sz w:val="21"/>
                <w:szCs w:val="22"/>
                <w:highlight w:val="lightGray"/>
                <w:lang w:val="en-US" w:eastAsia="zh-CN"/>
              </w:rPr>
            </w:pPr>
          </w:p>
        </w:tc>
        <w:tc>
          <w:tcPr>
            <w:tcW w:w="2440" w:type="dxa"/>
            <w:tcBorders>
              <w:top w:val="nil"/>
              <w:left w:val="single" w:sz="4" w:space="0" w:color="auto"/>
              <w:bottom w:val="single" w:sz="4" w:space="0" w:color="auto"/>
              <w:right w:val="single" w:sz="4" w:space="0" w:color="auto"/>
            </w:tcBorders>
            <w:noWrap/>
            <w:vAlign w:val="center"/>
            <w:hideMark/>
          </w:tcPr>
          <w:p w14:paraId="1306AF40" w14:textId="77777777" w:rsidR="0035785A" w:rsidRPr="006A0BD6" w:rsidRDefault="0035785A" w:rsidP="00D15215">
            <w:pPr>
              <w:pStyle w:val="TAH"/>
              <w:rPr>
                <w:rFonts w:eastAsia="SimSun"/>
                <w:kern w:val="2"/>
                <w:highlight w:val="lightGray"/>
              </w:rPr>
            </w:pPr>
            <w:r w:rsidRPr="006A0BD6">
              <w:rPr>
                <w:kern w:val="2"/>
                <w:highlight w:val="lightGray"/>
                <w:lang w:val="en-US"/>
              </w:rPr>
              <w:t xml:space="preserve">  </w:t>
            </w:r>
            <w:proofErr w:type="spellStart"/>
            <w:r w:rsidRPr="006A0BD6">
              <w:rPr>
                <w:kern w:val="2"/>
                <w:highlight w:val="lightGray"/>
                <w:lang w:val="en-US"/>
              </w:rPr>
              <w:t>RB</w:t>
            </w:r>
            <w:r w:rsidRPr="006A0BD6">
              <w:rPr>
                <w:kern w:val="2"/>
                <w:highlight w:val="lightGray"/>
                <w:vertAlign w:val="subscript"/>
                <w:lang w:val="en-US"/>
              </w:rPr>
              <w:t>start</w:t>
            </w:r>
            <w:proofErr w:type="spellEnd"/>
            <w:r w:rsidRPr="006A0BD6">
              <w:rPr>
                <w:kern w:val="2"/>
                <w:highlight w:val="lightGray"/>
                <w:lang w:val="en-US"/>
              </w:rPr>
              <w:t xml:space="preserve"> </w:t>
            </w:r>
            <w:r w:rsidRPr="006A0BD6">
              <w:rPr>
                <w:rFonts w:hint="eastAsia"/>
                <w:kern w:val="2"/>
                <w:highlight w:val="lightGray"/>
                <w:lang w:val="en-US"/>
              </w:rPr>
              <w:t>≥</w:t>
            </w:r>
            <w:r w:rsidRPr="006A0BD6">
              <w:rPr>
                <w:kern w:val="2"/>
                <w:highlight w:val="lightGray"/>
              </w:rPr>
              <w:t xml:space="preserve"> </w:t>
            </w:r>
            <w:proofErr w:type="gramStart"/>
            <w:r w:rsidRPr="006A0BD6">
              <w:rPr>
                <w:kern w:val="2"/>
                <w:highlight w:val="lightGray"/>
              </w:rPr>
              <w:t>Ceil(</w:t>
            </w:r>
            <w:proofErr w:type="gramEnd"/>
            <w:r w:rsidRPr="006A0BD6">
              <w:rPr>
                <w:kern w:val="2"/>
                <w:highlight w:val="lightGray"/>
              </w:rPr>
              <w:t>1/4 N</w:t>
            </w:r>
            <w:r w:rsidRPr="006A0BD6">
              <w:rPr>
                <w:kern w:val="2"/>
                <w:highlight w:val="lightGray"/>
                <w:vertAlign w:val="subscript"/>
              </w:rPr>
              <w:t>RB</w:t>
            </w:r>
            <w:r w:rsidRPr="006A0BD6">
              <w:rPr>
                <w:kern w:val="2"/>
                <w:highlight w:val="lightGray"/>
              </w:rPr>
              <w:t xml:space="preserve">)  AND </w:t>
            </w:r>
          </w:p>
          <w:p w14:paraId="1306AF41" w14:textId="77777777" w:rsidR="0035785A" w:rsidRPr="006A0BD6" w:rsidRDefault="0035785A" w:rsidP="00D15215">
            <w:pPr>
              <w:pStyle w:val="TAH"/>
              <w:rPr>
                <w:kern w:val="2"/>
                <w:highlight w:val="lightGray"/>
              </w:rPr>
            </w:pPr>
            <w:proofErr w:type="spellStart"/>
            <w:r w:rsidRPr="006A0BD6">
              <w:rPr>
                <w:kern w:val="2"/>
                <w:highlight w:val="lightGray"/>
              </w:rPr>
              <w:t>RB</w:t>
            </w:r>
            <w:r w:rsidRPr="006A0BD6">
              <w:rPr>
                <w:kern w:val="2"/>
                <w:highlight w:val="lightGray"/>
                <w:vertAlign w:val="subscript"/>
              </w:rPr>
              <w:t>end</w:t>
            </w:r>
            <w:proofErr w:type="spellEnd"/>
            <w:r w:rsidRPr="006A0BD6">
              <w:rPr>
                <w:kern w:val="2"/>
                <w:highlight w:val="lightGray"/>
              </w:rPr>
              <w:t xml:space="preserve"> </w:t>
            </w:r>
            <w:r w:rsidRPr="006A0BD6">
              <w:rPr>
                <w:rFonts w:hint="eastAsia"/>
                <w:kern w:val="2"/>
                <w:highlight w:val="lightGray"/>
                <w:lang w:val="en-US"/>
              </w:rPr>
              <w:t>≤</w:t>
            </w:r>
            <w:r w:rsidRPr="006A0BD6">
              <w:rPr>
                <w:kern w:val="2"/>
                <w:highlight w:val="lightGray"/>
              </w:rPr>
              <w:t xml:space="preserve"> </w:t>
            </w:r>
            <w:proofErr w:type="gramStart"/>
            <w:r w:rsidRPr="006A0BD6">
              <w:rPr>
                <w:kern w:val="2"/>
                <w:highlight w:val="lightGray"/>
              </w:rPr>
              <w:t>Ceil(</w:t>
            </w:r>
            <w:proofErr w:type="gramEnd"/>
            <w:r w:rsidRPr="006A0BD6">
              <w:rPr>
                <w:kern w:val="2"/>
                <w:highlight w:val="lightGray"/>
              </w:rPr>
              <w:t>3/4 N</w:t>
            </w:r>
            <w:r w:rsidRPr="006A0BD6">
              <w:rPr>
                <w:kern w:val="2"/>
                <w:highlight w:val="lightGray"/>
                <w:vertAlign w:val="subscript"/>
              </w:rPr>
              <w:t>RB</w:t>
            </w:r>
            <w:r w:rsidRPr="006A0BD6">
              <w:rPr>
                <w:kern w:val="2"/>
                <w:highlight w:val="lightGray"/>
              </w:rPr>
              <w:t xml:space="preserve">) </w:t>
            </w:r>
          </w:p>
          <w:p w14:paraId="1306AF42" w14:textId="77777777" w:rsidR="0035785A" w:rsidRPr="006A0BD6" w:rsidRDefault="0035785A" w:rsidP="00D15215">
            <w:pPr>
              <w:pStyle w:val="TAH"/>
              <w:rPr>
                <w:kern w:val="2"/>
                <w:highlight w:val="lightGray"/>
              </w:rPr>
            </w:pPr>
            <w:r w:rsidRPr="006A0BD6">
              <w:rPr>
                <w:kern w:val="2"/>
                <w:highlight w:val="lightGray"/>
              </w:rPr>
              <w:t xml:space="preserve">AND </w:t>
            </w:r>
          </w:p>
          <w:p w14:paraId="1306AF43" w14:textId="77777777" w:rsidR="0035785A" w:rsidRPr="006A0BD6" w:rsidRDefault="0035785A" w:rsidP="00D15215">
            <w:pPr>
              <w:pStyle w:val="TAH"/>
              <w:rPr>
                <w:kern w:val="2"/>
                <w:highlight w:val="lightGray"/>
                <w:lang w:val="en-US" w:eastAsia="ja-JP"/>
              </w:rPr>
            </w:pPr>
            <w:r w:rsidRPr="006A0BD6">
              <w:rPr>
                <w:kern w:val="2"/>
                <w:highlight w:val="lightGray"/>
              </w:rPr>
              <w:t>L</w:t>
            </w:r>
            <w:r w:rsidRPr="006A0BD6">
              <w:rPr>
                <w:kern w:val="2"/>
                <w:highlight w:val="lightGray"/>
                <w:vertAlign w:val="subscript"/>
              </w:rPr>
              <w:t>CRB</w:t>
            </w:r>
            <w:r w:rsidRPr="006A0BD6">
              <w:rPr>
                <w:rFonts w:hint="eastAsia"/>
                <w:kern w:val="2"/>
                <w:highlight w:val="lightGray"/>
                <w:lang w:val="en-US"/>
              </w:rPr>
              <w:t>≤</w:t>
            </w:r>
            <w:proofErr w:type="gramStart"/>
            <w:r w:rsidRPr="006A0BD6">
              <w:rPr>
                <w:kern w:val="2"/>
                <w:highlight w:val="lightGray"/>
                <w:lang w:eastAsia="ja-JP"/>
              </w:rPr>
              <w:t>Ceil(</w:t>
            </w:r>
            <w:proofErr w:type="gramEnd"/>
            <w:r w:rsidRPr="006A0BD6">
              <w:rPr>
                <w:kern w:val="2"/>
                <w:highlight w:val="lightGray"/>
                <w:lang w:eastAsia="ja-JP"/>
              </w:rPr>
              <w:t xml:space="preserve">1/4 </w:t>
            </w:r>
            <w:r w:rsidRPr="006A0BD6">
              <w:rPr>
                <w:kern w:val="2"/>
                <w:highlight w:val="lightGray"/>
              </w:rPr>
              <w:t>N</w:t>
            </w:r>
            <w:r w:rsidRPr="006A0BD6">
              <w:rPr>
                <w:kern w:val="2"/>
                <w:highlight w:val="lightGray"/>
                <w:vertAlign w:val="subscript"/>
              </w:rPr>
              <w:t>RB</w:t>
            </w:r>
            <w:r w:rsidRPr="006A0BD6">
              <w:rPr>
                <w:kern w:val="2"/>
                <w:highlight w:val="lightGray"/>
              </w:rPr>
              <w:t>)</w:t>
            </w:r>
          </w:p>
        </w:tc>
        <w:tc>
          <w:tcPr>
            <w:tcW w:w="2250" w:type="dxa"/>
            <w:tcBorders>
              <w:top w:val="nil"/>
              <w:left w:val="nil"/>
              <w:bottom w:val="single" w:sz="4" w:space="0" w:color="auto"/>
              <w:right w:val="single" w:sz="8" w:space="0" w:color="auto"/>
            </w:tcBorders>
            <w:noWrap/>
            <w:vAlign w:val="center"/>
            <w:hideMark/>
          </w:tcPr>
          <w:p w14:paraId="1306AF44" w14:textId="77777777" w:rsidR="0035785A" w:rsidRPr="006A0BD6" w:rsidRDefault="0035785A" w:rsidP="00D15215">
            <w:pPr>
              <w:pStyle w:val="TAH"/>
              <w:rPr>
                <w:rFonts w:eastAsia="SimSun"/>
                <w:kern w:val="2"/>
                <w:highlight w:val="lightGray"/>
              </w:rPr>
            </w:pPr>
            <w:proofErr w:type="spellStart"/>
            <w:proofErr w:type="gramStart"/>
            <w:r w:rsidRPr="006A0BD6">
              <w:rPr>
                <w:kern w:val="2"/>
                <w:highlight w:val="lightGray"/>
              </w:rPr>
              <w:t>RB</w:t>
            </w:r>
            <w:r w:rsidRPr="006A0BD6">
              <w:rPr>
                <w:kern w:val="2"/>
                <w:highlight w:val="lightGray"/>
                <w:vertAlign w:val="subscript"/>
              </w:rPr>
              <w:t>start</w:t>
            </w:r>
            <w:proofErr w:type="spellEnd"/>
            <w:r w:rsidRPr="006A0BD6">
              <w:rPr>
                <w:kern w:val="2"/>
                <w:highlight w:val="lightGray"/>
                <w:vertAlign w:val="subscript"/>
              </w:rPr>
              <w:t xml:space="preserve"> </w:t>
            </w:r>
            <w:r w:rsidRPr="006A0BD6">
              <w:rPr>
                <w:kern w:val="2"/>
                <w:highlight w:val="lightGray"/>
              </w:rPr>
              <w:t xml:space="preserve"> &lt;</w:t>
            </w:r>
            <w:proofErr w:type="gramEnd"/>
            <w:r w:rsidRPr="006A0BD6">
              <w:rPr>
                <w:kern w:val="2"/>
                <w:highlight w:val="lightGray"/>
              </w:rPr>
              <w:t xml:space="preserve">  Ceil(1/4 N</w:t>
            </w:r>
            <w:r w:rsidRPr="006A0BD6">
              <w:rPr>
                <w:kern w:val="2"/>
                <w:highlight w:val="lightGray"/>
                <w:vertAlign w:val="subscript"/>
              </w:rPr>
              <w:t>RB</w:t>
            </w:r>
            <w:r w:rsidRPr="006A0BD6">
              <w:rPr>
                <w:kern w:val="2"/>
                <w:highlight w:val="lightGray"/>
              </w:rPr>
              <w:t>) OR</w:t>
            </w:r>
          </w:p>
          <w:p w14:paraId="1306AF45" w14:textId="77777777" w:rsidR="0035785A" w:rsidRPr="006A0BD6" w:rsidRDefault="0035785A" w:rsidP="00D15215">
            <w:pPr>
              <w:pStyle w:val="TAH"/>
              <w:rPr>
                <w:kern w:val="2"/>
                <w:highlight w:val="lightGray"/>
              </w:rPr>
            </w:pPr>
            <w:proofErr w:type="spellStart"/>
            <w:proofErr w:type="gramStart"/>
            <w:r w:rsidRPr="006A0BD6">
              <w:rPr>
                <w:kern w:val="2"/>
                <w:highlight w:val="lightGray"/>
              </w:rPr>
              <w:t>RB</w:t>
            </w:r>
            <w:r w:rsidRPr="006A0BD6">
              <w:rPr>
                <w:kern w:val="2"/>
                <w:highlight w:val="lightGray"/>
                <w:vertAlign w:val="subscript"/>
              </w:rPr>
              <w:t>end</w:t>
            </w:r>
            <w:proofErr w:type="spellEnd"/>
            <w:r w:rsidRPr="006A0BD6">
              <w:rPr>
                <w:kern w:val="2"/>
                <w:highlight w:val="lightGray"/>
                <w:vertAlign w:val="subscript"/>
              </w:rPr>
              <w:t xml:space="preserve"> </w:t>
            </w:r>
            <w:r w:rsidRPr="006A0BD6">
              <w:rPr>
                <w:kern w:val="2"/>
                <w:highlight w:val="lightGray"/>
              </w:rPr>
              <w:t xml:space="preserve"> &gt;</w:t>
            </w:r>
            <w:proofErr w:type="gramEnd"/>
            <w:r w:rsidRPr="006A0BD6">
              <w:rPr>
                <w:kern w:val="2"/>
                <w:highlight w:val="lightGray"/>
              </w:rPr>
              <w:t xml:space="preserve">  Ceil(3/4 N</w:t>
            </w:r>
            <w:r w:rsidRPr="006A0BD6">
              <w:rPr>
                <w:kern w:val="2"/>
                <w:highlight w:val="lightGray"/>
                <w:vertAlign w:val="subscript"/>
              </w:rPr>
              <w:t>RB</w:t>
            </w:r>
            <w:r w:rsidRPr="006A0BD6">
              <w:rPr>
                <w:kern w:val="2"/>
                <w:highlight w:val="lightGray"/>
              </w:rPr>
              <w:t xml:space="preserve">) OR </w:t>
            </w:r>
          </w:p>
          <w:p w14:paraId="1306AF46" w14:textId="77777777" w:rsidR="0035785A" w:rsidRPr="006A0BD6" w:rsidRDefault="0035785A" w:rsidP="00D15215">
            <w:pPr>
              <w:pStyle w:val="TAH"/>
              <w:rPr>
                <w:kern w:val="2"/>
                <w:highlight w:val="lightGray"/>
                <w:lang w:val="en-US"/>
              </w:rPr>
            </w:pPr>
            <w:r w:rsidRPr="006A0BD6">
              <w:rPr>
                <w:kern w:val="2"/>
                <w:highlight w:val="lightGray"/>
              </w:rPr>
              <w:t>L</w:t>
            </w:r>
            <w:r w:rsidRPr="006A0BD6">
              <w:rPr>
                <w:kern w:val="2"/>
                <w:highlight w:val="lightGray"/>
                <w:vertAlign w:val="subscript"/>
              </w:rPr>
              <w:t>CRB</w:t>
            </w:r>
            <w:r w:rsidRPr="006A0BD6">
              <w:rPr>
                <w:kern w:val="2"/>
                <w:highlight w:val="lightGray"/>
                <w:lang w:eastAsia="ja-JP"/>
              </w:rPr>
              <w:t>&gt;</w:t>
            </w:r>
            <w:proofErr w:type="gramStart"/>
            <w:r w:rsidRPr="006A0BD6">
              <w:rPr>
                <w:kern w:val="2"/>
                <w:highlight w:val="lightGray"/>
                <w:lang w:eastAsia="ja-JP"/>
              </w:rPr>
              <w:t>Ceil(</w:t>
            </w:r>
            <w:proofErr w:type="gramEnd"/>
            <w:r w:rsidRPr="006A0BD6">
              <w:rPr>
                <w:kern w:val="2"/>
                <w:highlight w:val="lightGray"/>
                <w:lang w:eastAsia="ja-JP"/>
              </w:rPr>
              <w:t xml:space="preserve">1/4 </w:t>
            </w:r>
            <w:r w:rsidRPr="006A0BD6">
              <w:rPr>
                <w:kern w:val="2"/>
                <w:highlight w:val="lightGray"/>
              </w:rPr>
              <w:t>N</w:t>
            </w:r>
            <w:r w:rsidRPr="006A0BD6">
              <w:rPr>
                <w:kern w:val="2"/>
                <w:highlight w:val="lightGray"/>
                <w:vertAlign w:val="subscript"/>
              </w:rPr>
              <w:t>RB</w:t>
            </w:r>
            <w:r w:rsidRPr="006A0BD6">
              <w:rPr>
                <w:kern w:val="2"/>
                <w:highlight w:val="lightGray"/>
              </w:rPr>
              <w:t xml:space="preserve">) </w:t>
            </w:r>
          </w:p>
        </w:tc>
      </w:tr>
      <w:tr w:rsidR="0035785A" w:rsidRPr="006A0BD6" w14:paraId="1306AF4C" w14:textId="77777777" w:rsidTr="00D15215">
        <w:tc>
          <w:tcPr>
            <w:tcW w:w="1540" w:type="dxa"/>
            <w:vMerge w:val="restart"/>
            <w:tcBorders>
              <w:top w:val="single" w:sz="4" w:space="0" w:color="auto"/>
              <w:left w:val="single" w:sz="8" w:space="0" w:color="auto"/>
              <w:bottom w:val="single" w:sz="4" w:space="0" w:color="000000"/>
              <w:right w:val="single" w:sz="4" w:space="0" w:color="auto"/>
            </w:tcBorders>
            <w:vAlign w:val="center"/>
            <w:hideMark/>
          </w:tcPr>
          <w:p w14:paraId="1306AF48" w14:textId="77777777" w:rsidR="0035785A" w:rsidRPr="006A0BD6" w:rsidRDefault="0035785A" w:rsidP="00D15215">
            <w:pPr>
              <w:pStyle w:val="TAH"/>
              <w:rPr>
                <w:kern w:val="2"/>
                <w:highlight w:val="lightGray"/>
                <w:lang w:val="en-US"/>
              </w:rPr>
            </w:pPr>
            <w:r w:rsidRPr="006A0BD6">
              <w:rPr>
                <w:kern w:val="2"/>
                <w:highlight w:val="lightGray"/>
                <w:lang w:val="en-US"/>
              </w:rPr>
              <w:t>DFT-s-OFDM</w:t>
            </w:r>
          </w:p>
        </w:tc>
        <w:tc>
          <w:tcPr>
            <w:tcW w:w="1180" w:type="dxa"/>
            <w:tcBorders>
              <w:top w:val="single" w:sz="4" w:space="0" w:color="auto"/>
              <w:left w:val="nil"/>
              <w:bottom w:val="single" w:sz="4" w:space="0" w:color="auto"/>
              <w:right w:val="single" w:sz="4" w:space="0" w:color="auto"/>
            </w:tcBorders>
            <w:noWrap/>
            <w:vAlign w:val="center"/>
            <w:hideMark/>
          </w:tcPr>
          <w:p w14:paraId="1306AF49" w14:textId="77777777" w:rsidR="0035785A" w:rsidRPr="006A0BD6" w:rsidRDefault="0035785A" w:rsidP="00D15215">
            <w:pPr>
              <w:pStyle w:val="TAH"/>
              <w:rPr>
                <w:kern w:val="2"/>
                <w:highlight w:val="lightGray"/>
                <w:lang w:val="en-US"/>
              </w:rPr>
            </w:pPr>
            <w:r w:rsidRPr="006A0BD6">
              <w:rPr>
                <w:kern w:val="2"/>
                <w:highlight w:val="lightGray"/>
                <w:lang w:val="en-US"/>
              </w:rPr>
              <w:t>Pi/2 BPSK</w:t>
            </w:r>
          </w:p>
        </w:tc>
        <w:tc>
          <w:tcPr>
            <w:tcW w:w="2440" w:type="dxa"/>
            <w:tcBorders>
              <w:top w:val="nil"/>
              <w:left w:val="nil"/>
              <w:bottom w:val="single" w:sz="4" w:space="0" w:color="auto"/>
              <w:right w:val="single" w:sz="4" w:space="0" w:color="auto"/>
            </w:tcBorders>
            <w:noWrap/>
            <w:vAlign w:val="center"/>
            <w:hideMark/>
          </w:tcPr>
          <w:p w14:paraId="1306AF4A" w14:textId="77777777" w:rsidR="0035785A" w:rsidRPr="006A0BD6" w:rsidRDefault="0035785A" w:rsidP="00D15215">
            <w:pPr>
              <w:pStyle w:val="TAC"/>
              <w:rPr>
                <w:rFonts w:eastAsia="Malgun Gothic"/>
                <w:kern w:val="2"/>
                <w:highlight w:val="lightGray"/>
                <w:lang w:val="en-US"/>
              </w:rPr>
            </w:pPr>
            <w:r w:rsidRPr="006A0BD6">
              <w:rPr>
                <w:rFonts w:eastAsia="Malgun Gothic"/>
                <w:kern w:val="2"/>
                <w:highlight w:val="lightGray"/>
                <w:lang w:val="en-US"/>
              </w:rPr>
              <w:t>0.0</w:t>
            </w:r>
          </w:p>
        </w:tc>
        <w:tc>
          <w:tcPr>
            <w:tcW w:w="2250" w:type="dxa"/>
            <w:tcBorders>
              <w:top w:val="nil"/>
              <w:left w:val="nil"/>
              <w:bottom w:val="single" w:sz="4" w:space="0" w:color="auto"/>
              <w:right w:val="single" w:sz="8" w:space="0" w:color="auto"/>
            </w:tcBorders>
            <w:noWrap/>
            <w:vAlign w:val="center"/>
            <w:hideMark/>
          </w:tcPr>
          <w:p w14:paraId="1306AF4B" w14:textId="77777777" w:rsidR="0035785A" w:rsidRPr="006A0BD6" w:rsidRDefault="0035785A" w:rsidP="00D15215">
            <w:pPr>
              <w:pStyle w:val="TAC"/>
              <w:rPr>
                <w:rFonts w:eastAsia="Malgun Gothic"/>
                <w:kern w:val="2"/>
                <w:highlight w:val="lightGray"/>
                <w:lang w:val="en-US"/>
              </w:rPr>
            </w:pPr>
            <w:r w:rsidRPr="006A0BD6">
              <w:rPr>
                <w:kern w:val="2"/>
                <w:highlight w:val="lightGray"/>
              </w:rPr>
              <w:t xml:space="preserve">≤ </w:t>
            </w:r>
            <w:r w:rsidRPr="006A0BD6">
              <w:rPr>
                <w:rFonts w:eastAsia="Malgun Gothic"/>
                <w:kern w:val="2"/>
                <w:highlight w:val="lightGray"/>
                <w:lang w:val="en-US"/>
              </w:rPr>
              <w:t>3.0</w:t>
            </w:r>
          </w:p>
        </w:tc>
      </w:tr>
      <w:tr w:rsidR="0035785A" w:rsidRPr="006A0BD6" w14:paraId="1306AF51" w14:textId="77777777" w:rsidTr="00D15215">
        <w:tc>
          <w:tcPr>
            <w:tcW w:w="0" w:type="auto"/>
            <w:vMerge/>
            <w:tcBorders>
              <w:top w:val="single" w:sz="4" w:space="0" w:color="auto"/>
              <w:left w:val="single" w:sz="8" w:space="0" w:color="auto"/>
              <w:bottom w:val="single" w:sz="4" w:space="0" w:color="000000"/>
              <w:right w:val="single" w:sz="4" w:space="0" w:color="auto"/>
            </w:tcBorders>
            <w:vAlign w:val="center"/>
            <w:hideMark/>
          </w:tcPr>
          <w:p w14:paraId="1306AF4D" w14:textId="77777777" w:rsidR="0035785A" w:rsidRPr="006A0BD6" w:rsidRDefault="0035785A" w:rsidP="00D15215">
            <w:pPr>
              <w:spacing w:after="0"/>
              <w:rPr>
                <w:rFonts w:ascii="Arial" w:eastAsia="SimSun" w:hAnsi="Arial"/>
                <w:b/>
                <w:kern w:val="2"/>
                <w:sz w:val="18"/>
                <w:highlight w:val="lightGray"/>
                <w:lang w:val="en-US" w:eastAsia="en-US"/>
              </w:rPr>
            </w:pPr>
          </w:p>
        </w:tc>
        <w:tc>
          <w:tcPr>
            <w:tcW w:w="1180" w:type="dxa"/>
            <w:tcBorders>
              <w:top w:val="nil"/>
              <w:left w:val="nil"/>
              <w:bottom w:val="single" w:sz="4" w:space="0" w:color="auto"/>
              <w:right w:val="single" w:sz="4" w:space="0" w:color="auto"/>
            </w:tcBorders>
            <w:noWrap/>
            <w:vAlign w:val="center"/>
            <w:hideMark/>
          </w:tcPr>
          <w:p w14:paraId="1306AF4E" w14:textId="77777777" w:rsidR="0035785A" w:rsidRPr="006A0BD6" w:rsidRDefault="0035785A" w:rsidP="00D15215">
            <w:pPr>
              <w:pStyle w:val="TAH"/>
              <w:rPr>
                <w:kern w:val="2"/>
                <w:highlight w:val="lightGray"/>
                <w:lang w:val="en-US"/>
              </w:rPr>
            </w:pPr>
            <w:r w:rsidRPr="006A0BD6">
              <w:rPr>
                <w:kern w:val="2"/>
                <w:highlight w:val="lightGray"/>
                <w:lang w:val="en-US"/>
              </w:rPr>
              <w:t>QPSK</w:t>
            </w:r>
          </w:p>
        </w:tc>
        <w:tc>
          <w:tcPr>
            <w:tcW w:w="2440" w:type="dxa"/>
            <w:tcBorders>
              <w:top w:val="nil"/>
              <w:left w:val="nil"/>
              <w:bottom w:val="single" w:sz="4" w:space="0" w:color="auto"/>
              <w:right w:val="single" w:sz="4" w:space="0" w:color="auto"/>
            </w:tcBorders>
            <w:noWrap/>
            <w:vAlign w:val="center"/>
            <w:hideMark/>
          </w:tcPr>
          <w:p w14:paraId="1306AF4F" w14:textId="77777777" w:rsidR="0035785A" w:rsidRPr="006A0BD6" w:rsidRDefault="0035785A" w:rsidP="00D15215">
            <w:pPr>
              <w:pStyle w:val="TAC"/>
              <w:rPr>
                <w:rFonts w:eastAsia="Malgun Gothic"/>
                <w:kern w:val="2"/>
                <w:highlight w:val="lightGray"/>
                <w:lang w:val="en-US"/>
              </w:rPr>
            </w:pPr>
            <w:r w:rsidRPr="006A0BD6">
              <w:rPr>
                <w:rFonts w:eastAsia="Malgun Gothic"/>
                <w:kern w:val="2"/>
                <w:highlight w:val="lightGray"/>
                <w:lang w:val="en-US"/>
              </w:rPr>
              <w:t>0.0</w:t>
            </w:r>
          </w:p>
        </w:tc>
        <w:tc>
          <w:tcPr>
            <w:tcW w:w="2250" w:type="dxa"/>
            <w:tcBorders>
              <w:top w:val="nil"/>
              <w:left w:val="nil"/>
              <w:bottom w:val="single" w:sz="4" w:space="0" w:color="auto"/>
              <w:right w:val="single" w:sz="8" w:space="0" w:color="auto"/>
            </w:tcBorders>
            <w:noWrap/>
            <w:vAlign w:val="center"/>
            <w:hideMark/>
          </w:tcPr>
          <w:p w14:paraId="1306AF50" w14:textId="77777777" w:rsidR="0035785A" w:rsidRPr="006A0BD6" w:rsidRDefault="0035785A" w:rsidP="00D15215">
            <w:pPr>
              <w:pStyle w:val="TAC"/>
              <w:rPr>
                <w:rFonts w:eastAsia="Malgun Gothic"/>
                <w:kern w:val="2"/>
                <w:highlight w:val="lightGray"/>
                <w:lang w:val="en-US"/>
              </w:rPr>
            </w:pPr>
            <w:r w:rsidRPr="006A0BD6">
              <w:rPr>
                <w:kern w:val="2"/>
                <w:highlight w:val="lightGray"/>
              </w:rPr>
              <w:t xml:space="preserve">≤ </w:t>
            </w:r>
            <w:r w:rsidRPr="006A0BD6">
              <w:rPr>
                <w:rFonts w:eastAsia="Malgun Gothic"/>
                <w:kern w:val="2"/>
                <w:highlight w:val="lightGray"/>
                <w:lang w:val="en-US"/>
              </w:rPr>
              <w:t>3.0</w:t>
            </w:r>
          </w:p>
        </w:tc>
      </w:tr>
      <w:tr w:rsidR="0035785A" w:rsidRPr="006A0BD6" w14:paraId="1306AF56" w14:textId="77777777" w:rsidTr="00D15215">
        <w:tc>
          <w:tcPr>
            <w:tcW w:w="0" w:type="auto"/>
            <w:vMerge/>
            <w:tcBorders>
              <w:top w:val="single" w:sz="4" w:space="0" w:color="auto"/>
              <w:left w:val="single" w:sz="8" w:space="0" w:color="auto"/>
              <w:bottom w:val="single" w:sz="4" w:space="0" w:color="000000"/>
              <w:right w:val="single" w:sz="4" w:space="0" w:color="auto"/>
            </w:tcBorders>
            <w:vAlign w:val="center"/>
            <w:hideMark/>
          </w:tcPr>
          <w:p w14:paraId="1306AF52" w14:textId="77777777" w:rsidR="0035785A" w:rsidRPr="006A0BD6" w:rsidRDefault="0035785A" w:rsidP="00D15215">
            <w:pPr>
              <w:spacing w:after="0"/>
              <w:rPr>
                <w:rFonts w:ascii="Arial" w:eastAsia="SimSun" w:hAnsi="Arial"/>
                <w:b/>
                <w:kern w:val="2"/>
                <w:sz w:val="18"/>
                <w:highlight w:val="lightGray"/>
                <w:lang w:val="en-US" w:eastAsia="en-US"/>
              </w:rPr>
            </w:pPr>
          </w:p>
        </w:tc>
        <w:tc>
          <w:tcPr>
            <w:tcW w:w="1180" w:type="dxa"/>
            <w:tcBorders>
              <w:top w:val="nil"/>
              <w:left w:val="nil"/>
              <w:bottom w:val="single" w:sz="4" w:space="0" w:color="auto"/>
              <w:right w:val="single" w:sz="4" w:space="0" w:color="auto"/>
            </w:tcBorders>
            <w:noWrap/>
            <w:vAlign w:val="center"/>
            <w:hideMark/>
          </w:tcPr>
          <w:p w14:paraId="1306AF53" w14:textId="77777777" w:rsidR="0035785A" w:rsidRPr="006A0BD6" w:rsidRDefault="0035785A" w:rsidP="00D15215">
            <w:pPr>
              <w:pStyle w:val="TAH"/>
              <w:rPr>
                <w:kern w:val="2"/>
                <w:highlight w:val="lightGray"/>
                <w:lang w:val="en-US"/>
              </w:rPr>
            </w:pPr>
            <w:r w:rsidRPr="006A0BD6">
              <w:rPr>
                <w:kern w:val="2"/>
                <w:highlight w:val="lightGray"/>
                <w:lang w:val="en-US"/>
              </w:rPr>
              <w:t>16QAM</w:t>
            </w:r>
          </w:p>
        </w:tc>
        <w:tc>
          <w:tcPr>
            <w:tcW w:w="2440" w:type="dxa"/>
            <w:tcBorders>
              <w:top w:val="nil"/>
              <w:left w:val="nil"/>
              <w:bottom w:val="single" w:sz="4" w:space="0" w:color="auto"/>
              <w:right w:val="single" w:sz="4" w:space="0" w:color="auto"/>
            </w:tcBorders>
            <w:noWrap/>
            <w:vAlign w:val="center"/>
            <w:hideMark/>
          </w:tcPr>
          <w:p w14:paraId="1306AF54" w14:textId="77777777" w:rsidR="0035785A" w:rsidRPr="006A0BD6" w:rsidRDefault="0035785A" w:rsidP="00D15215">
            <w:pPr>
              <w:pStyle w:val="TAC"/>
              <w:rPr>
                <w:rFonts w:eastAsia="Malgun Gothic"/>
                <w:kern w:val="2"/>
                <w:highlight w:val="lightGray"/>
                <w:lang w:val="en-US"/>
              </w:rPr>
            </w:pPr>
            <w:r w:rsidRPr="006A0BD6">
              <w:rPr>
                <w:kern w:val="2"/>
                <w:highlight w:val="lightGray"/>
              </w:rPr>
              <w:t xml:space="preserve">≤ </w:t>
            </w:r>
            <w:r w:rsidRPr="006A0BD6">
              <w:rPr>
                <w:rFonts w:eastAsia="Malgun Gothic"/>
                <w:kern w:val="2"/>
                <w:highlight w:val="lightGray"/>
                <w:lang w:val="en-US"/>
              </w:rPr>
              <w:t>4.5</w:t>
            </w:r>
          </w:p>
        </w:tc>
        <w:tc>
          <w:tcPr>
            <w:tcW w:w="2250" w:type="dxa"/>
            <w:tcBorders>
              <w:top w:val="nil"/>
              <w:left w:val="nil"/>
              <w:bottom w:val="single" w:sz="4" w:space="0" w:color="auto"/>
              <w:right w:val="single" w:sz="8" w:space="0" w:color="auto"/>
            </w:tcBorders>
            <w:noWrap/>
            <w:vAlign w:val="center"/>
            <w:hideMark/>
          </w:tcPr>
          <w:p w14:paraId="1306AF55" w14:textId="77777777" w:rsidR="0035785A" w:rsidRPr="006A0BD6" w:rsidRDefault="0035785A" w:rsidP="00D15215">
            <w:pPr>
              <w:pStyle w:val="TAC"/>
              <w:rPr>
                <w:rFonts w:eastAsia="Malgun Gothic"/>
                <w:kern w:val="2"/>
                <w:highlight w:val="lightGray"/>
                <w:lang w:val="en-US"/>
              </w:rPr>
            </w:pPr>
            <w:r w:rsidRPr="006A0BD6">
              <w:rPr>
                <w:kern w:val="2"/>
                <w:highlight w:val="lightGray"/>
              </w:rPr>
              <w:t xml:space="preserve">≤ </w:t>
            </w:r>
            <w:r w:rsidRPr="006A0BD6">
              <w:rPr>
                <w:rFonts w:eastAsia="Malgun Gothic"/>
                <w:kern w:val="2"/>
                <w:highlight w:val="lightGray"/>
                <w:lang w:val="en-US"/>
              </w:rPr>
              <w:t>4.5</w:t>
            </w:r>
          </w:p>
        </w:tc>
      </w:tr>
      <w:tr w:rsidR="0035785A" w:rsidRPr="006A0BD6" w14:paraId="1306AF5B" w14:textId="77777777" w:rsidTr="00D15215">
        <w:tc>
          <w:tcPr>
            <w:tcW w:w="0" w:type="auto"/>
            <w:vMerge/>
            <w:tcBorders>
              <w:top w:val="single" w:sz="4" w:space="0" w:color="auto"/>
              <w:left w:val="single" w:sz="8" w:space="0" w:color="auto"/>
              <w:bottom w:val="single" w:sz="4" w:space="0" w:color="000000"/>
              <w:right w:val="single" w:sz="4" w:space="0" w:color="auto"/>
            </w:tcBorders>
            <w:vAlign w:val="center"/>
            <w:hideMark/>
          </w:tcPr>
          <w:p w14:paraId="1306AF57" w14:textId="77777777" w:rsidR="0035785A" w:rsidRPr="006A0BD6" w:rsidRDefault="0035785A" w:rsidP="00D15215">
            <w:pPr>
              <w:spacing w:after="0"/>
              <w:rPr>
                <w:rFonts w:ascii="Arial" w:eastAsia="SimSun" w:hAnsi="Arial"/>
                <w:b/>
                <w:kern w:val="2"/>
                <w:sz w:val="18"/>
                <w:highlight w:val="lightGray"/>
                <w:lang w:val="en-US" w:eastAsia="en-US"/>
              </w:rPr>
            </w:pPr>
          </w:p>
        </w:tc>
        <w:tc>
          <w:tcPr>
            <w:tcW w:w="1180" w:type="dxa"/>
            <w:tcBorders>
              <w:top w:val="nil"/>
              <w:left w:val="nil"/>
              <w:bottom w:val="single" w:sz="4" w:space="0" w:color="auto"/>
              <w:right w:val="single" w:sz="4" w:space="0" w:color="auto"/>
            </w:tcBorders>
            <w:noWrap/>
            <w:vAlign w:val="center"/>
            <w:hideMark/>
          </w:tcPr>
          <w:p w14:paraId="1306AF58" w14:textId="77777777" w:rsidR="0035785A" w:rsidRPr="006A0BD6" w:rsidRDefault="0035785A" w:rsidP="00D15215">
            <w:pPr>
              <w:pStyle w:val="TAH"/>
              <w:rPr>
                <w:kern w:val="2"/>
                <w:highlight w:val="lightGray"/>
                <w:lang w:val="en-US"/>
              </w:rPr>
            </w:pPr>
            <w:r w:rsidRPr="006A0BD6">
              <w:rPr>
                <w:kern w:val="2"/>
                <w:highlight w:val="lightGray"/>
                <w:lang w:val="en-US"/>
              </w:rPr>
              <w:t>64QAM</w:t>
            </w:r>
          </w:p>
        </w:tc>
        <w:tc>
          <w:tcPr>
            <w:tcW w:w="2440" w:type="dxa"/>
            <w:tcBorders>
              <w:top w:val="nil"/>
              <w:left w:val="nil"/>
              <w:bottom w:val="single" w:sz="4" w:space="0" w:color="auto"/>
              <w:right w:val="single" w:sz="4" w:space="0" w:color="auto"/>
            </w:tcBorders>
            <w:noWrap/>
            <w:vAlign w:val="center"/>
            <w:hideMark/>
          </w:tcPr>
          <w:p w14:paraId="1306AF59" w14:textId="77777777" w:rsidR="0035785A" w:rsidRPr="006A0BD6" w:rsidRDefault="0035785A" w:rsidP="00D15215">
            <w:pPr>
              <w:pStyle w:val="TAC"/>
              <w:rPr>
                <w:rFonts w:eastAsia="Malgun Gothic"/>
                <w:kern w:val="2"/>
                <w:highlight w:val="lightGray"/>
                <w:lang w:val="en-US"/>
              </w:rPr>
            </w:pPr>
            <w:r w:rsidRPr="006A0BD6">
              <w:rPr>
                <w:kern w:val="2"/>
                <w:highlight w:val="lightGray"/>
              </w:rPr>
              <w:t xml:space="preserve">≤ </w:t>
            </w:r>
            <w:r w:rsidRPr="006A0BD6">
              <w:rPr>
                <w:rFonts w:eastAsia="Malgun Gothic"/>
                <w:kern w:val="2"/>
                <w:highlight w:val="lightGray"/>
                <w:lang w:val="en-US"/>
              </w:rPr>
              <w:t>6.5</w:t>
            </w:r>
          </w:p>
        </w:tc>
        <w:tc>
          <w:tcPr>
            <w:tcW w:w="2250" w:type="dxa"/>
            <w:tcBorders>
              <w:top w:val="nil"/>
              <w:left w:val="nil"/>
              <w:bottom w:val="single" w:sz="4" w:space="0" w:color="auto"/>
              <w:right w:val="single" w:sz="8" w:space="0" w:color="auto"/>
            </w:tcBorders>
            <w:noWrap/>
            <w:vAlign w:val="center"/>
            <w:hideMark/>
          </w:tcPr>
          <w:p w14:paraId="1306AF5A" w14:textId="77777777" w:rsidR="0035785A" w:rsidRPr="006A0BD6" w:rsidRDefault="0035785A" w:rsidP="00D15215">
            <w:pPr>
              <w:pStyle w:val="TAC"/>
              <w:rPr>
                <w:rFonts w:eastAsia="Malgun Gothic"/>
                <w:kern w:val="2"/>
                <w:highlight w:val="lightGray"/>
                <w:lang w:val="en-US"/>
              </w:rPr>
            </w:pPr>
            <w:r w:rsidRPr="006A0BD6">
              <w:rPr>
                <w:kern w:val="2"/>
                <w:highlight w:val="lightGray"/>
              </w:rPr>
              <w:t xml:space="preserve">≤ </w:t>
            </w:r>
            <w:r w:rsidRPr="006A0BD6">
              <w:rPr>
                <w:rFonts w:eastAsia="Malgun Gothic"/>
                <w:kern w:val="2"/>
                <w:highlight w:val="lightGray"/>
                <w:lang w:val="en-US"/>
              </w:rPr>
              <w:t>6.5</w:t>
            </w:r>
          </w:p>
        </w:tc>
      </w:tr>
      <w:tr w:rsidR="0035785A" w:rsidRPr="006A0BD6" w14:paraId="1306AF60" w14:textId="77777777" w:rsidTr="00D15215">
        <w:tc>
          <w:tcPr>
            <w:tcW w:w="1540" w:type="dxa"/>
            <w:vMerge w:val="restart"/>
            <w:tcBorders>
              <w:top w:val="nil"/>
              <w:left w:val="single" w:sz="8" w:space="0" w:color="auto"/>
              <w:bottom w:val="single" w:sz="8" w:space="0" w:color="000000"/>
              <w:right w:val="single" w:sz="4" w:space="0" w:color="auto"/>
            </w:tcBorders>
            <w:noWrap/>
            <w:vAlign w:val="center"/>
            <w:hideMark/>
          </w:tcPr>
          <w:p w14:paraId="1306AF5C" w14:textId="77777777" w:rsidR="0035785A" w:rsidRPr="006A0BD6" w:rsidRDefault="0035785A" w:rsidP="00D15215">
            <w:pPr>
              <w:pStyle w:val="TAH"/>
              <w:rPr>
                <w:kern w:val="2"/>
                <w:highlight w:val="lightGray"/>
                <w:lang w:val="en-US"/>
              </w:rPr>
            </w:pPr>
            <w:r w:rsidRPr="006A0BD6">
              <w:rPr>
                <w:kern w:val="2"/>
                <w:highlight w:val="lightGray"/>
                <w:lang w:val="en-US"/>
              </w:rPr>
              <w:t>CP-OFDM</w:t>
            </w:r>
          </w:p>
        </w:tc>
        <w:tc>
          <w:tcPr>
            <w:tcW w:w="1180" w:type="dxa"/>
            <w:tcBorders>
              <w:top w:val="nil"/>
              <w:left w:val="nil"/>
              <w:bottom w:val="single" w:sz="4" w:space="0" w:color="auto"/>
              <w:right w:val="single" w:sz="4" w:space="0" w:color="auto"/>
            </w:tcBorders>
            <w:noWrap/>
            <w:vAlign w:val="center"/>
            <w:hideMark/>
          </w:tcPr>
          <w:p w14:paraId="1306AF5D" w14:textId="77777777" w:rsidR="0035785A" w:rsidRPr="006A0BD6" w:rsidRDefault="0035785A" w:rsidP="00D15215">
            <w:pPr>
              <w:pStyle w:val="TAH"/>
              <w:rPr>
                <w:kern w:val="2"/>
                <w:highlight w:val="lightGray"/>
                <w:lang w:val="en-US"/>
              </w:rPr>
            </w:pPr>
            <w:r w:rsidRPr="006A0BD6">
              <w:rPr>
                <w:kern w:val="2"/>
                <w:highlight w:val="lightGray"/>
                <w:lang w:val="en-US"/>
              </w:rPr>
              <w:t>QPSK</w:t>
            </w:r>
          </w:p>
        </w:tc>
        <w:tc>
          <w:tcPr>
            <w:tcW w:w="2440" w:type="dxa"/>
            <w:tcBorders>
              <w:top w:val="nil"/>
              <w:left w:val="nil"/>
              <w:bottom w:val="single" w:sz="4" w:space="0" w:color="auto"/>
              <w:right w:val="single" w:sz="4" w:space="0" w:color="auto"/>
            </w:tcBorders>
            <w:noWrap/>
            <w:vAlign w:val="center"/>
            <w:hideMark/>
          </w:tcPr>
          <w:p w14:paraId="1306AF5E" w14:textId="77777777" w:rsidR="0035785A" w:rsidRPr="006A0BD6" w:rsidRDefault="0035785A" w:rsidP="00D15215">
            <w:pPr>
              <w:pStyle w:val="TAC"/>
              <w:rPr>
                <w:rFonts w:eastAsia="Malgun Gothic"/>
                <w:kern w:val="2"/>
                <w:highlight w:val="lightGray"/>
                <w:lang w:val="en-US"/>
              </w:rPr>
            </w:pPr>
            <w:r w:rsidRPr="006A0BD6">
              <w:rPr>
                <w:kern w:val="2"/>
                <w:highlight w:val="lightGray"/>
              </w:rPr>
              <w:t xml:space="preserve">≤ </w:t>
            </w:r>
            <w:r w:rsidRPr="006A0BD6">
              <w:rPr>
                <w:rFonts w:eastAsia="Malgun Gothic"/>
                <w:kern w:val="2"/>
                <w:highlight w:val="lightGray"/>
                <w:lang w:val="en-US"/>
              </w:rPr>
              <w:t>5.0</w:t>
            </w:r>
          </w:p>
        </w:tc>
        <w:tc>
          <w:tcPr>
            <w:tcW w:w="2250" w:type="dxa"/>
            <w:tcBorders>
              <w:top w:val="nil"/>
              <w:left w:val="nil"/>
              <w:bottom w:val="single" w:sz="4" w:space="0" w:color="auto"/>
              <w:right w:val="single" w:sz="8" w:space="0" w:color="auto"/>
            </w:tcBorders>
            <w:noWrap/>
            <w:vAlign w:val="center"/>
            <w:hideMark/>
          </w:tcPr>
          <w:p w14:paraId="1306AF5F" w14:textId="77777777" w:rsidR="0035785A" w:rsidRPr="006A0BD6" w:rsidRDefault="0035785A" w:rsidP="00D15215">
            <w:pPr>
              <w:pStyle w:val="TAC"/>
              <w:rPr>
                <w:rFonts w:eastAsia="Malgun Gothic"/>
                <w:kern w:val="2"/>
                <w:highlight w:val="lightGray"/>
                <w:lang w:val="en-US"/>
              </w:rPr>
            </w:pPr>
            <w:r w:rsidRPr="006A0BD6">
              <w:rPr>
                <w:kern w:val="2"/>
                <w:highlight w:val="lightGray"/>
              </w:rPr>
              <w:t xml:space="preserve">≤ </w:t>
            </w:r>
            <w:r w:rsidRPr="006A0BD6">
              <w:rPr>
                <w:rFonts w:eastAsia="Malgun Gothic"/>
                <w:kern w:val="2"/>
                <w:highlight w:val="lightGray"/>
                <w:lang w:val="en-US"/>
              </w:rPr>
              <w:t>5.0</w:t>
            </w:r>
          </w:p>
        </w:tc>
      </w:tr>
      <w:tr w:rsidR="0035785A" w:rsidRPr="006A0BD6" w14:paraId="1306AF65" w14:textId="77777777" w:rsidTr="00D15215">
        <w:tc>
          <w:tcPr>
            <w:tcW w:w="0" w:type="auto"/>
            <w:vMerge/>
            <w:tcBorders>
              <w:top w:val="nil"/>
              <w:left w:val="single" w:sz="8" w:space="0" w:color="auto"/>
              <w:bottom w:val="single" w:sz="8" w:space="0" w:color="000000"/>
              <w:right w:val="single" w:sz="4" w:space="0" w:color="auto"/>
            </w:tcBorders>
            <w:vAlign w:val="center"/>
            <w:hideMark/>
          </w:tcPr>
          <w:p w14:paraId="1306AF61" w14:textId="77777777" w:rsidR="0035785A" w:rsidRPr="006A0BD6" w:rsidRDefault="0035785A" w:rsidP="00D15215">
            <w:pPr>
              <w:spacing w:after="0"/>
              <w:rPr>
                <w:rFonts w:ascii="Arial" w:eastAsia="SimSun" w:hAnsi="Arial"/>
                <w:b/>
                <w:kern w:val="2"/>
                <w:sz w:val="18"/>
                <w:highlight w:val="lightGray"/>
                <w:lang w:val="en-US" w:eastAsia="en-US"/>
              </w:rPr>
            </w:pPr>
          </w:p>
        </w:tc>
        <w:tc>
          <w:tcPr>
            <w:tcW w:w="1180" w:type="dxa"/>
            <w:tcBorders>
              <w:top w:val="nil"/>
              <w:left w:val="nil"/>
              <w:bottom w:val="single" w:sz="4" w:space="0" w:color="auto"/>
              <w:right w:val="single" w:sz="4" w:space="0" w:color="auto"/>
            </w:tcBorders>
            <w:noWrap/>
            <w:vAlign w:val="center"/>
            <w:hideMark/>
          </w:tcPr>
          <w:p w14:paraId="1306AF62" w14:textId="77777777" w:rsidR="0035785A" w:rsidRPr="006A0BD6" w:rsidRDefault="0035785A" w:rsidP="00D15215">
            <w:pPr>
              <w:pStyle w:val="TAH"/>
              <w:rPr>
                <w:kern w:val="2"/>
                <w:highlight w:val="lightGray"/>
                <w:lang w:val="en-US"/>
              </w:rPr>
            </w:pPr>
            <w:r w:rsidRPr="006A0BD6">
              <w:rPr>
                <w:kern w:val="2"/>
                <w:highlight w:val="lightGray"/>
                <w:lang w:val="en-US"/>
              </w:rPr>
              <w:t>16QAM</w:t>
            </w:r>
          </w:p>
        </w:tc>
        <w:tc>
          <w:tcPr>
            <w:tcW w:w="2440" w:type="dxa"/>
            <w:tcBorders>
              <w:top w:val="nil"/>
              <w:left w:val="nil"/>
              <w:bottom w:val="single" w:sz="4" w:space="0" w:color="auto"/>
              <w:right w:val="single" w:sz="4" w:space="0" w:color="auto"/>
            </w:tcBorders>
            <w:noWrap/>
            <w:vAlign w:val="center"/>
            <w:hideMark/>
          </w:tcPr>
          <w:p w14:paraId="1306AF63" w14:textId="77777777" w:rsidR="0035785A" w:rsidRPr="006A0BD6" w:rsidRDefault="0035785A" w:rsidP="00D15215">
            <w:pPr>
              <w:pStyle w:val="TAC"/>
              <w:rPr>
                <w:rFonts w:eastAsia="Malgun Gothic"/>
                <w:kern w:val="2"/>
                <w:highlight w:val="lightGray"/>
                <w:lang w:val="en-US"/>
              </w:rPr>
            </w:pPr>
            <w:r w:rsidRPr="006A0BD6">
              <w:rPr>
                <w:kern w:val="2"/>
                <w:highlight w:val="lightGray"/>
              </w:rPr>
              <w:t xml:space="preserve">≤ </w:t>
            </w:r>
            <w:r w:rsidRPr="006A0BD6">
              <w:rPr>
                <w:rFonts w:eastAsia="Malgun Gothic"/>
                <w:kern w:val="2"/>
                <w:highlight w:val="lightGray"/>
                <w:lang w:val="en-US"/>
              </w:rPr>
              <w:t>6.5</w:t>
            </w:r>
          </w:p>
        </w:tc>
        <w:tc>
          <w:tcPr>
            <w:tcW w:w="2250" w:type="dxa"/>
            <w:tcBorders>
              <w:top w:val="nil"/>
              <w:left w:val="nil"/>
              <w:bottom w:val="single" w:sz="4" w:space="0" w:color="auto"/>
              <w:right w:val="single" w:sz="8" w:space="0" w:color="auto"/>
            </w:tcBorders>
            <w:noWrap/>
            <w:vAlign w:val="center"/>
            <w:hideMark/>
          </w:tcPr>
          <w:p w14:paraId="1306AF64" w14:textId="77777777" w:rsidR="0035785A" w:rsidRPr="006A0BD6" w:rsidRDefault="0035785A" w:rsidP="00D15215">
            <w:pPr>
              <w:pStyle w:val="TAC"/>
              <w:rPr>
                <w:rFonts w:eastAsia="Malgun Gothic"/>
                <w:kern w:val="2"/>
                <w:highlight w:val="lightGray"/>
                <w:lang w:val="en-US"/>
              </w:rPr>
            </w:pPr>
            <w:r w:rsidRPr="006A0BD6">
              <w:rPr>
                <w:kern w:val="2"/>
                <w:highlight w:val="lightGray"/>
              </w:rPr>
              <w:t xml:space="preserve">≤ </w:t>
            </w:r>
            <w:r w:rsidRPr="006A0BD6">
              <w:rPr>
                <w:rFonts w:eastAsia="Malgun Gothic"/>
                <w:kern w:val="2"/>
                <w:highlight w:val="lightGray"/>
                <w:lang w:val="en-US"/>
              </w:rPr>
              <w:t>6.5</w:t>
            </w:r>
          </w:p>
        </w:tc>
      </w:tr>
      <w:tr w:rsidR="0035785A" w:rsidRPr="006A0BD6" w14:paraId="1306AF6A" w14:textId="77777777" w:rsidTr="00D15215">
        <w:tc>
          <w:tcPr>
            <w:tcW w:w="0" w:type="auto"/>
            <w:vMerge/>
            <w:tcBorders>
              <w:top w:val="nil"/>
              <w:left w:val="single" w:sz="8" w:space="0" w:color="auto"/>
              <w:bottom w:val="single" w:sz="8" w:space="0" w:color="000000"/>
              <w:right w:val="single" w:sz="4" w:space="0" w:color="auto"/>
            </w:tcBorders>
            <w:vAlign w:val="center"/>
            <w:hideMark/>
          </w:tcPr>
          <w:p w14:paraId="1306AF66" w14:textId="77777777" w:rsidR="0035785A" w:rsidRPr="006A0BD6" w:rsidRDefault="0035785A" w:rsidP="00D15215">
            <w:pPr>
              <w:spacing w:after="0"/>
              <w:rPr>
                <w:rFonts w:ascii="Arial" w:eastAsia="SimSun" w:hAnsi="Arial"/>
                <w:b/>
                <w:kern w:val="2"/>
                <w:sz w:val="18"/>
                <w:highlight w:val="lightGray"/>
                <w:lang w:val="en-US" w:eastAsia="en-US"/>
              </w:rPr>
            </w:pPr>
          </w:p>
        </w:tc>
        <w:tc>
          <w:tcPr>
            <w:tcW w:w="1180" w:type="dxa"/>
            <w:tcBorders>
              <w:top w:val="nil"/>
              <w:left w:val="nil"/>
              <w:bottom w:val="single" w:sz="8" w:space="0" w:color="auto"/>
              <w:right w:val="single" w:sz="4" w:space="0" w:color="auto"/>
            </w:tcBorders>
            <w:noWrap/>
            <w:vAlign w:val="center"/>
            <w:hideMark/>
          </w:tcPr>
          <w:p w14:paraId="1306AF67" w14:textId="77777777" w:rsidR="0035785A" w:rsidRPr="006A0BD6" w:rsidRDefault="0035785A" w:rsidP="00D15215">
            <w:pPr>
              <w:pStyle w:val="TAH"/>
              <w:rPr>
                <w:kern w:val="2"/>
                <w:highlight w:val="lightGray"/>
                <w:lang w:val="en-US"/>
              </w:rPr>
            </w:pPr>
            <w:r w:rsidRPr="006A0BD6">
              <w:rPr>
                <w:kern w:val="2"/>
                <w:highlight w:val="lightGray"/>
                <w:lang w:val="en-US"/>
              </w:rPr>
              <w:t>64QAM</w:t>
            </w:r>
          </w:p>
        </w:tc>
        <w:tc>
          <w:tcPr>
            <w:tcW w:w="2440" w:type="dxa"/>
            <w:tcBorders>
              <w:top w:val="nil"/>
              <w:left w:val="nil"/>
              <w:bottom w:val="single" w:sz="8" w:space="0" w:color="auto"/>
              <w:right w:val="single" w:sz="4" w:space="0" w:color="auto"/>
            </w:tcBorders>
            <w:noWrap/>
            <w:vAlign w:val="center"/>
            <w:hideMark/>
          </w:tcPr>
          <w:p w14:paraId="1306AF68" w14:textId="77777777" w:rsidR="0035785A" w:rsidRPr="006A0BD6" w:rsidRDefault="0035785A" w:rsidP="00D15215">
            <w:pPr>
              <w:pStyle w:val="TAC"/>
              <w:rPr>
                <w:rFonts w:eastAsia="Malgun Gothic"/>
                <w:kern w:val="2"/>
                <w:highlight w:val="lightGray"/>
                <w:lang w:val="en-US"/>
              </w:rPr>
            </w:pPr>
            <w:r w:rsidRPr="006A0BD6">
              <w:rPr>
                <w:kern w:val="2"/>
                <w:highlight w:val="lightGray"/>
              </w:rPr>
              <w:t xml:space="preserve">≤ </w:t>
            </w:r>
            <w:r w:rsidRPr="006A0BD6">
              <w:rPr>
                <w:rFonts w:eastAsia="Malgun Gothic"/>
                <w:kern w:val="2"/>
                <w:highlight w:val="lightGray"/>
                <w:lang w:val="en-US"/>
              </w:rPr>
              <w:t>9.0</w:t>
            </w:r>
          </w:p>
        </w:tc>
        <w:tc>
          <w:tcPr>
            <w:tcW w:w="2250" w:type="dxa"/>
            <w:tcBorders>
              <w:top w:val="nil"/>
              <w:left w:val="nil"/>
              <w:bottom w:val="single" w:sz="8" w:space="0" w:color="auto"/>
              <w:right w:val="single" w:sz="8" w:space="0" w:color="auto"/>
            </w:tcBorders>
            <w:noWrap/>
            <w:vAlign w:val="center"/>
            <w:hideMark/>
          </w:tcPr>
          <w:p w14:paraId="1306AF69" w14:textId="77777777" w:rsidR="0035785A" w:rsidRPr="006A0BD6" w:rsidRDefault="0035785A" w:rsidP="00D15215">
            <w:pPr>
              <w:pStyle w:val="TAC"/>
              <w:rPr>
                <w:rFonts w:eastAsia="Malgun Gothic"/>
                <w:kern w:val="2"/>
                <w:highlight w:val="lightGray"/>
                <w:lang w:val="en-US"/>
              </w:rPr>
            </w:pPr>
            <w:r w:rsidRPr="006A0BD6">
              <w:rPr>
                <w:kern w:val="2"/>
                <w:highlight w:val="lightGray"/>
              </w:rPr>
              <w:t xml:space="preserve">≤ </w:t>
            </w:r>
            <w:r w:rsidRPr="006A0BD6">
              <w:rPr>
                <w:rFonts w:eastAsia="Malgun Gothic"/>
                <w:kern w:val="2"/>
                <w:highlight w:val="lightGray"/>
                <w:lang w:val="en-US"/>
              </w:rPr>
              <w:t>9.0</w:t>
            </w:r>
          </w:p>
        </w:tc>
      </w:tr>
    </w:tbl>
    <w:p w14:paraId="1306AF6B" w14:textId="77777777" w:rsidR="0035785A" w:rsidRPr="006A0BD6" w:rsidRDefault="0035785A" w:rsidP="0035785A">
      <w:pPr>
        <w:rPr>
          <w:rFonts w:eastAsia="Malgun Gothic"/>
          <w:highlight w:val="lightGray"/>
          <w:lang w:eastAsia="en-US"/>
        </w:rPr>
      </w:pPr>
    </w:p>
    <w:p w14:paraId="1306AF6C" w14:textId="77777777" w:rsidR="0035785A" w:rsidRPr="006A0BD6" w:rsidRDefault="0035785A" w:rsidP="0035785A">
      <w:pPr>
        <w:rPr>
          <w:rFonts w:eastAsia="Malgun Gothic"/>
          <w:highlight w:val="lightGray"/>
        </w:rPr>
      </w:pPr>
      <w:r w:rsidRPr="006A0BD6">
        <w:rPr>
          <w:rFonts w:eastAsia="Malgun Gothic"/>
          <w:highlight w:val="lightGray"/>
        </w:rPr>
        <w:t>Where</w:t>
      </w:r>
      <w:r w:rsidRPr="006A0BD6">
        <w:rPr>
          <w:rFonts w:eastAsia="Yu Mincho"/>
          <w:highlight w:val="lightGray"/>
        </w:rPr>
        <w:t xml:space="preserve"> </w:t>
      </w:r>
      <w:proofErr w:type="spellStart"/>
      <w:r w:rsidRPr="006A0BD6">
        <w:rPr>
          <w:rFonts w:eastAsia="Yu Mincho"/>
          <w:highlight w:val="lightGray"/>
        </w:rPr>
        <w:t>RB</w:t>
      </w:r>
      <w:r w:rsidRPr="006A0BD6">
        <w:rPr>
          <w:rFonts w:eastAsia="Yu Mincho"/>
          <w:highlight w:val="lightGray"/>
          <w:vertAlign w:val="subscript"/>
        </w:rPr>
        <w:t>end</w:t>
      </w:r>
      <w:proofErr w:type="spellEnd"/>
      <w:r w:rsidRPr="006A0BD6">
        <w:rPr>
          <w:rFonts w:eastAsia="Yu Mincho"/>
          <w:szCs w:val="18"/>
          <w:highlight w:val="lightGray"/>
          <w:vertAlign w:val="subscript"/>
        </w:rPr>
        <w:t xml:space="preserve"> </w:t>
      </w:r>
      <w:r w:rsidRPr="006A0BD6">
        <w:rPr>
          <w:rFonts w:eastAsia="Yu Mincho"/>
          <w:szCs w:val="18"/>
          <w:highlight w:val="lightGray"/>
        </w:rPr>
        <w:t xml:space="preserve">= </w:t>
      </w:r>
      <w:proofErr w:type="spellStart"/>
      <w:r w:rsidRPr="006A0BD6">
        <w:rPr>
          <w:rFonts w:eastAsia="Yu Mincho"/>
          <w:highlight w:val="lightGray"/>
        </w:rPr>
        <w:t>RB</w:t>
      </w:r>
      <w:r w:rsidRPr="006A0BD6">
        <w:rPr>
          <w:rFonts w:eastAsia="Yu Mincho"/>
          <w:highlight w:val="lightGray"/>
          <w:vertAlign w:val="subscript"/>
        </w:rPr>
        <w:t>Start</w:t>
      </w:r>
      <w:proofErr w:type="spellEnd"/>
      <w:r w:rsidRPr="006A0BD6">
        <w:rPr>
          <w:rFonts w:eastAsia="Yu Mincho"/>
          <w:highlight w:val="lightGray"/>
        </w:rPr>
        <w:t xml:space="preserve"> + L</w:t>
      </w:r>
      <w:r w:rsidRPr="006A0BD6">
        <w:rPr>
          <w:rFonts w:eastAsia="Yu Mincho"/>
          <w:highlight w:val="lightGray"/>
          <w:vertAlign w:val="subscript"/>
        </w:rPr>
        <w:t>CRB</w:t>
      </w:r>
    </w:p>
    <w:p w14:paraId="1306AF6D" w14:textId="77777777" w:rsidR="0035785A" w:rsidRPr="006A0BD6" w:rsidRDefault="0035785A" w:rsidP="0035785A">
      <w:pPr>
        <w:keepNext/>
        <w:keepLines/>
        <w:spacing w:before="120"/>
        <w:ind w:left="1418" w:hanging="1418"/>
        <w:outlineLvl w:val="3"/>
        <w:rPr>
          <w:rFonts w:ascii="Arial" w:eastAsia="Malgun Gothic" w:hAnsi="Arial"/>
          <w:sz w:val="24"/>
          <w:highlight w:val="lightGray"/>
        </w:rPr>
      </w:pPr>
      <w:bookmarkStart w:id="22" w:name="_Toc5266468"/>
      <w:r w:rsidRPr="006A0BD6">
        <w:rPr>
          <w:rFonts w:ascii="Arial" w:eastAsia="Malgun Gothic" w:hAnsi="Arial"/>
          <w:sz w:val="24"/>
          <w:highlight w:val="lightGray"/>
        </w:rPr>
        <w:t>6.2.2.4</w:t>
      </w:r>
      <w:r w:rsidRPr="006A0BD6">
        <w:rPr>
          <w:rFonts w:ascii="Arial" w:eastAsia="Malgun Gothic" w:hAnsi="Arial"/>
          <w:sz w:val="24"/>
          <w:highlight w:val="lightGray"/>
        </w:rPr>
        <w:tab/>
        <w:t>UE maximum output power reduction for power class 4</w:t>
      </w:r>
      <w:bookmarkEnd w:id="22"/>
    </w:p>
    <w:p w14:paraId="1306AF6E" w14:textId="77777777" w:rsidR="0035785A" w:rsidRPr="006A0BD6" w:rsidRDefault="0035785A" w:rsidP="0035785A">
      <w:pPr>
        <w:rPr>
          <w:highlight w:val="lightGray"/>
        </w:rPr>
      </w:pPr>
      <w:r w:rsidRPr="006A0BD6">
        <w:rPr>
          <w:highlight w:val="lightGray"/>
        </w:rPr>
        <w:t xml:space="preserve">For power class 4, MPR for contiguous allocations is defined as: </w:t>
      </w:r>
    </w:p>
    <w:p w14:paraId="1306AF6F" w14:textId="77777777" w:rsidR="0035785A" w:rsidRPr="006A0BD6" w:rsidRDefault="0035785A" w:rsidP="0035785A">
      <w:pPr>
        <w:pStyle w:val="EQ"/>
        <w:jc w:val="center"/>
        <w:rPr>
          <w:highlight w:val="lightGray"/>
        </w:rPr>
      </w:pPr>
      <w:r w:rsidRPr="006A0BD6">
        <w:rPr>
          <w:highlight w:val="lightGray"/>
        </w:rPr>
        <w:t>MPR = max(MPR</w:t>
      </w:r>
      <w:r w:rsidRPr="006A0BD6">
        <w:rPr>
          <w:highlight w:val="lightGray"/>
          <w:vertAlign w:val="subscript"/>
        </w:rPr>
        <w:t>WT</w:t>
      </w:r>
      <w:r w:rsidRPr="006A0BD6">
        <w:rPr>
          <w:highlight w:val="lightGray"/>
        </w:rPr>
        <w:t>, MPR</w:t>
      </w:r>
      <w:r w:rsidRPr="006A0BD6">
        <w:rPr>
          <w:highlight w:val="lightGray"/>
          <w:vertAlign w:val="subscript"/>
        </w:rPr>
        <w:t>narrow</w:t>
      </w:r>
      <w:r w:rsidRPr="006A0BD6">
        <w:rPr>
          <w:highlight w:val="lightGray"/>
        </w:rPr>
        <w:t>)</w:t>
      </w:r>
    </w:p>
    <w:p w14:paraId="1306AF70" w14:textId="77777777" w:rsidR="0035785A" w:rsidRPr="006A0BD6" w:rsidRDefault="0035785A" w:rsidP="0035785A">
      <w:pPr>
        <w:rPr>
          <w:highlight w:val="lightGray"/>
        </w:rPr>
      </w:pPr>
      <w:r w:rsidRPr="006A0BD6">
        <w:rPr>
          <w:highlight w:val="lightGray"/>
        </w:rPr>
        <w:t>Where,</w:t>
      </w:r>
    </w:p>
    <w:p w14:paraId="1306AF71" w14:textId="77777777" w:rsidR="0035785A" w:rsidRPr="006A0BD6" w:rsidRDefault="0035785A" w:rsidP="0035785A">
      <w:pPr>
        <w:pStyle w:val="B1"/>
        <w:rPr>
          <w:highlight w:val="lightGray"/>
        </w:rPr>
      </w:pPr>
      <w:r w:rsidRPr="006A0BD6">
        <w:rPr>
          <w:highlight w:val="lightGray"/>
        </w:rPr>
        <w:t xml:space="preserve"> </w:t>
      </w:r>
      <w:proofErr w:type="spellStart"/>
      <w:r w:rsidRPr="006A0BD6">
        <w:rPr>
          <w:highlight w:val="lightGray"/>
        </w:rPr>
        <w:t>MPR</w:t>
      </w:r>
      <w:r w:rsidRPr="006A0BD6">
        <w:rPr>
          <w:highlight w:val="lightGray"/>
          <w:vertAlign w:val="subscript"/>
        </w:rPr>
        <w:t>narrow</w:t>
      </w:r>
      <w:proofErr w:type="spellEnd"/>
      <w:r w:rsidRPr="006A0BD6">
        <w:rPr>
          <w:highlight w:val="lightGray"/>
        </w:rPr>
        <w:t xml:space="preserve"> = 2.5 dB, when the allocated RB size is less than or equal to 1.44 MHz, and 0 </w:t>
      </w:r>
      <w:r w:rsidRPr="006A0BD6">
        <w:rPr>
          <w:highlight w:val="lightGray"/>
          <w:lang w:val="en-US"/>
        </w:rPr>
        <w:t xml:space="preserve">≤ </w:t>
      </w:r>
      <w:proofErr w:type="spellStart"/>
      <w:r w:rsidRPr="006A0BD6">
        <w:rPr>
          <w:highlight w:val="lightGray"/>
        </w:rPr>
        <w:t>RB</w:t>
      </w:r>
      <w:r w:rsidRPr="006A0BD6">
        <w:rPr>
          <w:highlight w:val="lightGray"/>
          <w:vertAlign w:val="subscript"/>
        </w:rPr>
        <w:t>start</w:t>
      </w:r>
      <w:proofErr w:type="spellEnd"/>
      <w:r w:rsidRPr="006A0BD6">
        <w:rPr>
          <w:highlight w:val="lightGray"/>
          <w:vertAlign w:val="subscript"/>
        </w:rPr>
        <w:t xml:space="preserve"> </w:t>
      </w:r>
      <w:r w:rsidRPr="006A0BD6">
        <w:rPr>
          <w:highlight w:val="lightGray"/>
          <w:lang w:val="en-US"/>
        </w:rPr>
        <w:t xml:space="preserve">≤ </w:t>
      </w:r>
      <w:proofErr w:type="gramStart"/>
      <w:r w:rsidRPr="006A0BD6">
        <w:rPr>
          <w:highlight w:val="lightGray"/>
        </w:rPr>
        <w:t>Ceil(</w:t>
      </w:r>
      <w:proofErr w:type="gramEnd"/>
      <w:r w:rsidRPr="006A0BD6">
        <w:rPr>
          <w:highlight w:val="lightGray"/>
        </w:rPr>
        <w:t>1/3 N</w:t>
      </w:r>
      <w:r w:rsidRPr="006A0BD6">
        <w:rPr>
          <w:highlight w:val="lightGray"/>
          <w:vertAlign w:val="subscript"/>
        </w:rPr>
        <w:t>RB</w:t>
      </w:r>
      <w:r w:rsidRPr="006A0BD6">
        <w:rPr>
          <w:highlight w:val="lightGray"/>
        </w:rPr>
        <w:t>) or Ceil(2/3N</w:t>
      </w:r>
      <w:r w:rsidRPr="006A0BD6">
        <w:rPr>
          <w:highlight w:val="lightGray"/>
          <w:vertAlign w:val="subscript"/>
        </w:rPr>
        <w:t>RB</w:t>
      </w:r>
      <w:r w:rsidRPr="006A0BD6">
        <w:rPr>
          <w:highlight w:val="lightGray"/>
        </w:rPr>
        <w:t xml:space="preserve">) </w:t>
      </w:r>
      <w:r w:rsidRPr="006A0BD6">
        <w:rPr>
          <w:highlight w:val="lightGray"/>
          <w:lang w:val="en-US"/>
        </w:rPr>
        <w:t xml:space="preserve">≤ </w:t>
      </w:r>
      <w:proofErr w:type="spellStart"/>
      <w:r w:rsidRPr="006A0BD6">
        <w:rPr>
          <w:highlight w:val="lightGray"/>
        </w:rPr>
        <w:t>RB</w:t>
      </w:r>
      <w:r w:rsidRPr="006A0BD6">
        <w:rPr>
          <w:highlight w:val="lightGray"/>
          <w:vertAlign w:val="subscript"/>
        </w:rPr>
        <w:t>start</w:t>
      </w:r>
      <w:proofErr w:type="spellEnd"/>
      <w:r w:rsidRPr="006A0BD6">
        <w:rPr>
          <w:highlight w:val="lightGray"/>
        </w:rPr>
        <w:t xml:space="preserve"> </w:t>
      </w:r>
      <w:r w:rsidRPr="006A0BD6">
        <w:rPr>
          <w:highlight w:val="lightGray"/>
          <w:lang w:val="en-US"/>
        </w:rPr>
        <w:t>≤</w:t>
      </w:r>
      <w:r w:rsidRPr="006A0BD6">
        <w:rPr>
          <w:highlight w:val="lightGray"/>
        </w:rPr>
        <w:t>N</w:t>
      </w:r>
      <w:r w:rsidRPr="006A0BD6">
        <w:rPr>
          <w:highlight w:val="lightGray"/>
          <w:vertAlign w:val="subscript"/>
        </w:rPr>
        <w:t>RB</w:t>
      </w:r>
      <w:r w:rsidRPr="006A0BD6">
        <w:rPr>
          <w:highlight w:val="lightGray"/>
        </w:rPr>
        <w:t>-L</w:t>
      </w:r>
      <w:r w:rsidRPr="006A0BD6">
        <w:rPr>
          <w:highlight w:val="lightGray"/>
          <w:vertAlign w:val="subscript"/>
        </w:rPr>
        <w:t>CRB</w:t>
      </w:r>
    </w:p>
    <w:p w14:paraId="1306AF72" w14:textId="77777777" w:rsidR="0035785A" w:rsidRPr="006A0BD6" w:rsidRDefault="0035785A" w:rsidP="0035785A">
      <w:pPr>
        <w:pStyle w:val="B1"/>
        <w:rPr>
          <w:highlight w:val="lightGray"/>
        </w:rPr>
      </w:pPr>
      <w:r w:rsidRPr="006A0BD6">
        <w:rPr>
          <w:highlight w:val="lightGray"/>
        </w:rPr>
        <w:t>MPR</w:t>
      </w:r>
      <w:r w:rsidRPr="006A0BD6">
        <w:rPr>
          <w:highlight w:val="lightGray"/>
          <w:vertAlign w:val="subscript"/>
        </w:rPr>
        <w:t>WT</w:t>
      </w:r>
      <w:r w:rsidRPr="006A0BD6">
        <w:rPr>
          <w:highlight w:val="lightGray"/>
        </w:rPr>
        <w:t xml:space="preserve"> is the maximum power reduction due to modulation orders, transmission bandwidth configurations listed in Table 5.3.2-1, and waveform types. MPR</w:t>
      </w:r>
      <w:r w:rsidRPr="006A0BD6">
        <w:rPr>
          <w:highlight w:val="lightGray"/>
          <w:vertAlign w:val="subscript"/>
        </w:rPr>
        <w:t>WT</w:t>
      </w:r>
      <w:r w:rsidRPr="006A0BD6">
        <w:rPr>
          <w:highlight w:val="lightGray"/>
        </w:rPr>
        <w:t xml:space="preserve"> is defined in Table 6.2.2.4-1.</w:t>
      </w:r>
    </w:p>
    <w:p w14:paraId="1306AF73" w14:textId="77777777" w:rsidR="0035785A" w:rsidRPr="006A0BD6" w:rsidRDefault="0035785A" w:rsidP="0035785A">
      <w:pPr>
        <w:pStyle w:val="TH"/>
        <w:rPr>
          <w:highlight w:val="lightGray"/>
        </w:rPr>
      </w:pPr>
      <w:r w:rsidRPr="006A0BD6">
        <w:rPr>
          <w:highlight w:val="lightGray"/>
        </w:rPr>
        <w:t>Table 6.2.2.4-1 MPR</w:t>
      </w:r>
      <w:r w:rsidRPr="006A0BD6">
        <w:rPr>
          <w:highlight w:val="lightGray"/>
          <w:vertAlign w:val="subscript"/>
        </w:rPr>
        <w:t>WT</w:t>
      </w:r>
      <w:r w:rsidRPr="006A0BD6">
        <w:rPr>
          <w:highlight w:val="lightGray"/>
        </w:rPr>
        <w:t xml:space="preserve"> for power class 4</w:t>
      </w:r>
    </w:p>
    <w:tbl>
      <w:tblPr>
        <w:tblW w:w="6478" w:type="dxa"/>
        <w:tblInd w:w="1580" w:type="dxa"/>
        <w:tblLook w:val="04A0" w:firstRow="1" w:lastRow="0" w:firstColumn="1" w:lastColumn="0" w:noHBand="0" w:noVBand="1"/>
      </w:tblPr>
      <w:tblGrid>
        <w:gridCol w:w="1540"/>
        <w:gridCol w:w="1180"/>
        <w:gridCol w:w="1838"/>
        <w:gridCol w:w="1920"/>
      </w:tblGrid>
      <w:tr w:rsidR="0035785A" w:rsidRPr="006A0BD6" w14:paraId="1306AF77" w14:textId="77777777" w:rsidTr="00D15215">
        <w:tc>
          <w:tcPr>
            <w:tcW w:w="1540" w:type="dxa"/>
            <w:tcBorders>
              <w:top w:val="single" w:sz="8" w:space="0" w:color="auto"/>
              <w:left w:val="single" w:sz="8" w:space="0" w:color="auto"/>
              <w:bottom w:val="nil"/>
              <w:right w:val="nil"/>
            </w:tcBorders>
            <w:noWrap/>
            <w:vAlign w:val="bottom"/>
            <w:hideMark/>
          </w:tcPr>
          <w:p w14:paraId="1306AF74" w14:textId="77777777" w:rsidR="0035785A" w:rsidRPr="006A0BD6" w:rsidRDefault="0035785A" w:rsidP="00D15215">
            <w:pPr>
              <w:spacing w:after="0"/>
              <w:rPr>
                <w:rFonts w:ascii="Calibri" w:eastAsia="SimSun" w:hAnsi="Calibri"/>
                <w:kern w:val="2"/>
                <w:sz w:val="21"/>
                <w:szCs w:val="22"/>
                <w:highlight w:val="lightGray"/>
                <w:lang w:val="en-US" w:eastAsia="zh-CN"/>
              </w:rPr>
            </w:pPr>
          </w:p>
        </w:tc>
        <w:tc>
          <w:tcPr>
            <w:tcW w:w="1180" w:type="dxa"/>
            <w:tcBorders>
              <w:top w:val="single" w:sz="8" w:space="0" w:color="auto"/>
              <w:left w:val="nil"/>
              <w:bottom w:val="nil"/>
              <w:right w:val="single" w:sz="4" w:space="0" w:color="auto"/>
            </w:tcBorders>
            <w:noWrap/>
            <w:vAlign w:val="bottom"/>
            <w:hideMark/>
          </w:tcPr>
          <w:p w14:paraId="1306AF75" w14:textId="77777777" w:rsidR="0035785A" w:rsidRPr="006A0BD6" w:rsidRDefault="0035785A" w:rsidP="00D15215">
            <w:pPr>
              <w:spacing w:after="0"/>
              <w:rPr>
                <w:rFonts w:ascii="Calibri" w:eastAsia="SimSun" w:hAnsi="Calibri"/>
                <w:kern w:val="2"/>
                <w:sz w:val="21"/>
                <w:szCs w:val="22"/>
                <w:highlight w:val="lightGray"/>
                <w:lang w:val="en-US" w:eastAsia="zh-CN"/>
              </w:rPr>
            </w:pPr>
          </w:p>
        </w:tc>
        <w:tc>
          <w:tcPr>
            <w:tcW w:w="3758" w:type="dxa"/>
            <w:gridSpan w:val="2"/>
            <w:tcBorders>
              <w:top w:val="single" w:sz="8" w:space="0" w:color="auto"/>
              <w:left w:val="single" w:sz="4" w:space="0" w:color="auto"/>
              <w:bottom w:val="single" w:sz="4" w:space="0" w:color="auto"/>
              <w:right w:val="single" w:sz="8" w:space="0" w:color="000000"/>
            </w:tcBorders>
            <w:shd w:val="clear" w:color="auto" w:fill="FFFFFF"/>
            <w:vAlign w:val="center"/>
            <w:hideMark/>
          </w:tcPr>
          <w:p w14:paraId="1306AF76" w14:textId="77777777" w:rsidR="0035785A" w:rsidRPr="006A0BD6" w:rsidRDefault="0035785A" w:rsidP="00D15215">
            <w:pPr>
              <w:pStyle w:val="TAH"/>
              <w:rPr>
                <w:kern w:val="2"/>
                <w:highlight w:val="lightGray"/>
                <w:lang w:val="en-US"/>
              </w:rPr>
            </w:pPr>
            <w:r w:rsidRPr="006A0BD6">
              <w:rPr>
                <w:kern w:val="2"/>
                <w:highlight w:val="lightGray"/>
                <w:lang w:val="en-US"/>
              </w:rPr>
              <w:t>Channel Bandwidth / MPR</w:t>
            </w:r>
            <w:r w:rsidRPr="006A0BD6">
              <w:rPr>
                <w:kern w:val="2"/>
                <w:highlight w:val="lightGray"/>
                <w:vertAlign w:val="subscript"/>
                <w:lang w:val="en-US"/>
              </w:rPr>
              <w:t>WT</w:t>
            </w:r>
          </w:p>
        </w:tc>
      </w:tr>
      <w:tr w:rsidR="0035785A" w:rsidRPr="006A0BD6" w14:paraId="1306AF7C" w14:textId="77777777" w:rsidTr="00D15215">
        <w:tc>
          <w:tcPr>
            <w:tcW w:w="1540" w:type="dxa"/>
            <w:tcBorders>
              <w:top w:val="nil"/>
              <w:left w:val="single" w:sz="8" w:space="0" w:color="auto"/>
              <w:bottom w:val="nil"/>
              <w:right w:val="nil"/>
            </w:tcBorders>
            <w:noWrap/>
            <w:vAlign w:val="bottom"/>
            <w:hideMark/>
          </w:tcPr>
          <w:p w14:paraId="1306AF78" w14:textId="77777777" w:rsidR="0035785A" w:rsidRPr="006A0BD6" w:rsidRDefault="0035785A" w:rsidP="00D15215">
            <w:pPr>
              <w:spacing w:after="0"/>
              <w:rPr>
                <w:rFonts w:ascii="Calibri" w:eastAsia="SimSun" w:hAnsi="Calibri"/>
                <w:kern w:val="2"/>
                <w:sz w:val="21"/>
                <w:szCs w:val="22"/>
                <w:highlight w:val="lightGray"/>
                <w:lang w:val="en-US" w:eastAsia="zh-CN"/>
              </w:rPr>
            </w:pPr>
          </w:p>
        </w:tc>
        <w:tc>
          <w:tcPr>
            <w:tcW w:w="1180" w:type="dxa"/>
            <w:tcBorders>
              <w:top w:val="nil"/>
              <w:left w:val="nil"/>
              <w:bottom w:val="single" w:sz="4" w:space="0" w:color="auto"/>
              <w:right w:val="single" w:sz="4" w:space="0" w:color="auto"/>
            </w:tcBorders>
            <w:noWrap/>
            <w:vAlign w:val="bottom"/>
            <w:hideMark/>
          </w:tcPr>
          <w:p w14:paraId="1306AF79" w14:textId="77777777" w:rsidR="0035785A" w:rsidRPr="006A0BD6" w:rsidRDefault="0035785A" w:rsidP="00D15215">
            <w:pPr>
              <w:spacing w:after="0"/>
              <w:rPr>
                <w:rFonts w:ascii="Calibri" w:eastAsia="SimSun" w:hAnsi="Calibri"/>
                <w:kern w:val="2"/>
                <w:sz w:val="21"/>
                <w:szCs w:val="22"/>
                <w:highlight w:val="lightGray"/>
                <w:lang w:val="en-US" w:eastAsia="zh-CN"/>
              </w:rPr>
            </w:pPr>
          </w:p>
        </w:tc>
        <w:tc>
          <w:tcPr>
            <w:tcW w:w="1838" w:type="dxa"/>
            <w:tcBorders>
              <w:top w:val="nil"/>
              <w:left w:val="single" w:sz="4" w:space="0" w:color="auto"/>
              <w:bottom w:val="single" w:sz="4" w:space="0" w:color="auto"/>
              <w:right w:val="single" w:sz="4" w:space="0" w:color="auto"/>
            </w:tcBorders>
            <w:noWrap/>
            <w:vAlign w:val="center"/>
            <w:hideMark/>
          </w:tcPr>
          <w:p w14:paraId="1306AF7A" w14:textId="77777777" w:rsidR="0035785A" w:rsidRPr="006A0BD6" w:rsidRDefault="0035785A" w:rsidP="00D15215">
            <w:pPr>
              <w:pStyle w:val="TAH"/>
              <w:rPr>
                <w:kern w:val="2"/>
                <w:highlight w:val="lightGray"/>
                <w:lang w:val="en-US"/>
              </w:rPr>
            </w:pPr>
            <w:r w:rsidRPr="006A0BD6">
              <w:rPr>
                <w:kern w:val="2"/>
                <w:highlight w:val="lightGray"/>
                <w:lang w:val="en-US"/>
              </w:rPr>
              <w:t>50 / 100 / 200 MHz</w:t>
            </w:r>
          </w:p>
        </w:tc>
        <w:tc>
          <w:tcPr>
            <w:tcW w:w="1920" w:type="dxa"/>
            <w:tcBorders>
              <w:top w:val="nil"/>
              <w:left w:val="nil"/>
              <w:bottom w:val="single" w:sz="4" w:space="0" w:color="auto"/>
              <w:right w:val="single" w:sz="8" w:space="0" w:color="auto"/>
            </w:tcBorders>
            <w:noWrap/>
            <w:vAlign w:val="center"/>
            <w:hideMark/>
          </w:tcPr>
          <w:p w14:paraId="1306AF7B" w14:textId="77777777" w:rsidR="0035785A" w:rsidRPr="006A0BD6" w:rsidRDefault="0035785A" w:rsidP="00D15215">
            <w:pPr>
              <w:pStyle w:val="TAH"/>
              <w:rPr>
                <w:kern w:val="2"/>
                <w:highlight w:val="lightGray"/>
                <w:lang w:val="en-US"/>
              </w:rPr>
            </w:pPr>
            <w:r w:rsidRPr="006A0BD6">
              <w:rPr>
                <w:kern w:val="2"/>
                <w:highlight w:val="lightGray"/>
                <w:lang w:val="en-US"/>
              </w:rPr>
              <w:t>400 MHz</w:t>
            </w:r>
          </w:p>
        </w:tc>
      </w:tr>
      <w:tr w:rsidR="0035785A" w:rsidRPr="006A0BD6" w14:paraId="1306AF81" w14:textId="77777777" w:rsidTr="00D15215">
        <w:tc>
          <w:tcPr>
            <w:tcW w:w="1540" w:type="dxa"/>
            <w:vMerge w:val="restart"/>
            <w:tcBorders>
              <w:top w:val="single" w:sz="4" w:space="0" w:color="auto"/>
              <w:left w:val="single" w:sz="8" w:space="0" w:color="auto"/>
              <w:bottom w:val="single" w:sz="4" w:space="0" w:color="000000"/>
              <w:right w:val="single" w:sz="4" w:space="0" w:color="auto"/>
            </w:tcBorders>
            <w:vAlign w:val="center"/>
            <w:hideMark/>
          </w:tcPr>
          <w:p w14:paraId="1306AF7D" w14:textId="77777777" w:rsidR="0035785A" w:rsidRPr="006A0BD6" w:rsidRDefault="0035785A" w:rsidP="00D15215">
            <w:pPr>
              <w:pStyle w:val="TAH"/>
              <w:rPr>
                <w:kern w:val="2"/>
                <w:highlight w:val="lightGray"/>
                <w:lang w:val="en-US"/>
              </w:rPr>
            </w:pPr>
            <w:r w:rsidRPr="006A0BD6">
              <w:rPr>
                <w:kern w:val="2"/>
                <w:highlight w:val="lightGray"/>
                <w:lang w:val="en-US"/>
              </w:rPr>
              <w:t>DFT-s-OFDM</w:t>
            </w:r>
          </w:p>
        </w:tc>
        <w:tc>
          <w:tcPr>
            <w:tcW w:w="1180" w:type="dxa"/>
            <w:tcBorders>
              <w:top w:val="single" w:sz="4" w:space="0" w:color="auto"/>
              <w:left w:val="nil"/>
              <w:bottom w:val="single" w:sz="4" w:space="0" w:color="auto"/>
              <w:right w:val="single" w:sz="4" w:space="0" w:color="auto"/>
            </w:tcBorders>
            <w:noWrap/>
            <w:vAlign w:val="center"/>
            <w:hideMark/>
          </w:tcPr>
          <w:p w14:paraId="1306AF7E" w14:textId="77777777" w:rsidR="0035785A" w:rsidRPr="006A0BD6" w:rsidRDefault="0035785A" w:rsidP="00D15215">
            <w:pPr>
              <w:pStyle w:val="TAH"/>
              <w:rPr>
                <w:kern w:val="2"/>
                <w:highlight w:val="lightGray"/>
                <w:lang w:val="en-US"/>
              </w:rPr>
            </w:pPr>
            <w:r w:rsidRPr="006A0BD6">
              <w:rPr>
                <w:kern w:val="2"/>
                <w:highlight w:val="lightGray"/>
                <w:lang w:val="en-US"/>
              </w:rPr>
              <w:t>Pi/2 BPSK</w:t>
            </w:r>
          </w:p>
        </w:tc>
        <w:tc>
          <w:tcPr>
            <w:tcW w:w="1838" w:type="dxa"/>
            <w:tcBorders>
              <w:top w:val="nil"/>
              <w:left w:val="nil"/>
              <w:bottom w:val="single" w:sz="4" w:space="0" w:color="auto"/>
              <w:right w:val="single" w:sz="4" w:space="0" w:color="auto"/>
            </w:tcBorders>
            <w:noWrap/>
            <w:vAlign w:val="center"/>
            <w:hideMark/>
          </w:tcPr>
          <w:p w14:paraId="1306AF7F" w14:textId="77777777" w:rsidR="0035785A" w:rsidRPr="006A0BD6" w:rsidRDefault="0035785A" w:rsidP="00D15215">
            <w:pPr>
              <w:pStyle w:val="TAC"/>
              <w:rPr>
                <w:kern w:val="2"/>
                <w:highlight w:val="lightGray"/>
                <w:lang w:val="en-US"/>
              </w:rPr>
            </w:pPr>
            <w:r w:rsidRPr="006A0BD6">
              <w:rPr>
                <w:kern w:val="2"/>
                <w:highlight w:val="lightGray"/>
                <w:lang w:val="en-US"/>
              </w:rPr>
              <w:t>1.5</w:t>
            </w:r>
          </w:p>
        </w:tc>
        <w:tc>
          <w:tcPr>
            <w:tcW w:w="1920" w:type="dxa"/>
            <w:tcBorders>
              <w:top w:val="nil"/>
              <w:left w:val="nil"/>
              <w:bottom w:val="single" w:sz="4" w:space="0" w:color="auto"/>
              <w:right w:val="single" w:sz="8" w:space="0" w:color="auto"/>
            </w:tcBorders>
            <w:noWrap/>
            <w:vAlign w:val="center"/>
            <w:hideMark/>
          </w:tcPr>
          <w:p w14:paraId="1306AF80" w14:textId="77777777" w:rsidR="0035785A" w:rsidRPr="006A0BD6" w:rsidRDefault="0035785A" w:rsidP="00D15215">
            <w:pPr>
              <w:pStyle w:val="TAC"/>
              <w:rPr>
                <w:kern w:val="2"/>
                <w:highlight w:val="lightGray"/>
                <w:lang w:val="en-US"/>
              </w:rPr>
            </w:pPr>
            <w:r w:rsidRPr="006A0BD6">
              <w:rPr>
                <w:kern w:val="2"/>
                <w:highlight w:val="lightGray"/>
                <w:lang w:val="en-US"/>
              </w:rPr>
              <w:t>3.0</w:t>
            </w:r>
          </w:p>
        </w:tc>
      </w:tr>
      <w:tr w:rsidR="0035785A" w:rsidRPr="006A0BD6" w14:paraId="1306AF86" w14:textId="77777777" w:rsidTr="00D15215">
        <w:tc>
          <w:tcPr>
            <w:tcW w:w="0" w:type="auto"/>
            <w:vMerge/>
            <w:tcBorders>
              <w:top w:val="single" w:sz="4" w:space="0" w:color="auto"/>
              <w:left w:val="single" w:sz="8" w:space="0" w:color="auto"/>
              <w:bottom w:val="single" w:sz="4" w:space="0" w:color="000000"/>
              <w:right w:val="single" w:sz="4" w:space="0" w:color="auto"/>
            </w:tcBorders>
            <w:vAlign w:val="center"/>
            <w:hideMark/>
          </w:tcPr>
          <w:p w14:paraId="1306AF82" w14:textId="77777777" w:rsidR="0035785A" w:rsidRPr="006A0BD6" w:rsidRDefault="0035785A" w:rsidP="00D15215">
            <w:pPr>
              <w:spacing w:after="0"/>
              <w:rPr>
                <w:rFonts w:ascii="Arial" w:eastAsia="SimSun" w:hAnsi="Arial"/>
                <w:b/>
                <w:kern w:val="2"/>
                <w:sz w:val="18"/>
                <w:highlight w:val="lightGray"/>
                <w:lang w:val="en-US" w:eastAsia="en-US"/>
              </w:rPr>
            </w:pPr>
          </w:p>
        </w:tc>
        <w:tc>
          <w:tcPr>
            <w:tcW w:w="1180" w:type="dxa"/>
            <w:tcBorders>
              <w:top w:val="nil"/>
              <w:left w:val="nil"/>
              <w:bottom w:val="single" w:sz="4" w:space="0" w:color="auto"/>
              <w:right w:val="single" w:sz="4" w:space="0" w:color="auto"/>
            </w:tcBorders>
            <w:noWrap/>
            <w:vAlign w:val="center"/>
            <w:hideMark/>
          </w:tcPr>
          <w:p w14:paraId="1306AF83" w14:textId="77777777" w:rsidR="0035785A" w:rsidRPr="006A0BD6" w:rsidRDefault="0035785A" w:rsidP="00D15215">
            <w:pPr>
              <w:pStyle w:val="TAH"/>
              <w:rPr>
                <w:kern w:val="2"/>
                <w:highlight w:val="lightGray"/>
                <w:lang w:val="en-US"/>
              </w:rPr>
            </w:pPr>
            <w:r w:rsidRPr="006A0BD6">
              <w:rPr>
                <w:kern w:val="2"/>
                <w:highlight w:val="lightGray"/>
                <w:lang w:val="en-US"/>
              </w:rPr>
              <w:t>QPSK</w:t>
            </w:r>
          </w:p>
        </w:tc>
        <w:tc>
          <w:tcPr>
            <w:tcW w:w="1838" w:type="dxa"/>
            <w:tcBorders>
              <w:top w:val="nil"/>
              <w:left w:val="nil"/>
              <w:bottom w:val="single" w:sz="4" w:space="0" w:color="auto"/>
              <w:right w:val="single" w:sz="4" w:space="0" w:color="auto"/>
            </w:tcBorders>
            <w:noWrap/>
            <w:vAlign w:val="center"/>
            <w:hideMark/>
          </w:tcPr>
          <w:p w14:paraId="1306AF84" w14:textId="77777777" w:rsidR="0035785A" w:rsidRPr="006A0BD6" w:rsidRDefault="0035785A" w:rsidP="00D15215">
            <w:pPr>
              <w:pStyle w:val="TAC"/>
              <w:rPr>
                <w:kern w:val="2"/>
                <w:highlight w:val="lightGray"/>
                <w:lang w:val="en-US"/>
              </w:rPr>
            </w:pPr>
            <w:r w:rsidRPr="006A0BD6">
              <w:rPr>
                <w:kern w:val="2"/>
                <w:highlight w:val="lightGray"/>
                <w:lang w:val="en-US"/>
              </w:rPr>
              <w:t>1.5</w:t>
            </w:r>
          </w:p>
        </w:tc>
        <w:tc>
          <w:tcPr>
            <w:tcW w:w="1920" w:type="dxa"/>
            <w:tcBorders>
              <w:top w:val="nil"/>
              <w:left w:val="nil"/>
              <w:bottom w:val="single" w:sz="4" w:space="0" w:color="auto"/>
              <w:right w:val="single" w:sz="8" w:space="0" w:color="auto"/>
            </w:tcBorders>
            <w:noWrap/>
            <w:vAlign w:val="center"/>
            <w:hideMark/>
          </w:tcPr>
          <w:p w14:paraId="1306AF85" w14:textId="77777777" w:rsidR="0035785A" w:rsidRPr="006A0BD6" w:rsidRDefault="0035785A" w:rsidP="00D15215">
            <w:pPr>
              <w:pStyle w:val="TAC"/>
              <w:rPr>
                <w:kern w:val="2"/>
                <w:highlight w:val="lightGray"/>
                <w:lang w:val="en-US"/>
              </w:rPr>
            </w:pPr>
            <w:r w:rsidRPr="006A0BD6">
              <w:rPr>
                <w:kern w:val="2"/>
                <w:highlight w:val="lightGray"/>
                <w:lang w:val="en-US"/>
              </w:rPr>
              <w:t>3.0</w:t>
            </w:r>
          </w:p>
        </w:tc>
      </w:tr>
      <w:tr w:rsidR="0035785A" w:rsidRPr="006A0BD6" w14:paraId="1306AF8B" w14:textId="77777777" w:rsidTr="00D15215">
        <w:tc>
          <w:tcPr>
            <w:tcW w:w="0" w:type="auto"/>
            <w:vMerge/>
            <w:tcBorders>
              <w:top w:val="single" w:sz="4" w:space="0" w:color="auto"/>
              <w:left w:val="single" w:sz="8" w:space="0" w:color="auto"/>
              <w:bottom w:val="single" w:sz="4" w:space="0" w:color="000000"/>
              <w:right w:val="single" w:sz="4" w:space="0" w:color="auto"/>
            </w:tcBorders>
            <w:vAlign w:val="center"/>
            <w:hideMark/>
          </w:tcPr>
          <w:p w14:paraId="1306AF87" w14:textId="77777777" w:rsidR="0035785A" w:rsidRPr="006A0BD6" w:rsidRDefault="0035785A" w:rsidP="00D15215">
            <w:pPr>
              <w:spacing w:after="0"/>
              <w:rPr>
                <w:rFonts w:ascii="Arial" w:eastAsia="SimSun" w:hAnsi="Arial"/>
                <w:b/>
                <w:kern w:val="2"/>
                <w:sz w:val="18"/>
                <w:highlight w:val="lightGray"/>
                <w:lang w:val="en-US" w:eastAsia="en-US"/>
              </w:rPr>
            </w:pPr>
          </w:p>
        </w:tc>
        <w:tc>
          <w:tcPr>
            <w:tcW w:w="1180" w:type="dxa"/>
            <w:tcBorders>
              <w:top w:val="nil"/>
              <w:left w:val="nil"/>
              <w:bottom w:val="single" w:sz="4" w:space="0" w:color="auto"/>
              <w:right w:val="single" w:sz="4" w:space="0" w:color="auto"/>
            </w:tcBorders>
            <w:noWrap/>
            <w:vAlign w:val="center"/>
            <w:hideMark/>
          </w:tcPr>
          <w:p w14:paraId="1306AF88" w14:textId="77777777" w:rsidR="0035785A" w:rsidRPr="006A0BD6" w:rsidRDefault="0035785A" w:rsidP="00D15215">
            <w:pPr>
              <w:pStyle w:val="TAH"/>
              <w:rPr>
                <w:kern w:val="2"/>
                <w:highlight w:val="lightGray"/>
                <w:lang w:val="en-US"/>
              </w:rPr>
            </w:pPr>
            <w:r w:rsidRPr="006A0BD6">
              <w:rPr>
                <w:kern w:val="2"/>
                <w:highlight w:val="lightGray"/>
                <w:lang w:val="en-US"/>
              </w:rPr>
              <w:t>16QAM</w:t>
            </w:r>
          </w:p>
        </w:tc>
        <w:tc>
          <w:tcPr>
            <w:tcW w:w="1838" w:type="dxa"/>
            <w:tcBorders>
              <w:top w:val="nil"/>
              <w:left w:val="nil"/>
              <w:bottom w:val="single" w:sz="4" w:space="0" w:color="auto"/>
              <w:right w:val="single" w:sz="4" w:space="0" w:color="auto"/>
            </w:tcBorders>
            <w:noWrap/>
            <w:vAlign w:val="center"/>
            <w:hideMark/>
          </w:tcPr>
          <w:p w14:paraId="1306AF89" w14:textId="77777777" w:rsidR="0035785A" w:rsidRPr="006A0BD6" w:rsidRDefault="0035785A" w:rsidP="00D15215">
            <w:pPr>
              <w:pStyle w:val="TAC"/>
              <w:rPr>
                <w:kern w:val="2"/>
                <w:highlight w:val="lightGray"/>
                <w:lang w:val="en-US"/>
              </w:rPr>
            </w:pPr>
            <w:r w:rsidRPr="006A0BD6">
              <w:rPr>
                <w:kern w:val="2"/>
                <w:highlight w:val="lightGray"/>
                <w:lang w:val="en-US"/>
              </w:rPr>
              <w:t>3</w:t>
            </w:r>
          </w:p>
        </w:tc>
        <w:tc>
          <w:tcPr>
            <w:tcW w:w="1920" w:type="dxa"/>
            <w:tcBorders>
              <w:top w:val="nil"/>
              <w:left w:val="nil"/>
              <w:bottom w:val="single" w:sz="4" w:space="0" w:color="auto"/>
              <w:right w:val="single" w:sz="8" w:space="0" w:color="auto"/>
            </w:tcBorders>
            <w:noWrap/>
            <w:vAlign w:val="center"/>
            <w:hideMark/>
          </w:tcPr>
          <w:p w14:paraId="1306AF8A" w14:textId="77777777" w:rsidR="0035785A" w:rsidRPr="006A0BD6" w:rsidRDefault="0035785A" w:rsidP="00D15215">
            <w:pPr>
              <w:pStyle w:val="TAC"/>
              <w:rPr>
                <w:kern w:val="2"/>
                <w:highlight w:val="lightGray"/>
                <w:lang w:val="en-US"/>
              </w:rPr>
            </w:pPr>
            <w:r w:rsidRPr="006A0BD6">
              <w:rPr>
                <w:kern w:val="2"/>
                <w:highlight w:val="lightGray"/>
                <w:lang w:val="en-US"/>
              </w:rPr>
              <w:t>4.5</w:t>
            </w:r>
          </w:p>
        </w:tc>
      </w:tr>
      <w:tr w:rsidR="0035785A" w:rsidRPr="006A0BD6" w14:paraId="1306AF90" w14:textId="77777777" w:rsidTr="00D15215">
        <w:tc>
          <w:tcPr>
            <w:tcW w:w="0" w:type="auto"/>
            <w:vMerge/>
            <w:tcBorders>
              <w:top w:val="single" w:sz="4" w:space="0" w:color="auto"/>
              <w:left w:val="single" w:sz="8" w:space="0" w:color="auto"/>
              <w:bottom w:val="single" w:sz="4" w:space="0" w:color="000000"/>
              <w:right w:val="single" w:sz="4" w:space="0" w:color="auto"/>
            </w:tcBorders>
            <w:vAlign w:val="center"/>
            <w:hideMark/>
          </w:tcPr>
          <w:p w14:paraId="1306AF8C" w14:textId="77777777" w:rsidR="0035785A" w:rsidRPr="006A0BD6" w:rsidRDefault="0035785A" w:rsidP="00D15215">
            <w:pPr>
              <w:spacing w:after="0"/>
              <w:rPr>
                <w:rFonts w:ascii="Arial" w:eastAsia="SimSun" w:hAnsi="Arial"/>
                <w:b/>
                <w:kern w:val="2"/>
                <w:sz w:val="18"/>
                <w:highlight w:val="lightGray"/>
                <w:lang w:val="en-US" w:eastAsia="en-US"/>
              </w:rPr>
            </w:pPr>
          </w:p>
        </w:tc>
        <w:tc>
          <w:tcPr>
            <w:tcW w:w="1180" w:type="dxa"/>
            <w:tcBorders>
              <w:top w:val="nil"/>
              <w:left w:val="nil"/>
              <w:bottom w:val="single" w:sz="4" w:space="0" w:color="auto"/>
              <w:right w:val="single" w:sz="4" w:space="0" w:color="auto"/>
            </w:tcBorders>
            <w:noWrap/>
            <w:vAlign w:val="center"/>
            <w:hideMark/>
          </w:tcPr>
          <w:p w14:paraId="1306AF8D" w14:textId="77777777" w:rsidR="0035785A" w:rsidRPr="006A0BD6" w:rsidRDefault="0035785A" w:rsidP="00D15215">
            <w:pPr>
              <w:pStyle w:val="TAH"/>
              <w:rPr>
                <w:kern w:val="2"/>
                <w:highlight w:val="lightGray"/>
                <w:lang w:val="en-US"/>
              </w:rPr>
            </w:pPr>
            <w:r w:rsidRPr="006A0BD6">
              <w:rPr>
                <w:kern w:val="2"/>
                <w:highlight w:val="lightGray"/>
                <w:lang w:val="en-US"/>
              </w:rPr>
              <w:t>64QAM</w:t>
            </w:r>
          </w:p>
        </w:tc>
        <w:tc>
          <w:tcPr>
            <w:tcW w:w="1838" w:type="dxa"/>
            <w:tcBorders>
              <w:top w:val="nil"/>
              <w:left w:val="nil"/>
              <w:bottom w:val="single" w:sz="4" w:space="0" w:color="auto"/>
              <w:right w:val="single" w:sz="4" w:space="0" w:color="auto"/>
            </w:tcBorders>
            <w:noWrap/>
            <w:vAlign w:val="center"/>
            <w:hideMark/>
          </w:tcPr>
          <w:p w14:paraId="1306AF8E" w14:textId="77777777" w:rsidR="0035785A" w:rsidRPr="006A0BD6" w:rsidRDefault="0035785A" w:rsidP="00D15215">
            <w:pPr>
              <w:pStyle w:val="TAC"/>
              <w:rPr>
                <w:kern w:val="2"/>
                <w:highlight w:val="lightGray"/>
                <w:lang w:val="en-US"/>
              </w:rPr>
            </w:pPr>
            <w:r w:rsidRPr="006A0BD6">
              <w:rPr>
                <w:kern w:val="2"/>
                <w:highlight w:val="lightGray"/>
                <w:lang w:val="en-US"/>
              </w:rPr>
              <w:t>5</w:t>
            </w:r>
          </w:p>
        </w:tc>
        <w:tc>
          <w:tcPr>
            <w:tcW w:w="1920" w:type="dxa"/>
            <w:tcBorders>
              <w:top w:val="nil"/>
              <w:left w:val="nil"/>
              <w:bottom w:val="single" w:sz="4" w:space="0" w:color="auto"/>
              <w:right w:val="single" w:sz="8" w:space="0" w:color="auto"/>
            </w:tcBorders>
            <w:noWrap/>
            <w:vAlign w:val="center"/>
            <w:hideMark/>
          </w:tcPr>
          <w:p w14:paraId="1306AF8F" w14:textId="77777777" w:rsidR="0035785A" w:rsidRPr="006A0BD6" w:rsidRDefault="0035785A" w:rsidP="00D15215">
            <w:pPr>
              <w:pStyle w:val="TAC"/>
              <w:rPr>
                <w:kern w:val="2"/>
                <w:highlight w:val="lightGray"/>
                <w:lang w:val="en-US"/>
              </w:rPr>
            </w:pPr>
            <w:r w:rsidRPr="006A0BD6">
              <w:rPr>
                <w:kern w:val="2"/>
                <w:highlight w:val="lightGray"/>
                <w:lang w:val="en-US"/>
              </w:rPr>
              <w:t>6.5</w:t>
            </w:r>
          </w:p>
        </w:tc>
      </w:tr>
      <w:tr w:rsidR="0035785A" w:rsidRPr="006A0BD6" w14:paraId="1306AF95" w14:textId="77777777" w:rsidTr="00D15215">
        <w:tc>
          <w:tcPr>
            <w:tcW w:w="1540" w:type="dxa"/>
            <w:vMerge w:val="restart"/>
            <w:tcBorders>
              <w:top w:val="nil"/>
              <w:left w:val="single" w:sz="8" w:space="0" w:color="auto"/>
              <w:bottom w:val="single" w:sz="8" w:space="0" w:color="000000"/>
              <w:right w:val="single" w:sz="4" w:space="0" w:color="auto"/>
            </w:tcBorders>
            <w:noWrap/>
            <w:vAlign w:val="center"/>
            <w:hideMark/>
          </w:tcPr>
          <w:p w14:paraId="1306AF91" w14:textId="77777777" w:rsidR="0035785A" w:rsidRPr="006A0BD6" w:rsidRDefault="0035785A" w:rsidP="00D15215">
            <w:pPr>
              <w:pStyle w:val="TAH"/>
              <w:rPr>
                <w:kern w:val="2"/>
                <w:highlight w:val="lightGray"/>
                <w:lang w:val="en-US"/>
              </w:rPr>
            </w:pPr>
            <w:r w:rsidRPr="006A0BD6">
              <w:rPr>
                <w:kern w:val="2"/>
                <w:highlight w:val="lightGray"/>
                <w:lang w:val="en-US"/>
              </w:rPr>
              <w:lastRenderedPageBreak/>
              <w:t>CP-OFDM</w:t>
            </w:r>
          </w:p>
        </w:tc>
        <w:tc>
          <w:tcPr>
            <w:tcW w:w="1180" w:type="dxa"/>
            <w:tcBorders>
              <w:top w:val="nil"/>
              <w:left w:val="nil"/>
              <w:bottom w:val="single" w:sz="4" w:space="0" w:color="auto"/>
              <w:right w:val="single" w:sz="4" w:space="0" w:color="auto"/>
            </w:tcBorders>
            <w:noWrap/>
            <w:vAlign w:val="center"/>
            <w:hideMark/>
          </w:tcPr>
          <w:p w14:paraId="1306AF92" w14:textId="77777777" w:rsidR="0035785A" w:rsidRPr="006A0BD6" w:rsidRDefault="0035785A" w:rsidP="00D15215">
            <w:pPr>
              <w:pStyle w:val="TAH"/>
              <w:rPr>
                <w:kern w:val="2"/>
                <w:highlight w:val="lightGray"/>
                <w:lang w:val="en-US"/>
              </w:rPr>
            </w:pPr>
            <w:r w:rsidRPr="006A0BD6">
              <w:rPr>
                <w:kern w:val="2"/>
                <w:highlight w:val="lightGray"/>
                <w:lang w:val="en-US"/>
              </w:rPr>
              <w:t>QPSK</w:t>
            </w:r>
          </w:p>
        </w:tc>
        <w:tc>
          <w:tcPr>
            <w:tcW w:w="1838" w:type="dxa"/>
            <w:tcBorders>
              <w:top w:val="nil"/>
              <w:left w:val="nil"/>
              <w:bottom w:val="single" w:sz="4" w:space="0" w:color="auto"/>
              <w:right w:val="single" w:sz="4" w:space="0" w:color="auto"/>
            </w:tcBorders>
            <w:noWrap/>
            <w:vAlign w:val="center"/>
            <w:hideMark/>
          </w:tcPr>
          <w:p w14:paraId="1306AF93" w14:textId="77777777" w:rsidR="0035785A" w:rsidRPr="006A0BD6" w:rsidRDefault="0035785A" w:rsidP="00D15215">
            <w:pPr>
              <w:pStyle w:val="TAC"/>
              <w:rPr>
                <w:kern w:val="2"/>
                <w:highlight w:val="lightGray"/>
                <w:lang w:val="en-US"/>
              </w:rPr>
            </w:pPr>
            <w:r w:rsidRPr="006A0BD6">
              <w:rPr>
                <w:kern w:val="2"/>
                <w:highlight w:val="lightGray"/>
                <w:lang w:val="en-US"/>
              </w:rPr>
              <w:t>3.5</w:t>
            </w:r>
          </w:p>
        </w:tc>
        <w:tc>
          <w:tcPr>
            <w:tcW w:w="1920" w:type="dxa"/>
            <w:tcBorders>
              <w:top w:val="nil"/>
              <w:left w:val="nil"/>
              <w:bottom w:val="single" w:sz="4" w:space="0" w:color="auto"/>
              <w:right w:val="single" w:sz="8" w:space="0" w:color="auto"/>
            </w:tcBorders>
            <w:noWrap/>
            <w:vAlign w:val="center"/>
            <w:hideMark/>
          </w:tcPr>
          <w:p w14:paraId="1306AF94" w14:textId="77777777" w:rsidR="0035785A" w:rsidRPr="006A0BD6" w:rsidRDefault="0035785A" w:rsidP="00D15215">
            <w:pPr>
              <w:pStyle w:val="TAC"/>
              <w:rPr>
                <w:kern w:val="2"/>
                <w:highlight w:val="lightGray"/>
                <w:lang w:val="en-US"/>
              </w:rPr>
            </w:pPr>
            <w:r w:rsidRPr="006A0BD6">
              <w:rPr>
                <w:kern w:val="2"/>
                <w:highlight w:val="lightGray"/>
                <w:lang w:val="en-US"/>
              </w:rPr>
              <w:t>5.0</w:t>
            </w:r>
          </w:p>
        </w:tc>
      </w:tr>
      <w:tr w:rsidR="0035785A" w:rsidRPr="006A0BD6" w14:paraId="1306AF9A" w14:textId="77777777" w:rsidTr="00D15215">
        <w:tc>
          <w:tcPr>
            <w:tcW w:w="0" w:type="auto"/>
            <w:vMerge/>
            <w:tcBorders>
              <w:top w:val="nil"/>
              <w:left w:val="single" w:sz="8" w:space="0" w:color="auto"/>
              <w:bottom w:val="single" w:sz="8" w:space="0" w:color="000000"/>
              <w:right w:val="single" w:sz="4" w:space="0" w:color="auto"/>
            </w:tcBorders>
            <w:vAlign w:val="center"/>
            <w:hideMark/>
          </w:tcPr>
          <w:p w14:paraId="1306AF96" w14:textId="77777777" w:rsidR="0035785A" w:rsidRPr="006A0BD6" w:rsidRDefault="0035785A" w:rsidP="00D15215">
            <w:pPr>
              <w:spacing w:after="0"/>
              <w:rPr>
                <w:rFonts w:ascii="Arial" w:eastAsia="SimSun" w:hAnsi="Arial"/>
                <w:b/>
                <w:kern w:val="2"/>
                <w:sz w:val="18"/>
                <w:highlight w:val="lightGray"/>
                <w:lang w:val="en-US" w:eastAsia="en-US"/>
              </w:rPr>
            </w:pPr>
          </w:p>
        </w:tc>
        <w:tc>
          <w:tcPr>
            <w:tcW w:w="1180" w:type="dxa"/>
            <w:tcBorders>
              <w:top w:val="nil"/>
              <w:left w:val="nil"/>
              <w:bottom w:val="single" w:sz="4" w:space="0" w:color="auto"/>
              <w:right w:val="single" w:sz="4" w:space="0" w:color="auto"/>
            </w:tcBorders>
            <w:noWrap/>
            <w:vAlign w:val="center"/>
            <w:hideMark/>
          </w:tcPr>
          <w:p w14:paraId="1306AF97" w14:textId="77777777" w:rsidR="0035785A" w:rsidRPr="006A0BD6" w:rsidRDefault="0035785A" w:rsidP="00D15215">
            <w:pPr>
              <w:pStyle w:val="TAH"/>
              <w:rPr>
                <w:kern w:val="2"/>
                <w:highlight w:val="lightGray"/>
                <w:lang w:val="en-US"/>
              </w:rPr>
            </w:pPr>
            <w:r w:rsidRPr="006A0BD6">
              <w:rPr>
                <w:kern w:val="2"/>
                <w:highlight w:val="lightGray"/>
                <w:lang w:val="en-US"/>
              </w:rPr>
              <w:t>16QAM</w:t>
            </w:r>
          </w:p>
        </w:tc>
        <w:tc>
          <w:tcPr>
            <w:tcW w:w="1838" w:type="dxa"/>
            <w:tcBorders>
              <w:top w:val="nil"/>
              <w:left w:val="nil"/>
              <w:bottom w:val="single" w:sz="4" w:space="0" w:color="auto"/>
              <w:right w:val="single" w:sz="4" w:space="0" w:color="auto"/>
            </w:tcBorders>
            <w:noWrap/>
            <w:vAlign w:val="center"/>
            <w:hideMark/>
          </w:tcPr>
          <w:p w14:paraId="1306AF98" w14:textId="77777777" w:rsidR="0035785A" w:rsidRPr="006A0BD6" w:rsidRDefault="0035785A" w:rsidP="00D15215">
            <w:pPr>
              <w:pStyle w:val="TAC"/>
              <w:rPr>
                <w:kern w:val="2"/>
                <w:highlight w:val="lightGray"/>
                <w:lang w:val="en-US"/>
              </w:rPr>
            </w:pPr>
            <w:r w:rsidRPr="006A0BD6">
              <w:rPr>
                <w:kern w:val="2"/>
                <w:highlight w:val="lightGray"/>
                <w:lang w:val="en-US"/>
              </w:rPr>
              <w:t>5</w:t>
            </w:r>
          </w:p>
        </w:tc>
        <w:tc>
          <w:tcPr>
            <w:tcW w:w="1920" w:type="dxa"/>
            <w:tcBorders>
              <w:top w:val="nil"/>
              <w:left w:val="nil"/>
              <w:bottom w:val="single" w:sz="4" w:space="0" w:color="auto"/>
              <w:right w:val="single" w:sz="8" w:space="0" w:color="auto"/>
            </w:tcBorders>
            <w:noWrap/>
            <w:vAlign w:val="center"/>
            <w:hideMark/>
          </w:tcPr>
          <w:p w14:paraId="1306AF99" w14:textId="77777777" w:rsidR="0035785A" w:rsidRPr="006A0BD6" w:rsidRDefault="0035785A" w:rsidP="00D15215">
            <w:pPr>
              <w:pStyle w:val="TAC"/>
              <w:rPr>
                <w:kern w:val="2"/>
                <w:highlight w:val="lightGray"/>
                <w:lang w:val="en-US"/>
              </w:rPr>
            </w:pPr>
            <w:r w:rsidRPr="006A0BD6">
              <w:rPr>
                <w:kern w:val="2"/>
                <w:highlight w:val="lightGray"/>
                <w:lang w:val="en-US"/>
              </w:rPr>
              <w:t>6.5</w:t>
            </w:r>
          </w:p>
        </w:tc>
      </w:tr>
      <w:tr w:rsidR="0035785A" w14:paraId="1306AF9F" w14:textId="77777777" w:rsidTr="00D15215">
        <w:tc>
          <w:tcPr>
            <w:tcW w:w="0" w:type="auto"/>
            <w:vMerge/>
            <w:tcBorders>
              <w:top w:val="nil"/>
              <w:left w:val="single" w:sz="8" w:space="0" w:color="auto"/>
              <w:bottom w:val="single" w:sz="8" w:space="0" w:color="000000"/>
              <w:right w:val="single" w:sz="4" w:space="0" w:color="auto"/>
            </w:tcBorders>
            <w:vAlign w:val="center"/>
            <w:hideMark/>
          </w:tcPr>
          <w:p w14:paraId="1306AF9B" w14:textId="77777777" w:rsidR="0035785A" w:rsidRPr="006A0BD6" w:rsidRDefault="0035785A" w:rsidP="00D15215">
            <w:pPr>
              <w:spacing w:after="0"/>
              <w:rPr>
                <w:rFonts w:ascii="Arial" w:eastAsia="SimSun" w:hAnsi="Arial"/>
                <w:b/>
                <w:kern w:val="2"/>
                <w:sz w:val="18"/>
                <w:highlight w:val="lightGray"/>
                <w:lang w:val="en-US" w:eastAsia="en-US"/>
              </w:rPr>
            </w:pPr>
          </w:p>
        </w:tc>
        <w:tc>
          <w:tcPr>
            <w:tcW w:w="1180" w:type="dxa"/>
            <w:tcBorders>
              <w:top w:val="nil"/>
              <w:left w:val="nil"/>
              <w:bottom w:val="single" w:sz="8" w:space="0" w:color="auto"/>
              <w:right w:val="single" w:sz="4" w:space="0" w:color="auto"/>
            </w:tcBorders>
            <w:noWrap/>
            <w:vAlign w:val="center"/>
            <w:hideMark/>
          </w:tcPr>
          <w:p w14:paraId="1306AF9C" w14:textId="77777777" w:rsidR="0035785A" w:rsidRPr="006A0BD6" w:rsidRDefault="0035785A" w:rsidP="00D15215">
            <w:pPr>
              <w:pStyle w:val="TAH"/>
              <w:rPr>
                <w:kern w:val="2"/>
                <w:highlight w:val="lightGray"/>
                <w:lang w:val="en-US"/>
              </w:rPr>
            </w:pPr>
            <w:r w:rsidRPr="006A0BD6">
              <w:rPr>
                <w:kern w:val="2"/>
                <w:highlight w:val="lightGray"/>
                <w:lang w:val="en-US"/>
              </w:rPr>
              <w:t>64QAM</w:t>
            </w:r>
          </w:p>
        </w:tc>
        <w:tc>
          <w:tcPr>
            <w:tcW w:w="1838" w:type="dxa"/>
            <w:tcBorders>
              <w:top w:val="nil"/>
              <w:left w:val="nil"/>
              <w:bottom w:val="single" w:sz="8" w:space="0" w:color="auto"/>
              <w:right w:val="single" w:sz="4" w:space="0" w:color="auto"/>
            </w:tcBorders>
            <w:noWrap/>
            <w:vAlign w:val="center"/>
            <w:hideMark/>
          </w:tcPr>
          <w:p w14:paraId="1306AF9D" w14:textId="77777777" w:rsidR="0035785A" w:rsidRPr="006A0BD6" w:rsidRDefault="0035785A" w:rsidP="00D15215">
            <w:pPr>
              <w:pStyle w:val="TAC"/>
              <w:rPr>
                <w:kern w:val="2"/>
                <w:highlight w:val="lightGray"/>
                <w:lang w:val="en-US"/>
              </w:rPr>
            </w:pPr>
            <w:r w:rsidRPr="006A0BD6">
              <w:rPr>
                <w:kern w:val="2"/>
                <w:highlight w:val="lightGray"/>
                <w:lang w:val="en-US"/>
              </w:rPr>
              <w:t>7.5</w:t>
            </w:r>
          </w:p>
        </w:tc>
        <w:tc>
          <w:tcPr>
            <w:tcW w:w="1920" w:type="dxa"/>
            <w:tcBorders>
              <w:top w:val="nil"/>
              <w:left w:val="nil"/>
              <w:bottom w:val="single" w:sz="8" w:space="0" w:color="auto"/>
              <w:right w:val="single" w:sz="8" w:space="0" w:color="auto"/>
            </w:tcBorders>
            <w:noWrap/>
            <w:vAlign w:val="center"/>
            <w:hideMark/>
          </w:tcPr>
          <w:p w14:paraId="1306AF9E" w14:textId="77777777" w:rsidR="0035785A" w:rsidRDefault="0035785A" w:rsidP="00D15215">
            <w:pPr>
              <w:pStyle w:val="TAC"/>
              <w:rPr>
                <w:kern w:val="2"/>
                <w:lang w:val="en-US"/>
              </w:rPr>
            </w:pPr>
            <w:r w:rsidRPr="006A0BD6">
              <w:rPr>
                <w:kern w:val="2"/>
                <w:highlight w:val="lightGray"/>
                <w:lang w:val="en-US"/>
              </w:rPr>
              <w:t>9.0</w:t>
            </w:r>
          </w:p>
        </w:tc>
      </w:tr>
    </w:tbl>
    <w:p w14:paraId="1306AFA0" w14:textId="77777777" w:rsidR="0035785A" w:rsidRDefault="0035785A" w:rsidP="0035785A">
      <w:pPr>
        <w:rPr>
          <w:rFonts w:eastAsia="SimSun"/>
          <w:lang w:eastAsia="zh-CN"/>
        </w:rPr>
      </w:pPr>
    </w:p>
    <w:p w14:paraId="1306AFA1" w14:textId="77777777" w:rsidR="0035785A" w:rsidRPr="00AE3FB9" w:rsidRDefault="0035785A" w:rsidP="0035785A">
      <w:pPr>
        <w:rPr>
          <w:rFonts w:eastAsia="SimSun"/>
          <w:lang w:eastAsia="zh-CN"/>
        </w:rPr>
      </w:pPr>
      <w:r w:rsidRPr="00AE3FB9">
        <w:rPr>
          <w:rFonts w:hint="eastAsia"/>
        </w:rPr>
        <w:t xml:space="preserve">According to the above MPR requirement </w:t>
      </w:r>
      <w:r w:rsidRPr="00AE3FB9">
        <w:rPr>
          <w:rFonts w:eastAsia="SimSun" w:hint="eastAsia"/>
          <w:lang w:eastAsia="zh-CN"/>
        </w:rPr>
        <w:t xml:space="preserve">and the consideration of </w:t>
      </w:r>
      <w:r w:rsidRPr="00AE3FB9">
        <w:t>Crest Factors</w:t>
      </w:r>
      <w:r w:rsidRPr="00AE3FB9">
        <w:rPr>
          <w:rFonts w:hint="eastAsia"/>
        </w:rPr>
        <w:t xml:space="preserve">, </w:t>
      </w:r>
      <w:r w:rsidRPr="00AE3FB9">
        <w:rPr>
          <w:rFonts w:eastAsia="SimSun" w:hint="eastAsia"/>
          <w:lang w:eastAsia="zh-CN"/>
        </w:rPr>
        <w:t>when the waveform is same,</w:t>
      </w:r>
      <w:r w:rsidRPr="00AE3FB9">
        <w:rPr>
          <w:rFonts w:hint="eastAsia"/>
        </w:rPr>
        <w:t xml:space="preserve"> t</w:t>
      </w:r>
      <w:r w:rsidRPr="00AE3FB9">
        <w:rPr>
          <w:rFonts w:eastAsia="SimSun" w:hint="eastAsia"/>
          <w:lang w:eastAsia="zh-CN"/>
        </w:rPr>
        <w:t>he</w:t>
      </w:r>
      <w:r w:rsidRPr="00AE3FB9">
        <w:rPr>
          <w:rFonts w:hint="eastAsia"/>
        </w:rPr>
        <w:t xml:space="preserve"> </w:t>
      </w:r>
      <w:r w:rsidRPr="00AE3FB9">
        <w:t>highest modulation order</w:t>
      </w:r>
      <w:r w:rsidRPr="00AE3FB9">
        <w:rPr>
          <w:rFonts w:hint="eastAsia"/>
        </w:rPr>
        <w:t xml:space="preserve"> i</w:t>
      </w:r>
      <w:r w:rsidRPr="00AE3FB9">
        <w:rPr>
          <w:rFonts w:eastAsia="SimSun" w:hint="eastAsia"/>
          <w:lang w:eastAsia="zh-CN"/>
        </w:rPr>
        <w:t xml:space="preserve">s </w:t>
      </w:r>
      <w:r w:rsidRPr="00AE3FB9">
        <w:t xml:space="preserve">the most </w:t>
      </w:r>
      <w:r w:rsidRPr="00AE3FB9">
        <w:rPr>
          <w:rFonts w:eastAsia="SimSun" w:hint="eastAsia"/>
          <w:lang w:eastAsia="zh-CN"/>
        </w:rPr>
        <w:t>critical</w:t>
      </w:r>
      <w:r w:rsidRPr="00AE3FB9">
        <w:t xml:space="preserve"> case</w:t>
      </w:r>
      <w:r w:rsidRPr="00AE3FB9">
        <w:rPr>
          <w:rFonts w:eastAsia="SimSun" w:hint="eastAsia"/>
          <w:lang w:eastAsia="zh-CN"/>
        </w:rPr>
        <w:t xml:space="preserve">, and when </w:t>
      </w:r>
      <w:r w:rsidRPr="00AE3FB9">
        <w:rPr>
          <w:rFonts w:eastAsia="SimSun"/>
          <w:lang w:eastAsia="zh-CN"/>
        </w:rPr>
        <w:t>modulation</w:t>
      </w:r>
      <w:r w:rsidRPr="00AE3FB9">
        <w:rPr>
          <w:rFonts w:eastAsia="SimSun" w:hint="eastAsia"/>
          <w:lang w:eastAsia="zh-CN"/>
        </w:rPr>
        <w:t xml:space="preserve"> order is same, CP-OFDM is more critical than DFT-s-OFDM for MPR in FR2. S</w:t>
      </w:r>
      <w:r w:rsidRPr="00AE3FB9">
        <w:t xml:space="preserve">ince FR2 testing is more time consuming it is proposed </w:t>
      </w:r>
      <w:r w:rsidRPr="00AE3FB9">
        <w:rPr>
          <w:rFonts w:eastAsia="SimSun" w:hint="eastAsia"/>
          <w:lang w:eastAsia="zh-CN"/>
        </w:rPr>
        <w:t>to</w:t>
      </w:r>
      <w:r w:rsidRPr="00AE3FB9">
        <w:rPr>
          <w:rFonts w:hint="eastAsia"/>
        </w:rPr>
        <w:t xml:space="preserve"> </w:t>
      </w:r>
      <w:r w:rsidRPr="00AE3FB9">
        <w:rPr>
          <w:rFonts w:eastAsia="SimSun" w:hint="eastAsia"/>
          <w:lang w:eastAsia="zh-CN"/>
        </w:rPr>
        <w:t xml:space="preserve">only select the most critical waveform and modulation order for the same MPR </w:t>
      </w:r>
      <w:r w:rsidRPr="00AE3FB9">
        <w:rPr>
          <w:rFonts w:eastAsia="SimSun"/>
          <w:lang w:eastAsia="zh-CN"/>
        </w:rPr>
        <w:t>requirement</w:t>
      </w:r>
      <w:r w:rsidRPr="00AE3FB9">
        <w:rPr>
          <w:rFonts w:eastAsia="SimSun" w:hint="eastAsia"/>
          <w:lang w:eastAsia="zh-CN"/>
        </w:rPr>
        <w:t>.</w:t>
      </w:r>
    </w:p>
    <w:p w14:paraId="1306AFA2" w14:textId="77777777" w:rsidR="0035785A" w:rsidRDefault="00DB3973" w:rsidP="0035785A">
      <w:pPr>
        <w:rPr>
          <w:rFonts w:eastAsia="SimSun"/>
          <w:lang w:eastAsia="zh-CN"/>
        </w:rPr>
      </w:pPr>
      <w:r>
        <w:rPr>
          <w:b/>
          <w:lang w:eastAsia="ja-JP"/>
        </w:rPr>
        <w:t xml:space="preserve">Observation </w:t>
      </w:r>
      <w:r>
        <w:rPr>
          <w:rFonts w:eastAsia="SimSun"/>
          <w:b/>
          <w:lang w:eastAsia="zh-CN"/>
        </w:rPr>
        <w:t>1</w:t>
      </w:r>
      <w:r w:rsidR="00554887">
        <w:rPr>
          <w:rFonts w:eastAsia="SimSun"/>
          <w:b/>
          <w:lang w:eastAsia="zh-CN"/>
        </w:rPr>
        <w:t>1</w:t>
      </w:r>
      <w:r w:rsidR="0035785A" w:rsidRPr="00AE3FB9">
        <w:rPr>
          <w:b/>
          <w:lang w:eastAsia="ja-JP"/>
        </w:rPr>
        <w:t>:</w:t>
      </w:r>
      <w:r w:rsidR="0035785A" w:rsidRPr="00AE3FB9">
        <w:rPr>
          <w:rFonts w:eastAsia="SimSun" w:hint="eastAsia"/>
          <w:lang w:eastAsia="zh-CN"/>
        </w:rPr>
        <w:t xml:space="preserve"> </w:t>
      </w:r>
      <w:r>
        <w:rPr>
          <w:rFonts w:eastAsia="SimSun"/>
          <w:lang w:eastAsia="zh-CN"/>
        </w:rPr>
        <w:t>To cover the most critical situations, s</w:t>
      </w:r>
      <w:r w:rsidR="0035785A" w:rsidRPr="00AE3FB9">
        <w:rPr>
          <w:rFonts w:eastAsia="SimSun" w:hint="eastAsia"/>
          <w:lang w:eastAsia="zh-CN"/>
        </w:rPr>
        <w:t xml:space="preserve">elect the most critical waveform and modulation order for the test of the same MPR </w:t>
      </w:r>
      <w:r w:rsidR="0035785A" w:rsidRPr="00AE3FB9">
        <w:rPr>
          <w:rFonts w:eastAsia="SimSun"/>
          <w:lang w:eastAsia="zh-CN"/>
        </w:rPr>
        <w:t>requirement</w:t>
      </w:r>
      <w:r w:rsidR="0035785A" w:rsidRPr="00AE3FB9">
        <w:rPr>
          <w:rFonts w:eastAsia="SimSun" w:hint="eastAsia"/>
          <w:lang w:eastAsia="zh-CN"/>
        </w:rPr>
        <w:t>, which is, if the waveform is same, select the max modulation order, if the modulation order is same, select CP-OFDM waveform. For DFT-s-OFDM with high modulation order and CP-OFDM with low modulation order, since it is hard to say which is more critical, both should be tested.</w:t>
      </w:r>
    </w:p>
    <w:p w14:paraId="1306AFA3" w14:textId="77777777" w:rsidR="0035785A" w:rsidRPr="00771887" w:rsidRDefault="0035785A" w:rsidP="0035785A">
      <w:r>
        <w:t>In LTE</w:t>
      </w:r>
      <w:r w:rsidRPr="00771887">
        <w:rPr>
          <w:rFonts w:hint="eastAsia"/>
        </w:rPr>
        <w:t xml:space="preserve"> and NR FR1</w:t>
      </w:r>
      <w:r>
        <w:t xml:space="preserve">, </w:t>
      </w:r>
      <w:r>
        <w:rPr>
          <w:rFonts w:hint="eastAsia"/>
        </w:rPr>
        <w:t>MPR</w:t>
      </w:r>
      <w:r>
        <w:t xml:space="preserve"> is </w:t>
      </w:r>
      <w:r w:rsidRPr="00E379CB">
        <w:t xml:space="preserve">tested for the </w:t>
      </w:r>
      <w:r>
        <w:rPr>
          <w:rFonts w:hint="eastAsia"/>
        </w:rPr>
        <w:t xml:space="preserve">largest </w:t>
      </w:r>
      <w:r w:rsidRPr="00E379CB">
        <w:t xml:space="preserve">RB allocation </w:t>
      </w:r>
      <w:r w:rsidRPr="00771887">
        <w:rPr>
          <w:rFonts w:hint="eastAsia"/>
        </w:rPr>
        <w:t xml:space="preserve">and the Outer 1RB </w:t>
      </w:r>
      <w:r w:rsidRPr="00E379CB">
        <w:t xml:space="preserve">allocation for </w:t>
      </w:r>
      <w:r>
        <w:rPr>
          <w:rFonts w:hint="eastAsia"/>
        </w:rPr>
        <w:t>each</w:t>
      </w:r>
      <w:r w:rsidRPr="00E379CB">
        <w:t xml:space="preserve"> MPR</w:t>
      </w:r>
      <w:r w:rsidRPr="00823832">
        <w:t xml:space="preserve"> </w:t>
      </w:r>
      <w:r>
        <w:rPr>
          <w:rFonts w:hint="eastAsia"/>
        </w:rPr>
        <w:t>m</w:t>
      </w:r>
      <w:r>
        <w:t>inimum conformance requirement</w:t>
      </w:r>
      <w:r w:rsidRPr="00E379CB">
        <w:t>.</w:t>
      </w:r>
      <w:r w:rsidRPr="00964A7F">
        <w:t xml:space="preserve"> </w:t>
      </w:r>
      <w:r>
        <w:rPr>
          <w:rFonts w:hint="eastAsia"/>
        </w:rPr>
        <w:t xml:space="preserve">Basically </w:t>
      </w:r>
      <w:r>
        <w:t>FR</w:t>
      </w:r>
      <w:r w:rsidRPr="00771887">
        <w:rPr>
          <w:rFonts w:hint="eastAsia"/>
        </w:rPr>
        <w:t>2</w:t>
      </w:r>
      <w:r>
        <w:t xml:space="preserve"> </w:t>
      </w:r>
      <w:r>
        <w:rPr>
          <w:rFonts w:hint="eastAsia"/>
        </w:rPr>
        <w:t xml:space="preserve">MPR </w:t>
      </w:r>
      <w:r>
        <w:t xml:space="preserve">testing </w:t>
      </w:r>
      <w:r w:rsidRPr="00BF0962">
        <w:t xml:space="preserve">should follow </w:t>
      </w:r>
      <w:r w:rsidRPr="00771887">
        <w:rPr>
          <w:rFonts w:hint="eastAsia"/>
        </w:rPr>
        <w:t xml:space="preserve">that and test the </w:t>
      </w:r>
      <w:r>
        <w:rPr>
          <w:rFonts w:hint="eastAsia"/>
        </w:rPr>
        <w:t xml:space="preserve">largest </w:t>
      </w:r>
      <w:r w:rsidRPr="00E379CB">
        <w:t>RB allocation</w:t>
      </w:r>
      <w:r w:rsidRPr="00771887">
        <w:rPr>
          <w:rFonts w:hint="eastAsia"/>
        </w:rPr>
        <w:t xml:space="preserve"> and Outer 1RB </w:t>
      </w:r>
      <w:proofErr w:type="gramStart"/>
      <w:r w:rsidRPr="00E379CB">
        <w:t>allocation</w:t>
      </w:r>
      <w:r>
        <w:rPr>
          <w:rFonts w:ascii="SimSun" w:eastAsia="SimSun" w:hAnsi="SimSun" w:hint="eastAsia"/>
          <w:lang w:eastAsia="zh-CN"/>
        </w:rPr>
        <w:t>(</w:t>
      </w:r>
      <w:proofErr w:type="gramEnd"/>
      <w:r>
        <w:rPr>
          <w:rFonts w:ascii="SimSun" w:eastAsia="SimSun" w:hAnsi="SimSun" w:hint="eastAsia"/>
          <w:lang w:eastAsia="zh-CN"/>
        </w:rPr>
        <w:t>or the narrowest Outer RB allocation)</w:t>
      </w:r>
      <w:r w:rsidRPr="00E379CB">
        <w:t xml:space="preserve"> for </w:t>
      </w:r>
      <w:r>
        <w:rPr>
          <w:rFonts w:hint="eastAsia"/>
        </w:rPr>
        <w:t>each</w:t>
      </w:r>
      <w:r w:rsidRPr="00E379CB">
        <w:t xml:space="preserve"> MPR</w:t>
      </w:r>
      <w:r w:rsidRPr="00823832">
        <w:t xml:space="preserve"> </w:t>
      </w:r>
      <w:r>
        <w:rPr>
          <w:rFonts w:hint="eastAsia"/>
        </w:rPr>
        <w:t>m</w:t>
      </w:r>
      <w:r>
        <w:t>inimum conformance requirement</w:t>
      </w:r>
      <w:r w:rsidRPr="00771887">
        <w:rPr>
          <w:rFonts w:hint="eastAsia"/>
        </w:rPr>
        <w:t>.</w:t>
      </w:r>
      <w:r w:rsidRPr="00771887" w:rsidDel="00771887">
        <w:rPr>
          <w:rFonts w:hint="eastAsia"/>
        </w:rPr>
        <w:t xml:space="preserve"> </w:t>
      </w:r>
      <w:r w:rsidRPr="00771887">
        <w:rPr>
          <w:rFonts w:hint="eastAsia"/>
        </w:rPr>
        <w:t>The n</w:t>
      </w:r>
      <w:r w:rsidRPr="00771887">
        <w:t>arrow</w:t>
      </w:r>
      <w:r w:rsidRPr="00771887">
        <w:rPr>
          <w:rFonts w:hint="eastAsia"/>
        </w:rPr>
        <w:t xml:space="preserve"> </w:t>
      </w:r>
      <w:r>
        <w:t>RB allocation</w:t>
      </w:r>
      <w:r w:rsidRPr="00B6325E">
        <w:rPr>
          <w:rFonts w:hint="eastAsia"/>
        </w:rPr>
        <w:t xml:space="preserve"> </w:t>
      </w:r>
      <w:r w:rsidRPr="00771887">
        <w:rPr>
          <w:rFonts w:hint="eastAsia"/>
        </w:rPr>
        <w:t>at l</w:t>
      </w:r>
      <w:r w:rsidRPr="00B6325E">
        <w:rPr>
          <w:rFonts w:hint="eastAsia"/>
        </w:rPr>
        <w:t xml:space="preserve">eft edge </w:t>
      </w:r>
      <w:r>
        <w:t>for Lowe</w:t>
      </w:r>
      <w:r w:rsidRPr="00771887">
        <w:rPr>
          <w:rFonts w:hint="eastAsia"/>
        </w:rPr>
        <w:t>st</w:t>
      </w:r>
      <w:r>
        <w:t xml:space="preserve"> Frequency </w:t>
      </w:r>
      <w:r w:rsidRPr="00771887">
        <w:rPr>
          <w:rFonts w:hint="eastAsia"/>
        </w:rPr>
        <w:t>and</w:t>
      </w:r>
      <w:r>
        <w:t xml:space="preserve"> </w:t>
      </w:r>
      <w:r w:rsidRPr="00771887">
        <w:t>narrow</w:t>
      </w:r>
      <w:r w:rsidRPr="00771887">
        <w:rPr>
          <w:rFonts w:hint="eastAsia"/>
        </w:rPr>
        <w:t xml:space="preserve"> </w:t>
      </w:r>
      <w:r>
        <w:t xml:space="preserve">RB allocation </w:t>
      </w:r>
      <w:r w:rsidRPr="00771887">
        <w:rPr>
          <w:rFonts w:hint="eastAsia"/>
        </w:rPr>
        <w:t>at right edge</w:t>
      </w:r>
      <w:r>
        <w:t xml:space="preserve"> for Highest Frequency</w:t>
      </w:r>
      <w:r w:rsidRPr="00771887">
        <w:rPr>
          <w:rFonts w:hint="eastAsia"/>
        </w:rPr>
        <w:t xml:space="preserve"> are considered as the most critical case.</w:t>
      </w:r>
    </w:p>
    <w:p w14:paraId="1306AFA4" w14:textId="13F0DCE3" w:rsidR="00524F8B" w:rsidRDefault="00D860DC" w:rsidP="0035785A">
      <w:r>
        <w:rPr>
          <w:b/>
          <w:lang w:eastAsia="ja-JP"/>
        </w:rPr>
        <w:t>Observation</w:t>
      </w:r>
      <w:r w:rsidR="0035785A" w:rsidRPr="007157ED">
        <w:rPr>
          <w:b/>
          <w:lang w:eastAsia="ja-JP"/>
        </w:rPr>
        <w:t xml:space="preserve"> </w:t>
      </w:r>
      <w:r w:rsidR="00DB3973">
        <w:rPr>
          <w:rFonts w:eastAsia="SimSun"/>
          <w:b/>
          <w:lang w:eastAsia="zh-CN"/>
        </w:rPr>
        <w:t>1</w:t>
      </w:r>
      <w:r w:rsidR="00554887">
        <w:rPr>
          <w:rFonts w:eastAsia="SimSun"/>
          <w:b/>
          <w:lang w:eastAsia="zh-CN"/>
        </w:rPr>
        <w:t>2</w:t>
      </w:r>
      <w:r w:rsidR="0035785A" w:rsidRPr="007157ED">
        <w:rPr>
          <w:b/>
          <w:lang w:eastAsia="ja-JP"/>
        </w:rPr>
        <w:t>:</w:t>
      </w:r>
      <w:r w:rsidR="0035785A" w:rsidRPr="00F44172">
        <w:t xml:space="preserve"> </w:t>
      </w:r>
      <w:r w:rsidR="00DB3973">
        <w:rPr>
          <w:rFonts w:eastAsia="SimSun"/>
          <w:lang w:eastAsia="zh-CN"/>
        </w:rPr>
        <w:t>To cover the most critical situations, s</w:t>
      </w:r>
      <w:r w:rsidR="0035785A" w:rsidRPr="006F7E94">
        <w:t xml:space="preserve">elect </w:t>
      </w:r>
      <w:r w:rsidR="0035785A">
        <w:rPr>
          <w:rFonts w:eastAsia="SimSun" w:hint="eastAsia"/>
          <w:lang w:eastAsia="zh-CN"/>
        </w:rPr>
        <w:t xml:space="preserve">the largest </w:t>
      </w:r>
      <w:r w:rsidR="0035785A" w:rsidRPr="00E379CB">
        <w:rPr>
          <w:lang w:eastAsia="ja-JP"/>
        </w:rPr>
        <w:t>RB allocation</w:t>
      </w:r>
      <w:r w:rsidR="0035785A">
        <w:rPr>
          <w:rFonts w:eastAsia="SimSun" w:hint="eastAsia"/>
          <w:lang w:eastAsia="zh-CN"/>
        </w:rPr>
        <w:t xml:space="preserve"> </w:t>
      </w:r>
      <w:r w:rsidR="0035785A" w:rsidRPr="00771887">
        <w:rPr>
          <w:rFonts w:hint="eastAsia"/>
        </w:rPr>
        <w:t xml:space="preserve">and the Outer 1RB </w:t>
      </w:r>
      <w:proofErr w:type="gramStart"/>
      <w:r w:rsidR="0035785A" w:rsidRPr="00E379CB">
        <w:t>allocation</w:t>
      </w:r>
      <w:r w:rsidR="0035785A">
        <w:rPr>
          <w:rFonts w:ascii="SimSun" w:eastAsia="SimSun" w:hAnsi="SimSun" w:hint="eastAsia"/>
          <w:lang w:eastAsia="zh-CN"/>
        </w:rPr>
        <w:t>(</w:t>
      </w:r>
      <w:proofErr w:type="gramEnd"/>
      <w:r w:rsidR="0035785A">
        <w:rPr>
          <w:rFonts w:ascii="SimSun" w:eastAsia="SimSun" w:hAnsi="SimSun" w:hint="eastAsia"/>
          <w:lang w:eastAsia="zh-CN"/>
        </w:rPr>
        <w:t>or the narrowest Outer RB allocation)</w:t>
      </w:r>
      <w:r w:rsidR="0035785A" w:rsidRPr="00E379CB">
        <w:rPr>
          <w:lang w:eastAsia="ja-JP"/>
        </w:rPr>
        <w:t xml:space="preserve"> for </w:t>
      </w:r>
      <w:r w:rsidR="0035785A">
        <w:rPr>
          <w:rFonts w:hint="eastAsia"/>
          <w:lang w:eastAsia="zh-CN"/>
        </w:rPr>
        <w:t>each</w:t>
      </w:r>
      <w:r w:rsidR="0035785A" w:rsidRPr="00E379CB">
        <w:rPr>
          <w:lang w:eastAsia="ja-JP"/>
        </w:rPr>
        <w:t xml:space="preserve"> MPR</w:t>
      </w:r>
      <w:r w:rsidR="0035785A" w:rsidRPr="00823832">
        <w:t xml:space="preserve"> </w:t>
      </w:r>
      <w:r w:rsidR="0035785A">
        <w:rPr>
          <w:rFonts w:hint="eastAsia"/>
          <w:lang w:eastAsia="zh-CN"/>
        </w:rPr>
        <w:t>m</w:t>
      </w:r>
      <w:r w:rsidR="0035785A">
        <w:t>inimum conformance requiremen</w:t>
      </w:r>
      <w:r w:rsidR="0035785A">
        <w:rPr>
          <w:rFonts w:ascii="SimSun" w:eastAsia="SimSun" w:hAnsi="SimSun" w:hint="eastAsia"/>
          <w:lang w:eastAsia="zh-CN"/>
        </w:rPr>
        <w:t>t</w:t>
      </w:r>
      <w:r w:rsidR="0035785A">
        <w:rPr>
          <w:rFonts w:eastAsia="SimSun" w:hint="eastAsia"/>
          <w:lang w:eastAsia="zh-CN"/>
        </w:rPr>
        <w:t>.</w:t>
      </w:r>
      <w:r w:rsidR="0035785A" w:rsidRPr="00FA319B">
        <w:rPr>
          <w:rFonts w:eastAsia="SimSun" w:hint="eastAsia"/>
          <w:lang w:eastAsia="zh-CN"/>
        </w:rPr>
        <w:t xml:space="preserve"> </w:t>
      </w:r>
      <w:r w:rsidR="0035785A">
        <w:rPr>
          <w:rFonts w:eastAsia="SimSun" w:hint="eastAsia"/>
          <w:lang w:eastAsia="zh-CN"/>
        </w:rPr>
        <w:t>S</w:t>
      </w:r>
      <w:r w:rsidR="0035785A" w:rsidRPr="006F7E94">
        <w:t>elect</w:t>
      </w:r>
      <w:r w:rsidR="0035785A">
        <w:rPr>
          <w:rFonts w:eastAsia="SimSun" w:hint="eastAsia"/>
          <w:lang w:eastAsia="zh-CN"/>
        </w:rPr>
        <w:t xml:space="preserve"> the </w:t>
      </w:r>
      <w:r w:rsidR="0035785A">
        <w:rPr>
          <w:rFonts w:eastAsia="Malgun Gothic"/>
        </w:rPr>
        <w:t>narrow</w:t>
      </w:r>
      <w:r w:rsidR="0035785A">
        <w:rPr>
          <w:rFonts w:eastAsia="SimSun" w:hint="eastAsia"/>
          <w:lang w:eastAsia="zh-CN"/>
        </w:rPr>
        <w:t xml:space="preserve"> Uplink RB allocation</w:t>
      </w:r>
      <w:r w:rsidR="0035785A" w:rsidRPr="006F7E94">
        <w:t xml:space="preserve"> </w:t>
      </w:r>
      <w:r w:rsidR="0035785A">
        <w:rPr>
          <w:rFonts w:eastAsia="SimSun" w:hint="eastAsia"/>
          <w:lang w:eastAsia="zh-CN"/>
        </w:rPr>
        <w:t>at l</w:t>
      </w:r>
      <w:r w:rsidR="0035785A" w:rsidRPr="00B6325E">
        <w:rPr>
          <w:rFonts w:hint="eastAsia"/>
          <w:lang w:eastAsia="ja-JP"/>
        </w:rPr>
        <w:t xml:space="preserve">eft edge </w:t>
      </w:r>
      <w:r w:rsidR="0035785A">
        <w:rPr>
          <w:lang w:eastAsia="ja-JP"/>
        </w:rPr>
        <w:t>for Low</w:t>
      </w:r>
      <w:r w:rsidR="0035785A">
        <w:rPr>
          <w:rFonts w:eastAsia="SimSun" w:hint="eastAsia"/>
          <w:lang w:eastAsia="zh-CN"/>
        </w:rPr>
        <w:t>est</w:t>
      </w:r>
      <w:r w:rsidR="0035785A">
        <w:rPr>
          <w:lang w:eastAsia="ja-JP"/>
        </w:rPr>
        <w:t xml:space="preserve"> Frequency </w:t>
      </w:r>
      <w:r w:rsidR="0035785A">
        <w:rPr>
          <w:rFonts w:eastAsia="SimSun" w:hint="eastAsia"/>
          <w:lang w:eastAsia="zh-CN"/>
        </w:rPr>
        <w:t>and</w:t>
      </w:r>
      <w:r w:rsidR="0035785A">
        <w:rPr>
          <w:lang w:eastAsia="ja-JP"/>
        </w:rPr>
        <w:t xml:space="preserve"> </w:t>
      </w:r>
      <w:r w:rsidR="0035785A">
        <w:rPr>
          <w:rFonts w:eastAsia="Malgun Gothic"/>
        </w:rPr>
        <w:t>narrow</w:t>
      </w:r>
      <w:r w:rsidR="0035785A">
        <w:rPr>
          <w:rFonts w:eastAsia="SimSun" w:hint="eastAsia"/>
          <w:lang w:eastAsia="zh-CN"/>
        </w:rPr>
        <w:t xml:space="preserve"> </w:t>
      </w:r>
      <w:r w:rsidR="0035785A">
        <w:rPr>
          <w:lang w:eastAsia="ja-JP"/>
        </w:rPr>
        <w:t xml:space="preserve">RB allocation </w:t>
      </w:r>
      <w:r w:rsidR="0035785A">
        <w:rPr>
          <w:rFonts w:eastAsia="SimSun" w:hint="eastAsia"/>
          <w:lang w:eastAsia="zh-CN"/>
        </w:rPr>
        <w:t>at right edge</w:t>
      </w:r>
      <w:r w:rsidR="0035785A">
        <w:t xml:space="preserve"> for Highest Frequency</w:t>
      </w:r>
      <w:r w:rsidR="0035785A">
        <w:rPr>
          <w:rFonts w:eastAsia="SimSun" w:hint="eastAsia"/>
          <w:lang w:eastAsia="zh-CN"/>
        </w:rPr>
        <w:t xml:space="preserve"> for different requirement</w:t>
      </w:r>
      <w:r w:rsidR="0035785A" w:rsidRPr="006F7E94">
        <w:t xml:space="preserve"> for</w:t>
      </w:r>
      <w:r w:rsidR="0035785A">
        <w:rPr>
          <w:rFonts w:hint="eastAsia"/>
          <w:lang w:eastAsia="zh-CN"/>
        </w:rPr>
        <w:t xml:space="preserve"> </w:t>
      </w:r>
      <w:r w:rsidR="0035785A" w:rsidRPr="006F7E94">
        <w:t>MPR in FR</w:t>
      </w:r>
      <w:r w:rsidR="0035785A">
        <w:rPr>
          <w:rFonts w:eastAsia="SimSun" w:hint="eastAsia"/>
          <w:lang w:eastAsia="zh-CN"/>
        </w:rPr>
        <w:t>2</w:t>
      </w:r>
      <w:r w:rsidR="0035785A" w:rsidRPr="006F7E94">
        <w:t>.</w:t>
      </w:r>
    </w:p>
    <w:p w14:paraId="1A56AEE2" w14:textId="64C65ACD" w:rsidR="00644D48" w:rsidRDefault="00644D48" w:rsidP="0035785A">
      <w:r>
        <w:t xml:space="preserve">Based on </w:t>
      </w:r>
      <w:r w:rsidR="00A360D9">
        <w:t xml:space="preserve">the two observations above, in order to save testing time, </w:t>
      </w:r>
      <w:r w:rsidR="00631A8A">
        <w:t>it is proposed to test Outer Full RB allocations and Inner full RB allocations only at mid frequency range</w:t>
      </w:r>
      <w:r w:rsidR="007905FE">
        <w:t xml:space="preserve">, given low and high frequency ranges will be well covered </w:t>
      </w:r>
      <w:r w:rsidR="000E517C">
        <w:t>by edge partial allocations.</w:t>
      </w:r>
    </w:p>
    <w:p w14:paraId="1306AFA5" w14:textId="77777777" w:rsidR="00524F8B" w:rsidRPr="00802509" w:rsidRDefault="00524F8B" w:rsidP="0035785A">
      <w:pPr>
        <w:rPr>
          <w:u w:val="single"/>
        </w:rPr>
      </w:pPr>
      <w:r w:rsidRPr="00802509">
        <w:rPr>
          <w:u w:val="single"/>
        </w:rPr>
        <w:t xml:space="preserve">SEM </w:t>
      </w:r>
      <w:r w:rsidR="00447E59">
        <w:rPr>
          <w:u w:val="single"/>
        </w:rPr>
        <w:t xml:space="preserve">and ACLR </w:t>
      </w:r>
      <w:r w:rsidRPr="00802509">
        <w:rPr>
          <w:u w:val="single"/>
        </w:rPr>
        <w:t>Aspects:</w:t>
      </w:r>
    </w:p>
    <w:p w14:paraId="1306AFA6" w14:textId="77777777" w:rsidR="00802509" w:rsidRPr="00A62810" w:rsidRDefault="00802509" w:rsidP="00802509">
      <w:r>
        <w:t>Based on out of band emission requirement dependency with modulation process, it seems to be reasonable to test all UL modulations.</w:t>
      </w:r>
    </w:p>
    <w:p w14:paraId="1306AFA7" w14:textId="77777777" w:rsidR="00802509" w:rsidRDefault="00802509" w:rsidP="00802509">
      <w:pPr>
        <w:jc w:val="center"/>
        <w:rPr>
          <w:b/>
        </w:rPr>
      </w:pPr>
    </w:p>
    <w:p w14:paraId="1306AFA8" w14:textId="77777777" w:rsidR="00802509" w:rsidRDefault="00802509" w:rsidP="00802509">
      <w:pPr>
        <w:jc w:val="center"/>
        <w:rPr>
          <w:b/>
        </w:rPr>
      </w:pPr>
      <w:r w:rsidRPr="0087703F">
        <w:rPr>
          <w:b/>
        </w:rPr>
        <w:t>Table 2.5-1</w:t>
      </w:r>
      <w:r>
        <w:rPr>
          <w:b/>
        </w:rPr>
        <w:t xml:space="preserve"> Uplink Modulations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07"/>
      </w:tblGrid>
      <w:tr w:rsidR="00802509" w:rsidRPr="002321B3" w14:paraId="1306AFAA" w14:textId="77777777" w:rsidTr="00D15215">
        <w:trPr>
          <w:trHeight w:val="230"/>
          <w:jc w:val="center"/>
        </w:trPr>
        <w:tc>
          <w:tcPr>
            <w:tcW w:w="2307" w:type="dxa"/>
            <w:vMerge w:val="restart"/>
            <w:tcBorders>
              <w:top w:val="single" w:sz="4" w:space="0" w:color="auto"/>
              <w:left w:val="single" w:sz="4" w:space="0" w:color="auto"/>
              <w:bottom w:val="single" w:sz="4" w:space="0" w:color="auto"/>
              <w:right w:val="single" w:sz="4" w:space="0" w:color="auto"/>
            </w:tcBorders>
            <w:hideMark/>
          </w:tcPr>
          <w:p w14:paraId="1306AFA9" w14:textId="77777777" w:rsidR="00802509" w:rsidRPr="002321B3" w:rsidRDefault="00802509" w:rsidP="00D15215">
            <w:pPr>
              <w:pStyle w:val="TAH"/>
            </w:pPr>
            <w:r>
              <w:t xml:space="preserve">UL </w:t>
            </w:r>
            <w:r w:rsidRPr="002321B3">
              <w:t>Modulation</w:t>
            </w:r>
            <w:r>
              <w:t>s</w:t>
            </w:r>
          </w:p>
        </w:tc>
      </w:tr>
      <w:tr w:rsidR="00802509" w:rsidRPr="002321B3" w14:paraId="1306AFAC" w14:textId="77777777" w:rsidTr="00D15215">
        <w:trPr>
          <w:trHeight w:val="248"/>
          <w:jc w:val="center"/>
        </w:trPr>
        <w:tc>
          <w:tcPr>
            <w:tcW w:w="2307" w:type="dxa"/>
            <w:vMerge/>
            <w:tcBorders>
              <w:top w:val="single" w:sz="4" w:space="0" w:color="auto"/>
              <w:left w:val="single" w:sz="4" w:space="0" w:color="auto"/>
              <w:bottom w:val="single" w:sz="4" w:space="0" w:color="auto"/>
              <w:right w:val="single" w:sz="4" w:space="0" w:color="auto"/>
            </w:tcBorders>
            <w:vAlign w:val="center"/>
            <w:hideMark/>
          </w:tcPr>
          <w:p w14:paraId="1306AFAB" w14:textId="77777777" w:rsidR="00802509" w:rsidRPr="002321B3" w:rsidRDefault="00802509" w:rsidP="00D15215">
            <w:pPr>
              <w:pStyle w:val="TAH"/>
            </w:pPr>
          </w:p>
        </w:tc>
      </w:tr>
      <w:tr w:rsidR="00802509" w:rsidRPr="00D20C00" w14:paraId="1306AFAE" w14:textId="77777777" w:rsidTr="00D15215">
        <w:trPr>
          <w:jc w:val="center"/>
        </w:trPr>
        <w:tc>
          <w:tcPr>
            <w:tcW w:w="2307" w:type="dxa"/>
            <w:tcBorders>
              <w:top w:val="single" w:sz="4" w:space="0" w:color="auto"/>
              <w:left w:val="single" w:sz="4" w:space="0" w:color="auto"/>
              <w:bottom w:val="single" w:sz="4" w:space="0" w:color="auto"/>
              <w:right w:val="single" w:sz="4" w:space="0" w:color="auto"/>
            </w:tcBorders>
            <w:hideMark/>
          </w:tcPr>
          <w:p w14:paraId="1306AFAD" w14:textId="77777777" w:rsidR="00802509" w:rsidRPr="00D20C00" w:rsidRDefault="00802509" w:rsidP="00D15215">
            <w:pPr>
              <w:pStyle w:val="TAC"/>
            </w:pPr>
            <w:r w:rsidRPr="00D20C00">
              <w:t>DFT-s-OFDM PI/2 BPSK</w:t>
            </w:r>
          </w:p>
        </w:tc>
      </w:tr>
      <w:tr w:rsidR="00802509" w:rsidRPr="00D20C00" w14:paraId="1306AFB0" w14:textId="77777777" w:rsidTr="00D15215">
        <w:trPr>
          <w:jc w:val="center"/>
        </w:trPr>
        <w:tc>
          <w:tcPr>
            <w:tcW w:w="2307" w:type="dxa"/>
            <w:tcBorders>
              <w:top w:val="single" w:sz="4" w:space="0" w:color="auto"/>
              <w:left w:val="single" w:sz="4" w:space="0" w:color="auto"/>
              <w:bottom w:val="single" w:sz="4" w:space="0" w:color="auto"/>
              <w:right w:val="single" w:sz="4" w:space="0" w:color="auto"/>
            </w:tcBorders>
            <w:hideMark/>
          </w:tcPr>
          <w:p w14:paraId="1306AFAF" w14:textId="77777777" w:rsidR="00802509" w:rsidRPr="00D20C00" w:rsidRDefault="00802509" w:rsidP="00D15215">
            <w:pPr>
              <w:pStyle w:val="TAC"/>
            </w:pPr>
            <w:r w:rsidRPr="00D20C00">
              <w:t>DFT-s-OFDM QPSK</w:t>
            </w:r>
          </w:p>
        </w:tc>
      </w:tr>
      <w:tr w:rsidR="00802509" w:rsidRPr="00D20C00" w14:paraId="1306AFB2" w14:textId="77777777" w:rsidTr="00D15215">
        <w:trPr>
          <w:jc w:val="center"/>
        </w:trPr>
        <w:tc>
          <w:tcPr>
            <w:tcW w:w="2307" w:type="dxa"/>
            <w:tcBorders>
              <w:top w:val="single" w:sz="4" w:space="0" w:color="auto"/>
              <w:left w:val="single" w:sz="4" w:space="0" w:color="auto"/>
              <w:bottom w:val="single" w:sz="4" w:space="0" w:color="auto"/>
              <w:right w:val="single" w:sz="4" w:space="0" w:color="auto"/>
            </w:tcBorders>
            <w:hideMark/>
          </w:tcPr>
          <w:p w14:paraId="1306AFB1" w14:textId="77777777" w:rsidR="00802509" w:rsidRPr="00D20C00" w:rsidRDefault="00802509" w:rsidP="00D15215">
            <w:pPr>
              <w:pStyle w:val="TAC"/>
            </w:pPr>
            <w:r w:rsidRPr="00D20C00">
              <w:t>DFT-s-OFDM 16 QAM</w:t>
            </w:r>
          </w:p>
        </w:tc>
      </w:tr>
      <w:tr w:rsidR="00802509" w:rsidRPr="00D20C00" w14:paraId="1306AFB4" w14:textId="77777777" w:rsidTr="00D15215">
        <w:trPr>
          <w:jc w:val="center"/>
        </w:trPr>
        <w:tc>
          <w:tcPr>
            <w:tcW w:w="2307" w:type="dxa"/>
            <w:tcBorders>
              <w:top w:val="single" w:sz="4" w:space="0" w:color="auto"/>
              <w:left w:val="single" w:sz="4" w:space="0" w:color="auto"/>
              <w:bottom w:val="single" w:sz="4" w:space="0" w:color="auto"/>
              <w:right w:val="single" w:sz="4" w:space="0" w:color="auto"/>
            </w:tcBorders>
            <w:hideMark/>
          </w:tcPr>
          <w:p w14:paraId="1306AFB3" w14:textId="77777777" w:rsidR="00802509" w:rsidRPr="00D20C00" w:rsidRDefault="00802509" w:rsidP="00D15215">
            <w:pPr>
              <w:pStyle w:val="TAC"/>
            </w:pPr>
            <w:r w:rsidRPr="00D20C00">
              <w:t>DFT-s-OFDM 64 QAM</w:t>
            </w:r>
          </w:p>
        </w:tc>
      </w:tr>
      <w:tr w:rsidR="00802509" w:rsidRPr="00D20C00" w14:paraId="1306AFB6" w14:textId="77777777" w:rsidTr="00D15215">
        <w:trPr>
          <w:jc w:val="center"/>
        </w:trPr>
        <w:tc>
          <w:tcPr>
            <w:tcW w:w="2307" w:type="dxa"/>
            <w:tcBorders>
              <w:top w:val="single" w:sz="4" w:space="0" w:color="auto"/>
              <w:left w:val="single" w:sz="4" w:space="0" w:color="auto"/>
              <w:bottom w:val="single" w:sz="4" w:space="0" w:color="auto"/>
              <w:right w:val="single" w:sz="4" w:space="0" w:color="auto"/>
            </w:tcBorders>
            <w:hideMark/>
          </w:tcPr>
          <w:p w14:paraId="1306AFB5" w14:textId="77777777" w:rsidR="00802509" w:rsidRPr="00D20C00" w:rsidRDefault="00802509" w:rsidP="00D15215">
            <w:pPr>
              <w:pStyle w:val="TAC"/>
            </w:pPr>
            <w:r w:rsidRPr="00D20C00">
              <w:t xml:space="preserve">DFT-s-OFDM </w:t>
            </w:r>
            <w:r w:rsidRPr="00D20C00">
              <w:rPr>
                <w:lang w:eastAsia="zh-CN"/>
              </w:rPr>
              <w:t>256</w:t>
            </w:r>
            <w:r w:rsidRPr="00D20C00">
              <w:t xml:space="preserve"> QAM</w:t>
            </w:r>
          </w:p>
        </w:tc>
      </w:tr>
      <w:tr w:rsidR="00802509" w:rsidRPr="00D20C00" w14:paraId="1306AFB8" w14:textId="77777777" w:rsidTr="00D15215">
        <w:trPr>
          <w:jc w:val="center"/>
        </w:trPr>
        <w:tc>
          <w:tcPr>
            <w:tcW w:w="2307" w:type="dxa"/>
            <w:tcBorders>
              <w:top w:val="single" w:sz="4" w:space="0" w:color="auto"/>
              <w:left w:val="single" w:sz="4" w:space="0" w:color="auto"/>
              <w:bottom w:val="single" w:sz="4" w:space="0" w:color="auto"/>
              <w:right w:val="single" w:sz="4" w:space="0" w:color="auto"/>
            </w:tcBorders>
            <w:hideMark/>
          </w:tcPr>
          <w:p w14:paraId="1306AFB7" w14:textId="77777777" w:rsidR="00802509" w:rsidRPr="00D20C00" w:rsidRDefault="00802509" w:rsidP="00D15215">
            <w:pPr>
              <w:pStyle w:val="TAC"/>
              <w:rPr>
                <w:lang w:eastAsia="zh-CN"/>
              </w:rPr>
            </w:pPr>
            <w:r w:rsidRPr="00D20C00">
              <w:t>CP-OFDM QPSK</w:t>
            </w:r>
          </w:p>
        </w:tc>
      </w:tr>
      <w:tr w:rsidR="00802509" w:rsidRPr="00D20C00" w14:paraId="1306AFBA" w14:textId="77777777" w:rsidTr="00D15215">
        <w:trPr>
          <w:jc w:val="center"/>
        </w:trPr>
        <w:tc>
          <w:tcPr>
            <w:tcW w:w="2307" w:type="dxa"/>
            <w:tcBorders>
              <w:top w:val="single" w:sz="4" w:space="0" w:color="auto"/>
              <w:left w:val="single" w:sz="4" w:space="0" w:color="auto"/>
              <w:bottom w:val="single" w:sz="4" w:space="0" w:color="auto"/>
              <w:right w:val="single" w:sz="4" w:space="0" w:color="auto"/>
            </w:tcBorders>
            <w:hideMark/>
          </w:tcPr>
          <w:p w14:paraId="1306AFB9" w14:textId="77777777" w:rsidR="00802509" w:rsidRPr="00D20C00" w:rsidRDefault="00802509" w:rsidP="00D15215">
            <w:pPr>
              <w:pStyle w:val="TAC"/>
              <w:rPr>
                <w:lang w:eastAsia="zh-CN"/>
              </w:rPr>
            </w:pPr>
            <w:r w:rsidRPr="00D20C00">
              <w:t>CP-OFDM 16 QAM</w:t>
            </w:r>
          </w:p>
        </w:tc>
      </w:tr>
      <w:tr w:rsidR="00802509" w:rsidRPr="00D20C00" w14:paraId="1306AFBC" w14:textId="77777777" w:rsidTr="00D15215">
        <w:trPr>
          <w:jc w:val="center"/>
        </w:trPr>
        <w:tc>
          <w:tcPr>
            <w:tcW w:w="2307" w:type="dxa"/>
            <w:tcBorders>
              <w:top w:val="single" w:sz="4" w:space="0" w:color="auto"/>
              <w:left w:val="single" w:sz="4" w:space="0" w:color="auto"/>
              <w:bottom w:val="single" w:sz="4" w:space="0" w:color="auto"/>
              <w:right w:val="single" w:sz="4" w:space="0" w:color="auto"/>
            </w:tcBorders>
            <w:hideMark/>
          </w:tcPr>
          <w:p w14:paraId="1306AFBB" w14:textId="77777777" w:rsidR="00802509" w:rsidRPr="00D20C00" w:rsidRDefault="00802509" w:rsidP="00D15215">
            <w:pPr>
              <w:pStyle w:val="TAC"/>
            </w:pPr>
            <w:r w:rsidRPr="00D20C00">
              <w:t xml:space="preserve">CP-OFDM </w:t>
            </w:r>
            <w:r w:rsidRPr="00D20C00">
              <w:rPr>
                <w:lang w:eastAsia="zh-CN"/>
              </w:rPr>
              <w:t>64</w:t>
            </w:r>
            <w:r w:rsidRPr="00D20C00">
              <w:t xml:space="preserve"> QAM</w:t>
            </w:r>
          </w:p>
        </w:tc>
      </w:tr>
      <w:tr w:rsidR="00802509" w:rsidRPr="00D20C00" w14:paraId="1306AFBE" w14:textId="77777777" w:rsidTr="00D15215">
        <w:trPr>
          <w:jc w:val="center"/>
        </w:trPr>
        <w:tc>
          <w:tcPr>
            <w:tcW w:w="2307" w:type="dxa"/>
            <w:tcBorders>
              <w:top w:val="single" w:sz="4" w:space="0" w:color="auto"/>
              <w:left w:val="single" w:sz="4" w:space="0" w:color="auto"/>
              <w:bottom w:val="single" w:sz="4" w:space="0" w:color="auto"/>
              <w:right w:val="single" w:sz="4" w:space="0" w:color="auto"/>
            </w:tcBorders>
            <w:hideMark/>
          </w:tcPr>
          <w:p w14:paraId="1306AFBD" w14:textId="77777777" w:rsidR="00802509" w:rsidRPr="00D20C00" w:rsidRDefault="00802509" w:rsidP="00D15215">
            <w:pPr>
              <w:pStyle w:val="TAC"/>
              <w:rPr>
                <w:lang w:eastAsia="zh-CN"/>
              </w:rPr>
            </w:pPr>
            <w:r w:rsidRPr="00D20C00">
              <w:t xml:space="preserve">CP-OFDM </w:t>
            </w:r>
            <w:r w:rsidRPr="00D20C00">
              <w:rPr>
                <w:lang w:eastAsia="zh-CN"/>
              </w:rPr>
              <w:t>256 QAM</w:t>
            </w:r>
          </w:p>
        </w:tc>
      </w:tr>
    </w:tbl>
    <w:p w14:paraId="1306AFBF" w14:textId="77777777" w:rsidR="00802509" w:rsidRDefault="00802509" w:rsidP="00802509">
      <w:pPr>
        <w:rPr>
          <w:b/>
          <w:lang w:eastAsia="ja-JP"/>
        </w:rPr>
      </w:pPr>
    </w:p>
    <w:p w14:paraId="1306AFC0" w14:textId="77777777" w:rsidR="00802509" w:rsidRDefault="00802509" w:rsidP="00802509">
      <w:pPr>
        <w:rPr>
          <w:lang w:eastAsia="ja-JP"/>
        </w:rPr>
      </w:pPr>
      <w:r w:rsidRPr="00D836F5">
        <w:rPr>
          <w:lang w:eastAsia="ja-JP"/>
        </w:rPr>
        <w:t>If section</w:t>
      </w:r>
      <w:r>
        <w:rPr>
          <w:lang w:eastAsia="ja-JP"/>
        </w:rPr>
        <w:t xml:space="preserve"> 4.5.3 in [4] is analysed, the spectrum utilisation and the transmission bandwidth are different depending on the type of OFDM modulation (CP-OFDM or DFT-s-OFDM) as shown in Tables below:</w:t>
      </w:r>
    </w:p>
    <w:p w14:paraId="1306AFC1" w14:textId="77777777" w:rsidR="00802509" w:rsidRPr="00D836F5" w:rsidRDefault="00802509" w:rsidP="00802509">
      <w:pPr>
        <w:rPr>
          <w:lang w:eastAsia="ja-JP"/>
        </w:rPr>
      </w:pPr>
      <w:r w:rsidRPr="00D836F5">
        <w:rPr>
          <w:u w:val="single"/>
          <w:lang w:eastAsia="ja-JP"/>
        </w:rPr>
        <w:t>CP-OFDM</w:t>
      </w:r>
      <w:r>
        <w:rPr>
          <w:lang w:eastAsia="ja-JP"/>
        </w:rPr>
        <w:t xml:space="preserve"> (Tables obtained from section 4.5.3.1 in [4])</w:t>
      </w:r>
    </w:p>
    <w:p w14:paraId="1306AFC2" w14:textId="77777777" w:rsidR="00802509" w:rsidRDefault="00802509" w:rsidP="00802509">
      <w:pPr>
        <w:pStyle w:val="TAH"/>
        <w:rPr>
          <w:lang w:val="en-US"/>
        </w:rPr>
      </w:pPr>
      <w:r>
        <w:rPr>
          <w:lang w:val="en-US"/>
        </w:rPr>
        <w:lastRenderedPageBreak/>
        <w:t>Table 4.5.3</w:t>
      </w:r>
      <w:r w:rsidRPr="00C87CF2">
        <w:rPr>
          <w:lang w:val="en-US"/>
        </w:rPr>
        <w:t>.1</w:t>
      </w:r>
      <w:r>
        <w:rPr>
          <w:lang w:val="en-US"/>
        </w:rPr>
        <w:t>-1</w:t>
      </w:r>
      <w:r w:rsidRPr="00C87CF2">
        <w:rPr>
          <w:lang w:val="en-US"/>
        </w:rPr>
        <w:t>: Range 1 NR UE</w:t>
      </w:r>
      <w:r>
        <w:rPr>
          <w:lang w:val="en-US"/>
        </w:rPr>
        <w:t xml:space="preserve"> and BS</w:t>
      </w:r>
      <w:r w:rsidRPr="00C87CF2">
        <w:rPr>
          <w:lang w:val="en-US"/>
        </w:rPr>
        <w:t xml:space="preserve"> maximum RB allocation for CP-OFDM</w:t>
      </w:r>
    </w:p>
    <w:tbl>
      <w:tblPr>
        <w:tblW w:w="2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7"/>
        <w:gridCol w:w="517"/>
        <w:gridCol w:w="517"/>
        <w:gridCol w:w="517"/>
        <w:gridCol w:w="517"/>
      </w:tblGrid>
      <w:tr w:rsidR="00802509" w:rsidRPr="00A00B41" w14:paraId="1306AFC5" w14:textId="77777777" w:rsidTr="00D15215">
        <w:trPr>
          <w:trHeight w:val="207"/>
          <w:jc w:val="center"/>
        </w:trPr>
        <w:tc>
          <w:tcPr>
            <w:tcW w:w="627" w:type="dxa"/>
            <w:vMerge w:val="restart"/>
            <w:shd w:val="clear" w:color="auto" w:fill="auto"/>
          </w:tcPr>
          <w:p w14:paraId="1306AFC3" w14:textId="77777777" w:rsidR="00802509" w:rsidRPr="00A00B41" w:rsidRDefault="00802509" w:rsidP="00D15215">
            <w:pPr>
              <w:pStyle w:val="TAC"/>
            </w:pPr>
            <w:r w:rsidRPr="00A00B41">
              <w:t>SCS [kHz]</w:t>
            </w:r>
          </w:p>
        </w:tc>
        <w:tc>
          <w:tcPr>
            <w:tcW w:w="2068" w:type="dxa"/>
            <w:gridSpan w:val="4"/>
          </w:tcPr>
          <w:p w14:paraId="1306AFC4" w14:textId="77777777" w:rsidR="00802509" w:rsidRPr="00A00B41" w:rsidRDefault="00802509" w:rsidP="00D15215">
            <w:pPr>
              <w:pStyle w:val="TAC"/>
            </w:pPr>
            <w:r w:rsidRPr="00A00B41">
              <w:t>BS / UE Channel bandwidths [MHz]</w:t>
            </w:r>
          </w:p>
        </w:tc>
      </w:tr>
      <w:tr w:rsidR="00802509" w:rsidRPr="00A00B41" w14:paraId="1306AFCB" w14:textId="77777777" w:rsidTr="00D15215">
        <w:trPr>
          <w:trHeight w:val="75"/>
          <w:jc w:val="center"/>
        </w:trPr>
        <w:tc>
          <w:tcPr>
            <w:tcW w:w="627" w:type="dxa"/>
            <w:vMerge/>
            <w:shd w:val="clear" w:color="auto" w:fill="auto"/>
            <w:hideMark/>
          </w:tcPr>
          <w:p w14:paraId="1306AFC6" w14:textId="77777777" w:rsidR="00802509" w:rsidRPr="00A00B41" w:rsidRDefault="00802509" w:rsidP="00D15215">
            <w:pPr>
              <w:pStyle w:val="TAC"/>
            </w:pPr>
          </w:p>
        </w:tc>
        <w:tc>
          <w:tcPr>
            <w:tcW w:w="517" w:type="dxa"/>
            <w:shd w:val="clear" w:color="auto" w:fill="auto"/>
            <w:hideMark/>
          </w:tcPr>
          <w:p w14:paraId="1306AFC7" w14:textId="77777777" w:rsidR="00802509" w:rsidRPr="00A00B41" w:rsidRDefault="00802509" w:rsidP="00D15215">
            <w:pPr>
              <w:pStyle w:val="TAC"/>
            </w:pPr>
            <w:r w:rsidRPr="00A00B41">
              <w:t>50</w:t>
            </w:r>
          </w:p>
        </w:tc>
        <w:tc>
          <w:tcPr>
            <w:tcW w:w="517" w:type="dxa"/>
          </w:tcPr>
          <w:p w14:paraId="1306AFC8" w14:textId="77777777" w:rsidR="00802509" w:rsidRPr="00A00B41" w:rsidRDefault="00802509" w:rsidP="00D15215">
            <w:pPr>
              <w:pStyle w:val="TAC"/>
            </w:pPr>
            <w:r w:rsidRPr="00A00B41">
              <w:t>100</w:t>
            </w:r>
          </w:p>
        </w:tc>
        <w:tc>
          <w:tcPr>
            <w:tcW w:w="517" w:type="dxa"/>
          </w:tcPr>
          <w:p w14:paraId="1306AFC9" w14:textId="77777777" w:rsidR="00802509" w:rsidRPr="00A00B41" w:rsidRDefault="00802509" w:rsidP="00D15215">
            <w:pPr>
              <w:pStyle w:val="TAC"/>
            </w:pPr>
            <w:r w:rsidRPr="00A00B41">
              <w:t>200</w:t>
            </w:r>
          </w:p>
        </w:tc>
        <w:tc>
          <w:tcPr>
            <w:tcW w:w="517" w:type="dxa"/>
          </w:tcPr>
          <w:p w14:paraId="1306AFCA" w14:textId="77777777" w:rsidR="00802509" w:rsidRPr="00A00B41" w:rsidRDefault="00802509" w:rsidP="00D15215">
            <w:pPr>
              <w:pStyle w:val="TAC"/>
            </w:pPr>
            <w:r w:rsidRPr="00A00B41">
              <w:t>400</w:t>
            </w:r>
          </w:p>
        </w:tc>
      </w:tr>
      <w:tr w:rsidR="00802509" w:rsidRPr="00A00B41" w14:paraId="1306AFD1" w14:textId="77777777" w:rsidTr="00D15215">
        <w:trPr>
          <w:trHeight w:val="34"/>
          <w:jc w:val="center"/>
        </w:trPr>
        <w:tc>
          <w:tcPr>
            <w:tcW w:w="627" w:type="dxa"/>
            <w:shd w:val="clear" w:color="auto" w:fill="auto"/>
            <w:hideMark/>
          </w:tcPr>
          <w:p w14:paraId="1306AFCC" w14:textId="77777777" w:rsidR="00802509" w:rsidRPr="00A00B41" w:rsidRDefault="00802509" w:rsidP="00D15215">
            <w:pPr>
              <w:pStyle w:val="TAC"/>
            </w:pPr>
            <w:r w:rsidRPr="00A00B41">
              <w:t>60</w:t>
            </w:r>
          </w:p>
        </w:tc>
        <w:tc>
          <w:tcPr>
            <w:tcW w:w="517" w:type="dxa"/>
            <w:shd w:val="clear" w:color="auto" w:fill="auto"/>
          </w:tcPr>
          <w:p w14:paraId="1306AFCD" w14:textId="77777777" w:rsidR="00802509" w:rsidRPr="00A00B41" w:rsidRDefault="00802509" w:rsidP="00D15215">
            <w:pPr>
              <w:pStyle w:val="TAC"/>
            </w:pPr>
            <w:r w:rsidRPr="00A00B41">
              <w:rPr>
                <w:color w:val="000000"/>
                <w:kern w:val="24"/>
                <w:lang w:eastAsia="sv-SE"/>
              </w:rPr>
              <w:t>66</w:t>
            </w:r>
          </w:p>
        </w:tc>
        <w:tc>
          <w:tcPr>
            <w:tcW w:w="517" w:type="dxa"/>
          </w:tcPr>
          <w:p w14:paraId="1306AFCE" w14:textId="77777777" w:rsidR="00802509" w:rsidRPr="00A00B41" w:rsidRDefault="00802509" w:rsidP="00D15215">
            <w:pPr>
              <w:pStyle w:val="TAC"/>
            </w:pPr>
            <w:r w:rsidRPr="00A00B41">
              <w:rPr>
                <w:color w:val="000000"/>
                <w:kern w:val="24"/>
                <w:lang w:eastAsia="sv-SE"/>
              </w:rPr>
              <w:t>132</w:t>
            </w:r>
          </w:p>
        </w:tc>
        <w:tc>
          <w:tcPr>
            <w:tcW w:w="517" w:type="dxa"/>
          </w:tcPr>
          <w:p w14:paraId="1306AFCF" w14:textId="77777777" w:rsidR="00802509" w:rsidRPr="00A00B41" w:rsidRDefault="00802509" w:rsidP="00D15215">
            <w:pPr>
              <w:pStyle w:val="TAC"/>
            </w:pPr>
            <w:r w:rsidRPr="00A00B41">
              <w:rPr>
                <w:color w:val="000000"/>
                <w:kern w:val="24"/>
                <w:lang w:eastAsia="sv-SE"/>
              </w:rPr>
              <w:t>264</w:t>
            </w:r>
          </w:p>
        </w:tc>
        <w:tc>
          <w:tcPr>
            <w:tcW w:w="517" w:type="dxa"/>
          </w:tcPr>
          <w:p w14:paraId="1306AFD0" w14:textId="77777777" w:rsidR="00802509" w:rsidRPr="00A00B41" w:rsidRDefault="00802509" w:rsidP="00D15215">
            <w:pPr>
              <w:pStyle w:val="TAC"/>
            </w:pPr>
            <w:r>
              <w:rPr>
                <w:color w:val="000000"/>
                <w:kern w:val="24"/>
                <w:lang w:eastAsia="sv-SE"/>
              </w:rPr>
              <w:t>N/</w:t>
            </w:r>
            <w:r w:rsidRPr="00A00B41">
              <w:rPr>
                <w:color w:val="000000"/>
                <w:kern w:val="24"/>
                <w:lang w:eastAsia="sv-SE"/>
              </w:rPr>
              <w:t>A</w:t>
            </w:r>
          </w:p>
        </w:tc>
      </w:tr>
      <w:tr w:rsidR="00802509" w:rsidRPr="00A00B41" w14:paraId="1306AFD7" w14:textId="77777777" w:rsidTr="00D15215">
        <w:trPr>
          <w:trHeight w:val="34"/>
          <w:jc w:val="center"/>
        </w:trPr>
        <w:tc>
          <w:tcPr>
            <w:tcW w:w="627" w:type="dxa"/>
            <w:shd w:val="clear" w:color="auto" w:fill="auto"/>
            <w:hideMark/>
          </w:tcPr>
          <w:p w14:paraId="1306AFD2" w14:textId="77777777" w:rsidR="00802509" w:rsidRPr="00A00B41" w:rsidRDefault="00802509" w:rsidP="00D15215">
            <w:pPr>
              <w:pStyle w:val="TAC"/>
            </w:pPr>
            <w:r w:rsidRPr="00A00B41">
              <w:t>120</w:t>
            </w:r>
          </w:p>
        </w:tc>
        <w:tc>
          <w:tcPr>
            <w:tcW w:w="517" w:type="dxa"/>
            <w:shd w:val="clear" w:color="auto" w:fill="auto"/>
          </w:tcPr>
          <w:p w14:paraId="1306AFD3" w14:textId="77777777" w:rsidR="00802509" w:rsidRPr="00A00B41" w:rsidRDefault="00802509" w:rsidP="00D15215">
            <w:pPr>
              <w:pStyle w:val="TAC"/>
            </w:pPr>
            <w:r w:rsidRPr="00A00B41">
              <w:rPr>
                <w:rFonts w:eastAsia="DengXian"/>
                <w:color w:val="000000"/>
                <w:kern w:val="24"/>
                <w:lang w:eastAsia="sv-SE"/>
              </w:rPr>
              <w:t>32</w:t>
            </w:r>
          </w:p>
        </w:tc>
        <w:tc>
          <w:tcPr>
            <w:tcW w:w="517" w:type="dxa"/>
          </w:tcPr>
          <w:p w14:paraId="1306AFD4" w14:textId="77777777" w:rsidR="00802509" w:rsidRPr="00A00B41" w:rsidRDefault="00802509" w:rsidP="00D15215">
            <w:pPr>
              <w:pStyle w:val="TAC"/>
            </w:pPr>
            <w:r w:rsidRPr="00A00B41">
              <w:rPr>
                <w:color w:val="000000"/>
                <w:kern w:val="24"/>
                <w:lang w:eastAsia="sv-SE"/>
              </w:rPr>
              <w:t>66</w:t>
            </w:r>
          </w:p>
        </w:tc>
        <w:tc>
          <w:tcPr>
            <w:tcW w:w="517" w:type="dxa"/>
          </w:tcPr>
          <w:p w14:paraId="1306AFD5" w14:textId="77777777" w:rsidR="00802509" w:rsidRPr="00A00B41" w:rsidRDefault="00802509" w:rsidP="00D15215">
            <w:pPr>
              <w:pStyle w:val="TAC"/>
            </w:pPr>
            <w:r w:rsidRPr="00A00B41">
              <w:rPr>
                <w:color w:val="000000"/>
                <w:kern w:val="24"/>
                <w:lang w:eastAsia="sv-SE"/>
              </w:rPr>
              <w:t>132</w:t>
            </w:r>
          </w:p>
        </w:tc>
        <w:tc>
          <w:tcPr>
            <w:tcW w:w="517" w:type="dxa"/>
          </w:tcPr>
          <w:p w14:paraId="1306AFD6" w14:textId="77777777" w:rsidR="00802509" w:rsidRPr="00A00B41" w:rsidRDefault="00802509" w:rsidP="00D15215">
            <w:pPr>
              <w:pStyle w:val="TAC"/>
            </w:pPr>
            <w:r w:rsidRPr="00A00B41">
              <w:rPr>
                <w:color w:val="000000"/>
                <w:kern w:val="24"/>
                <w:lang w:eastAsia="sv-SE"/>
              </w:rPr>
              <w:t>264</w:t>
            </w:r>
          </w:p>
        </w:tc>
      </w:tr>
    </w:tbl>
    <w:p w14:paraId="1306AFD8" w14:textId="77777777" w:rsidR="00802509" w:rsidRDefault="00802509" w:rsidP="00802509">
      <w:pPr>
        <w:pStyle w:val="TAH"/>
        <w:rPr>
          <w:lang w:val="en-US"/>
        </w:rPr>
      </w:pPr>
    </w:p>
    <w:p w14:paraId="1306AFD9" w14:textId="77777777" w:rsidR="00802509" w:rsidRDefault="00802509" w:rsidP="00802509">
      <w:pPr>
        <w:pStyle w:val="TAH"/>
        <w:rPr>
          <w:lang w:val="en-US"/>
        </w:rPr>
      </w:pPr>
    </w:p>
    <w:p w14:paraId="1306AFDA" w14:textId="77777777" w:rsidR="00802509" w:rsidRPr="00C87CF2" w:rsidRDefault="00802509" w:rsidP="00802509">
      <w:pPr>
        <w:pStyle w:val="TAH"/>
        <w:rPr>
          <w:lang w:val="en-US"/>
        </w:rPr>
      </w:pPr>
      <w:r>
        <w:rPr>
          <w:lang w:val="en-US"/>
        </w:rPr>
        <w:t>Table 4.5.3.1-</w:t>
      </w:r>
      <w:r w:rsidRPr="00C87CF2">
        <w:rPr>
          <w:lang w:val="en-US"/>
        </w:rPr>
        <w:t xml:space="preserve">2: Range 1 NR UE and BS transmission </w:t>
      </w:r>
      <w:r>
        <w:rPr>
          <w:lang w:val="en-US"/>
        </w:rPr>
        <w:t xml:space="preserve">bandwidths in MHz </w:t>
      </w:r>
      <w:r w:rsidRPr="002E1CA0">
        <w:rPr>
          <w:lang w:val="en-US"/>
        </w:rPr>
        <w:t>for CP-OFDM</w:t>
      </w:r>
    </w:p>
    <w:tbl>
      <w:tblPr>
        <w:tblW w:w="3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7"/>
        <w:gridCol w:w="667"/>
        <w:gridCol w:w="667"/>
        <w:gridCol w:w="767"/>
        <w:gridCol w:w="767"/>
      </w:tblGrid>
      <w:tr w:rsidR="00802509" w:rsidRPr="00A00B41" w14:paraId="1306AFDD" w14:textId="77777777" w:rsidTr="00D15215">
        <w:trPr>
          <w:trHeight w:val="207"/>
          <w:jc w:val="center"/>
        </w:trPr>
        <w:tc>
          <w:tcPr>
            <w:tcW w:w="627" w:type="dxa"/>
            <w:vMerge w:val="restart"/>
            <w:shd w:val="clear" w:color="auto" w:fill="auto"/>
          </w:tcPr>
          <w:p w14:paraId="1306AFDB" w14:textId="77777777" w:rsidR="00802509" w:rsidRPr="00A00B41" w:rsidRDefault="00802509" w:rsidP="00D15215">
            <w:pPr>
              <w:pStyle w:val="TAC"/>
            </w:pPr>
            <w:r w:rsidRPr="00A00B41">
              <w:t>SCS [kHz]</w:t>
            </w:r>
          </w:p>
        </w:tc>
        <w:tc>
          <w:tcPr>
            <w:tcW w:w="2868" w:type="dxa"/>
            <w:gridSpan w:val="4"/>
          </w:tcPr>
          <w:p w14:paraId="1306AFDC" w14:textId="77777777" w:rsidR="00802509" w:rsidRPr="00A00B41" w:rsidRDefault="00802509" w:rsidP="00D15215">
            <w:pPr>
              <w:pStyle w:val="TAC"/>
            </w:pPr>
            <w:r w:rsidRPr="00A00B41">
              <w:t>BS / UE Channel bandwidths [MHz]</w:t>
            </w:r>
          </w:p>
        </w:tc>
      </w:tr>
      <w:tr w:rsidR="00802509" w:rsidRPr="00A00B41" w14:paraId="1306AFE3" w14:textId="77777777" w:rsidTr="00D15215">
        <w:trPr>
          <w:trHeight w:val="75"/>
          <w:jc w:val="center"/>
        </w:trPr>
        <w:tc>
          <w:tcPr>
            <w:tcW w:w="627" w:type="dxa"/>
            <w:vMerge/>
            <w:shd w:val="clear" w:color="auto" w:fill="auto"/>
            <w:hideMark/>
          </w:tcPr>
          <w:p w14:paraId="1306AFDE" w14:textId="77777777" w:rsidR="00802509" w:rsidRPr="00A00B41" w:rsidRDefault="00802509" w:rsidP="00D15215">
            <w:pPr>
              <w:pStyle w:val="TAC"/>
            </w:pPr>
          </w:p>
        </w:tc>
        <w:tc>
          <w:tcPr>
            <w:tcW w:w="667" w:type="dxa"/>
            <w:shd w:val="clear" w:color="auto" w:fill="auto"/>
            <w:hideMark/>
          </w:tcPr>
          <w:p w14:paraId="1306AFDF" w14:textId="77777777" w:rsidR="00802509" w:rsidRPr="00A00B41" w:rsidRDefault="00802509" w:rsidP="00D15215">
            <w:pPr>
              <w:pStyle w:val="TAC"/>
            </w:pPr>
            <w:r w:rsidRPr="00A00B41">
              <w:t>50</w:t>
            </w:r>
          </w:p>
        </w:tc>
        <w:tc>
          <w:tcPr>
            <w:tcW w:w="667" w:type="dxa"/>
          </w:tcPr>
          <w:p w14:paraId="1306AFE0" w14:textId="77777777" w:rsidR="00802509" w:rsidRPr="00A00B41" w:rsidRDefault="00802509" w:rsidP="00D15215">
            <w:pPr>
              <w:pStyle w:val="TAC"/>
            </w:pPr>
            <w:r w:rsidRPr="00A00B41">
              <w:t>100</w:t>
            </w:r>
          </w:p>
        </w:tc>
        <w:tc>
          <w:tcPr>
            <w:tcW w:w="767" w:type="dxa"/>
          </w:tcPr>
          <w:p w14:paraId="1306AFE1" w14:textId="77777777" w:rsidR="00802509" w:rsidRPr="00A00B41" w:rsidRDefault="00802509" w:rsidP="00D15215">
            <w:pPr>
              <w:pStyle w:val="TAC"/>
            </w:pPr>
            <w:r w:rsidRPr="00A00B41">
              <w:t>200</w:t>
            </w:r>
          </w:p>
        </w:tc>
        <w:tc>
          <w:tcPr>
            <w:tcW w:w="767" w:type="dxa"/>
          </w:tcPr>
          <w:p w14:paraId="1306AFE2" w14:textId="77777777" w:rsidR="00802509" w:rsidRPr="00A00B41" w:rsidRDefault="00802509" w:rsidP="00D15215">
            <w:pPr>
              <w:pStyle w:val="TAC"/>
            </w:pPr>
            <w:r w:rsidRPr="00A00B41">
              <w:t>400</w:t>
            </w:r>
          </w:p>
        </w:tc>
      </w:tr>
      <w:tr w:rsidR="00802509" w:rsidRPr="00A00B41" w14:paraId="1306AFE9" w14:textId="77777777" w:rsidTr="00D15215">
        <w:trPr>
          <w:trHeight w:val="34"/>
          <w:jc w:val="center"/>
        </w:trPr>
        <w:tc>
          <w:tcPr>
            <w:tcW w:w="627" w:type="dxa"/>
            <w:shd w:val="clear" w:color="auto" w:fill="auto"/>
            <w:hideMark/>
          </w:tcPr>
          <w:p w14:paraId="1306AFE4" w14:textId="77777777" w:rsidR="00802509" w:rsidRPr="00A00B41" w:rsidRDefault="00802509" w:rsidP="00D15215">
            <w:pPr>
              <w:pStyle w:val="TAC"/>
            </w:pPr>
            <w:r w:rsidRPr="00A00B41">
              <w:t>60</w:t>
            </w:r>
          </w:p>
        </w:tc>
        <w:tc>
          <w:tcPr>
            <w:tcW w:w="667" w:type="dxa"/>
            <w:shd w:val="clear" w:color="auto" w:fill="auto"/>
          </w:tcPr>
          <w:p w14:paraId="1306AFE5" w14:textId="77777777" w:rsidR="00802509" w:rsidRPr="00A00B41" w:rsidRDefault="00802509" w:rsidP="00D15215">
            <w:pPr>
              <w:pStyle w:val="TAC"/>
            </w:pPr>
            <w:r w:rsidRPr="00A00B41">
              <w:t>47.52</w:t>
            </w:r>
          </w:p>
        </w:tc>
        <w:tc>
          <w:tcPr>
            <w:tcW w:w="667" w:type="dxa"/>
          </w:tcPr>
          <w:p w14:paraId="1306AFE6" w14:textId="77777777" w:rsidR="00802509" w:rsidRPr="00A00B41" w:rsidRDefault="00802509" w:rsidP="00D15215">
            <w:pPr>
              <w:pStyle w:val="TAC"/>
            </w:pPr>
            <w:r w:rsidRPr="00A00B41">
              <w:t>95.04</w:t>
            </w:r>
          </w:p>
        </w:tc>
        <w:tc>
          <w:tcPr>
            <w:tcW w:w="767" w:type="dxa"/>
          </w:tcPr>
          <w:p w14:paraId="1306AFE7" w14:textId="77777777" w:rsidR="00802509" w:rsidRPr="00A00B41" w:rsidRDefault="00802509" w:rsidP="00D15215">
            <w:pPr>
              <w:pStyle w:val="TAC"/>
            </w:pPr>
            <w:r w:rsidRPr="00A00B41">
              <w:t>190.08</w:t>
            </w:r>
          </w:p>
        </w:tc>
        <w:tc>
          <w:tcPr>
            <w:tcW w:w="767" w:type="dxa"/>
          </w:tcPr>
          <w:p w14:paraId="1306AFE8" w14:textId="77777777" w:rsidR="00802509" w:rsidRPr="00A00B41" w:rsidRDefault="00802509" w:rsidP="00D15215">
            <w:pPr>
              <w:pStyle w:val="TAC"/>
            </w:pPr>
            <w:r>
              <w:t>N/</w:t>
            </w:r>
            <w:r w:rsidRPr="00A00B41">
              <w:t>A</w:t>
            </w:r>
          </w:p>
        </w:tc>
      </w:tr>
      <w:tr w:rsidR="00802509" w:rsidRPr="00A00B41" w14:paraId="1306AFEF" w14:textId="77777777" w:rsidTr="00D15215">
        <w:trPr>
          <w:trHeight w:val="34"/>
          <w:jc w:val="center"/>
        </w:trPr>
        <w:tc>
          <w:tcPr>
            <w:tcW w:w="627" w:type="dxa"/>
            <w:shd w:val="clear" w:color="auto" w:fill="auto"/>
            <w:hideMark/>
          </w:tcPr>
          <w:p w14:paraId="1306AFEA" w14:textId="77777777" w:rsidR="00802509" w:rsidRPr="00A00B41" w:rsidRDefault="00802509" w:rsidP="00D15215">
            <w:pPr>
              <w:pStyle w:val="TAC"/>
            </w:pPr>
            <w:r w:rsidRPr="00A00B41">
              <w:t>120</w:t>
            </w:r>
          </w:p>
        </w:tc>
        <w:tc>
          <w:tcPr>
            <w:tcW w:w="667" w:type="dxa"/>
            <w:shd w:val="clear" w:color="auto" w:fill="auto"/>
          </w:tcPr>
          <w:p w14:paraId="1306AFEB" w14:textId="77777777" w:rsidR="00802509" w:rsidRPr="00A00B41" w:rsidRDefault="00802509" w:rsidP="00D15215">
            <w:pPr>
              <w:pStyle w:val="TAC"/>
            </w:pPr>
            <w:r w:rsidRPr="00A00B41">
              <w:t>46.08</w:t>
            </w:r>
          </w:p>
        </w:tc>
        <w:tc>
          <w:tcPr>
            <w:tcW w:w="667" w:type="dxa"/>
          </w:tcPr>
          <w:p w14:paraId="1306AFEC" w14:textId="77777777" w:rsidR="00802509" w:rsidRPr="00A00B41" w:rsidRDefault="00802509" w:rsidP="00D15215">
            <w:pPr>
              <w:pStyle w:val="TAC"/>
            </w:pPr>
            <w:r w:rsidRPr="00A00B41">
              <w:t>95.04</w:t>
            </w:r>
          </w:p>
        </w:tc>
        <w:tc>
          <w:tcPr>
            <w:tcW w:w="767" w:type="dxa"/>
          </w:tcPr>
          <w:p w14:paraId="1306AFED" w14:textId="77777777" w:rsidR="00802509" w:rsidRPr="00A00B41" w:rsidRDefault="00802509" w:rsidP="00D15215">
            <w:pPr>
              <w:pStyle w:val="TAC"/>
            </w:pPr>
            <w:r w:rsidRPr="00A00B41">
              <w:t>190.08</w:t>
            </w:r>
          </w:p>
        </w:tc>
        <w:tc>
          <w:tcPr>
            <w:tcW w:w="767" w:type="dxa"/>
          </w:tcPr>
          <w:p w14:paraId="1306AFEE" w14:textId="77777777" w:rsidR="00802509" w:rsidRPr="00A00B41" w:rsidRDefault="00802509" w:rsidP="00D15215">
            <w:pPr>
              <w:pStyle w:val="TAC"/>
            </w:pPr>
            <w:r w:rsidRPr="00A00B41">
              <w:t>380.16</w:t>
            </w:r>
          </w:p>
        </w:tc>
      </w:tr>
    </w:tbl>
    <w:p w14:paraId="1306AFF0" w14:textId="77777777" w:rsidR="00802509" w:rsidRPr="00D836F5" w:rsidRDefault="00802509" w:rsidP="00802509"/>
    <w:p w14:paraId="1306AFF1" w14:textId="77777777" w:rsidR="00802509" w:rsidRDefault="00802509" w:rsidP="00802509">
      <w:pPr>
        <w:pStyle w:val="TAH"/>
        <w:rPr>
          <w:lang w:val="en-US"/>
        </w:rPr>
      </w:pPr>
      <w:r>
        <w:rPr>
          <w:lang w:val="en-US"/>
        </w:rPr>
        <w:t>Table 4.5.3.1-3</w:t>
      </w:r>
      <w:r w:rsidRPr="002E1CA0">
        <w:rPr>
          <w:lang w:val="en-US"/>
        </w:rPr>
        <w:t xml:space="preserve">: Range 1 NR UE and BS </w:t>
      </w:r>
      <w:r>
        <w:rPr>
          <w:lang w:val="en-US"/>
        </w:rPr>
        <w:t xml:space="preserve">spectrum utilization </w:t>
      </w:r>
      <w:r w:rsidRPr="002E1CA0">
        <w:rPr>
          <w:lang w:val="en-US"/>
        </w:rPr>
        <w:t>for CP-OFDM</w:t>
      </w:r>
    </w:p>
    <w:tbl>
      <w:tblPr>
        <w:tblW w:w="2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7"/>
        <w:gridCol w:w="727"/>
        <w:gridCol w:w="727"/>
        <w:gridCol w:w="727"/>
        <w:gridCol w:w="727"/>
      </w:tblGrid>
      <w:tr w:rsidR="00802509" w:rsidRPr="00A00B41" w14:paraId="1306AFF4" w14:textId="77777777" w:rsidTr="00D15215">
        <w:trPr>
          <w:trHeight w:val="207"/>
          <w:jc w:val="center"/>
        </w:trPr>
        <w:tc>
          <w:tcPr>
            <w:tcW w:w="627" w:type="dxa"/>
            <w:vMerge w:val="restart"/>
            <w:shd w:val="clear" w:color="auto" w:fill="auto"/>
          </w:tcPr>
          <w:p w14:paraId="1306AFF2" w14:textId="77777777" w:rsidR="00802509" w:rsidRPr="00A00B41" w:rsidRDefault="00802509" w:rsidP="00D15215">
            <w:pPr>
              <w:pStyle w:val="TAC"/>
            </w:pPr>
            <w:r w:rsidRPr="00A00B41">
              <w:t>SCS [kHz]</w:t>
            </w:r>
          </w:p>
        </w:tc>
        <w:tc>
          <w:tcPr>
            <w:tcW w:w="2068" w:type="dxa"/>
            <w:gridSpan w:val="4"/>
          </w:tcPr>
          <w:p w14:paraId="1306AFF3" w14:textId="77777777" w:rsidR="00802509" w:rsidRPr="00A00B41" w:rsidRDefault="00802509" w:rsidP="00D15215">
            <w:pPr>
              <w:pStyle w:val="TAC"/>
            </w:pPr>
            <w:r w:rsidRPr="00A00B41">
              <w:t>BS / UE Channel bandwidths [MHz]</w:t>
            </w:r>
          </w:p>
        </w:tc>
      </w:tr>
      <w:tr w:rsidR="00802509" w:rsidRPr="00A00B41" w14:paraId="1306AFFA" w14:textId="77777777" w:rsidTr="00D15215">
        <w:trPr>
          <w:trHeight w:val="75"/>
          <w:jc w:val="center"/>
        </w:trPr>
        <w:tc>
          <w:tcPr>
            <w:tcW w:w="627" w:type="dxa"/>
            <w:vMerge/>
            <w:shd w:val="clear" w:color="auto" w:fill="auto"/>
            <w:hideMark/>
          </w:tcPr>
          <w:p w14:paraId="1306AFF5" w14:textId="77777777" w:rsidR="00802509" w:rsidRPr="00A00B41" w:rsidRDefault="00802509" w:rsidP="00D15215">
            <w:pPr>
              <w:pStyle w:val="TAC"/>
            </w:pPr>
          </w:p>
        </w:tc>
        <w:tc>
          <w:tcPr>
            <w:tcW w:w="517" w:type="dxa"/>
            <w:shd w:val="clear" w:color="auto" w:fill="auto"/>
            <w:hideMark/>
          </w:tcPr>
          <w:p w14:paraId="1306AFF6" w14:textId="77777777" w:rsidR="00802509" w:rsidRPr="00A00B41" w:rsidRDefault="00802509" w:rsidP="00D15215">
            <w:pPr>
              <w:pStyle w:val="TAC"/>
            </w:pPr>
            <w:r w:rsidRPr="00A00B41">
              <w:t>50</w:t>
            </w:r>
          </w:p>
        </w:tc>
        <w:tc>
          <w:tcPr>
            <w:tcW w:w="517" w:type="dxa"/>
          </w:tcPr>
          <w:p w14:paraId="1306AFF7" w14:textId="77777777" w:rsidR="00802509" w:rsidRPr="00A00B41" w:rsidRDefault="00802509" w:rsidP="00D15215">
            <w:pPr>
              <w:pStyle w:val="TAC"/>
            </w:pPr>
            <w:r w:rsidRPr="00A00B41">
              <w:t>100</w:t>
            </w:r>
          </w:p>
        </w:tc>
        <w:tc>
          <w:tcPr>
            <w:tcW w:w="517" w:type="dxa"/>
          </w:tcPr>
          <w:p w14:paraId="1306AFF8" w14:textId="77777777" w:rsidR="00802509" w:rsidRPr="00A00B41" w:rsidRDefault="00802509" w:rsidP="00D15215">
            <w:pPr>
              <w:pStyle w:val="TAC"/>
            </w:pPr>
            <w:r w:rsidRPr="00A00B41">
              <w:t>200</w:t>
            </w:r>
          </w:p>
        </w:tc>
        <w:tc>
          <w:tcPr>
            <w:tcW w:w="517" w:type="dxa"/>
          </w:tcPr>
          <w:p w14:paraId="1306AFF9" w14:textId="77777777" w:rsidR="00802509" w:rsidRPr="00A00B41" w:rsidRDefault="00802509" w:rsidP="00D15215">
            <w:pPr>
              <w:pStyle w:val="TAC"/>
            </w:pPr>
            <w:r w:rsidRPr="00A00B41">
              <w:t>400</w:t>
            </w:r>
          </w:p>
        </w:tc>
      </w:tr>
      <w:tr w:rsidR="00802509" w:rsidRPr="00A00B41" w14:paraId="1306B000" w14:textId="77777777" w:rsidTr="00D15215">
        <w:trPr>
          <w:trHeight w:val="34"/>
          <w:jc w:val="center"/>
        </w:trPr>
        <w:tc>
          <w:tcPr>
            <w:tcW w:w="627" w:type="dxa"/>
            <w:shd w:val="clear" w:color="auto" w:fill="auto"/>
            <w:hideMark/>
          </w:tcPr>
          <w:p w14:paraId="1306AFFB" w14:textId="77777777" w:rsidR="00802509" w:rsidRPr="00A00B41" w:rsidRDefault="00802509" w:rsidP="00D15215">
            <w:pPr>
              <w:pStyle w:val="TAC"/>
            </w:pPr>
            <w:r w:rsidRPr="00A00B41">
              <w:t>60</w:t>
            </w:r>
          </w:p>
        </w:tc>
        <w:tc>
          <w:tcPr>
            <w:tcW w:w="517" w:type="dxa"/>
            <w:shd w:val="clear" w:color="auto" w:fill="auto"/>
          </w:tcPr>
          <w:p w14:paraId="1306AFFC" w14:textId="77777777" w:rsidR="00802509" w:rsidRPr="00A00B41" w:rsidRDefault="00802509" w:rsidP="00D15215">
            <w:pPr>
              <w:pStyle w:val="TAC"/>
            </w:pPr>
            <w:r w:rsidRPr="00A00B41">
              <w:t>95.0%</w:t>
            </w:r>
          </w:p>
        </w:tc>
        <w:tc>
          <w:tcPr>
            <w:tcW w:w="517" w:type="dxa"/>
          </w:tcPr>
          <w:p w14:paraId="1306AFFD" w14:textId="77777777" w:rsidR="00802509" w:rsidRPr="00A00B41" w:rsidRDefault="00802509" w:rsidP="00D15215">
            <w:pPr>
              <w:pStyle w:val="TAC"/>
            </w:pPr>
            <w:r w:rsidRPr="00A00B41">
              <w:t>95.0%</w:t>
            </w:r>
          </w:p>
        </w:tc>
        <w:tc>
          <w:tcPr>
            <w:tcW w:w="517" w:type="dxa"/>
          </w:tcPr>
          <w:p w14:paraId="1306AFFE" w14:textId="77777777" w:rsidR="00802509" w:rsidRPr="00A00B41" w:rsidRDefault="00802509" w:rsidP="00D15215">
            <w:pPr>
              <w:pStyle w:val="TAC"/>
            </w:pPr>
            <w:r w:rsidRPr="00A00B41">
              <w:t>95.0%</w:t>
            </w:r>
          </w:p>
        </w:tc>
        <w:tc>
          <w:tcPr>
            <w:tcW w:w="517" w:type="dxa"/>
          </w:tcPr>
          <w:p w14:paraId="1306AFFF" w14:textId="77777777" w:rsidR="00802509" w:rsidRPr="00A00B41" w:rsidRDefault="00802509" w:rsidP="00D15215">
            <w:pPr>
              <w:pStyle w:val="TAC"/>
            </w:pPr>
            <w:r>
              <w:t>N/</w:t>
            </w:r>
            <w:r w:rsidRPr="00A00B41">
              <w:t>A</w:t>
            </w:r>
          </w:p>
        </w:tc>
      </w:tr>
      <w:tr w:rsidR="00802509" w:rsidRPr="00A00B41" w14:paraId="1306B006" w14:textId="77777777" w:rsidTr="00D15215">
        <w:trPr>
          <w:trHeight w:val="34"/>
          <w:jc w:val="center"/>
        </w:trPr>
        <w:tc>
          <w:tcPr>
            <w:tcW w:w="627" w:type="dxa"/>
            <w:shd w:val="clear" w:color="auto" w:fill="auto"/>
            <w:hideMark/>
          </w:tcPr>
          <w:p w14:paraId="1306B001" w14:textId="77777777" w:rsidR="00802509" w:rsidRPr="00A00B41" w:rsidRDefault="00802509" w:rsidP="00D15215">
            <w:pPr>
              <w:pStyle w:val="TAC"/>
            </w:pPr>
            <w:r w:rsidRPr="00A00B41">
              <w:t>120</w:t>
            </w:r>
          </w:p>
        </w:tc>
        <w:tc>
          <w:tcPr>
            <w:tcW w:w="517" w:type="dxa"/>
            <w:shd w:val="clear" w:color="auto" w:fill="auto"/>
          </w:tcPr>
          <w:p w14:paraId="1306B002" w14:textId="77777777" w:rsidR="00802509" w:rsidRPr="00A00B41" w:rsidRDefault="00802509" w:rsidP="00D15215">
            <w:pPr>
              <w:pStyle w:val="TAC"/>
            </w:pPr>
            <w:r w:rsidRPr="00A00B41">
              <w:t>92.2%</w:t>
            </w:r>
          </w:p>
        </w:tc>
        <w:tc>
          <w:tcPr>
            <w:tcW w:w="517" w:type="dxa"/>
          </w:tcPr>
          <w:p w14:paraId="1306B003" w14:textId="77777777" w:rsidR="00802509" w:rsidRPr="00A00B41" w:rsidRDefault="00802509" w:rsidP="00D15215">
            <w:pPr>
              <w:pStyle w:val="TAC"/>
            </w:pPr>
            <w:r w:rsidRPr="00A00B41">
              <w:t>95.0%</w:t>
            </w:r>
          </w:p>
        </w:tc>
        <w:tc>
          <w:tcPr>
            <w:tcW w:w="517" w:type="dxa"/>
          </w:tcPr>
          <w:p w14:paraId="1306B004" w14:textId="77777777" w:rsidR="00802509" w:rsidRPr="00A00B41" w:rsidRDefault="00802509" w:rsidP="00D15215">
            <w:pPr>
              <w:pStyle w:val="TAC"/>
            </w:pPr>
            <w:r w:rsidRPr="00A00B41">
              <w:t>95.0%</w:t>
            </w:r>
          </w:p>
        </w:tc>
        <w:tc>
          <w:tcPr>
            <w:tcW w:w="517" w:type="dxa"/>
          </w:tcPr>
          <w:p w14:paraId="1306B005" w14:textId="77777777" w:rsidR="00802509" w:rsidRPr="00A00B41" w:rsidRDefault="00802509" w:rsidP="00D15215">
            <w:pPr>
              <w:pStyle w:val="TAC"/>
            </w:pPr>
            <w:r w:rsidRPr="00A00B41">
              <w:t>95.0%</w:t>
            </w:r>
          </w:p>
        </w:tc>
      </w:tr>
    </w:tbl>
    <w:p w14:paraId="1306B007" w14:textId="77777777" w:rsidR="00802509" w:rsidRPr="002E1CA0" w:rsidRDefault="00802509" w:rsidP="00802509">
      <w:pPr>
        <w:pStyle w:val="TAH"/>
        <w:rPr>
          <w:lang w:val="en-US"/>
        </w:rPr>
      </w:pPr>
    </w:p>
    <w:p w14:paraId="1306B008" w14:textId="77777777" w:rsidR="00802509" w:rsidRDefault="00802509" w:rsidP="00802509">
      <w:pPr>
        <w:pStyle w:val="TAH"/>
        <w:rPr>
          <w:lang w:val="en-US"/>
        </w:rPr>
      </w:pPr>
    </w:p>
    <w:p w14:paraId="1306B009" w14:textId="77777777" w:rsidR="00802509" w:rsidRPr="00917378" w:rsidRDefault="00802509" w:rsidP="00802509">
      <w:pPr>
        <w:pStyle w:val="TAH"/>
        <w:rPr>
          <w:lang w:val="en-US"/>
        </w:rPr>
      </w:pPr>
      <w:r w:rsidRPr="00917378">
        <w:rPr>
          <w:lang w:val="en-US"/>
        </w:rPr>
        <w:t>Table 4.5.2.</w:t>
      </w:r>
      <w:r>
        <w:rPr>
          <w:lang w:val="en-US"/>
        </w:rPr>
        <w:t>3</w:t>
      </w:r>
      <w:r w:rsidRPr="00917378">
        <w:rPr>
          <w:lang w:val="en-US"/>
        </w:rPr>
        <w:t>-4: Range 1 NR UE and BS minimum guard band sizes (kHz) for CP-OFDM</w:t>
      </w:r>
    </w:p>
    <w:tbl>
      <w:tblPr>
        <w:tblW w:w="30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7"/>
        <w:gridCol w:w="617"/>
        <w:gridCol w:w="617"/>
        <w:gridCol w:w="617"/>
        <w:gridCol w:w="617"/>
      </w:tblGrid>
      <w:tr w:rsidR="00802509" w:rsidRPr="00A00B41" w14:paraId="1306B00C" w14:textId="77777777" w:rsidTr="00D15215">
        <w:trPr>
          <w:trHeight w:val="207"/>
          <w:jc w:val="center"/>
        </w:trPr>
        <w:tc>
          <w:tcPr>
            <w:tcW w:w="627" w:type="dxa"/>
            <w:vMerge w:val="restart"/>
            <w:shd w:val="clear" w:color="auto" w:fill="auto"/>
          </w:tcPr>
          <w:p w14:paraId="1306B00A" w14:textId="77777777" w:rsidR="00802509" w:rsidRPr="00A00B41" w:rsidRDefault="00802509" w:rsidP="00D15215">
            <w:pPr>
              <w:pStyle w:val="TAC"/>
            </w:pPr>
            <w:r w:rsidRPr="00A00B41">
              <w:t>SCS [kHz]</w:t>
            </w:r>
          </w:p>
        </w:tc>
        <w:tc>
          <w:tcPr>
            <w:tcW w:w="2468" w:type="dxa"/>
            <w:gridSpan w:val="4"/>
          </w:tcPr>
          <w:p w14:paraId="1306B00B" w14:textId="77777777" w:rsidR="00802509" w:rsidRPr="00A00B41" w:rsidRDefault="00802509" w:rsidP="00D15215">
            <w:pPr>
              <w:pStyle w:val="TAC"/>
            </w:pPr>
            <w:r w:rsidRPr="00A00B41">
              <w:t>BS / UE Channel bandwidths [MHz]</w:t>
            </w:r>
          </w:p>
        </w:tc>
      </w:tr>
      <w:tr w:rsidR="00802509" w:rsidRPr="00A00B41" w14:paraId="1306B012" w14:textId="77777777" w:rsidTr="00D15215">
        <w:trPr>
          <w:trHeight w:val="75"/>
          <w:jc w:val="center"/>
        </w:trPr>
        <w:tc>
          <w:tcPr>
            <w:tcW w:w="627" w:type="dxa"/>
            <w:vMerge/>
            <w:shd w:val="clear" w:color="auto" w:fill="auto"/>
            <w:hideMark/>
          </w:tcPr>
          <w:p w14:paraId="1306B00D" w14:textId="77777777" w:rsidR="00802509" w:rsidRPr="00A00B41" w:rsidRDefault="00802509" w:rsidP="00D15215">
            <w:pPr>
              <w:pStyle w:val="TAC"/>
            </w:pPr>
          </w:p>
        </w:tc>
        <w:tc>
          <w:tcPr>
            <w:tcW w:w="617" w:type="dxa"/>
            <w:shd w:val="clear" w:color="auto" w:fill="auto"/>
            <w:hideMark/>
          </w:tcPr>
          <w:p w14:paraId="1306B00E" w14:textId="77777777" w:rsidR="00802509" w:rsidRPr="00A00B41" w:rsidRDefault="00802509" w:rsidP="00D15215">
            <w:pPr>
              <w:pStyle w:val="TAC"/>
            </w:pPr>
            <w:r w:rsidRPr="00A00B41">
              <w:t>50</w:t>
            </w:r>
          </w:p>
        </w:tc>
        <w:tc>
          <w:tcPr>
            <w:tcW w:w="617" w:type="dxa"/>
          </w:tcPr>
          <w:p w14:paraId="1306B00F" w14:textId="77777777" w:rsidR="00802509" w:rsidRPr="00A00B41" w:rsidRDefault="00802509" w:rsidP="00D15215">
            <w:pPr>
              <w:pStyle w:val="TAC"/>
            </w:pPr>
            <w:r w:rsidRPr="00A00B41">
              <w:t>100</w:t>
            </w:r>
          </w:p>
        </w:tc>
        <w:tc>
          <w:tcPr>
            <w:tcW w:w="617" w:type="dxa"/>
          </w:tcPr>
          <w:p w14:paraId="1306B010" w14:textId="77777777" w:rsidR="00802509" w:rsidRPr="00A00B41" w:rsidRDefault="00802509" w:rsidP="00D15215">
            <w:pPr>
              <w:pStyle w:val="TAC"/>
            </w:pPr>
            <w:r w:rsidRPr="00A00B41">
              <w:t>200</w:t>
            </w:r>
          </w:p>
        </w:tc>
        <w:tc>
          <w:tcPr>
            <w:tcW w:w="617" w:type="dxa"/>
          </w:tcPr>
          <w:p w14:paraId="1306B011" w14:textId="77777777" w:rsidR="00802509" w:rsidRPr="00A00B41" w:rsidRDefault="00802509" w:rsidP="00D15215">
            <w:pPr>
              <w:pStyle w:val="TAC"/>
            </w:pPr>
            <w:r w:rsidRPr="00A00B41">
              <w:t>400</w:t>
            </w:r>
          </w:p>
        </w:tc>
      </w:tr>
      <w:tr w:rsidR="00802509" w:rsidRPr="00A00B41" w14:paraId="1306B018" w14:textId="77777777" w:rsidTr="00D15215">
        <w:trPr>
          <w:trHeight w:val="34"/>
          <w:jc w:val="center"/>
        </w:trPr>
        <w:tc>
          <w:tcPr>
            <w:tcW w:w="627" w:type="dxa"/>
            <w:shd w:val="clear" w:color="auto" w:fill="auto"/>
            <w:hideMark/>
          </w:tcPr>
          <w:p w14:paraId="1306B013" w14:textId="77777777" w:rsidR="00802509" w:rsidRPr="00A00B41" w:rsidRDefault="00802509" w:rsidP="00D15215">
            <w:pPr>
              <w:pStyle w:val="TAC"/>
            </w:pPr>
            <w:r w:rsidRPr="00A00B41">
              <w:t>60</w:t>
            </w:r>
          </w:p>
        </w:tc>
        <w:tc>
          <w:tcPr>
            <w:tcW w:w="617" w:type="dxa"/>
            <w:shd w:val="clear" w:color="auto" w:fill="auto"/>
          </w:tcPr>
          <w:p w14:paraId="1306B014" w14:textId="77777777" w:rsidR="00802509" w:rsidRPr="00A00B41" w:rsidRDefault="00802509" w:rsidP="00D15215">
            <w:pPr>
              <w:pStyle w:val="TAC"/>
            </w:pPr>
            <w:r w:rsidRPr="00A00B41">
              <w:t>1210</w:t>
            </w:r>
          </w:p>
        </w:tc>
        <w:tc>
          <w:tcPr>
            <w:tcW w:w="617" w:type="dxa"/>
          </w:tcPr>
          <w:p w14:paraId="1306B015" w14:textId="77777777" w:rsidR="00802509" w:rsidRPr="00A00B41" w:rsidRDefault="00802509" w:rsidP="00D15215">
            <w:pPr>
              <w:pStyle w:val="TAC"/>
            </w:pPr>
            <w:r w:rsidRPr="00A00B41">
              <w:t>2450</w:t>
            </w:r>
          </w:p>
        </w:tc>
        <w:tc>
          <w:tcPr>
            <w:tcW w:w="617" w:type="dxa"/>
          </w:tcPr>
          <w:p w14:paraId="1306B016" w14:textId="77777777" w:rsidR="00802509" w:rsidRPr="00A00B41" w:rsidRDefault="00802509" w:rsidP="00D15215">
            <w:pPr>
              <w:pStyle w:val="TAC"/>
            </w:pPr>
            <w:r w:rsidRPr="00A00B41">
              <w:t>4930</w:t>
            </w:r>
          </w:p>
        </w:tc>
        <w:tc>
          <w:tcPr>
            <w:tcW w:w="617" w:type="dxa"/>
          </w:tcPr>
          <w:p w14:paraId="1306B017" w14:textId="77777777" w:rsidR="00802509" w:rsidRPr="00A00B41" w:rsidRDefault="00802509" w:rsidP="00D15215">
            <w:pPr>
              <w:pStyle w:val="TAC"/>
            </w:pPr>
            <w:r w:rsidRPr="00A00B41">
              <w:rPr>
                <w:color w:val="000000"/>
                <w:kern w:val="24"/>
                <w:lang w:eastAsia="sv-SE"/>
              </w:rPr>
              <w:t>N</w:t>
            </w:r>
            <w:r>
              <w:rPr>
                <w:color w:val="000000"/>
                <w:kern w:val="24"/>
                <w:lang w:eastAsia="sv-SE"/>
              </w:rPr>
              <w:t>/</w:t>
            </w:r>
            <w:r w:rsidRPr="00A00B41">
              <w:rPr>
                <w:color w:val="000000"/>
                <w:kern w:val="24"/>
                <w:lang w:eastAsia="sv-SE"/>
              </w:rPr>
              <w:t>A</w:t>
            </w:r>
          </w:p>
        </w:tc>
      </w:tr>
      <w:tr w:rsidR="00802509" w:rsidRPr="00A00B41" w14:paraId="1306B01E" w14:textId="77777777" w:rsidTr="00D15215">
        <w:trPr>
          <w:trHeight w:val="34"/>
          <w:jc w:val="center"/>
        </w:trPr>
        <w:tc>
          <w:tcPr>
            <w:tcW w:w="627" w:type="dxa"/>
            <w:shd w:val="clear" w:color="auto" w:fill="auto"/>
            <w:hideMark/>
          </w:tcPr>
          <w:p w14:paraId="1306B019" w14:textId="77777777" w:rsidR="00802509" w:rsidRPr="00A00B41" w:rsidRDefault="00802509" w:rsidP="00D15215">
            <w:pPr>
              <w:pStyle w:val="TAC"/>
            </w:pPr>
            <w:r w:rsidRPr="00A00B41">
              <w:t>120</w:t>
            </w:r>
          </w:p>
        </w:tc>
        <w:tc>
          <w:tcPr>
            <w:tcW w:w="617" w:type="dxa"/>
            <w:shd w:val="clear" w:color="auto" w:fill="auto"/>
          </w:tcPr>
          <w:p w14:paraId="1306B01A" w14:textId="77777777" w:rsidR="00802509" w:rsidRPr="00A00B41" w:rsidRDefault="00802509" w:rsidP="00D15215">
            <w:pPr>
              <w:pStyle w:val="TAC"/>
            </w:pPr>
            <w:r w:rsidRPr="00A00B41">
              <w:t>1900</w:t>
            </w:r>
          </w:p>
        </w:tc>
        <w:tc>
          <w:tcPr>
            <w:tcW w:w="617" w:type="dxa"/>
          </w:tcPr>
          <w:p w14:paraId="1306B01B" w14:textId="77777777" w:rsidR="00802509" w:rsidRPr="00A00B41" w:rsidRDefault="00802509" w:rsidP="00D15215">
            <w:pPr>
              <w:pStyle w:val="TAC"/>
            </w:pPr>
            <w:r w:rsidRPr="00A00B41">
              <w:t>2420</w:t>
            </w:r>
          </w:p>
        </w:tc>
        <w:tc>
          <w:tcPr>
            <w:tcW w:w="617" w:type="dxa"/>
          </w:tcPr>
          <w:p w14:paraId="1306B01C" w14:textId="77777777" w:rsidR="00802509" w:rsidRPr="00A00B41" w:rsidRDefault="00802509" w:rsidP="00D15215">
            <w:pPr>
              <w:pStyle w:val="TAC"/>
            </w:pPr>
            <w:r w:rsidRPr="00A00B41">
              <w:t>4900</w:t>
            </w:r>
          </w:p>
        </w:tc>
        <w:tc>
          <w:tcPr>
            <w:tcW w:w="617" w:type="dxa"/>
          </w:tcPr>
          <w:p w14:paraId="1306B01D" w14:textId="77777777" w:rsidR="00802509" w:rsidRPr="00A00B41" w:rsidRDefault="00802509" w:rsidP="00D15215">
            <w:pPr>
              <w:pStyle w:val="TAC"/>
            </w:pPr>
            <w:r w:rsidRPr="00A00B41">
              <w:rPr>
                <w:color w:val="000000"/>
                <w:kern w:val="24"/>
                <w:lang w:eastAsia="sv-SE"/>
              </w:rPr>
              <w:t>9860</w:t>
            </w:r>
          </w:p>
        </w:tc>
      </w:tr>
    </w:tbl>
    <w:p w14:paraId="1306B01F" w14:textId="77777777" w:rsidR="00802509" w:rsidRPr="00917378" w:rsidRDefault="00802509" w:rsidP="00802509">
      <w:pPr>
        <w:tabs>
          <w:tab w:val="left" w:pos="1071"/>
          <w:tab w:val="left" w:pos="5530"/>
        </w:tabs>
        <w:rPr>
          <w:lang w:eastAsia="ja-JP"/>
        </w:rPr>
      </w:pPr>
      <w:r>
        <w:rPr>
          <w:lang w:eastAsia="ja-JP"/>
        </w:rPr>
        <w:tab/>
      </w:r>
    </w:p>
    <w:p w14:paraId="1306B020" w14:textId="77777777" w:rsidR="00802509" w:rsidRPr="00D836F5" w:rsidRDefault="00802509" w:rsidP="00802509">
      <w:pPr>
        <w:rPr>
          <w:u w:val="single"/>
          <w:lang w:eastAsia="ja-JP"/>
        </w:rPr>
      </w:pPr>
      <w:r w:rsidRPr="00D836F5">
        <w:rPr>
          <w:u w:val="single"/>
          <w:lang w:eastAsia="ja-JP"/>
        </w:rPr>
        <w:t>DFT-s-OFDM</w:t>
      </w:r>
      <w:r w:rsidRPr="00D836F5">
        <w:rPr>
          <w:lang w:eastAsia="ja-JP"/>
        </w:rPr>
        <w:t xml:space="preserve"> </w:t>
      </w:r>
      <w:r>
        <w:rPr>
          <w:lang w:eastAsia="ja-JP"/>
        </w:rPr>
        <w:t>(Tables obtained from section 4.5.3.2 in [8])</w:t>
      </w:r>
    </w:p>
    <w:p w14:paraId="1306B021" w14:textId="77777777" w:rsidR="00802509" w:rsidRDefault="00802509" w:rsidP="00802509">
      <w:pPr>
        <w:pStyle w:val="TAH"/>
        <w:rPr>
          <w:lang w:val="en-US"/>
        </w:rPr>
      </w:pPr>
      <w:r>
        <w:rPr>
          <w:lang w:val="en-US"/>
        </w:rPr>
        <w:t>Table 4.5.3.2-</w:t>
      </w:r>
      <w:r w:rsidRPr="002E1CA0">
        <w:rPr>
          <w:lang w:val="en-US"/>
        </w:rPr>
        <w:t xml:space="preserve">1: Range 1 NR UE maximum RB allocation for </w:t>
      </w:r>
      <w:r>
        <w:rPr>
          <w:lang w:val="en-US"/>
        </w:rPr>
        <w:t>DFT-s</w:t>
      </w:r>
      <w:r w:rsidRPr="002E1CA0">
        <w:rPr>
          <w:lang w:val="en-US"/>
        </w:rPr>
        <w:t>-OFDM</w:t>
      </w:r>
    </w:p>
    <w:tbl>
      <w:tblPr>
        <w:tblW w:w="2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7"/>
        <w:gridCol w:w="517"/>
        <w:gridCol w:w="517"/>
        <w:gridCol w:w="517"/>
        <w:gridCol w:w="517"/>
      </w:tblGrid>
      <w:tr w:rsidR="00802509" w:rsidRPr="00A00B41" w14:paraId="1306B024" w14:textId="77777777" w:rsidTr="00D15215">
        <w:trPr>
          <w:trHeight w:val="207"/>
          <w:jc w:val="center"/>
        </w:trPr>
        <w:tc>
          <w:tcPr>
            <w:tcW w:w="627" w:type="dxa"/>
            <w:vMerge w:val="restart"/>
            <w:shd w:val="clear" w:color="auto" w:fill="auto"/>
          </w:tcPr>
          <w:p w14:paraId="1306B022" w14:textId="77777777" w:rsidR="00802509" w:rsidRPr="00A00B41" w:rsidRDefault="00802509" w:rsidP="00D15215">
            <w:pPr>
              <w:pStyle w:val="TAC"/>
            </w:pPr>
            <w:r w:rsidRPr="00A00B41">
              <w:t>SCS [kHz]</w:t>
            </w:r>
          </w:p>
        </w:tc>
        <w:tc>
          <w:tcPr>
            <w:tcW w:w="2068" w:type="dxa"/>
            <w:gridSpan w:val="4"/>
          </w:tcPr>
          <w:p w14:paraId="1306B023" w14:textId="77777777" w:rsidR="00802509" w:rsidRPr="00A00B41" w:rsidRDefault="00802509" w:rsidP="00D15215">
            <w:pPr>
              <w:pStyle w:val="TAC"/>
            </w:pPr>
            <w:r w:rsidRPr="00A00B41">
              <w:t>BS / UE Channel bandwidths [MHz]</w:t>
            </w:r>
          </w:p>
        </w:tc>
      </w:tr>
      <w:tr w:rsidR="00802509" w:rsidRPr="00A00B41" w14:paraId="1306B02A" w14:textId="77777777" w:rsidTr="00D15215">
        <w:trPr>
          <w:trHeight w:val="75"/>
          <w:jc w:val="center"/>
        </w:trPr>
        <w:tc>
          <w:tcPr>
            <w:tcW w:w="627" w:type="dxa"/>
            <w:vMerge/>
            <w:shd w:val="clear" w:color="auto" w:fill="auto"/>
            <w:hideMark/>
          </w:tcPr>
          <w:p w14:paraId="1306B025" w14:textId="77777777" w:rsidR="00802509" w:rsidRPr="00A00B41" w:rsidRDefault="00802509" w:rsidP="00D15215">
            <w:pPr>
              <w:pStyle w:val="TAC"/>
            </w:pPr>
          </w:p>
        </w:tc>
        <w:tc>
          <w:tcPr>
            <w:tcW w:w="517" w:type="dxa"/>
            <w:shd w:val="clear" w:color="auto" w:fill="auto"/>
            <w:hideMark/>
          </w:tcPr>
          <w:p w14:paraId="1306B026" w14:textId="77777777" w:rsidR="00802509" w:rsidRPr="00A00B41" w:rsidRDefault="00802509" w:rsidP="00D15215">
            <w:pPr>
              <w:pStyle w:val="TAC"/>
            </w:pPr>
            <w:r w:rsidRPr="00A00B41">
              <w:t>50</w:t>
            </w:r>
          </w:p>
        </w:tc>
        <w:tc>
          <w:tcPr>
            <w:tcW w:w="517" w:type="dxa"/>
          </w:tcPr>
          <w:p w14:paraId="1306B027" w14:textId="77777777" w:rsidR="00802509" w:rsidRPr="00A00B41" w:rsidRDefault="00802509" w:rsidP="00D15215">
            <w:pPr>
              <w:pStyle w:val="TAC"/>
            </w:pPr>
            <w:r w:rsidRPr="00A00B41">
              <w:t>100</w:t>
            </w:r>
          </w:p>
        </w:tc>
        <w:tc>
          <w:tcPr>
            <w:tcW w:w="517" w:type="dxa"/>
          </w:tcPr>
          <w:p w14:paraId="1306B028" w14:textId="77777777" w:rsidR="00802509" w:rsidRPr="00A00B41" w:rsidRDefault="00802509" w:rsidP="00D15215">
            <w:pPr>
              <w:pStyle w:val="TAC"/>
            </w:pPr>
            <w:r w:rsidRPr="00A00B41">
              <w:t>200</w:t>
            </w:r>
          </w:p>
        </w:tc>
        <w:tc>
          <w:tcPr>
            <w:tcW w:w="517" w:type="dxa"/>
          </w:tcPr>
          <w:p w14:paraId="1306B029" w14:textId="77777777" w:rsidR="00802509" w:rsidRPr="00A00B41" w:rsidRDefault="00802509" w:rsidP="00D15215">
            <w:pPr>
              <w:pStyle w:val="TAC"/>
            </w:pPr>
            <w:r w:rsidRPr="00A00B41">
              <w:t>400</w:t>
            </w:r>
          </w:p>
        </w:tc>
      </w:tr>
      <w:tr w:rsidR="00802509" w:rsidRPr="00A00B41" w14:paraId="1306B030" w14:textId="77777777" w:rsidTr="00D15215">
        <w:trPr>
          <w:trHeight w:val="34"/>
          <w:jc w:val="center"/>
        </w:trPr>
        <w:tc>
          <w:tcPr>
            <w:tcW w:w="627" w:type="dxa"/>
            <w:shd w:val="clear" w:color="auto" w:fill="auto"/>
            <w:hideMark/>
          </w:tcPr>
          <w:p w14:paraId="1306B02B" w14:textId="77777777" w:rsidR="00802509" w:rsidRPr="00A00B41" w:rsidRDefault="00802509" w:rsidP="00D15215">
            <w:pPr>
              <w:pStyle w:val="TAC"/>
            </w:pPr>
            <w:r w:rsidRPr="00A00B41">
              <w:t>60</w:t>
            </w:r>
          </w:p>
        </w:tc>
        <w:tc>
          <w:tcPr>
            <w:tcW w:w="517" w:type="dxa"/>
            <w:shd w:val="clear" w:color="auto" w:fill="auto"/>
          </w:tcPr>
          <w:p w14:paraId="1306B02C" w14:textId="77777777" w:rsidR="00802509" w:rsidRPr="00A00B41" w:rsidRDefault="00802509" w:rsidP="00D15215">
            <w:pPr>
              <w:pStyle w:val="TAC"/>
            </w:pPr>
            <w:r w:rsidRPr="00A00B41">
              <w:rPr>
                <w:color w:val="000000"/>
                <w:kern w:val="24"/>
                <w:lang w:eastAsia="sv-SE"/>
              </w:rPr>
              <w:t>64</w:t>
            </w:r>
          </w:p>
        </w:tc>
        <w:tc>
          <w:tcPr>
            <w:tcW w:w="517" w:type="dxa"/>
          </w:tcPr>
          <w:p w14:paraId="1306B02D" w14:textId="77777777" w:rsidR="00802509" w:rsidRPr="00A00B41" w:rsidRDefault="00802509" w:rsidP="00D15215">
            <w:pPr>
              <w:pStyle w:val="TAC"/>
            </w:pPr>
            <w:r w:rsidRPr="00A00B41">
              <w:rPr>
                <w:color w:val="000000"/>
                <w:kern w:val="24"/>
                <w:lang w:eastAsia="sv-SE"/>
              </w:rPr>
              <w:t>128</w:t>
            </w:r>
          </w:p>
        </w:tc>
        <w:tc>
          <w:tcPr>
            <w:tcW w:w="517" w:type="dxa"/>
          </w:tcPr>
          <w:p w14:paraId="1306B02E" w14:textId="77777777" w:rsidR="00802509" w:rsidRPr="00A00B41" w:rsidRDefault="00802509" w:rsidP="00D15215">
            <w:pPr>
              <w:pStyle w:val="TAC"/>
            </w:pPr>
            <w:r w:rsidRPr="00A00B41">
              <w:rPr>
                <w:color w:val="000000"/>
                <w:kern w:val="24"/>
                <w:lang w:eastAsia="sv-SE"/>
              </w:rPr>
              <w:t>264</w:t>
            </w:r>
          </w:p>
        </w:tc>
        <w:tc>
          <w:tcPr>
            <w:tcW w:w="517" w:type="dxa"/>
          </w:tcPr>
          <w:p w14:paraId="1306B02F" w14:textId="77777777" w:rsidR="00802509" w:rsidRPr="00A00B41" w:rsidRDefault="00802509" w:rsidP="00D15215">
            <w:pPr>
              <w:pStyle w:val="TAC"/>
            </w:pPr>
            <w:r>
              <w:rPr>
                <w:color w:val="000000"/>
                <w:kern w:val="24"/>
                <w:lang w:eastAsia="sv-SE"/>
              </w:rPr>
              <w:t>N/</w:t>
            </w:r>
            <w:r w:rsidRPr="00A00B41">
              <w:rPr>
                <w:color w:val="000000"/>
                <w:kern w:val="24"/>
                <w:lang w:eastAsia="sv-SE"/>
              </w:rPr>
              <w:t>A</w:t>
            </w:r>
          </w:p>
        </w:tc>
      </w:tr>
      <w:tr w:rsidR="00802509" w:rsidRPr="00A00B41" w14:paraId="1306B036" w14:textId="77777777" w:rsidTr="00D15215">
        <w:trPr>
          <w:trHeight w:val="34"/>
          <w:jc w:val="center"/>
        </w:trPr>
        <w:tc>
          <w:tcPr>
            <w:tcW w:w="627" w:type="dxa"/>
            <w:shd w:val="clear" w:color="auto" w:fill="auto"/>
            <w:hideMark/>
          </w:tcPr>
          <w:p w14:paraId="1306B031" w14:textId="77777777" w:rsidR="00802509" w:rsidRPr="00A00B41" w:rsidRDefault="00802509" w:rsidP="00D15215">
            <w:pPr>
              <w:pStyle w:val="TAC"/>
            </w:pPr>
            <w:r w:rsidRPr="00A00B41">
              <w:t>120</w:t>
            </w:r>
          </w:p>
        </w:tc>
        <w:tc>
          <w:tcPr>
            <w:tcW w:w="517" w:type="dxa"/>
            <w:shd w:val="clear" w:color="auto" w:fill="auto"/>
          </w:tcPr>
          <w:p w14:paraId="1306B032" w14:textId="77777777" w:rsidR="00802509" w:rsidRPr="00A00B41" w:rsidRDefault="00802509" w:rsidP="00D15215">
            <w:pPr>
              <w:pStyle w:val="TAC"/>
            </w:pPr>
            <w:r w:rsidRPr="00A00B41">
              <w:rPr>
                <w:rFonts w:eastAsia="DengXian"/>
                <w:color w:val="000000"/>
                <w:kern w:val="24"/>
                <w:lang w:eastAsia="sv-SE"/>
              </w:rPr>
              <w:t>32</w:t>
            </w:r>
          </w:p>
        </w:tc>
        <w:tc>
          <w:tcPr>
            <w:tcW w:w="517" w:type="dxa"/>
          </w:tcPr>
          <w:p w14:paraId="1306B033" w14:textId="77777777" w:rsidR="00802509" w:rsidRPr="00A00B41" w:rsidRDefault="00802509" w:rsidP="00D15215">
            <w:pPr>
              <w:pStyle w:val="TAC"/>
            </w:pPr>
            <w:r w:rsidRPr="00A00B41">
              <w:rPr>
                <w:color w:val="000000"/>
                <w:kern w:val="24"/>
                <w:lang w:eastAsia="sv-SE"/>
              </w:rPr>
              <w:t>64</w:t>
            </w:r>
          </w:p>
        </w:tc>
        <w:tc>
          <w:tcPr>
            <w:tcW w:w="517" w:type="dxa"/>
          </w:tcPr>
          <w:p w14:paraId="1306B034" w14:textId="77777777" w:rsidR="00802509" w:rsidRPr="00A00B41" w:rsidRDefault="00802509" w:rsidP="00D15215">
            <w:pPr>
              <w:pStyle w:val="TAC"/>
            </w:pPr>
            <w:r w:rsidRPr="00A00B41">
              <w:rPr>
                <w:color w:val="000000"/>
                <w:kern w:val="24"/>
                <w:lang w:eastAsia="sv-SE"/>
              </w:rPr>
              <w:t>128</w:t>
            </w:r>
          </w:p>
        </w:tc>
        <w:tc>
          <w:tcPr>
            <w:tcW w:w="517" w:type="dxa"/>
          </w:tcPr>
          <w:p w14:paraId="1306B035" w14:textId="77777777" w:rsidR="00802509" w:rsidRPr="00A00B41" w:rsidRDefault="00802509" w:rsidP="00D15215">
            <w:pPr>
              <w:pStyle w:val="TAC"/>
            </w:pPr>
            <w:r w:rsidRPr="00A00B41">
              <w:rPr>
                <w:color w:val="000000"/>
                <w:kern w:val="24"/>
                <w:lang w:eastAsia="sv-SE"/>
              </w:rPr>
              <w:t>264</w:t>
            </w:r>
          </w:p>
        </w:tc>
      </w:tr>
    </w:tbl>
    <w:p w14:paraId="1306B037" w14:textId="77777777" w:rsidR="00802509" w:rsidRDefault="00802509" w:rsidP="00802509">
      <w:pPr>
        <w:rPr>
          <w:lang w:val="en-US"/>
        </w:rPr>
      </w:pPr>
    </w:p>
    <w:p w14:paraId="1306B038" w14:textId="77777777" w:rsidR="00802509" w:rsidRPr="002C5074" w:rsidRDefault="00802509" w:rsidP="00802509">
      <w:pPr>
        <w:tabs>
          <w:tab w:val="left" w:pos="1486"/>
        </w:tabs>
        <w:rPr>
          <w:lang w:val="en-US"/>
        </w:rPr>
      </w:pPr>
      <w:r>
        <w:rPr>
          <w:lang w:val="en-US"/>
        </w:rPr>
        <w:tab/>
      </w:r>
    </w:p>
    <w:p w14:paraId="1306B039" w14:textId="77777777" w:rsidR="00802509" w:rsidRDefault="00802509" w:rsidP="00802509">
      <w:pPr>
        <w:pStyle w:val="TAH"/>
        <w:rPr>
          <w:lang w:val="en-US"/>
        </w:rPr>
      </w:pPr>
      <w:r>
        <w:rPr>
          <w:lang w:val="en-US"/>
        </w:rPr>
        <w:t>Table 4.5.3.2-2</w:t>
      </w:r>
      <w:r w:rsidRPr="002E1CA0">
        <w:rPr>
          <w:lang w:val="en-US"/>
        </w:rPr>
        <w:t xml:space="preserve">: Range 1 NR UE transmission </w:t>
      </w:r>
      <w:r>
        <w:rPr>
          <w:lang w:val="en-US"/>
        </w:rPr>
        <w:t xml:space="preserve">bandwidths in MHz </w:t>
      </w:r>
      <w:r w:rsidRPr="002E1CA0">
        <w:rPr>
          <w:lang w:val="en-US"/>
        </w:rPr>
        <w:t xml:space="preserve">for </w:t>
      </w:r>
      <w:r>
        <w:rPr>
          <w:lang w:val="en-US"/>
        </w:rPr>
        <w:t>DFT-s</w:t>
      </w:r>
      <w:r w:rsidRPr="002E1CA0">
        <w:rPr>
          <w:lang w:val="en-US"/>
        </w:rPr>
        <w:t>-OFDM</w:t>
      </w:r>
    </w:p>
    <w:tbl>
      <w:tblPr>
        <w:tblW w:w="2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7"/>
        <w:gridCol w:w="667"/>
        <w:gridCol w:w="667"/>
        <w:gridCol w:w="767"/>
        <w:gridCol w:w="767"/>
      </w:tblGrid>
      <w:tr w:rsidR="00802509" w:rsidRPr="00A00B41" w14:paraId="1306B03C" w14:textId="77777777" w:rsidTr="00D15215">
        <w:trPr>
          <w:trHeight w:val="207"/>
          <w:jc w:val="center"/>
        </w:trPr>
        <w:tc>
          <w:tcPr>
            <w:tcW w:w="627" w:type="dxa"/>
            <w:vMerge w:val="restart"/>
            <w:shd w:val="clear" w:color="auto" w:fill="auto"/>
          </w:tcPr>
          <w:p w14:paraId="1306B03A" w14:textId="77777777" w:rsidR="00802509" w:rsidRPr="00A00B41" w:rsidRDefault="00802509" w:rsidP="00D15215">
            <w:pPr>
              <w:pStyle w:val="TAC"/>
            </w:pPr>
            <w:r w:rsidRPr="00A00B41">
              <w:t>SCS [kHz]</w:t>
            </w:r>
          </w:p>
        </w:tc>
        <w:tc>
          <w:tcPr>
            <w:tcW w:w="2068" w:type="dxa"/>
            <w:gridSpan w:val="4"/>
          </w:tcPr>
          <w:p w14:paraId="1306B03B" w14:textId="77777777" w:rsidR="00802509" w:rsidRPr="00A00B41" w:rsidRDefault="00802509" w:rsidP="00D15215">
            <w:pPr>
              <w:pStyle w:val="TAC"/>
            </w:pPr>
            <w:r w:rsidRPr="00A00B41">
              <w:t>BS / UE Channel bandwidths [MHz]</w:t>
            </w:r>
          </w:p>
        </w:tc>
      </w:tr>
      <w:tr w:rsidR="00802509" w:rsidRPr="00A00B41" w14:paraId="1306B042" w14:textId="77777777" w:rsidTr="00D15215">
        <w:trPr>
          <w:trHeight w:val="75"/>
          <w:jc w:val="center"/>
        </w:trPr>
        <w:tc>
          <w:tcPr>
            <w:tcW w:w="627" w:type="dxa"/>
            <w:vMerge/>
            <w:shd w:val="clear" w:color="auto" w:fill="auto"/>
            <w:hideMark/>
          </w:tcPr>
          <w:p w14:paraId="1306B03D" w14:textId="77777777" w:rsidR="00802509" w:rsidRPr="00A00B41" w:rsidRDefault="00802509" w:rsidP="00D15215">
            <w:pPr>
              <w:pStyle w:val="TAC"/>
            </w:pPr>
          </w:p>
        </w:tc>
        <w:tc>
          <w:tcPr>
            <w:tcW w:w="517" w:type="dxa"/>
            <w:shd w:val="clear" w:color="auto" w:fill="auto"/>
            <w:hideMark/>
          </w:tcPr>
          <w:p w14:paraId="1306B03E" w14:textId="77777777" w:rsidR="00802509" w:rsidRPr="00A00B41" w:rsidRDefault="00802509" w:rsidP="00D15215">
            <w:pPr>
              <w:pStyle w:val="TAC"/>
            </w:pPr>
            <w:r w:rsidRPr="00A00B41">
              <w:t>50</w:t>
            </w:r>
          </w:p>
        </w:tc>
        <w:tc>
          <w:tcPr>
            <w:tcW w:w="517" w:type="dxa"/>
          </w:tcPr>
          <w:p w14:paraId="1306B03F" w14:textId="77777777" w:rsidR="00802509" w:rsidRPr="00A00B41" w:rsidRDefault="00802509" w:rsidP="00D15215">
            <w:pPr>
              <w:pStyle w:val="TAC"/>
            </w:pPr>
            <w:r w:rsidRPr="00A00B41">
              <w:t>100</w:t>
            </w:r>
          </w:p>
        </w:tc>
        <w:tc>
          <w:tcPr>
            <w:tcW w:w="517" w:type="dxa"/>
          </w:tcPr>
          <w:p w14:paraId="1306B040" w14:textId="77777777" w:rsidR="00802509" w:rsidRPr="00A00B41" w:rsidRDefault="00802509" w:rsidP="00D15215">
            <w:pPr>
              <w:pStyle w:val="TAC"/>
            </w:pPr>
            <w:r w:rsidRPr="00A00B41">
              <w:t>200</w:t>
            </w:r>
          </w:p>
        </w:tc>
        <w:tc>
          <w:tcPr>
            <w:tcW w:w="517" w:type="dxa"/>
          </w:tcPr>
          <w:p w14:paraId="1306B041" w14:textId="77777777" w:rsidR="00802509" w:rsidRPr="00A00B41" w:rsidRDefault="00802509" w:rsidP="00D15215">
            <w:pPr>
              <w:pStyle w:val="TAC"/>
            </w:pPr>
            <w:r w:rsidRPr="00A00B41">
              <w:t>400</w:t>
            </w:r>
          </w:p>
        </w:tc>
      </w:tr>
      <w:tr w:rsidR="00802509" w:rsidRPr="00A00B41" w14:paraId="1306B048" w14:textId="77777777" w:rsidTr="00D15215">
        <w:trPr>
          <w:trHeight w:val="34"/>
          <w:jc w:val="center"/>
        </w:trPr>
        <w:tc>
          <w:tcPr>
            <w:tcW w:w="627" w:type="dxa"/>
            <w:shd w:val="clear" w:color="auto" w:fill="auto"/>
            <w:hideMark/>
          </w:tcPr>
          <w:p w14:paraId="1306B043" w14:textId="77777777" w:rsidR="00802509" w:rsidRPr="00A00B41" w:rsidRDefault="00802509" w:rsidP="00D15215">
            <w:pPr>
              <w:pStyle w:val="TAC"/>
            </w:pPr>
            <w:r w:rsidRPr="00A00B41">
              <w:t>60</w:t>
            </w:r>
          </w:p>
        </w:tc>
        <w:tc>
          <w:tcPr>
            <w:tcW w:w="517" w:type="dxa"/>
            <w:shd w:val="clear" w:color="auto" w:fill="auto"/>
          </w:tcPr>
          <w:p w14:paraId="1306B044" w14:textId="77777777" w:rsidR="00802509" w:rsidRPr="00A00B41" w:rsidRDefault="00802509" w:rsidP="00D15215">
            <w:pPr>
              <w:pStyle w:val="TAC"/>
            </w:pPr>
            <w:r w:rsidRPr="00A00B41">
              <w:t>46.08</w:t>
            </w:r>
          </w:p>
        </w:tc>
        <w:tc>
          <w:tcPr>
            <w:tcW w:w="517" w:type="dxa"/>
          </w:tcPr>
          <w:p w14:paraId="1306B045" w14:textId="77777777" w:rsidR="00802509" w:rsidRPr="00A00B41" w:rsidRDefault="00802509" w:rsidP="00D15215">
            <w:pPr>
              <w:pStyle w:val="TAC"/>
            </w:pPr>
            <w:r w:rsidRPr="00A00B41">
              <w:t>92.16</w:t>
            </w:r>
          </w:p>
        </w:tc>
        <w:tc>
          <w:tcPr>
            <w:tcW w:w="517" w:type="dxa"/>
          </w:tcPr>
          <w:p w14:paraId="1306B046" w14:textId="77777777" w:rsidR="00802509" w:rsidRPr="00A00B41" w:rsidRDefault="00802509" w:rsidP="00D15215">
            <w:pPr>
              <w:pStyle w:val="TAC"/>
            </w:pPr>
            <w:r w:rsidRPr="00A00B41">
              <w:t>190.08</w:t>
            </w:r>
          </w:p>
        </w:tc>
        <w:tc>
          <w:tcPr>
            <w:tcW w:w="517" w:type="dxa"/>
          </w:tcPr>
          <w:p w14:paraId="1306B047" w14:textId="77777777" w:rsidR="00802509" w:rsidRPr="00A00B41" w:rsidRDefault="00802509" w:rsidP="00D15215">
            <w:pPr>
              <w:pStyle w:val="TAC"/>
            </w:pPr>
            <w:r w:rsidRPr="00A00B41">
              <w:t>N</w:t>
            </w:r>
            <w:r>
              <w:t>/</w:t>
            </w:r>
            <w:r w:rsidRPr="00A00B41">
              <w:t>A</w:t>
            </w:r>
          </w:p>
        </w:tc>
      </w:tr>
      <w:tr w:rsidR="00802509" w:rsidRPr="00A00B41" w14:paraId="1306B04E" w14:textId="77777777" w:rsidTr="00D15215">
        <w:trPr>
          <w:trHeight w:val="34"/>
          <w:jc w:val="center"/>
        </w:trPr>
        <w:tc>
          <w:tcPr>
            <w:tcW w:w="627" w:type="dxa"/>
            <w:shd w:val="clear" w:color="auto" w:fill="auto"/>
            <w:hideMark/>
          </w:tcPr>
          <w:p w14:paraId="1306B049" w14:textId="77777777" w:rsidR="00802509" w:rsidRPr="00A00B41" w:rsidRDefault="00802509" w:rsidP="00D15215">
            <w:pPr>
              <w:pStyle w:val="TAC"/>
            </w:pPr>
            <w:r w:rsidRPr="00A00B41">
              <w:t>120</w:t>
            </w:r>
          </w:p>
        </w:tc>
        <w:tc>
          <w:tcPr>
            <w:tcW w:w="517" w:type="dxa"/>
            <w:shd w:val="clear" w:color="auto" w:fill="auto"/>
          </w:tcPr>
          <w:p w14:paraId="1306B04A" w14:textId="77777777" w:rsidR="00802509" w:rsidRPr="00A00B41" w:rsidRDefault="00802509" w:rsidP="00D15215">
            <w:pPr>
              <w:pStyle w:val="TAC"/>
            </w:pPr>
            <w:r w:rsidRPr="00A00B41">
              <w:t>46.08</w:t>
            </w:r>
          </w:p>
        </w:tc>
        <w:tc>
          <w:tcPr>
            <w:tcW w:w="517" w:type="dxa"/>
          </w:tcPr>
          <w:p w14:paraId="1306B04B" w14:textId="77777777" w:rsidR="00802509" w:rsidRPr="00A00B41" w:rsidRDefault="00802509" w:rsidP="00D15215">
            <w:pPr>
              <w:pStyle w:val="TAC"/>
            </w:pPr>
            <w:r w:rsidRPr="00A00B41">
              <w:t>92.16</w:t>
            </w:r>
          </w:p>
        </w:tc>
        <w:tc>
          <w:tcPr>
            <w:tcW w:w="517" w:type="dxa"/>
          </w:tcPr>
          <w:p w14:paraId="1306B04C" w14:textId="77777777" w:rsidR="00802509" w:rsidRPr="00A00B41" w:rsidRDefault="00802509" w:rsidP="00D15215">
            <w:pPr>
              <w:pStyle w:val="TAC"/>
            </w:pPr>
            <w:r w:rsidRPr="00A00B41">
              <w:t>184.32</w:t>
            </w:r>
          </w:p>
        </w:tc>
        <w:tc>
          <w:tcPr>
            <w:tcW w:w="517" w:type="dxa"/>
          </w:tcPr>
          <w:p w14:paraId="1306B04D" w14:textId="77777777" w:rsidR="00802509" w:rsidRPr="00A00B41" w:rsidRDefault="00802509" w:rsidP="00D15215">
            <w:pPr>
              <w:pStyle w:val="TAC"/>
            </w:pPr>
            <w:r w:rsidRPr="00A00B41">
              <w:t>380.16</w:t>
            </w:r>
          </w:p>
        </w:tc>
      </w:tr>
    </w:tbl>
    <w:p w14:paraId="1306B04F" w14:textId="77777777" w:rsidR="00802509" w:rsidRDefault="00802509" w:rsidP="00802509">
      <w:pPr>
        <w:rPr>
          <w:lang w:val="en-US"/>
        </w:rPr>
      </w:pPr>
    </w:p>
    <w:p w14:paraId="1306B050" w14:textId="77777777" w:rsidR="00802509" w:rsidRPr="000E614F" w:rsidRDefault="00802509" w:rsidP="00802509">
      <w:pPr>
        <w:pStyle w:val="TAH"/>
        <w:rPr>
          <w:lang w:val="en-US"/>
        </w:rPr>
      </w:pPr>
      <w:r>
        <w:rPr>
          <w:lang w:val="en-US"/>
        </w:rPr>
        <w:t>Table 4.5.3.2-3</w:t>
      </w:r>
      <w:r w:rsidRPr="002E1CA0">
        <w:rPr>
          <w:lang w:val="en-US"/>
        </w:rPr>
        <w:t xml:space="preserve">: Range 1 NR UE </w:t>
      </w:r>
      <w:r>
        <w:rPr>
          <w:lang w:val="en-US"/>
        </w:rPr>
        <w:t xml:space="preserve">spectrum utilization </w:t>
      </w:r>
      <w:r w:rsidRPr="002E1CA0">
        <w:rPr>
          <w:lang w:val="en-US"/>
        </w:rPr>
        <w:t xml:space="preserve">for </w:t>
      </w:r>
      <w:r>
        <w:rPr>
          <w:lang w:val="en-US"/>
        </w:rPr>
        <w:t>DFT-s</w:t>
      </w:r>
      <w:r w:rsidRPr="002E1CA0">
        <w:rPr>
          <w:lang w:val="en-US"/>
        </w:rPr>
        <w:t>-OFDM</w:t>
      </w:r>
    </w:p>
    <w:tbl>
      <w:tblPr>
        <w:tblW w:w="2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7"/>
        <w:gridCol w:w="727"/>
        <w:gridCol w:w="727"/>
        <w:gridCol w:w="727"/>
        <w:gridCol w:w="727"/>
      </w:tblGrid>
      <w:tr w:rsidR="00802509" w:rsidRPr="00A00B41" w14:paraId="1306B053" w14:textId="77777777" w:rsidTr="00D15215">
        <w:trPr>
          <w:trHeight w:val="207"/>
          <w:jc w:val="center"/>
        </w:trPr>
        <w:tc>
          <w:tcPr>
            <w:tcW w:w="627" w:type="dxa"/>
            <w:vMerge w:val="restart"/>
            <w:shd w:val="clear" w:color="auto" w:fill="auto"/>
          </w:tcPr>
          <w:p w14:paraId="1306B051" w14:textId="77777777" w:rsidR="00802509" w:rsidRPr="00A00B41" w:rsidRDefault="00802509" w:rsidP="00D15215">
            <w:pPr>
              <w:pStyle w:val="TAC"/>
            </w:pPr>
            <w:r w:rsidRPr="00A00B41">
              <w:t>SCS [kHz]</w:t>
            </w:r>
          </w:p>
        </w:tc>
        <w:tc>
          <w:tcPr>
            <w:tcW w:w="2068" w:type="dxa"/>
            <w:gridSpan w:val="4"/>
          </w:tcPr>
          <w:p w14:paraId="1306B052" w14:textId="77777777" w:rsidR="00802509" w:rsidRPr="00A00B41" w:rsidRDefault="00802509" w:rsidP="00D15215">
            <w:pPr>
              <w:pStyle w:val="TAC"/>
            </w:pPr>
            <w:r w:rsidRPr="00A00B41">
              <w:t>BS / UE Channel bandwidths [MHz]</w:t>
            </w:r>
          </w:p>
        </w:tc>
      </w:tr>
      <w:tr w:rsidR="00802509" w:rsidRPr="00A00B41" w14:paraId="1306B059" w14:textId="77777777" w:rsidTr="00D15215">
        <w:trPr>
          <w:trHeight w:val="75"/>
          <w:jc w:val="center"/>
        </w:trPr>
        <w:tc>
          <w:tcPr>
            <w:tcW w:w="627" w:type="dxa"/>
            <w:vMerge/>
            <w:shd w:val="clear" w:color="auto" w:fill="auto"/>
            <w:hideMark/>
          </w:tcPr>
          <w:p w14:paraId="1306B054" w14:textId="77777777" w:rsidR="00802509" w:rsidRPr="00A00B41" w:rsidRDefault="00802509" w:rsidP="00D15215">
            <w:pPr>
              <w:pStyle w:val="TAC"/>
            </w:pPr>
          </w:p>
        </w:tc>
        <w:tc>
          <w:tcPr>
            <w:tcW w:w="517" w:type="dxa"/>
            <w:shd w:val="clear" w:color="auto" w:fill="auto"/>
            <w:hideMark/>
          </w:tcPr>
          <w:p w14:paraId="1306B055" w14:textId="77777777" w:rsidR="00802509" w:rsidRPr="00A00B41" w:rsidRDefault="00802509" w:rsidP="00D15215">
            <w:pPr>
              <w:pStyle w:val="TAC"/>
            </w:pPr>
            <w:r w:rsidRPr="00A00B41">
              <w:t>50</w:t>
            </w:r>
          </w:p>
        </w:tc>
        <w:tc>
          <w:tcPr>
            <w:tcW w:w="517" w:type="dxa"/>
          </w:tcPr>
          <w:p w14:paraId="1306B056" w14:textId="77777777" w:rsidR="00802509" w:rsidRPr="00A00B41" w:rsidRDefault="00802509" w:rsidP="00D15215">
            <w:pPr>
              <w:pStyle w:val="TAC"/>
            </w:pPr>
            <w:r w:rsidRPr="00A00B41">
              <w:t>100</w:t>
            </w:r>
          </w:p>
        </w:tc>
        <w:tc>
          <w:tcPr>
            <w:tcW w:w="517" w:type="dxa"/>
          </w:tcPr>
          <w:p w14:paraId="1306B057" w14:textId="77777777" w:rsidR="00802509" w:rsidRPr="00A00B41" w:rsidRDefault="00802509" w:rsidP="00D15215">
            <w:pPr>
              <w:pStyle w:val="TAC"/>
            </w:pPr>
            <w:r w:rsidRPr="00A00B41">
              <w:t>200</w:t>
            </w:r>
          </w:p>
        </w:tc>
        <w:tc>
          <w:tcPr>
            <w:tcW w:w="517" w:type="dxa"/>
          </w:tcPr>
          <w:p w14:paraId="1306B058" w14:textId="77777777" w:rsidR="00802509" w:rsidRPr="00A00B41" w:rsidRDefault="00802509" w:rsidP="00D15215">
            <w:pPr>
              <w:pStyle w:val="TAC"/>
            </w:pPr>
            <w:r w:rsidRPr="00A00B41">
              <w:t>400</w:t>
            </w:r>
          </w:p>
        </w:tc>
      </w:tr>
      <w:tr w:rsidR="00802509" w:rsidRPr="00A00B41" w14:paraId="1306B05F" w14:textId="77777777" w:rsidTr="00D15215">
        <w:trPr>
          <w:trHeight w:val="34"/>
          <w:jc w:val="center"/>
        </w:trPr>
        <w:tc>
          <w:tcPr>
            <w:tcW w:w="627" w:type="dxa"/>
            <w:shd w:val="clear" w:color="auto" w:fill="auto"/>
            <w:hideMark/>
          </w:tcPr>
          <w:p w14:paraId="1306B05A" w14:textId="77777777" w:rsidR="00802509" w:rsidRPr="00A00B41" w:rsidRDefault="00802509" w:rsidP="00D15215">
            <w:pPr>
              <w:pStyle w:val="TAC"/>
            </w:pPr>
            <w:r w:rsidRPr="00A00B41">
              <w:t>60</w:t>
            </w:r>
          </w:p>
        </w:tc>
        <w:tc>
          <w:tcPr>
            <w:tcW w:w="517" w:type="dxa"/>
            <w:shd w:val="clear" w:color="auto" w:fill="auto"/>
          </w:tcPr>
          <w:p w14:paraId="1306B05B" w14:textId="77777777" w:rsidR="00802509" w:rsidRPr="00A00B41" w:rsidRDefault="00802509" w:rsidP="00D15215">
            <w:pPr>
              <w:pStyle w:val="TAC"/>
            </w:pPr>
            <w:r w:rsidRPr="00A00B41">
              <w:t>92.2%</w:t>
            </w:r>
          </w:p>
        </w:tc>
        <w:tc>
          <w:tcPr>
            <w:tcW w:w="517" w:type="dxa"/>
          </w:tcPr>
          <w:p w14:paraId="1306B05C" w14:textId="77777777" w:rsidR="00802509" w:rsidRPr="00A00B41" w:rsidRDefault="00802509" w:rsidP="00D15215">
            <w:pPr>
              <w:pStyle w:val="TAC"/>
            </w:pPr>
            <w:r w:rsidRPr="00A00B41">
              <w:t>92.2%</w:t>
            </w:r>
          </w:p>
        </w:tc>
        <w:tc>
          <w:tcPr>
            <w:tcW w:w="517" w:type="dxa"/>
          </w:tcPr>
          <w:p w14:paraId="1306B05D" w14:textId="77777777" w:rsidR="00802509" w:rsidRPr="00A00B41" w:rsidRDefault="00802509" w:rsidP="00D15215">
            <w:pPr>
              <w:pStyle w:val="TAC"/>
            </w:pPr>
            <w:r w:rsidRPr="00A00B41">
              <w:t>95.0%</w:t>
            </w:r>
          </w:p>
        </w:tc>
        <w:tc>
          <w:tcPr>
            <w:tcW w:w="517" w:type="dxa"/>
          </w:tcPr>
          <w:p w14:paraId="1306B05E" w14:textId="77777777" w:rsidR="00802509" w:rsidRPr="00A00B41" w:rsidRDefault="00802509" w:rsidP="00D15215">
            <w:pPr>
              <w:pStyle w:val="TAC"/>
            </w:pPr>
            <w:r>
              <w:t>N/</w:t>
            </w:r>
            <w:r w:rsidRPr="00A00B41">
              <w:t>A</w:t>
            </w:r>
          </w:p>
        </w:tc>
      </w:tr>
      <w:tr w:rsidR="00802509" w:rsidRPr="00A00B41" w14:paraId="1306B065" w14:textId="77777777" w:rsidTr="00D15215">
        <w:trPr>
          <w:trHeight w:val="34"/>
          <w:jc w:val="center"/>
        </w:trPr>
        <w:tc>
          <w:tcPr>
            <w:tcW w:w="627" w:type="dxa"/>
            <w:shd w:val="clear" w:color="auto" w:fill="auto"/>
            <w:hideMark/>
          </w:tcPr>
          <w:p w14:paraId="1306B060" w14:textId="77777777" w:rsidR="00802509" w:rsidRPr="00A00B41" w:rsidRDefault="00802509" w:rsidP="00D15215">
            <w:pPr>
              <w:pStyle w:val="TAC"/>
            </w:pPr>
            <w:r w:rsidRPr="00A00B41">
              <w:t>120</w:t>
            </w:r>
          </w:p>
        </w:tc>
        <w:tc>
          <w:tcPr>
            <w:tcW w:w="517" w:type="dxa"/>
            <w:shd w:val="clear" w:color="auto" w:fill="auto"/>
          </w:tcPr>
          <w:p w14:paraId="1306B061" w14:textId="77777777" w:rsidR="00802509" w:rsidRPr="00A00B41" w:rsidRDefault="00802509" w:rsidP="00D15215">
            <w:pPr>
              <w:pStyle w:val="TAC"/>
            </w:pPr>
            <w:r w:rsidRPr="00A00B41">
              <w:t>92.2%</w:t>
            </w:r>
          </w:p>
        </w:tc>
        <w:tc>
          <w:tcPr>
            <w:tcW w:w="517" w:type="dxa"/>
          </w:tcPr>
          <w:p w14:paraId="1306B062" w14:textId="77777777" w:rsidR="00802509" w:rsidRPr="00A00B41" w:rsidRDefault="00802509" w:rsidP="00D15215">
            <w:pPr>
              <w:pStyle w:val="TAC"/>
            </w:pPr>
            <w:r w:rsidRPr="00A00B41">
              <w:t>92.2%</w:t>
            </w:r>
          </w:p>
        </w:tc>
        <w:tc>
          <w:tcPr>
            <w:tcW w:w="517" w:type="dxa"/>
          </w:tcPr>
          <w:p w14:paraId="1306B063" w14:textId="77777777" w:rsidR="00802509" w:rsidRPr="00A00B41" w:rsidRDefault="00802509" w:rsidP="00D15215">
            <w:pPr>
              <w:pStyle w:val="TAC"/>
            </w:pPr>
            <w:r w:rsidRPr="00A00B41">
              <w:t>92.2%</w:t>
            </w:r>
          </w:p>
        </w:tc>
        <w:tc>
          <w:tcPr>
            <w:tcW w:w="517" w:type="dxa"/>
          </w:tcPr>
          <w:p w14:paraId="1306B064" w14:textId="77777777" w:rsidR="00802509" w:rsidRPr="00A00B41" w:rsidRDefault="00802509" w:rsidP="00D15215">
            <w:pPr>
              <w:pStyle w:val="TAC"/>
            </w:pPr>
            <w:r w:rsidRPr="00A00B41">
              <w:t>95.0%</w:t>
            </w:r>
          </w:p>
        </w:tc>
      </w:tr>
    </w:tbl>
    <w:p w14:paraId="1306B066" w14:textId="77777777" w:rsidR="00802509" w:rsidRDefault="00802509" w:rsidP="00802509">
      <w:pPr>
        <w:tabs>
          <w:tab w:val="left" w:pos="1428"/>
        </w:tabs>
      </w:pPr>
    </w:p>
    <w:p w14:paraId="1306B067" w14:textId="77777777" w:rsidR="00802509" w:rsidRDefault="00802509" w:rsidP="00802509">
      <w:r>
        <w:t>If each table in CP-OFDM modulation is compared with its corresponding table in DFT-s-OFDM modulation:</w:t>
      </w:r>
    </w:p>
    <w:p w14:paraId="1306B068" w14:textId="77777777" w:rsidR="00802509" w:rsidRDefault="00802509" w:rsidP="00802509">
      <w:pPr>
        <w:numPr>
          <w:ilvl w:val="0"/>
          <w:numId w:val="32"/>
        </w:numPr>
      </w:pPr>
      <w:r>
        <w:t xml:space="preserve">For a specific SCS and </w:t>
      </w:r>
      <w:proofErr w:type="spellStart"/>
      <w:r>
        <w:t>ChBw</w:t>
      </w:r>
      <w:proofErr w:type="spellEnd"/>
      <w:r>
        <w:t xml:space="preserve"> the number of resource blocks for DFT-s modulations is equal or lower than the used by CP modulations.</w:t>
      </w:r>
    </w:p>
    <w:p w14:paraId="1306B069" w14:textId="77777777" w:rsidR="00802509" w:rsidRPr="00D836F5" w:rsidRDefault="00802509" w:rsidP="00802509">
      <w:pPr>
        <w:numPr>
          <w:ilvl w:val="0"/>
          <w:numId w:val="32"/>
        </w:numPr>
      </w:pPr>
      <w:r>
        <w:rPr>
          <w:lang w:val="en-US"/>
        </w:rPr>
        <w:t>UE spectrum utilization can be smaller for DFT-s-OFDM than for CP-OFDM.</w:t>
      </w:r>
    </w:p>
    <w:p w14:paraId="1306B06A" w14:textId="77777777" w:rsidR="00802509" w:rsidRDefault="00802509" w:rsidP="00802509">
      <w:r w:rsidRPr="0087703F">
        <w:rPr>
          <w:b/>
          <w:lang w:eastAsia="ja-JP"/>
        </w:rPr>
        <w:lastRenderedPageBreak/>
        <w:t xml:space="preserve">Observation </w:t>
      </w:r>
      <w:r>
        <w:rPr>
          <w:b/>
          <w:lang w:eastAsia="ja-JP"/>
        </w:rPr>
        <w:t>1</w:t>
      </w:r>
      <w:r w:rsidR="00554887">
        <w:rPr>
          <w:b/>
          <w:lang w:eastAsia="ja-JP"/>
        </w:rPr>
        <w:t>3</w:t>
      </w:r>
      <w:r w:rsidRPr="0087703F">
        <w:rPr>
          <w:b/>
          <w:lang w:eastAsia="ja-JP"/>
        </w:rPr>
        <w:t>:</w:t>
      </w:r>
      <w:r>
        <w:t xml:space="preserve"> Due to the different behaviour between DFT-s-OFDM and CP-OFDM modulations the testing for both types of modulations would be required (DFT-s and CP modulations).</w:t>
      </w:r>
    </w:p>
    <w:p w14:paraId="1306B06B" w14:textId="77777777" w:rsidR="00802509" w:rsidRDefault="00802509" w:rsidP="00802509">
      <w:pPr>
        <w:rPr>
          <w:lang w:eastAsia="ja-JP"/>
        </w:rPr>
      </w:pPr>
      <w:r w:rsidRPr="0087703F">
        <w:rPr>
          <w:b/>
          <w:lang w:eastAsia="ja-JP"/>
        </w:rPr>
        <w:t xml:space="preserve">Observation </w:t>
      </w:r>
      <w:r>
        <w:rPr>
          <w:b/>
          <w:lang w:eastAsia="ja-JP"/>
        </w:rPr>
        <w:t>1</w:t>
      </w:r>
      <w:r w:rsidR="00554887">
        <w:rPr>
          <w:b/>
          <w:lang w:eastAsia="ja-JP"/>
        </w:rPr>
        <w:t>4</w:t>
      </w:r>
      <w:r w:rsidRPr="0087703F">
        <w:rPr>
          <w:b/>
          <w:lang w:eastAsia="ja-JP"/>
        </w:rPr>
        <w:t>:</w:t>
      </w:r>
      <w:r>
        <w:t xml:space="preserve"> </w:t>
      </w:r>
      <w:r w:rsidRPr="00D836F5">
        <w:rPr>
          <w:lang w:eastAsia="ja-JP"/>
        </w:rPr>
        <w:t>According to</w:t>
      </w:r>
      <w:r>
        <w:rPr>
          <w:lang w:eastAsia="ja-JP"/>
        </w:rPr>
        <w:t xml:space="preserve"> the knowledge about the OFDM modulations behaviour, it is known that the highest OFDM modulation orders tend to present higher non-linearity, and higher PAPR (Peak to Average Power Ratio), than lower modulations orders. Although the modulations with less non-linearity are based on pi/2-BPSK and QPSK modulations, it would be necessary to test them to discard any problem with </w:t>
      </w:r>
      <w:proofErr w:type="gramStart"/>
      <w:r>
        <w:rPr>
          <w:lang w:eastAsia="ja-JP"/>
        </w:rPr>
        <w:t>this modulations</w:t>
      </w:r>
      <w:proofErr w:type="gramEnd"/>
      <w:r>
        <w:rPr>
          <w:lang w:eastAsia="ja-JP"/>
        </w:rPr>
        <w:t xml:space="preserve"> in UE.</w:t>
      </w:r>
    </w:p>
    <w:p w14:paraId="1306B06C" w14:textId="77777777" w:rsidR="00802509" w:rsidRPr="006D3B8A" w:rsidRDefault="00802509" w:rsidP="00802509">
      <w:pPr>
        <w:rPr>
          <w:lang w:val="en-US"/>
        </w:rPr>
      </w:pPr>
      <w:bookmarkStart w:id="23" w:name="_Hlk511153984"/>
      <w:r w:rsidRPr="006D3B8A">
        <w:rPr>
          <w:lang w:eastAsia="ja-JP"/>
        </w:rPr>
        <w:t xml:space="preserve">Considering the analysis of </w:t>
      </w:r>
      <w:r w:rsidRPr="006D3B8A">
        <w:rPr>
          <w:lang w:val="en-US"/>
        </w:rPr>
        <w:t xml:space="preserve">CCDFs for all the NR signals done in </w:t>
      </w:r>
      <w:r>
        <w:rPr>
          <w:lang w:val="en-US"/>
        </w:rPr>
        <w:t>[9]</w:t>
      </w:r>
      <w:r w:rsidRPr="006D3B8A">
        <w:rPr>
          <w:lang w:val="en-US"/>
        </w:rPr>
        <w:t>, the following reduction about modulation can be used:</w:t>
      </w:r>
    </w:p>
    <w:p w14:paraId="1306B06D" w14:textId="77777777" w:rsidR="00802509" w:rsidRPr="006D3B8A" w:rsidRDefault="00802509" w:rsidP="00802509">
      <w:pPr>
        <w:numPr>
          <w:ilvl w:val="0"/>
          <w:numId w:val="32"/>
        </w:numPr>
        <w:rPr>
          <w:lang w:eastAsia="ja-JP"/>
        </w:rPr>
      </w:pPr>
      <w:r w:rsidRPr="006D3B8A">
        <w:rPr>
          <w:lang w:val="en-US" w:eastAsia="ja-JP"/>
        </w:rPr>
        <w:t>C</w:t>
      </w:r>
      <w:proofErr w:type="spellStart"/>
      <w:r w:rsidRPr="006D3B8A">
        <w:rPr>
          <w:lang w:eastAsia="ja-JP"/>
        </w:rPr>
        <w:t>onsider</w:t>
      </w:r>
      <w:proofErr w:type="spellEnd"/>
      <w:r w:rsidRPr="006D3B8A">
        <w:rPr>
          <w:lang w:eastAsia="ja-JP"/>
        </w:rPr>
        <w:t xml:space="preserve"> limiting of testing to only QPSK CP-OFDM from among CP-OFDM modulations,</w:t>
      </w:r>
    </w:p>
    <w:p w14:paraId="1306B06E" w14:textId="77777777" w:rsidR="00802509" w:rsidRPr="006D3B8A" w:rsidRDefault="00802509" w:rsidP="00802509">
      <w:pPr>
        <w:numPr>
          <w:ilvl w:val="0"/>
          <w:numId w:val="32"/>
        </w:numPr>
        <w:rPr>
          <w:lang w:eastAsia="ja-JP"/>
        </w:rPr>
      </w:pPr>
      <w:r w:rsidRPr="006D3B8A">
        <w:rPr>
          <w:lang w:eastAsia="ja-JP"/>
        </w:rPr>
        <w:t>Consider limiting of testing to only one of 64QAM or 256QAM DFT-s-OFDM.</w:t>
      </w:r>
      <w:bookmarkEnd w:id="23"/>
    </w:p>
    <w:p w14:paraId="1306B06F" w14:textId="77777777" w:rsidR="00524F8B" w:rsidRDefault="00D860DC" w:rsidP="0035785A">
      <w:pPr>
        <w:rPr>
          <w:lang w:eastAsia="ja-JP"/>
        </w:rPr>
      </w:pPr>
      <w:r w:rsidRPr="0087703F">
        <w:rPr>
          <w:b/>
          <w:lang w:eastAsia="ja-JP"/>
        </w:rPr>
        <w:t xml:space="preserve">Observation </w:t>
      </w:r>
      <w:r>
        <w:rPr>
          <w:b/>
          <w:lang w:eastAsia="ja-JP"/>
        </w:rPr>
        <w:t>1</w:t>
      </w:r>
      <w:r w:rsidR="00554887">
        <w:rPr>
          <w:b/>
          <w:lang w:eastAsia="ja-JP"/>
        </w:rPr>
        <w:t>5</w:t>
      </w:r>
      <w:r w:rsidR="00802509" w:rsidRPr="006D3B8A">
        <w:rPr>
          <w:b/>
          <w:lang w:eastAsia="ja-JP"/>
        </w:rPr>
        <w:t>:</w:t>
      </w:r>
      <w:r w:rsidR="00802509" w:rsidRPr="006D3B8A">
        <w:rPr>
          <w:lang w:eastAsia="ja-JP"/>
        </w:rPr>
        <w:t xml:space="preserve"> </w:t>
      </w:r>
      <w:r>
        <w:rPr>
          <w:lang w:eastAsia="ja-JP"/>
        </w:rPr>
        <w:t>To cover the most critical situations, t</w:t>
      </w:r>
      <w:r w:rsidR="00802509" w:rsidRPr="006D3B8A">
        <w:rPr>
          <w:lang w:eastAsia="ja-JP"/>
        </w:rPr>
        <w:t>est the following UL modulations supported by UE: DFT-s-OFDM PI/2 BPSK, DFT-s-OFDM QPSK, DFT-s-OFDM 16 QAM, DFT-s-OFDM 64 QAM, CP-OFDM QPSK,) for Spectrum</w:t>
      </w:r>
      <w:r w:rsidR="00802509">
        <w:rPr>
          <w:lang w:eastAsia="ja-JP"/>
        </w:rPr>
        <w:t xml:space="preserve"> Emission Mask measurement in FR2.</w:t>
      </w:r>
    </w:p>
    <w:p w14:paraId="1306B070" w14:textId="77777777" w:rsidR="00D860DC" w:rsidRDefault="00D860DC" w:rsidP="0035785A">
      <w:pPr>
        <w:rPr>
          <w:u w:val="single"/>
          <w:lang w:eastAsia="ja-JP"/>
        </w:rPr>
      </w:pPr>
      <w:r w:rsidRPr="00D860DC">
        <w:rPr>
          <w:u w:val="single"/>
          <w:lang w:eastAsia="ja-JP"/>
        </w:rPr>
        <w:t>Summary:</w:t>
      </w:r>
    </w:p>
    <w:p w14:paraId="1306B071" w14:textId="77777777" w:rsidR="003E7A63" w:rsidRDefault="003E7A63" w:rsidP="003E7A63">
      <w:pPr>
        <w:rPr>
          <w:rFonts w:eastAsia="SimSun"/>
          <w:lang w:eastAsia="zh-CN"/>
        </w:rPr>
      </w:pPr>
      <w:r>
        <w:rPr>
          <w:b/>
          <w:lang w:eastAsia="ja-JP"/>
        </w:rPr>
        <w:t xml:space="preserve">Proposal </w:t>
      </w:r>
      <w:r w:rsidR="00145F6C">
        <w:rPr>
          <w:rFonts w:eastAsia="SimSun"/>
          <w:b/>
          <w:lang w:eastAsia="zh-CN"/>
        </w:rPr>
        <w:t>5</w:t>
      </w:r>
      <w:r w:rsidRPr="00AE3FB9">
        <w:rPr>
          <w:b/>
          <w:lang w:eastAsia="ja-JP"/>
        </w:rPr>
        <w:t>:</w:t>
      </w:r>
      <w:r w:rsidRPr="00AE3FB9">
        <w:rPr>
          <w:rFonts w:eastAsia="SimSun" w:hint="eastAsia"/>
          <w:lang w:eastAsia="zh-CN"/>
        </w:rPr>
        <w:t xml:space="preserve"> </w:t>
      </w:r>
      <w:r>
        <w:rPr>
          <w:rFonts w:eastAsia="SimSun"/>
          <w:lang w:eastAsia="zh-CN"/>
        </w:rPr>
        <w:t>S</w:t>
      </w:r>
      <w:r w:rsidRPr="00AE3FB9">
        <w:rPr>
          <w:rFonts w:eastAsia="SimSun" w:hint="eastAsia"/>
          <w:lang w:eastAsia="zh-CN"/>
        </w:rPr>
        <w:t xml:space="preserve">elect the most critical waveform and modulation order for the test of the same MPR </w:t>
      </w:r>
      <w:r w:rsidRPr="00AE3FB9">
        <w:rPr>
          <w:rFonts w:eastAsia="SimSun"/>
          <w:lang w:eastAsia="zh-CN"/>
        </w:rPr>
        <w:t>requirement</w:t>
      </w:r>
      <w:r w:rsidRPr="00AE3FB9">
        <w:rPr>
          <w:rFonts w:eastAsia="SimSun" w:hint="eastAsia"/>
          <w:lang w:eastAsia="zh-CN"/>
        </w:rPr>
        <w:t>, which is, if the waveform is same, select the max modulation order, if the modulation order is same, select CP-OFDM waveform. For DFT-s-OFDM with high modulation order and CP-OFDM with low modulation order, since it is hard to say which is more critical, both should be tested</w:t>
      </w:r>
      <w:r w:rsidR="00145F6C">
        <w:rPr>
          <w:rFonts w:eastAsia="SimSun"/>
          <w:lang w:eastAsia="zh-CN"/>
        </w:rPr>
        <w:t xml:space="preserve"> for MPR in FR2.</w:t>
      </w:r>
    </w:p>
    <w:p w14:paraId="1306B072" w14:textId="7D80F40B" w:rsidR="003E7A63" w:rsidRDefault="00145F6C" w:rsidP="0035785A">
      <w:r>
        <w:rPr>
          <w:b/>
          <w:lang w:eastAsia="ja-JP"/>
        </w:rPr>
        <w:t xml:space="preserve">Proposal </w:t>
      </w:r>
      <w:r>
        <w:rPr>
          <w:rFonts w:eastAsia="SimSun"/>
          <w:b/>
          <w:lang w:eastAsia="zh-CN"/>
        </w:rPr>
        <w:t>6</w:t>
      </w:r>
      <w:r w:rsidR="003E7A63" w:rsidRPr="007157ED">
        <w:rPr>
          <w:b/>
          <w:lang w:eastAsia="ja-JP"/>
        </w:rPr>
        <w:t>:</w:t>
      </w:r>
      <w:r w:rsidR="003E7A63" w:rsidRPr="00F44172">
        <w:t xml:space="preserve"> </w:t>
      </w:r>
      <w:r w:rsidR="00356261">
        <w:t>For ACLR</w:t>
      </w:r>
      <w:r w:rsidR="00961BB8">
        <w:t xml:space="preserve"> and MPR</w:t>
      </w:r>
      <w:r w:rsidR="00356261">
        <w:t xml:space="preserve">, </w:t>
      </w:r>
      <w:r w:rsidR="00AF267A">
        <w:rPr>
          <w:rFonts w:eastAsia="SimSun"/>
          <w:lang w:eastAsia="zh-CN"/>
        </w:rPr>
        <w:t>s</w:t>
      </w:r>
      <w:r w:rsidR="003E7A63" w:rsidRPr="006F7E94">
        <w:t xml:space="preserve">elect </w:t>
      </w:r>
      <w:r w:rsidR="003E7A63">
        <w:rPr>
          <w:rFonts w:eastAsia="SimSun" w:hint="eastAsia"/>
          <w:lang w:eastAsia="zh-CN"/>
        </w:rPr>
        <w:t xml:space="preserve">the largest </w:t>
      </w:r>
      <w:r w:rsidR="003E7A63" w:rsidRPr="00E379CB">
        <w:rPr>
          <w:lang w:eastAsia="ja-JP"/>
        </w:rPr>
        <w:t>RB allocation</w:t>
      </w:r>
      <w:r w:rsidR="003E7A63">
        <w:rPr>
          <w:rFonts w:eastAsia="SimSun" w:hint="eastAsia"/>
          <w:lang w:eastAsia="zh-CN"/>
        </w:rPr>
        <w:t xml:space="preserve"> </w:t>
      </w:r>
      <w:r w:rsidR="003E7A63" w:rsidRPr="00771887">
        <w:rPr>
          <w:rFonts w:hint="eastAsia"/>
        </w:rPr>
        <w:t xml:space="preserve">and the Outer 1RB </w:t>
      </w:r>
      <w:proofErr w:type="gramStart"/>
      <w:r w:rsidR="003E7A63" w:rsidRPr="00E379CB">
        <w:t>allocation</w:t>
      </w:r>
      <w:r w:rsidR="003E7A63">
        <w:rPr>
          <w:rFonts w:ascii="SimSun" w:eastAsia="SimSun" w:hAnsi="SimSun" w:hint="eastAsia"/>
          <w:lang w:eastAsia="zh-CN"/>
        </w:rPr>
        <w:t>(</w:t>
      </w:r>
      <w:proofErr w:type="gramEnd"/>
      <w:r w:rsidR="003E7A63">
        <w:rPr>
          <w:rFonts w:ascii="SimSun" w:eastAsia="SimSun" w:hAnsi="SimSun" w:hint="eastAsia"/>
          <w:lang w:eastAsia="zh-CN"/>
        </w:rPr>
        <w:t>or the narrowest Outer RB allocation)</w:t>
      </w:r>
      <w:r w:rsidR="003E7A63" w:rsidRPr="00E379CB">
        <w:rPr>
          <w:lang w:eastAsia="ja-JP"/>
        </w:rPr>
        <w:t xml:space="preserve"> for </w:t>
      </w:r>
      <w:r w:rsidR="003E7A63">
        <w:rPr>
          <w:rFonts w:hint="eastAsia"/>
          <w:lang w:eastAsia="zh-CN"/>
        </w:rPr>
        <w:t>each</w:t>
      </w:r>
      <w:r w:rsidR="003E7A63" w:rsidRPr="00E379CB">
        <w:rPr>
          <w:lang w:eastAsia="ja-JP"/>
        </w:rPr>
        <w:t xml:space="preserve"> MPR</w:t>
      </w:r>
      <w:r w:rsidR="003E7A63" w:rsidRPr="00823832">
        <w:t xml:space="preserve"> </w:t>
      </w:r>
      <w:r w:rsidR="003E7A63">
        <w:rPr>
          <w:rFonts w:hint="eastAsia"/>
          <w:lang w:eastAsia="zh-CN"/>
        </w:rPr>
        <w:t>m</w:t>
      </w:r>
      <w:r w:rsidR="003E7A63">
        <w:t>inimum conformance requiremen</w:t>
      </w:r>
      <w:r w:rsidR="003E7A63">
        <w:rPr>
          <w:rFonts w:ascii="SimSun" w:eastAsia="SimSun" w:hAnsi="SimSun" w:hint="eastAsia"/>
          <w:lang w:eastAsia="zh-CN"/>
        </w:rPr>
        <w:t>t</w:t>
      </w:r>
      <w:r w:rsidR="003E7A63">
        <w:rPr>
          <w:rFonts w:eastAsia="SimSun" w:hint="eastAsia"/>
          <w:lang w:eastAsia="zh-CN"/>
        </w:rPr>
        <w:t>.</w:t>
      </w:r>
      <w:r w:rsidR="003E7A63" w:rsidRPr="00FA319B">
        <w:rPr>
          <w:rFonts w:eastAsia="SimSun" w:hint="eastAsia"/>
          <w:lang w:eastAsia="zh-CN"/>
        </w:rPr>
        <w:t xml:space="preserve"> </w:t>
      </w:r>
      <w:r w:rsidR="003E7A63">
        <w:rPr>
          <w:rFonts w:eastAsia="SimSun" w:hint="eastAsia"/>
          <w:lang w:eastAsia="zh-CN"/>
        </w:rPr>
        <w:t>S</w:t>
      </w:r>
      <w:r w:rsidR="003E7A63" w:rsidRPr="006F7E94">
        <w:t>elect</w:t>
      </w:r>
      <w:r w:rsidR="003E7A63">
        <w:rPr>
          <w:rFonts w:eastAsia="SimSun" w:hint="eastAsia"/>
          <w:lang w:eastAsia="zh-CN"/>
        </w:rPr>
        <w:t xml:space="preserve"> the </w:t>
      </w:r>
      <w:r w:rsidR="003E7A63">
        <w:rPr>
          <w:rFonts w:eastAsia="Malgun Gothic"/>
        </w:rPr>
        <w:t>narrow</w:t>
      </w:r>
      <w:r w:rsidR="003E7A63">
        <w:rPr>
          <w:rFonts w:eastAsia="SimSun" w:hint="eastAsia"/>
          <w:lang w:eastAsia="zh-CN"/>
        </w:rPr>
        <w:t xml:space="preserve"> Uplink RB allocation</w:t>
      </w:r>
      <w:r w:rsidR="003E7A63" w:rsidRPr="006F7E94">
        <w:t xml:space="preserve"> </w:t>
      </w:r>
      <w:r w:rsidR="003E7A63">
        <w:rPr>
          <w:rFonts w:eastAsia="SimSun" w:hint="eastAsia"/>
          <w:lang w:eastAsia="zh-CN"/>
        </w:rPr>
        <w:t>at l</w:t>
      </w:r>
      <w:r w:rsidR="003E7A63" w:rsidRPr="00B6325E">
        <w:rPr>
          <w:rFonts w:hint="eastAsia"/>
          <w:lang w:eastAsia="ja-JP"/>
        </w:rPr>
        <w:t xml:space="preserve">eft edge </w:t>
      </w:r>
      <w:r w:rsidR="003E7A63">
        <w:rPr>
          <w:lang w:eastAsia="ja-JP"/>
        </w:rPr>
        <w:t>for Low</w:t>
      </w:r>
      <w:r w:rsidR="003E7A63">
        <w:rPr>
          <w:rFonts w:eastAsia="SimSun" w:hint="eastAsia"/>
          <w:lang w:eastAsia="zh-CN"/>
        </w:rPr>
        <w:t>est</w:t>
      </w:r>
      <w:r w:rsidR="003E7A63">
        <w:rPr>
          <w:lang w:eastAsia="ja-JP"/>
        </w:rPr>
        <w:t xml:space="preserve"> Frequency</w:t>
      </w:r>
      <w:r w:rsidR="00161FB5">
        <w:rPr>
          <w:lang w:eastAsia="ja-JP"/>
        </w:rPr>
        <w:t>,</w:t>
      </w:r>
      <w:r w:rsidR="003E7A63">
        <w:rPr>
          <w:lang w:eastAsia="ja-JP"/>
        </w:rPr>
        <w:t xml:space="preserve"> </w:t>
      </w:r>
      <w:r w:rsidR="003E7A63">
        <w:rPr>
          <w:rFonts w:eastAsia="Malgun Gothic"/>
        </w:rPr>
        <w:t>narrow</w:t>
      </w:r>
      <w:r w:rsidR="003E7A63">
        <w:rPr>
          <w:rFonts w:eastAsia="SimSun" w:hint="eastAsia"/>
          <w:lang w:eastAsia="zh-CN"/>
        </w:rPr>
        <w:t xml:space="preserve"> </w:t>
      </w:r>
      <w:r w:rsidR="003E7A63">
        <w:rPr>
          <w:lang w:eastAsia="ja-JP"/>
        </w:rPr>
        <w:t xml:space="preserve">RB allocation </w:t>
      </w:r>
      <w:r w:rsidR="003E7A63">
        <w:rPr>
          <w:rFonts w:eastAsia="SimSun" w:hint="eastAsia"/>
          <w:lang w:eastAsia="zh-CN"/>
        </w:rPr>
        <w:t>at right edge</w:t>
      </w:r>
      <w:r w:rsidR="003E7A63">
        <w:t xml:space="preserve"> for Highest Frequency</w:t>
      </w:r>
      <w:r w:rsidR="003E7A63">
        <w:rPr>
          <w:rFonts w:eastAsia="SimSun" w:hint="eastAsia"/>
          <w:lang w:eastAsia="zh-CN"/>
        </w:rPr>
        <w:t xml:space="preserve"> </w:t>
      </w:r>
      <w:r w:rsidR="00161FB5">
        <w:rPr>
          <w:rFonts w:eastAsia="SimSun"/>
          <w:lang w:eastAsia="zh-CN"/>
        </w:rPr>
        <w:t xml:space="preserve">and </w:t>
      </w:r>
      <w:r w:rsidR="0008455F">
        <w:rPr>
          <w:rFonts w:eastAsia="SimSun"/>
          <w:lang w:eastAsia="zh-CN"/>
        </w:rPr>
        <w:t xml:space="preserve">largest RB allocation for Mid frequency range </w:t>
      </w:r>
      <w:r w:rsidR="003E7A63">
        <w:rPr>
          <w:rFonts w:eastAsia="SimSun" w:hint="eastAsia"/>
          <w:lang w:eastAsia="zh-CN"/>
        </w:rPr>
        <w:t>for different requirement</w:t>
      </w:r>
      <w:r w:rsidR="0008455F">
        <w:rPr>
          <w:rFonts w:eastAsia="SimSun"/>
          <w:lang w:eastAsia="zh-CN"/>
        </w:rPr>
        <w:t>s</w:t>
      </w:r>
      <w:r w:rsidR="003E7A63" w:rsidRPr="006F7E94">
        <w:t xml:space="preserve"> for</w:t>
      </w:r>
      <w:r w:rsidR="003E7A63">
        <w:rPr>
          <w:rFonts w:hint="eastAsia"/>
          <w:lang w:eastAsia="zh-CN"/>
        </w:rPr>
        <w:t xml:space="preserve"> </w:t>
      </w:r>
      <w:r w:rsidR="003E7A63" w:rsidRPr="006F7E94">
        <w:t>MPR in FR</w:t>
      </w:r>
      <w:r w:rsidR="003E7A63">
        <w:rPr>
          <w:rFonts w:eastAsia="SimSun" w:hint="eastAsia"/>
          <w:lang w:eastAsia="zh-CN"/>
        </w:rPr>
        <w:t>2</w:t>
      </w:r>
      <w:r w:rsidR="003E7A63" w:rsidRPr="006F7E94">
        <w:t>.</w:t>
      </w:r>
    </w:p>
    <w:p w14:paraId="127DB91E" w14:textId="190B3B3B" w:rsidR="00356261" w:rsidRPr="00145F6C" w:rsidRDefault="00356261" w:rsidP="0035785A">
      <w:r>
        <w:rPr>
          <w:b/>
          <w:lang w:eastAsia="ja-JP"/>
        </w:rPr>
        <w:t xml:space="preserve">Proposal </w:t>
      </w:r>
      <w:r w:rsidR="00262FFC">
        <w:rPr>
          <w:rFonts w:eastAsia="SimSun"/>
          <w:b/>
          <w:lang w:eastAsia="zh-CN"/>
        </w:rPr>
        <w:t>7</w:t>
      </w:r>
      <w:r w:rsidRPr="007157ED">
        <w:rPr>
          <w:b/>
          <w:lang w:eastAsia="ja-JP"/>
        </w:rPr>
        <w:t>:</w:t>
      </w:r>
      <w:r w:rsidRPr="00F44172">
        <w:t xml:space="preserve"> </w:t>
      </w:r>
      <w:r>
        <w:t xml:space="preserve">For </w:t>
      </w:r>
      <w:r w:rsidR="00D3559F">
        <w:t>SEM</w:t>
      </w:r>
      <w:r>
        <w:t xml:space="preserve">, </w:t>
      </w:r>
      <w:r w:rsidR="00D3559F">
        <w:rPr>
          <w:rFonts w:eastAsia="SimSun"/>
          <w:lang w:eastAsia="zh-CN"/>
        </w:rPr>
        <w:t>given only Mid frequency range will be tested and given its larger testing time due to TRP meas</w:t>
      </w:r>
      <w:r w:rsidR="00262FFC">
        <w:rPr>
          <w:rFonts w:eastAsia="SimSun"/>
          <w:lang w:eastAsia="zh-CN"/>
        </w:rPr>
        <w:t xml:space="preserve">urement method, select only the largest RB allocation. </w:t>
      </w:r>
    </w:p>
    <w:p w14:paraId="1306B073" w14:textId="571F3884" w:rsidR="00524F8B" w:rsidRPr="00D860DC" w:rsidRDefault="00D860DC" w:rsidP="0035785A">
      <w:pPr>
        <w:rPr>
          <w:lang w:eastAsia="ja-JP"/>
        </w:rPr>
      </w:pPr>
      <w:r>
        <w:rPr>
          <w:b/>
          <w:lang w:eastAsia="ja-JP"/>
        </w:rPr>
        <w:t xml:space="preserve">Proposal </w:t>
      </w:r>
      <w:r w:rsidR="00262FFC">
        <w:rPr>
          <w:b/>
          <w:lang w:eastAsia="ja-JP"/>
        </w:rPr>
        <w:t>8</w:t>
      </w:r>
      <w:r w:rsidRPr="007157ED">
        <w:rPr>
          <w:b/>
          <w:lang w:eastAsia="ja-JP"/>
        </w:rPr>
        <w:t>:</w:t>
      </w:r>
      <w:r>
        <w:rPr>
          <w:lang w:eastAsia="ja-JP"/>
        </w:rPr>
        <w:t xml:space="preserve"> Select UL modulation and RB allocation for ACLR and SEM in FR2 as per the table below</w:t>
      </w:r>
    </w:p>
    <w:p w14:paraId="1306B074" w14:textId="77777777" w:rsidR="00524F8B" w:rsidRPr="00726618" w:rsidRDefault="00524F8B" w:rsidP="00524F8B">
      <w:pPr>
        <w:pStyle w:val="TH"/>
        <w:jc w:val="left"/>
        <w:rPr>
          <w:rFonts w:ascii="Times New Roman" w:hAnsi="Times New Roman"/>
          <w:lang w:eastAsia="de-DE"/>
        </w:rPr>
      </w:pPr>
      <w:r w:rsidRPr="00726618">
        <w:rPr>
          <w:rFonts w:ascii="Times New Roman" w:hAnsi="Times New Roman"/>
          <w:lang w:eastAsia="de-DE"/>
        </w:rPr>
        <w:t>Table 2.</w:t>
      </w:r>
      <w:r>
        <w:rPr>
          <w:rFonts w:ascii="Times New Roman" w:hAnsi="Times New Roman"/>
          <w:lang w:eastAsia="de-DE"/>
        </w:rPr>
        <w:t>5.1</w:t>
      </w:r>
      <w:r w:rsidRPr="00726618">
        <w:rPr>
          <w:rFonts w:ascii="Times New Roman" w:hAnsi="Times New Roman"/>
          <w:lang w:eastAsia="de-DE"/>
        </w:rPr>
        <w:t>-</w:t>
      </w:r>
      <w:r>
        <w:rPr>
          <w:rFonts w:ascii="Times New Roman" w:hAnsi="Times New Roman"/>
          <w:lang w:eastAsia="de-DE"/>
        </w:rPr>
        <w:t>1</w:t>
      </w:r>
      <w:r w:rsidRPr="00726618">
        <w:rPr>
          <w:rFonts w:ascii="Times New Roman" w:hAnsi="Times New Roman"/>
          <w:lang w:eastAsia="de-DE"/>
        </w:rPr>
        <w:t xml:space="preserve"> </w:t>
      </w:r>
      <w:r>
        <w:rPr>
          <w:rFonts w:ascii="Times New Roman" w:hAnsi="Times New Roman"/>
          <w:lang w:eastAsia="de-DE"/>
        </w:rPr>
        <w:t>UL modulation and RB allocation</w:t>
      </w:r>
      <w:r w:rsidR="00D860DC">
        <w:rPr>
          <w:rFonts w:ascii="Times New Roman" w:hAnsi="Times New Roman"/>
          <w:lang w:eastAsia="de-DE"/>
        </w:rPr>
        <w:t xml:space="preserve"> summary</w:t>
      </w:r>
    </w:p>
    <w:tbl>
      <w:tblPr>
        <w:tblpPr w:leftFromText="142" w:rightFromText="142" w:vertAnchor="text" w:tblpX="-10"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2151"/>
        <w:gridCol w:w="2520"/>
        <w:gridCol w:w="3065"/>
      </w:tblGrid>
      <w:tr w:rsidR="00524F8B" w14:paraId="1306B078" w14:textId="77777777" w:rsidTr="00E74B73">
        <w:trPr>
          <w:trHeight w:val="439"/>
        </w:trPr>
        <w:tc>
          <w:tcPr>
            <w:tcW w:w="2151" w:type="dxa"/>
            <w:tcBorders>
              <w:top w:val="single" w:sz="4" w:space="0" w:color="auto"/>
              <w:left w:val="single" w:sz="4" w:space="0" w:color="auto"/>
              <w:right w:val="single" w:sz="4" w:space="0" w:color="auto"/>
            </w:tcBorders>
            <w:tcMar>
              <w:top w:w="15" w:type="dxa"/>
              <w:left w:w="81" w:type="dxa"/>
              <w:bottom w:w="0" w:type="dxa"/>
              <w:right w:w="81" w:type="dxa"/>
            </w:tcMar>
            <w:vAlign w:val="center"/>
            <w:hideMark/>
          </w:tcPr>
          <w:p w14:paraId="1306B075" w14:textId="77777777" w:rsidR="00524F8B" w:rsidRPr="008F509B" w:rsidRDefault="00524F8B" w:rsidP="00524F8B">
            <w:pPr>
              <w:pStyle w:val="TAH"/>
              <w:ind w:left="400" w:hanging="400"/>
              <w:rPr>
                <w:rFonts w:eastAsia="Times New Roman"/>
              </w:rPr>
            </w:pPr>
            <w:r w:rsidRPr="008F509B">
              <w:rPr>
                <w:rFonts w:eastAsia="Times New Roman"/>
              </w:rPr>
              <w:t>Test Case</w:t>
            </w:r>
          </w:p>
        </w:tc>
        <w:tc>
          <w:tcPr>
            <w:tcW w:w="2520" w:type="dxa"/>
            <w:tcBorders>
              <w:top w:val="single" w:sz="4" w:space="0" w:color="auto"/>
              <w:left w:val="single" w:sz="4" w:space="0" w:color="auto"/>
              <w:right w:val="single" w:sz="4" w:space="0" w:color="auto"/>
            </w:tcBorders>
            <w:tcMar>
              <w:top w:w="15" w:type="dxa"/>
              <w:left w:w="81" w:type="dxa"/>
              <w:bottom w:w="0" w:type="dxa"/>
              <w:right w:w="81" w:type="dxa"/>
            </w:tcMar>
            <w:vAlign w:val="center"/>
            <w:hideMark/>
          </w:tcPr>
          <w:p w14:paraId="1306B076" w14:textId="77777777" w:rsidR="00524F8B" w:rsidRPr="008F509B" w:rsidRDefault="00524F8B" w:rsidP="00524F8B">
            <w:pPr>
              <w:pStyle w:val="TAH"/>
              <w:ind w:left="400" w:hanging="400"/>
              <w:rPr>
                <w:rFonts w:eastAsia="Times New Roman"/>
              </w:rPr>
            </w:pPr>
            <w:r>
              <w:rPr>
                <w:rFonts w:eastAsia="Times New Roman"/>
              </w:rPr>
              <w:t>UL Modulation</w:t>
            </w:r>
          </w:p>
        </w:tc>
        <w:tc>
          <w:tcPr>
            <w:tcW w:w="3065" w:type="dxa"/>
            <w:tcBorders>
              <w:top w:val="single" w:sz="4" w:space="0" w:color="auto"/>
              <w:left w:val="single" w:sz="4" w:space="0" w:color="auto"/>
              <w:right w:val="single" w:sz="4" w:space="0" w:color="auto"/>
            </w:tcBorders>
            <w:vAlign w:val="center"/>
          </w:tcPr>
          <w:p w14:paraId="1306B077" w14:textId="77777777" w:rsidR="00524F8B" w:rsidRPr="008F509B" w:rsidRDefault="00524F8B" w:rsidP="00524F8B">
            <w:pPr>
              <w:pStyle w:val="TAH"/>
              <w:ind w:left="400" w:hanging="400"/>
              <w:rPr>
                <w:rFonts w:eastAsia="Times New Roman"/>
              </w:rPr>
            </w:pPr>
            <w:r>
              <w:rPr>
                <w:rFonts w:eastAsia="Times New Roman"/>
              </w:rPr>
              <w:t>RB Allocation</w:t>
            </w:r>
          </w:p>
        </w:tc>
      </w:tr>
      <w:tr w:rsidR="00524F8B" w14:paraId="1306B084" w14:textId="77777777" w:rsidTr="00E74B73">
        <w:tc>
          <w:tcPr>
            <w:tcW w:w="2151"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5F58E1D2" w14:textId="63C7F6CB" w:rsidR="00D458BA" w:rsidRDefault="00524F8B" w:rsidP="00D15215">
            <w:pPr>
              <w:pStyle w:val="TAC"/>
              <w:rPr>
                <w:rFonts w:eastAsia="Times New Roman"/>
              </w:rPr>
            </w:pPr>
            <w:r w:rsidRPr="008F509B">
              <w:rPr>
                <w:rFonts w:eastAsia="Times New Roman"/>
              </w:rPr>
              <w:t>ACLR</w:t>
            </w:r>
          </w:p>
          <w:p w14:paraId="1306B07A" w14:textId="183EB756" w:rsidR="00524F8B" w:rsidRPr="008F509B" w:rsidRDefault="00E74B73" w:rsidP="00D458BA">
            <w:pPr>
              <w:pStyle w:val="TAC"/>
              <w:rPr>
                <w:rFonts w:eastAsia="Times New Roman"/>
              </w:rPr>
            </w:pPr>
            <w:r>
              <w:rPr>
                <w:rFonts w:eastAsia="Times New Roman"/>
              </w:rPr>
              <w:t xml:space="preserve"> (Power Class 1)</w:t>
            </w:r>
          </w:p>
        </w:tc>
        <w:tc>
          <w:tcPr>
            <w:tcW w:w="2520"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B07B" w14:textId="77777777" w:rsidR="00145F6C" w:rsidRDefault="00145F6C" w:rsidP="00524F8B">
            <w:pPr>
              <w:pStyle w:val="TAC"/>
              <w:jc w:val="left"/>
              <w:rPr>
                <w:lang w:eastAsia="ja-JP"/>
              </w:rPr>
            </w:pPr>
            <w:r w:rsidRPr="006D3B8A">
              <w:rPr>
                <w:lang w:eastAsia="ja-JP"/>
              </w:rPr>
              <w:t xml:space="preserve">DFT-s-OFDM PI/2 BPSK, </w:t>
            </w:r>
          </w:p>
          <w:p w14:paraId="1306B07C" w14:textId="77777777" w:rsidR="00266B73" w:rsidRDefault="00145F6C" w:rsidP="00524F8B">
            <w:pPr>
              <w:pStyle w:val="TAC"/>
              <w:jc w:val="left"/>
              <w:rPr>
                <w:lang w:eastAsia="ja-JP"/>
              </w:rPr>
            </w:pPr>
            <w:r w:rsidRPr="006D3B8A">
              <w:rPr>
                <w:lang w:eastAsia="ja-JP"/>
              </w:rPr>
              <w:t xml:space="preserve">DFT-s-OFDM QPSK, DFT-s-OFDM 16 QAM, </w:t>
            </w:r>
          </w:p>
          <w:p w14:paraId="1306B07D" w14:textId="77777777" w:rsidR="00266B73" w:rsidRDefault="00266B73" w:rsidP="00524F8B">
            <w:pPr>
              <w:pStyle w:val="TAC"/>
              <w:jc w:val="left"/>
              <w:rPr>
                <w:lang w:eastAsia="ja-JP"/>
              </w:rPr>
            </w:pPr>
            <w:r w:rsidRPr="006D3B8A">
              <w:rPr>
                <w:lang w:eastAsia="ja-JP"/>
              </w:rPr>
              <w:t>DFT-s-OFDM 64 QAM</w:t>
            </w:r>
          </w:p>
          <w:p w14:paraId="1306B07E" w14:textId="77777777" w:rsidR="00524F8B" w:rsidRPr="008F509B" w:rsidRDefault="00145F6C" w:rsidP="00524F8B">
            <w:pPr>
              <w:pStyle w:val="TAC"/>
              <w:jc w:val="left"/>
              <w:rPr>
                <w:rFonts w:eastAsia="Times New Roman"/>
              </w:rPr>
            </w:pPr>
            <w:r w:rsidRPr="006D3B8A">
              <w:rPr>
                <w:lang w:eastAsia="ja-JP"/>
              </w:rPr>
              <w:t>CP-OFDM QPSK</w:t>
            </w:r>
          </w:p>
        </w:tc>
        <w:tc>
          <w:tcPr>
            <w:tcW w:w="3065" w:type="dxa"/>
            <w:tcBorders>
              <w:top w:val="single" w:sz="4" w:space="0" w:color="auto"/>
              <w:left w:val="single" w:sz="4" w:space="0" w:color="auto"/>
              <w:bottom w:val="single" w:sz="4" w:space="0" w:color="auto"/>
              <w:right w:val="single" w:sz="4" w:space="0" w:color="auto"/>
            </w:tcBorders>
          </w:tcPr>
          <w:p w14:paraId="1306B07F" w14:textId="1BD43099" w:rsidR="00524F8B" w:rsidRDefault="00145F6C" w:rsidP="00D15215">
            <w:pPr>
              <w:pStyle w:val="TAC"/>
              <w:rPr>
                <w:rFonts w:eastAsia="Times New Roman"/>
              </w:rPr>
            </w:pPr>
            <w:r>
              <w:rPr>
                <w:rFonts w:eastAsia="Times New Roman"/>
              </w:rPr>
              <w:t xml:space="preserve">Outer </w:t>
            </w:r>
            <w:r w:rsidR="00E74B73">
              <w:rPr>
                <w:rFonts w:eastAsia="Times New Roman"/>
              </w:rPr>
              <w:t>8RB</w:t>
            </w:r>
            <w:r>
              <w:rPr>
                <w:rFonts w:eastAsia="Times New Roman"/>
              </w:rPr>
              <w:t>, Outer full</w:t>
            </w:r>
          </w:p>
          <w:p w14:paraId="1306B080" w14:textId="36591C39" w:rsidR="00145F6C" w:rsidRDefault="00145F6C" w:rsidP="00D15215">
            <w:pPr>
              <w:pStyle w:val="TAC"/>
              <w:rPr>
                <w:rFonts w:eastAsia="Times New Roman"/>
              </w:rPr>
            </w:pPr>
            <w:r>
              <w:rPr>
                <w:rFonts w:eastAsia="Times New Roman"/>
              </w:rPr>
              <w:t xml:space="preserve">Outer </w:t>
            </w:r>
            <w:r w:rsidR="00E74B73">
              <w:rPr>
                <w:rFonts w:eastAsia="Times New Roman"/>
              </w:rPr>
              <w:t>8RB</w:t>
            </w:r>
            <w:r>
              <w:rPr>
                <w:rFonts w:eastAsia="Times New Roman"/>
              </w:rPr>
              <w:t>, Outer full</w:t>
            </w:r>
          </w:p>
          <w:p w14:paraId="1306B081" w14:textId="139C8ADB" w:rsidR="00145F6C" w:rsidRDefault="00145F6C" w:rsidP="00D15215">
            <w:pPr>
              <w:pStyle w:val="TAC"/>
              <w:rPr>
                <w:rFonts w:eastAsia="Times New Roman"/>
              </w:rPr>
            </w:pPr>
            <w:r>
              <w:rPr>
                <w:rFonts w:eastAsia="Times New Roman"/>
              </w:rPr>
              <w:t xml:space="preserve">Outer </w:t>
            </w:r>
            <w:r w:rsidR="00E74B73">
              <w:rPr>
                <w:rFonts w:eastAsia="Times New Roman"/>
              </w:rPr>
              <w:t>8RB</w:t>
            </w:r>
            <w:r>
              <w:rPr>
                <w:rFonts w:eastAsia="Times New Roman"/>
              </w:rPr>
              <w:t>, Outer full</w:t>
            </w:r>
          </w:p>
          <w:p w14:paraId="1306B082" w14:textId="7787A65B" w:rsidR="00266B73" w:rsidRDefault="00266B73" w:rsidP="00D6260D">
            <w:pPr>
              <w:pStyle w:val="TAC"/>
              <w:rPr>
                <w:rFonts w:eastAsia="Times New Roman"/>
              </w:rPr>
            </w:pPr>
            <w:r>
              <w:rPr>
                <w:rFonts w:eastAsia="Times New Roman"/>
              </w:rPr>
              <w:t xml:space="preserve">Outer </w:t>
            </w:r>
            <w:r w:rsidR="00E74B73">
              <w:rPr>
                <w:rFonts w:eastAsia="Times New Roman"/>
              </w:rPr>
              <w:t>8RB</w:t>
            </w:r>
            <w:r>
              <w:rPr>
                <w:rFonts w:eastAsia="Times New Roman"/>
              </w:rPr>
              <w:t>, Outer full</w:t>
            </w:r>
          </w:p>
          <w:p w14:paraId="1306B083" w14:textId="2A05F71B" w:rsidR="00145F6C" w:rsidRPr="008F509B" w:rsidRDefault="00145F6C" w:rsidP="00D15215">
            <w:pPr>
              <w:pStyle w:val="TAC"/>
              <w:rPr>
                <w:rFonts w:eastAsia="Times New Roman"/>
              </w:rPr>
            </w:pPr>
            <w:r>
              <w:rPr>
                <w:rFonts w:eastAsia="Times New Roman"/>
              </w:rPr>
              <w:t xml:space="preserve">Outer </w:t>
            </w:r>
            <w:r w:rsidR="00E74B73">
              <w:rPr>
                <w:rFonts w:eastAsia="Times New Roman"/>
              </w:rPr>
              <w:t>8RB</w:t>
            </w:r>
            <w:r>
              <w:rPr>
                <w:rFonts w:eastAsia="Times New Roman"/>
              </w:rPr>
              <w:t>, Outer full</w:t>
            </w:r>
          </w:p>
        </w:tc>
      </w:tr>
      <w:tr w:rsidR="00524F8B" w14:paraId="1306B08F" w14:textId="77777777" w:rsidTr="00E74B73">
        <w:tc>
          <w:tcPr>
            <w:tcW w:w="2151"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B085" w14:textId="209A5FCD" w:rsidR="00524F8B" w:rsidRDefault="00E74B73" w:rsidP="00D15215">
            <w:pPr>
              <w:pStyle w:val="TAC"/>
              <w:rPr>
                <w:rFonts w:eastAsia="Times New Roman"/>
              </w:rPr>
            </w:pPr>
            <w:r>
              <w:rPr>
                <w:rFonts w:eastAsia="Times New Roman"/>
              </w:rPr>
              <w:t>ACLR</w:t>
            </w:r>
          </w:p>
          <w:p w14:paraId="1306B086" w14:textId="77777777" w:rsidR="00E74B73" w:rsidRPr="008F509B" w:rsidRDefault="00E74B73" w:rsidP="00E74B73">
            <w:pPr>
              <w:pStyle w:val="TAC"/>
              <w:jc w:val="left"/>
              <w:rPr>
                <w:rFonts w:eastAsia="Times New Roman"/>
              </w:rPr>
            </w:pPr>
            <w:r>
              <w:rPr>
                <w:rFonts w:eastAsia="Times New Roman"/>
              </w:rPr>
              <w:t>(Power Class 2, 3 and 4)</w:t>
            </w:r>
          </w:p>
        </w:tc>
        <w:tc>
          <w:tcPr>
            <w:tcW w:w="2520"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B087" w14:textId="77777777" w:rsidR="00266B73" w:rsidRDefault="00802509" w:rsidP="00524F8B">
            <w:pPr>
              <w:pStyle w:val="TAC"/>
              <w:jc w:val="left"/>
              <w:rPr>
                <w:lang w:eastAsia="ja-JP"/>
              </w:rPr>
            </w:pPr>
            <w:r w:rsidRPr="006D3B8A">
              <w:rPr>
                <w:lang w:eastAsia="ja-JP"/>
              </w:rPr>
              <w:t xml:space="preserve">DFT-s-OFDM PI/2 BPSK, DFT-s-OFDM QPSK, DFT-s-OFDM 16 QAM, </w:t>
            </w:r>
          </w:p>
          <w:p w14:paraId="1306B088" w14:textId="77777777" w:rsidR="00266B73" w:rsidRDefault="00266B73" w:rsidP="00266B73">
            <w:pPr>
              <w:pStyle w:val="TAC"/>
              <w:jc w:val="left"/>
              <w:rPr>
                <w:lang w:eastAsia="ja-JP"/>
              </w:rPr>
            </w:pPr>
            <w:r w:rsidRPr="006D3B8A">
              <w:rPr>
                <w:lang w:eastAsia="ja-JP"/>
              </w:rPr>
              <w:t>DFT-s-OFDM 64 QAM</w:t>
            </w:r>
          </w:p>
          <w:p w14:paraId="1306B089" w14:textId="77777777" w:rsidR="00524F8B" w:rsidRPr="008F509B" w:rsidRDefault="00802509" w:rsidP="00524F8B">
            <w:pPr>
              <w:pStyle w:val="TAC"/>
              <w:jc w:val="left"/>
              <w:rPr>
                <w:rFonts w:eastAsia="Times New Roman"/>
              </w:rPr>
            </w:pPr>
            <w:r w:rsidRPr="006D3B8A">
              <w:rPr>
                <w:lang w:eastAsia="ja-JP"/>
              </w:rPr>
              <w:t>CP-OFDM QPSK</w:t>
            </w:r>
          </w:p>
        </w:tc>
        <w:tc>
          <w:tcPr>
            <w:tcW w:w="3065" w:type="dxa"/>
            <w:tcBorders>
              <w:top w:val="single" w:sz="4" w:space="0" w:color="auto"/>
              <w:left w:val="single" w:sz="4" w:space="0" w:color="auto"/>
              <w:bottom w:val="single" w:sz="4" w:space="0" w:color="auto"/>
              <w:right w:val="single" w:sz="4" w:space="0" w:color="auto"/>
            </w:tcBorders>
          </w:tcPr>
          <w:p w14:paraId="1306B08A" w14:textId="77777777" w:rsidR="00145F6C" w:rsidRDefault="00145F6C" w:rsidP="00145F6C">
            <w:pPr>
              <w:pStyle w:val="TAC"/>
              <w:rPr>
                <w:rFonts w:eastAsia="Times New Roman"/>
              </w:rPr>
            </w:pPr>
            <w:r>
              <w:rPr>
                <w:rFonts w:eastAsia="Times New Roman"/>
              </w:rPr>
              <w:t>Outer 1RB, Outer full</w:t>
            </w:r>
          </w:p>
          <w:p w14:paraId="1306B08B" w14:textId="77777777" w:rsidR="00145F6C" w:rsidRDefault="00145F6C" w:rsidP="00145F6C">
            <w:pPr>
              <w:pStyle w:val="TAC"/>
              <w:rPr>
                <w:rFonts w:eastAsia="Times New Roman"/>
              </w:rPr>
            </w:pPr>
            <w:r>
              <w:rPr>
                <w:rFonts w:eastAsia="Times New Roman"/>
              </w:rPr>
              <w:t>Outer 1RB, Outer full</w:t>
            </w:r>
          </w:p>
          <w:p w14:paraId="1306B08C" w14:textId="77777777" w:rsidR="00145F6C" w:rsidRDefault="00145F6C" w:rsidP="00145F6C">
            <w:pPr>
              <w:pStyle w:val="TAC"/>
              <w:rPr>
                <w:rFonts w:eastAsia="Times New Roman"/>
              </w:rPr>
            </w:pPr>
            <w:r>
              <w:rPr>
                <w:rFonts w:eastAsia="Times New Roman"/>
              </w:rPr>
              <w:t>Outer 1RB, Outer full</w:t>
            </w:r>
          </w:p>
          <w:p w14:paraId="1306B08D" w14:textId="77777777" w:rsidR="00266B73" w:rsidRDefault="00266B73" w:rsidP="00D6260D">
            <w:pPr>
              <w:pStyle w:val="TAC"/>
              <w:rPr>
                <w:rFonts w:eastAsia="Times New Roman"/>
              </w:rPr>
            </w:pPr>
            <w:r>
              <w:rPr>
                <w:rFonts w:eastAsia="Times New Roman"/>
              </w:rPr>
              <w:t>Outer 1RB, Outer full</w:t>
            </w:r>
          </w:p>
          <w:p w14:paraId="1306B08E" w14:textId="77777777" w:rsidR="00524F8B" w:rsidRPr="008F509B" w:rsidRDefault="00145F6C" w:rsidP="00145F6C">
            <w:pPr>
              <w:pStyle w:val="TAC"/>
              <w:rPr>
                <w:rFonts w:eastAsia="Times New Roman"/>
              </w:rPr>
            </w:pPr>
            <w:r>
              <w:rPr>
                <w:rFonts w:eastAsia="Times New Roman"/>
              </w:rPr>
              <w:t>Outer 1RB, Outer full</w:t>
            </w:r>
          </w:p>
        </w:tc>
      </w:tr>
      <w:tr w:rsidR="00D458BA" w14:paraId="6573584E" w14:textId="77777777" w:rsidTr="00E74B73">
        <w:tc>
          <w:tcPr>
            <w:tcW w:w="2151"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tcPr>
          <w:p w14:paraId="021ADE88" w14:textId="6C70464A" w:rsidR="00D458BA" w:rsidRDefault="00D458BA" w:rsidP="00D458BA">
            <w:pPr>
              <w:pStyle w:val="TAC"/>
              <w:rPr>
                <w:rFonts w:eastAsia="Times New Roman"/>
              </w:rPr>
            </w:pPr>
            <w:r>
              <w:rPr>
                <w:rFonts w:eastAsia="Times New Roman"/>
              </w:rPr>
              <w:t xml:space="preserve">SEM </w:t>
            </w:r>
          </w:p>
          <w:p w14:paraId="155B1976" w14:textId="314C6F45" w:rsidR="00D458BA" w:rsidRDefault="00D458BA" w:rsidP="00D458BA">
            <w:pPr>
              <w:pStyle w:val="TAC"/>
              <w:rPr>
                <w:rFonts w:eastAsia="Times New Roman"/>
              </w:rPr>
            </w:pPr>
          </w:p>
        </w:tc>
        <w:tc>
          <w:tcPr>
            <w:tcW w:w="2520"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tcPr>
          <w:p w14:paraId="00038C71" w14:textId="77777777" w:rsidR="00D458BA" w:rsidRDefault="00D458BA" w:rsidP="00D458BA">
            <w:pPr>
              <w:pStyle w:val="TAC"/>
              <w:jc w:val="left"/>
              <w:rPr>
                <w:lang w:eastAsia="ja-JP"/>
              </w:rPr>
            </w:pPr>
            <w:r w:rsidRPr="006D3B8A">
              <w:rPr>
                <w:lang w:eastAsia="ja-JP"/>
              </w:rPr>
              <w:t xml:space="preserve">DFT-s-OFDM PI/2 BPSK, </w:t>
            </w:r>
          </w:p>
          <w:p w14:paraId="232F7949" w14:textId="77777777" w:rsidR="00D458BA" w:rsidRDefault="00D458BA" w:rsidP="00D458BA">
            <w:pPr>
              <w:pStyle w:val="TAC"/>
              <w:jc w:val="left"/>
              <w:rPr>
                <w:lang w:eastAsia="ja-JP"/>
              </w:rPr>
            </w:pPr>
            <w:r w:rsidRPr="006D3B8A">
              <w:rPr>
                <w:lang w:eastAsia="ja-JP"/>
              </w:rPr>
              <w:t xml:space="preserve">DFT-s-OFDM QPSK, DFT-s-OFDM 16 QAM, </w:t>
            </w:r>
          </w:p>
          <w:p w14:paraId="6F4C9BC4" w14:textId="77777777" w:rsidR="00D458BA" w:rsidRDefault="00D458BA" w:rsidP="00D458BA">
            <w:pPr>
              <w:pStyle w:val="TAC"/>
              <w:jc w:val="left"/>
              <w:rPr>
                <w:lang w:eastAsia="ja-JP"/>
              </w:rPr>
            </w:pPr>
            <w:r w:rsidRPr="006D3B8A">
              <w:rPr>
                <w:lang w:eastAsia="ja-JP"/>
              </w:rPr>
              <w:t>DFT-s-OFDM 64 QAM</w:t>
            </w:r>
          </w:p>
          <w:p w14:paraId="62EC8F18" w14:textId="6900A958" w:rsidR="00D458BA" w:rsidRPr="006D3B8A" w:rsidRDefault="00D458BA" w:rsidP="00D458BA">
            <w:pPr>
              <w:pStyle w:val="TAC"/>
              <w:jc w:val="left"/>
              <w:rPr>
                <w:lang w:eastAsia="ja-JP"/>
              </w:rPr>
            </w:pPr>
            <w:r w:rsidRPr="006D3B8A">
              <w:rPr>
                <w:lang w:eastAsia="ja-JP"/>
              </w:rPr>
              <w:t>CP-OFDM QPSK</w:t>
            </w:r>
          </w:p>
        </w:tc>
        <w:tc>
          <w:tcPr>
            <w:tcW w:w="3065" w:type="dxa"/>
            <w:tcBorders>
              <w:top w:val="single" w:sz="4" w:space="0" w:color="auto"/>
              <w:left w:val="single" w:sz="4" w:space="0" w:color="auto"/>
              <w:bottom w:val="single" w:sz="4" w:space="0" w:color="auto"/>
              <w:right w:val="single" w:sz="4" w:space="0" w:color="auto"/>
            </w:tcBorders>
          </w:tcPr>
          <w:p w14:paraId="596D9638" w14:textId="78B012B8" w:rsidR="00D458BA" w:rsidRDefault="00D458BA" w:rsidP="00D458BA">
            <w:pPr>
              <w:pStyle w:val="TAC"/>
              <w:rPr>
                <w:rFonts w:eastAsia="Times New Roman"/>
              </w:rPr>
            </w:pPr>
            <w:r>
              <w:rPr>
                <w:rFonts w:eastAsia="Times New Roman"/>
              </w:rPr>
              <w:t>Outer full</w:t>
            </w:r>
          </w:p>
          <w:p w14:paraId="5C28C8D8" w14:textId="42F34755" w:rsidR="00D458BA" w:rsidRDefault="00D458BA" w:rsidP="00D458BA">
            <w:pPr>
              <w:pStyle w:val="TAC"/>
              <w:rPr>
                <w:rFonts w:eastAsia="Times New Roman"/>
              </w:rPr>
            </w:pPr>
            <w:r>
              <w:rPr>
                <w:rFonts w:eastAsia="Times New Roman"/>
              </w:rPr>
              <w:t>Outer full</w:t>
            </w:r>
          </w:p>
          <w:p w14:paraId="23ADF2E4" w14:textId="1AC0DAD2" w:rsidR="00D458BA" w:rsidRDefault="00D458BA" w:rsidP="00D458BA">
            <w:pPr>
              <w:pStyle w:val="TAC"/>
              <w:rPr>
                <w:rFonts w:eastAsia="Times New Roman"/>
              </w:rPr>
            </w:pPr>
            <w:r>
              <w:rPr>
                <w:rFonts w:eastAsia="Times New Roman"/>
              </w:rPr>
              <w:t>Outer full</w:t>
            </w:r>
          </w:p>
          <w:p w14:paraId="634BE84C" w14:textId="26F6A924" w:rsidR="00D458BA" w:rsidRDefault="00D458BA" w:rsidP="00D458BA">
            <w:pPr>
              <w:pStyle w:val="TAC"/>
              <w:rPr>
                <w:rFonts w:eastAsia="Times New Roman"/>
              </w:rPr>
            </w:pPr>
            <w:r>
              <w:rPr>
                <w:rFonts w:eastAsia="Times New Roman"/>
              </w:rPr>
              <w:t>Outer full</w:t>
            </w:r>
          </w:p>
          <w:p w14:paraId="283A73A5" w14:textId="350B40A3" w:rsidR="00D458BA" w:rsidRDefault="00D458BA" w:rsidP="00D458BA">
            <w:pPr>
              <w:pStyle w:val="TAC"/>
              <w:rPr>
                <w:rFonts w:eastAsia="Times New Roman"/>
              </w:rPr>
            </w:pPr>
            <w:r>
              <w:rPr>
                <w:rFonts w:eastAsia="Times New Roman"/>
              </w:rPr>
              <w:t>Outer full</w:t>
            </w:r>
          </w:p>
        </w:tc>
      </w:tr>
    </w:tbl>
    <w:p w14:paraId="1306B090" w14:textId="77777777" w:rsidR="00524F8B" w:rsidRDefault="00524F8B" w:rsidP="00524F8B">
      <w:pPr>
        <w:jc w:val="both"/>
        <w:rPr>
          <w:lang w:eastAsia="ja-JP"/>
        </w:rPr>
      </w:pPr>
    </w:p>
    <w:p w14:paraId="1306B091" w14:textId="77777777" w:rsidR="00524F8B" w:rsidRDefault="00524F8B" w:rsidP="00524F8B">
      <w:pPr>
        <w:jc w:val="both"/>
        <w:rPr>
          <w:lang w:eastAsia="ja-JP"/>
        </w:rPr>
      </w:pPr>
    </w:p>
    <w:p w14:paraId="1306B092" w14:textId="77777777" w:rsidR="00524F8B" w:rsidRPr="00524F8B" w:rsidRDefault="00524F8B" w:rsidP="0035785A">
      <w:pPr>
        <w:rPr>
          <w:rFonts w:eastAsia="SimSun"/>
          <w:u w:val="single"/>
          <w:lang w:eastAsia="zh-CN"/>
        </w:rPr>
      </w:pPr>
    </w:p>
    <w:p w14:paraId="1306B093" w14:textId="77777777" w:rsidR="0035785A" w:rsidRDefault="0035785A" w:rsidP="0035785A">
      <w:pPr>
        <w:rPr>
          <w:u w:val="single"/>
        </w:rPr>
      </w:pPr>
    </w:p>
    <w:p w14:paraId="1306B094" w14:textId="77777777" w:rsidR="00145F6C" w:rsidRDefault="00145F6C" w:rsidP="0035785A">
      <w:pPr>
        <w:rPr>
          <w:u w:val="single"/>
        </w:rPr>
      </w:pPr>
    </w:p>
    <w:p w14:paraId="1306B095" w14:textId="3EB0753E" w:rsidR="00145F6C" w:rsidRDefault="00145F6C" w:rsidP="0035785A">
      <w:pPr>
        <w:rPr>
          <w:u w:val="single"/>
        </w:rPr>
      </w:pPr>
    </w:p>
    <w:p w14:paraId="128EA2E5" w14:textId="77777777" w:rsidR="00145F22" w:rsidRDefault="00145F22" w:rsidP="0035785A">
      <w:pPr>
        <w:rPr>
          <w:u w:val="single"/>
        </w:rPr>
      </w:pPr>
    </w:p>
    <w:p w14:paraId="1306B096" w14:textId="050BD6BB" w:rsidR="00145F6C" w:rsidRDefault="00145F6C" w:rsidP="0035785A">
      <w:pPr>
        <w:rPr>
          <w:u w:val="single"/>
        </w:rPr>
      </w:pPr>
    </w:p>
    <w:p w14:paraId="32396581" w14:textId="4FFA0C2A" w:rsidR="00145F22" w:rsidRDefault="00145F22" w:rsidP="0035785A">
      <w:pPr>
        <w:rPr>
          <w:u w:val="single"/>
        </w:rPr>
      </w:pPr>
    </w:p>
    <w:p w14:paraId="46B185E4" w14:textId="4B2F5611" w:rsidR="00D458BA" w:rsidRDefault="00D458BA" w:rsidP="0035785A">
      <w:pPr>
        <w:rPr>
          <w:u w:val="single"/>
        </w:rPr>
      </w:pPr>
    </w:p>
    <w:p w14:paraId="72059AB9" w14:textId="3EC77647" w:rsidR="00D458BA" w:rsidRDefault="00D458BA" w:rsidP="0035785A">
      <w:pPr>
        <w:rPr>
          <w:u w:val="single"/>
        </w:rPr>
      </w:pPr>
    </w:p>
    <w:p w14:paraId="051153FE" w14:textId="77777777" w:rsidR="00D458BA" w:rsidRPr="0035785A" w:rsidRDefault="00D458BA" w:rsidP="0035785A">
      <w:pPr>
        <w:rPr>
          <w:u w:val="single"/>
        </w:rPr>
      </w:pPr>
    </w:p>
    <w:bookmarkEnd w:id="16"/>
    <w:p w14:paraId="1306B097" w14:textId="77777777" w:rsidR="00A2364F" w:rsidRPr="003507CD" w:rsidRDefault="00D611F0" w:rsidP="003507CD">
      <w:pPr>
        <w:pStyle w:val="Heading2"/>
        <w:tabs>
          <w:tab w:val="num" w:pos="567"/>
        </w:tabs>
        <w:ind w:left="576" w:hanging="576"/>
        <w:rPr>
          <w:lang w:eastAsia="ja-JP"/>
        </w:rPr>
      </w:pPr>
      <w:r>
        <w:rPr>
          <w:lang w:eastAsia="ja-JP"/>
        </w:rPr>
        <w:t>Number of Test Points</w:t>
      </w:r>
    </w:p>
    <w:p w14:paraId="1306B098" w14:textId="77777777" w:rsidR="00BA6BEC" w:rsidRDefault="00BA6BEC" w:rsidP="00F47BC2">
      <w:pPr>
        <w:rPr>
          <w:u w:val="single"/>
          <w:lang w:val="en-US"/>
        </w:rPr>
      </w:pPr>
    </w:p>
    <w:tbl>
      <w:tblPr>
        <w:tblW w:w="3754" w:type="pct"/>
        <w:tblInd w:w="4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7"/>
        <w:gridCol w:w="1467"/>
        <w:gridCol w:w="1277"/>
        <w:gridCol w:w="1047"/>
        <w:gridCol w:w="897"/>
        <w:gridCol w:w="897"/>
        <w:gridCol w:w="1047"/>
      </w:tblGrid>
      <w:tr w:rsidR="002B11A1" w:rsidRPr="00994CF4" w14:paraId="1306B0A1" w14:textId="77777777" w:rsidTr="002B11A1">
        <w:trPr>
          <w:trHeight w:val="714"/>
        </w:trPr>
        <w:tc>
          <w:tcPr>
            <w:tcW w:w="518" w:type="pct"/>
          </w:tcPr>
          <w:p w14:paraId="1306B099" w14:textId="77777777" w:rsidR="002B11A1" w:rsidRPr="00994CF4" w:rsidRDefault="002B11A1" w:rsidP="00A160E7">
            <w:pPr>
              <w:pStyle w:val="TAH"/>
              <w:rPr>
                <w:noProof/>
                <w:lang w:eastAsia="zh-CN"/>
              </w:rPr>
            </w:pPr>
            <w:r>
              <w:rPr>
                <w:noProof/>
                <w:lang w:eastAsia="zh-CN"/>
              </w:rPr>
              <w:lastRenderedPageBreak/>
              <w:t>Test Case</w:t>
            </w:r>
          </w:p>
        </w:tc>
        <w:tc>
          <w:tcPr>
            <w:tcW w:w="991" w:type="pct"/>
          </w:tcPr>
          <w:p w14:paraId="1306B09A" w14:textId="77777777" w:rsidR="002B11A1" w:rsidRPr="00994CF4" w:rsidRDefault="002B11A1" w:rsidP="00A160E7">
            <w:pPr>
              <w:pStyle w:val="TAH"/>
              <w:rPr>
                <w:noProof/>
                <w:lang w:eastAsia="zh-CN"/>
              </w:rPr>
            </w:pPr>
            <w:r w:rsidRPr="00994CF4">
              <w:rPr>
                <w:noProof/>
                <w:lang w:eastAsia="zh-CN"/>
              </w:rPr>
              <w:t>Environmental</w:t>
            </w:r>
          </w:p>
          <w:p w14:paraId="1306B09B" w14:textId="77777777" w:rsidR="002B11A1" w:rsidRPr="00994CF4" w:rsidRDefault="002B11A1" w:rsidP="00A160E7">
            <w:pPr>
              <w:pStyle w:val="TAH"/>
              <w:rPr>
                <w:noProof/>
                <w:lang w:eastAsia="zh-CN"/>
              </w:rPr>
            </w:pPr>
            <w:r w:rsidRPr="00994CF4">
              <w:rPr>
                <w:noProof/>
                <w:lang w:eastAsia="zh-CN"/>
              </w:rPr>
              <w:t>conditions</w:t>
            </w:r>
          </w:p>
        </w:tc>
        <w:tc>
          <w:tcPr>
            <w:tcW w:w="863" w:type="pct"/>
          </w:tcPr>
          <w:p w14:paraId="1306B09C" w14:textId="77777777" w:rsidR="002B11A1" w:rsidRPr="00994CF4" w:rsidRDefault="002B11A1" w:rsidP="00A160E7">
            <w:pPr>
              <w:pStyle w:val="TAH"/>
              <w:rPr>
                <w:noProof/>
                <w:lang w:eastAsia="zh-CN"/>
              </w:rPr>
            </w:pPr>
            <w:r w:rsidRPr="00994CF4">
              <w:rPr>
                <w:noProof/>
                <w:lang w:eastAsia="zh-CN"/>
              </w:rPr>
              <w:t xml:space="preserve">Maximum Number of Frequencies </w:t>
            </w:r>
          </w:p>
        </w:tc>
        <w:tc>
          <w:tcPr>
            <w:tcW w:w="708" w:type="pct"/>
          </w:tcPr>
          <w:p w14:paraId="1306B09D" w14:textId="77777777" w:rsidR="002B11A1" w:rsidRPr="00994CF4" w:rsidRDefault="002B11A1" w:rsidP="00A160E7">
            <w:pPr>
              <w:pStyle w:val="TAH"/>
              <w:rPr>
                <w:noProof/>
                <w:lang w:eastAsia="zh-CN"/>
              </w:rPr>
            </w:pPr>
            <w:r w:rsidRPr="00994CF4">
              <w:rPr>
                <w:noProof/>
                <w:lang w:eastAsia="zh-CN"/>
              </w:rPr>
              <w:t>Maximum Number of ChBW</w:t>
            </w:r>
          </w:p>
        </w:tc>
        <w:tc>
          <w:tcPr>
            <w:tcW w:w="606" w:type="pct"/>
          </w:tcPr>
          <w:p w14:paraId="1306B09E" w14:textId="77777777" w:rsidR="002B11A1" w:rsidRPr="00994CF4" w:rsidRDefault="002B11A1" w:rsidP="00A160E7">
            <w:pPr>
              <w:pStyle w:val="TAH"/>
              <w:rPr>
                <w:noProof/>
                <w:lang w:eastAsia="zh-CN"/>
              </w:rPr>
            </w:pPr>
            <w:r w:rsidRPr="00994CF4">
              <w:rPr>
                <w:noProof/>
                <w:lang w:eastAsia="zh-CN"/>
              </w:rPr>
              <w:t>Number SCS</w:t>
            </w:r>
          </w:p>
        </w:tc>
        <w:tc>
          <w:tcPr>
            <w:tcW w:w="606" w:type="pct"/>
            <w:shd w:val="clear" w:color="auto" w:fill="auto"/>
          </w:tcPr>
          <w:p w14:paraId="1306B09F" w14:textId="77777777" w:rsidR="002B11A1" w:rsidRPr="00994CF4" w:rsidRDefault="002B11A1" w:rsidP="00A160E7">
            <w:pPr>
              <w:pStyle w:val="TAH"/>
              <w:rPr>
                <w:noProof/>
                <w:lang w:eastAsia="zh-CN"/>
              </w:rPr>
            </w:pPr>
            <w:r w:rsidRPr="00994CF4">
              <w:rPr>
                <w:noProof/>
                <w:lang w:eastAsia="zh-CN"/>
              </w:rPr>
              <w:t>Number of steps (mod and RB)</w:t>
            </w:r>
          </w:p>
        </w:tc>
        <w:tc>
          <w:tcPr>
            <w:tcW w:w="708" w:type="pct"/>
          </w:tcPr>
          <w:p w14:paraId="1306B0A0" w14:textId="77777777" w:rsidR="002B11A1" w:rsidRPr="00994CF4" w:rsidRDefault="002B11A1" w:rsidP="00A160E7">
            <w:pPr>
              <w:pStyle w:val="TAH"/>
              <w:rPr>
                <w:noProof/>
                <w:lang w:eastAsia="zh-CN"/>
              </w:rPr>
            </w:pPr>
            <w:r w:rsidRPr="00994CF4">
              <w:rPr>
                <w:noProof/>
                <w:lang w:eastAsia="zh-CN"/>
              </w:rPr>
              <w:t>Maximum Number of Test Steps</w:t>
            </w:r>
          </w:p>
        </w:tc>
      </w:tr>
      <w:tr w:rsidR="002B11A1" w:rsidRPr="00994CF4" w14:paraId="1306B0A9" w14:textId="77777777" w:rsidTr="002B11A1">
        <w:tc>
          <w:tcPr>
            <w:tcW w:w="518" w:type="pct"/>
          </w:tcPr>
          <w:p w14:paraId="1306B0A2" w14:textId="77777777" w:rsidR="002B11A1" w:rsidRPr="00994CF4" w:rsidRDefault="002B11A1" w:rsidP="00A160E7">
            <w:pPr>
              <w:pStyle w:val="TAC"/>
            </w:pPr>
            <w:r>
              <w:t>6.2.2 MPR</w:t>
            </w:r>
          </w:p>
        </w:tc>
        <w:tc>
          <w:tcPr>
            <w:tcW w:w="991" w:type="pct"/>
          </w:tcPr>
          <w:p w14:paraId="1306B0A3" w14:textId="77777777" w:rsidR="002B11A1" w:rsidRPr="00994CF4" w:rsidRDefault="002B11A1" w:rsidP="00A160E7">
            <w:pPr>
              <w:pStyle w:val="TAC"/>
            </w:pPr>
            <w:r>
              <w:t>1</w:t>
            </w:r>
          </w:p>
        </w:tc>
        <w:tc>
          <w:tcPr>
            <w:tcW w:w="863" w:type="pct"/>
          </w:tcPr>
          <w:p w14:paraId="1306B0A4" w14:textId="3F191873" w:rsidR="002B11A1" w:rsidRPr="00994CF4" w:rsidRDefault="003C369E" w:rsidP="00A160E7">
            <w:pPr>
              <w:pStyle w:val="TAC"/>
            </w:pPr>
            <w:r>
              <w:t>1(Note 1)</w:t>
            </w:r>
          </w:p>
        </w:tc>
        <w:tc>
          <w:tcPr>
            <w:tcW w:w="708" w:type="pct"/>
          </w:tcPr>
          <w:p w14:paraId="1306B0A5" w14:textId="77777777" w:rsidR="002B11A1" w:rsidRPr="00994CF4" w:rsidRDefault="002B11A1" w:rsidP="00A160E7">
            <w:pPr>
              <w:pStyle w:val="TAC"/>
            </w:pPr>
            <w:r>
              <w:t>2</w:t>
            </w:r>
          </w:p>
        </w:tc>
        <w:tc>
          <w:tcPr>
            <w:tcW w:w="606" w:type="pct"/>
          </w:tcPr>
          <w:p w14:paraId="1306B0A6" w14:textId="6D6E2A61" w:rsidR="002B11A1" w:rsidRPr="00994CF4" w:rsidRDefault="00777282" w:rsidP="00A160E7">
            <w:pPr>
              <w:pStyle w:val="TAC"/>
            </w:pPr>
            <w:r>
              <w:t>2</w:t>
            </w:r>
          </w:p>
        </w:tc>
        <w:tc>
          <w:tcPr>
            <w:tcW w:w="606" w:type="pct"/>
            <w:shd w:val="clear" w:color="auto" w:fill="auto"/>
          </w:tcPr>
          <w:p w14:paraId="1306B0A7" w14:textId="77777777" w:rsidR="002B11A1" w:rsidRPr="00994CF4" w:rsidRDefault="002B11A1" w:rsidP="00A160E7">
            <w:pPr>
              <w:pStyle w:val="TAC"/>
            </w:pPr>
            <w:r>
              <w:t>TBD</w:t>
            </w:r>
          </w:p>
        </w:tc>
        <w:tc>
          <w:tcPr>
            <w:tcW w:w="708" w:type="pct"/>
          </w:tcPr>
          <w:p w14:paraId="1306B0A8" w14:textId="77777777" w:rsidR="002B11A1" w:rsidRPr="00994CF4" w:rsidRDefault="002B11A1" w:rsidP="00A160E7">
            <w:pPr>
              <w:pStyle w:val="TAC"/>
            </w:pPr>
            <w:r>
              <w:t>TBD</w:t>
            </w:r>
          </w:p>
        </w:tc>
      </w:tr>
      <w:tr w:rsidR="002B11A1" w:rsidRPr="00994CF4" w14:paraId="1306B0B1" w14:textId="77777777" w:rsidTr="002B11A1">
        <w:tc>
          <w:tcPr>
            <w:tcW w:w="518" w:type="pct"/>
          </w:tcPr>
          <w:p w14:paraId="1306B0AA" w14:textId="77777777" w:rsidR="002B11A1" w:rsidRDefault="002B11A1" w:rsidP="002B11A1">
            <w:pPr>
              <w:pStyle w:val="TAC"/>
            </w:pPr>
            <w:r>
              <w:t>6.5.2.1 SEM</w:t>
            </w:r>
          </w:p>
        </w:tc>
        <w:tc>
          <w:tcPr>
            <w:tcW w:w="991" w:type="pct"/>
          </w:tcPr>
          <w:p w14:paraId="1306B0AB" w14:textId="77777777" w:rsidR="002B11A1" w:rsidRPr="00994CF4" w:rsidRDefault="002B11A1" w:rsidP="002B11A1">
            <w:pPr>
              <w:pStyle w:val="TAC"/>
            </w:pPr>
            <w:r w:rsidRPr="006D3B8A">
              <w:t>1</w:t>
            </w:r>
          </w:p>
        </w:tc>
        <w:tc>
          <w:tcPr>
            <w:tcW w:w="863" w:type="pct"/>
          </w:tcPr>
          <w:p w14:paraId="1306B0AC" w14:textId="40CBD3D6" w:rsidR="002B11A1" w:rsidRPr="00994CF4" w:rsidRDefault="003C369E" w:rsidP="002B11A1">
            <w:pPr>
              <w:pStyle w:val="TAC"/>
            </w:pPr>
            <w:r>
              <w:t>1(Note 1)</w:t>
            </w:r>
          </w:p>
        </w:tc>
        <w:tc>
          <w:tcPr>
            <w:tcW w:w="708" w:type="pct"/>
          </w:tcPr>
          <w:p w14:paraId="1306B0AD" w14:textId="1EF5D6D2" w:rsidR="002B11A1" w:rsidRPr="00994CF4" w:rsidRDefault="00777282" w:rsidP="002B11A1">
            <w:pPr>
              <w:pStyle w:val="TAC"/>
            </w:pPr>
            <w:r>
              <w:t>2</w:t>
            </w:r>
          </w:p>
        </w:tc>
        <w:tc>
          <w:tcPr>
            <w:tcW w:w="606" w:type="pct"/>
          </w:tcPr>
          <w:p w14:paraId="1306B0AE" w14:textId="668A8D56" w:rsidR="002B11A1" w:rsidRPr="00994CF4" w:rsidRDefault="00CA2E2C" w:rsidP="002B11A1">
            <w:pPr>
              <w:pStyle w:val="TAC"/>
            </w:pPr>
            <w:r>
              <w:t>1</w:t>
            </w:r>
          </w:p>
        </w:tc>
        <w:tc>
          <w:tcPr>
            <w:tcW w:w="606" w:type="pct"/>
            <w:shd w:val="clear" w:color="auto" w:fill="auto"/>
          </w:tcPr>
          <w:p w14:paraId="1306B0AF" w14:textId="45C3B084" w:rsidR="002B11A1" w:rsidRPr="00994CF4" w:rsidRDefault="002B11A1" w:rsidP="002B11A1">
            <w:pPr>
              <w:pStyle w:val="TAC"/>
            </w:pPr>
            <w:r>
              <w:t>5</w:t>
            </w:r>
            <w:r w:rsidR="008559BA">
              <w:t xml:space="preserve"> </w:t>
            </w:r>
          </w:p>
        </w:tc>
        <w:tc>
          <w:tcPr>
            <w:tcW w:w="708" w:type="pct"/>
          </w:tcPr>
          <w:p w14:paraId="1306B0B0" w14:textId="5D97E962" w:rsidR="002B11A1" w:rsidRPr="00994CF4" w:rsidRDefault="006E12D1" w:rsidP="002B11A1">
            <w:pPr>
              <w:pStyle w:val="TAC"/>
            </w:pPr>
            <w:r>
              <w:t>10</w:t>
            </w:r>
          </w:p>
        </w:tc>
      </w:tr>
      <w:tr w:rsidR="002B11A1" w:rsidRPr="00994CF4" w14:paraId="1306B0B9" w14:textId="77777777" w:rsidTr="002B11A1">
        <w:tc>
          <w:tcPr>
            <w:tcW w:w="518" w:type="pct"/>
          </w:tcPr>
          <w:p w14:paraId="1306B0B2" w14:textId="77777777" w:rsidR="002B11A1" w:rsidRDefault="002B11A1" w:rsidP="002B11A1">
            <w:pPr>
              <w:pStyle w:val="TAC"/>
            </w:pPr>
            <w:r>
              <w:t>6.5.2.3 ACLR</w:t>
            </w:r>
          </w:p>
        </w:tc>
        <w:tc>
          <w:tcPr>
            <w:tcW w:w="991" w:type="pct"/>
          </w:tcPr>
          <w:p w14:paraId="1306B0B3" w14:textId="77777777" w:rsidR="002B11A1" w:rsidRPr="00994CF4" w:rsidRDefault="002B11A1" w:rsidP="002B11A1">
            <w:pPr>
              <w:pStyle w:val="TAC"/>
            </w:pPr>
            <w:r w:rsidRPr="00994CF4">
              <w:t>1</w:t>
            </w:r>
          </w:p>
        </w:tc>
        <w:tc>
          <w:tcPr>
            <w:tcW w:w="863" w:type="pct"/>
          </w:tcPr>
          <w:p w14:paraId="1306B0B4" w14:textId="27E1338A" w:rsidR="002B11A1" w:rsidRPr="00994CF4" w:rsidRDefault="003C369E" w:rsidP="002B11A1">
            <w:pPr>
              <w:pStyle w:val="TAC"/>
            </w:pPr>
            <w:r>
              <w:t>1(Note 1)</w:t>
            </w:r>
          </w:p>
        </w:tc>
        <w:tc>
          <w:tcPr>
            <w:tcW w:w="708" w:type="pct"/>
          </w:tcPr>
          <w:p w14:paraId="1306B0B5" w14:textId="0247229C" w:rsidR="002B11A1" w:rsidRPr="00994CF4" w:rsidRDefault="00777282" w:rsidP="002B11A1">
            <w:pPr>
              <w:pStyle w:val="TAC"/>
            </w:pPr>
            <w:r>
              <w:t>2</w:t>
            </w:r>
          </w:p>
        </w:tc>
        <w:tc>
          <w:tcPr>
            <w:tcW w:w="606" w:type="pct"/>
          </w:tcPr>
          <w:p w14:paraId="1306B0B6" w14:textId="77777777" w:rsidR="002B11A1" w:rsidRPr="00994CF4" w:rsidRDefault="002B11A1" w:rsidP="002B11A1">
            <w:pPr>
              <w:pStyle w:val="TAC"/>
            </w:pPr>
            <w:r w:rsidRPr="00994CF4">
              <w:t>2</w:t>
            </w:r>
          </w:p>
        </w:tc>
        <w:tc>
          <w:tcPr>
            <w:tcW w:w="606" w:type="pct"/>
            <w:shd w:val="clear" w:color="auto" w:fill="auto"/>
          </w:tcPr>
          <w:p w14:paraId="1306B0B7" w14:textId="0582EDEF" w:rsidR="002B11A1" w:rsidRPr="00994CF4" w:rsidRDefault="00777282" w:rsidP="002B11A1">
            <w:pPr>
              <w:pStyle w:val="TAC"/>
            </w:pPr>
            <w:r w:rsidRPr="00994CF4">
              <w:t>1</w:t>
            </w:r>
            <w:r>
              <w:t>5</w:t>
            </w:r>
            <w:r w:rsidR="007744DE">
              <w:t xml:space="preserve"> </w:t>
            </w:r>
          </w:p>
        </w:tc>
        <w:tc>
          <w:tcPr>
            <w:tcW w:w="708" w:type="pct"/>
          </w:tcPr>
          <w:p w14:paraId="1306B0B8" w14:textId="0AEE912A" w:rsidR="002B11A1" w:rsidRPr="00994CF4" w:rsidRDefault="006E12D1" w:rsidP="002B11A1">
            <w:pPr>
              <w:pStyle w:val="TAC"/>
            </w:pPr>
            <w:r>
              <w:t>60</w:t>
            </w:r>
          </w:p>
        </w:tc>
      </w:tr>
      <w:tr w:rsidR="007744DE" w:rsidRPr="00994CF4" w14:paraId="1306B0BB" w14:textId="77777777" w:rsidTr="007744DE">
        <w:tc>
          <w:tcPr>
            <w:tcW w:w="5000" w:type="pct"/>
            <w:gridSpan w:val="7"/>
          </w:tcPr>
          <w:p w14:paraId="1306B0BA" w14:textId="6AA96201" w:rsidR="007744DE" w:rsidRPr="00994CF4" w:rsidDel="00777282" w:rsidRDefault="007744DE" w:rsidP="00CC489B">
            <w:pPr>
              <w:pStyle w:val="TAC"/>
              <w:jc w:val="left"/>
            </w:pPr>
            <w:r>
              <w:t xml:space="preserve">Note 1: Outer </w:t>
            </w:r>
            <w:proofErr w:type="spellStart"/>
            <w:r w:rsidR="0071671D">
              <w:t>x</w:t>
            </w:r>
            <w:r>
              <w:t>RB</w:t>
            </w:r>
            <w:proofErr w:type="spellEnd"/>
            <w:r>
              <w:t xml:space="preserve"> left will be tested only with Low frequency range. Outer </w:t>
            </w:r>
            <w:proofErr w:type="spellStart"/>
            <w:r w:rsidR="0071671D">
              <w:t>x</w:t>
            </w:r>
            <w:r>
              <w:t>RB</w:t>
            </w:r>
            <w:proofErr w:type="spellEnd"/>
            <w:r>
              <w:t xml:space="preserve"> right will be tested only with High frequency range</w:t>
            </w:r>
            <w:r w:rsidR="00A478CA">
              <w:t xml:space="preserve">. Other allocations will be tested only with </w:t>
            </w:r>
            <w:r w:rsidR="00CB148C">
              <w:t>Mid frequency range</w:t>
            </w:r>
            <w:r>
              <w:t>.</w:t>
            </w:r>
          </w:p>
        </w:tc>
      </w:tr>
    </w:tbl>
    <w:p w14:paraId="1306B0BC" w14:textId="77777777" w:rsidR="00BA6BEC" w:rsidRDefault="00BA6BEC" w:rsidP="00F47BC2">
      <w:pPr>
        <w:rPr>
          <w:u w:val="single"/>
          <w:lang w:val="en-US"/>
        </w:rPr>
      </w:pPr>
    </w:p>
    <w:p w14:paraId="1306B0BD" w14:textId="77777777" w:rsidR="00323C22" w:rsidRPr="00A148FB" w:rsidRDefault="00323C22" w:rsidP="00F47BC2">
      <w:pPr>
        <w:ind w:left="840"/>
      </w:pPr>
    </w:p>
    <w:p w14:paraId="1306B0BE" w14:textId="77777777" w:rsidR="002B4ACB" w:rsidRDefault="00E71AE3" w:rsidP="003863EB">
      <w:pPr>
        <w:pStyle w:val="Heading1"/>
        <w:rPr>
          <w:lang w:eastAsia="ja-JP"/>
        </w:rPr>
      </w:pPr>
      <w:r>
        <w:rPr>
          <w:lang w:eastAsia="ja-JP"/>
        </w:rPr>
        <w:t>Conclusion</w:t>
      </w:r>
    </w:p>
    <w:p w14:paraId="1306B0BF" w14:textId="77777777" w:rsidR="00612C05" w:rsidRDefault="00840335" w:rsidP="003863EB">
      <w:pPr>
        <w:rPr>
          <w:lang w:eastAsia="ja-JP"/>
        </w:rPr>
      </w:pPr>
      <w:r>
        <w:rPr>
          <w:lang w:eastAsia="ja-JP"/>
        </w:rPr>
        <w:t xml:space="preserve">It is proposed that RAN5 </w:t>
      </w:r>
      <w:r w:rsidR="00612C05">
        <w:rPr>
          <w:lang w:eastAsia="ja-JP"/>
        </w:rPr>
        <w:t>discusses and agrees the following proposal</w:t>
      </w:r>
      <w:r w:rsidR="002E20F2">
        <w:rPr>
          <w:lang w:eastAsia="ja-JP"/>
        </w:rPr>
        <w:t>s</w:t>
      </w:r>
      <w:r w:rsidR="00612C05">
        <w:rPr>
          <w:lang w:eastAsia="ja-JP"/>
        </w:rPr>
        <w:t xml:space="preserve"> for open areas described in section 2 of this document to </w:t>
      </w:r>
      <w:r w:rsidR="00402099">
        <w:rPr>
          <w:lang w:eastAsia="ja-JP"/>
        </w:rPr>
        <w:t>progress on SA</w:t>
      </w:r>
      <w:r w:rsidR="00EE6C59">
        <w:rPr>
          <w:lang w:eastAsia="ja-JP"/>
        </w:rPr>
        <w:t xml:space="preserve"> FR1 </w:t>
      </w:r>
      <w:r w:rsidR="0001323B" w:rsidRPr="00265FD6">
        <w:t>Adjacent Channel Leakage Ratio</w:t>
      </w:r>
      <w:r w:rsidR="0001323B" w:rsidDel="0001323B">
        <w:t xml:space="preserve"> </w:t>
      </w:r>
      <w:r w:rsidR="00402099">
        <w:rPr>
          <w:lang w:eastAsia="ja-JP"/>
        </w:rPr>
        <w:t>test case definition</w:t>
      </w:r>
      <w:r w:rsidR="00612C05">
        <w:rPr>
          <w:lang w:eastAsia="ja-JP"/>
        </w:rPr>
        <w:t>:</w:t>
      </w:r>
    </w:p>
    <w:p w14:paraId="1306B0C0" w14:textId="77777777" w:rsidR="00145F6C" w:rsidRDefault="00145F6C" w:rsidP="00145F6C">
      <w:pPr>
        <w:rPr>
          <w:lang w:eastAsia="ja-JP"/>
        </w:rPr>
      </w:pPr>
      <w:r w:rsidRPr="007157ED">
        <w:rPr>
          <w:b/>
          <w:lang w:eastAsia="ja-JP"/>
        </w:rPr>
        <w:t>Proposal 1:</w:t>
      </w:r>
      <w:r>
        <w:rPr>
          <w:lang w:eastAsia="ja-JP"/>
        </w:rPr>
        <w:t xml:space="preserve"> Define Test Environment for SEM, ACLR and MPR in FR2 as per the table below</w:t>
      </w:r>
    </w:p>
    <w:tbl>
      <w:tblPr>
        <w:tblpPr w:leftFromText="142" w:rightFromText="142" w:vertAnchor="text" w:tblpX="-10"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1013"/>
        <w:gridCol w:w="1903"/>
      </w:tblGrid>
      <w:tr w:rsidR="00145F6C" w14:paraId="1306B0C3" w14:textId="77777777" w:rsidTr="00A160E7">
        <w:trPr>
          <w:trHeight w:val="439"/>
        </w:trPr>
        <w:tc>
          <w:tcPr>
            <w:tcW w:w="0" w:type="auto"/>
            <w:tcBorders>
              <w:top w:val="single" w:sz="4" w:space="0" w:color="auto"/>
              <w:left w:val="single" w:sz="4" w:space="0" w:color="auto"/>
              <w:right w:val="single" w:sz="4" w:space="0" w:color="auto"/>
            </w:tcBorders>
            <w:tcMar>
              <w:top w:w="15" w:type="dxa"/>
              <w:left w:w="81" w:type="dxa"/>
              <w:bottom w:w="0" w:type="dxa"/>
              <w:right w:w="81" w:type="dxa"/>
            </w:tcMar>
            <w:vAlign w:val="center"/>
            <w:hideMark/>
          </w:tcPr>
          <w:p w14:paraId="1306B0C1" w14:textId="77777777" w:rsidR="00145F6C" w:rsidRPr="008F509B" w:rsidRDefault="00145F6C" w:rsidP="00A160E7">
            <w:pPr>
              <w:pStyle w:val="TAH"/>
              <w:ind w:left="400" w:hanging="400"/>
              <w:rPr>
                <w:rFonts w:eastAsia="Times New Roman"/>
              </w:rPr>
            </w:pPr>
            <w:r w:rsidRPr="008F509B">
              <w:rPr>
                <w:rFonts w:eastAsia="Times New Roman"/>
              </w:rPr>
              <w:t>Test Case</w:t>
            </w:r>
          </w:p>
        </w:tc>
        <w:tc>
          <w:tcPr>
            <w:tcW w:w="1903" w:type="dxa"/>
            <w:tcBorders>
              <w:top w:val="single" w:sz="4" w:space="0" w:color="auto"/>
              <w:left w:val="single" w:sz="4" w:space="0" w:color="auto"/>
              <w:right w:val="single" w:sz="4" w:space="0" w:color="auto"/>
            </w:tcBorders>
            <w:tcMar>
              <w:top w:w="15" w:type="dxa"/>
              <w:left w:w="81" w:type="dxa"/>
              <w:bottom w:w="0" w:type="dxa"/>
              <w:right w:w="81" w:type="dxa"/>
            </w:tcMar>
            <w:vAlign w:val="center"/>
            <w:hideMark/>
          </w:tcPr>
          <w:p w14:paraId="1306B0C2" w14:textId="77777777" w:rsidR="00145F6C" w:rsidRPr="008F509B" w:rsidRDefault="00145F6C" w:rsidP="00A160E7">
            <w:pPr>
              <w:pStyle w:val="TAH"/>
              <w:ind w:left="400" w:hanging="400"/>
              <w:rPr>
                <w:rFonts w:eastAsia="Times New Roman"/>
              </w:rPr>
            </w:pPr>
            <w:r w:rsidRPr="008F509B">
              <w:rPr>
                <w:rFonts w:eastAsia="Times New Roman"/>
              </w:rPr>
              <w:t>Test Environment</w:t>
            </w:r>
          </w:p>
        </w:tc>
      </w:tr>
      <w:tr w:rsidR="00145F6C" w14:paraId="1306B0C6" w14:textId="77777777" w:rsidTr="00A160E7">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B0C4" w14:textId="77777777" w:rsidR="00145F6C" w:rsidRPr="008F509B" w:rsidRDefault="00145F6C" w:rsidP="00A160E7">
            <w:pPr>
              <w:pStyle w:val="TAC"/>
              <w:rPr>
                <w:rFonts w:eastAsia="Times New Roman"/>
              </w:rPr>
            </w:pPr>
            <w:r w:rsidRPr="008F509B">
              <w:rPr>
                <w:rFonts w:eastAsia="Times New Roman"/>
              </w:rPr>
              <w:t>MPR</w:t>
            </w:r>
          </w:p>
        </w:tc>
        <w:tc>
          <w:tcPr>
            <w:tcW w:w="1903"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B0C5" w14:textId="77777777" w:rsidR="00145F6C" w:rsidRPr="008F509B" w:rsidRDefault="00145F6C" w:rsidP="00A160E7">
            <w:pPr>
              <w:pStyle w:val="TAC"/>
              <w:rPr>
                <w:rFonts w:eastAsia="Times New Roman"/>
              </w:rPr>
            </w:pPr>
            <w:r>
              <w:rPr>
                <w:rFonts w:eastAsia="Times New Roman"/>
              </w:rPr>
              <w:t>NC</w:t>
            </w:r>
          </w:p>
        </w:tc>
      </w:tr>
      <w:tr w:rsidR="00145F6C" w14:paraId="1306B0C9" w14:textId="77777777" w:rsidTr="00A160E7">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B0C7" w14:textId="77777777" w:rsidR="00145F6C" w:rsidRPr="008F509B" w:rsidRDefault="00145F6C" w:rsidP="00A160E7">
            <w:pPr>
              <w:pStyle w:val="TAC"/>
              <w:rPr>
                <w:rFonts w:eastAsia="Times New Roman"/>
              </w:rPr>
            </w:pPr>
            <w:r w:rsidRPr="008F509B">
              <w:rPr>
                <w:rFonts w:eastAsia="Times New Roman"/>
              </w:rPr>
              <w:t>ACLR</w:t>
            </w:r>
          </w:p>
        </w:tc>
        <w:tc>
          <w:tcPr>
            <w:tcW w:w="1903"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B0C8" w14:textId="77777777" w:rsidR="00145F6C" w:rsidRPr="008F509B" w:rsidRDefault="00145F6C" w:rsidP="00A160E7">
            <w:pPr>
              <w:pStyle w:val="TAC"/>
              <w:rPr>
                <w:rFonts w:eastAsia="Times New Roman"/>
              </w:rPr>
            </w:pPr>
            <w:r w:rsidRPr="008F509B">
              <w:rPr>
                <w:rFonts w:eastAsia="Times New Roman"/>
              </w:rPr>
              <w:t>N</w:t>
            </w:r>
            <w:r>
              <w:rPr>
                <w:rFonts w:eastAsia="Times New Roman"/>
              </w:rPr>
              <w:t>C</w:t>
            </w:r>
          </w:p>
        </w:tc>
      </w:tr>
      <w:tr w:rsidR="00145F6C" w14:paraId="1306B0CC" w14:textId="77777777" w:rsidTr="00A160E7">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B0CA" w14:textId="77777777" w:rsidR="00145F6C" w:rsidRPr="008F509B" w:rsidRDefault="00145F6C" w:rsidP="00A160E7">
            <w:pPr>
              <w:pStyle w:val="TAC"/>
              <w:rPr>
                <w:rFonts w:eastAsia="Times New Roman"/>
              </w:rPr>
            </w:pPr>
            <w:r w:rsidRPr="008F509B">
              <w:rPr>
                <w:rFonts w:eastAsia="Times New Roman"/>
              </w:rPr>
              <w:t>SEM</w:t>
            </w:r>
          </w:p>
        </w:tc>
        <w:tc>
          <w:tcPr>
            <w:tcW w:w="1903"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B0CB" w14:textId="77777777" w:rsidR="00145F6C" w:rsidRPr="008F509B" w:rsidRDefault="00145F6C" w:rsidP="00A160E7">
            <w:pPr>
              <w:pStyle w:val="TAC"/>
              <w:rPr>
                <w:rFonts w:eastAsia="Times New Roman"/>
              </w:rPr>
            </w:pPr>
            <w:r w:rsidRPr="008F509B">
              <w:rPr>
                <w:rFonts w:eastAsia="Times New Roman"/>
              </w:rPr>
              <w:t>NC</w:t>
            </w:r>
          </w:p>
        </w:tc>
      </w:tr>
    </w:tbl>
    <w:p w14:paraId="1306B0CD" w14:textId="77777777" w:rsidR="00145F6C" w:rsidRDefault="00145F6C" w:rsidP="00145F6C">
      <w:pPr>
        <w:rPr>
          <w:lang w:eastAsia="ja-JP"/>
        </w:rPr>
      </w:pPr>
    </w:p>
    <w:p w14:paraId="1306B0CE" w14:textId="77777777" w:rsidR="00145F6C" w:rsidRDefault="00145F6C" w:rsidP="00145F6C">
      <w:pPr>
        <w:rPr>
          <w:lang w:eastAsia="ja-JP"/>
        </w:rPr>
      </w:pPr>
    </w:p>
    <w:p w14:paraId="1306B0CF" w14:textId="77777777" w:rsidR="006740E4" w:rsidRDefault="006740E4" w:rsidP="006740E4">
      <w:pPr>
        <w:rPr>
          <w:lang w:eastAsia="ja-JP"/>
        </w:rPr>
      </w:pPr>
    </w:p>
    <w:p w14:paraId="1306B0D0" w14:textId="77777777" w:rsidR="00A37803" w:rsidRDefault="00A37803" w:rsidP="00E4101F">
      <w:pPr>
        <w:rPr>
          <w:b/>
          <w:lang w:eastAsia="ja-JP"/>
        </w:rPr>
      </w:pPr>
    </w:p>
    <w:p w14:paraId="1306B0D1" w14:textId="77777777" w:rsidR="009B49C1" w:rsidRPr="00383A4F" w:rsidRDefault="009B49C1" w:rsidP="009B49C1">
      <w:pPr>
        <w:rPr>
          <w:lang w:eastAsia="ja-JP"/>
        </w:rPr>
      </w:pPr>
      <w:r w:rsidRPr="00420207">
        <w:rPr>
          <w:b/>
          <w:lang w:eastAsia="ja-JP"/>
        </w:rPr>
        <w:t xml:space="preserve">Proposal </w:t>
      </w:r>
      <w:r>
        <w:rPr>
          <w:b/>
          <w:lang w:eastAsia="ja-JP"/>
        </w:rPr>
        <w:t>2</w:t>
      </w:r>
      <w:r w:rsidRPr="00420207">
        <w:rPr>
          <w:b/>
          <w:lang w:eastAsia="ja-JP"/>
        </w:rPr>
        <w:t>:</w:t>
      </w:r>
      <w:r>
        <w:rPr>
          <w:lang w:eastAsia="ja-JP"/>
        </w:rPr>
        <w:t xml:space="preserve"> Select SCS for MPR, ACLR and SEM in FR2 as per the table below</w:t>
      </w:r>
    </w:p>
    <w:tbl>
      <w:tblPr>
        <w:tblpPr w:leftFromText="142" w:rightFromText="142" w:vertAnchor="text" w:tblpX="-10"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1013"/>
        <w:gridCol w:w="4455"/>
      </w:tblGrid>
      <w:tr w:rsidR="009B49C1" w14:paraId="1306B0D4" w14:textId="77777777" w:rsidTr="00A160E7">
        <w:trPr>
          <w:trHeight w:val="439"/>
        </w:trPr>
        <w:tc>
          <w:tcPr>
            <w:tcW w:w="0" w:type="auto"/>
            <w:tcBorders>
              <w:top w:val="single" w:sz="4" w:space="0" w:color="auto"/>
              <w:left w:val="single" w:sz="4" w:space="0" w:color="auto"/>
              <w:right w:val="single" w:sz="4" w:space="0" w:color="auto"/>
            </w:tcBorders>
            <w:tcMar>
              <w:top w:w="15" w:type="dxa"/>
              <w:left w:w="81" w:type="dxa"/>
              <w:bottom w:w="0" w:type="dxa"/>
              <w:right w:w="81" w:type="dxa"/>
            </w:tcMar>
            <w:vAlign w:val="center"/>
            <w:hideMark/>
          </w:tcPr>
          <w:p w14:paraId="1306B0D2" w14:textId="77777777" w:rsidR="009B49C1" w:rsidRPr="008F509B" w:rsidRDefault="009B49C1" w:rsidP="00A160E7">
            <w:pPr>
              <w:pStyle w:val="TAH"/>
              <w:ind w:left="400" w:hanging="400"/>
              <w:rPr>
                <w:rFonts w:eastAsia="Times New Roman"/>
              </w:rPr>
            </w:pPr>
            <w:r w:rsidRPr="008F509B">
              <w:rPr>
                <w:rFonts w:eastAsia="Times New Roman"/>
              </w:rPr>
              <w:t>Test Case</w:t>
            </w:r>
          </w:p>
        </w:tc>
        <w:tc>
          <w:tcPr>
            <w:tcW w:w="4455" w:type="dxa"/>
            <w:tcBorders>
              <w:top w:val="single" w:sz="4" w:space="0" w:color="auto"/>
              <w:left w:val="single" w:sz="4" w:space="0" w:color="auto"/>
              <w:right w:val="single" w:sz="4" w:space="0" w:color="auto"/>
            </w:tcBorders>
            <w:tcMar>
              <w:top w:w="15" w:type="dxa"/>
              <w:left w:w="81" w:type="dxa"/>
              <w:bottom w:w="0" w:type="dxa"/>
              <w:right w:w="81" w:type="dxa"/>
            </w:tcMar>
            <w:vAlign w:val="center"/>
            <w:hideMark/>
          </w:tcPr>
          <w:p w14:paraId="1306B0D3" w14:textId="77777777" w:rsidR="009B49C1" w:rsidRPr="008F509B" w:rsidRDefault="009B49C1" w:rsidP="00A160E7">
            <w:pPr>
              <w:pStyle w:val="TAH"/>
              <w:ind w:left="400" w:hanging="400"/>
              <w:rPr>
                <w:rFonts w:eastAsia="Times New Roman"/>
              </w:rPr>
            </w:pPr>
            <w:r w:rsidRPr="008F509B">
              <w:rPr>
                <w:rFonts w:eastAsia="Times New Roman"/>
              </w:rPr>
              <w:t>Test Subcarrier Spacing</w:t>
            </w:r>
          </w:p>
        </w:tc>
      </w:tr>
      <w:tr w:rsidR="009B49C1" w14:paraId="1306B0D7" w14:textId="77777777" w:rsidTr="00A160E7">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B0D5" w14:textId="77777777" w:rsidR="009B49C1" w:rsidRPr="008F509B" w:rsidRDefault="009B49C1" w:rsidP="00A160E7">
            <w:pPr>
              <w:pStyle w:val="TAC"/>
              <w:rPr>
                <w:rFonts w:eastAsia="Times New Roman"/>
              </w:rPr>
            </w:pPr>
            <w:r w:rsidRPr="008F509B">
              <w:rPr>
                <w:rFonts w:eastAsia="Times New Roman"/>
              </w:rPr>
              <w:t>MPR</w:t>
            </w:r>
          </w:p>
        </w:tc>
        <w:tc>
          <w:tcPr>
            <w:tcW w:w="4455"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B0D6" w14:textId="51DC74B2" w:rsidR="009B49C1" w:rsidRPr="008F509B" w:rsidRDefault="00777282" w:rsidP="00A160E7">
            <w:pPr>
              <w:pStyle w:val="TAC"/>
              <w:rPr>
                <w:rFonts w:eastAsia="Times New Roman"/>
              </w:rPr>
            </w:pPr>
            <w:r w:rsidRPr="008F509B">
              <w:rPr>
                <w:rFonts w:eastAsia="Times New Roman"/>
              </w:rPr>
              <w:t>Lowest, Highest SCS</w:t>
            </w:r>
          </w:p>
        </w:tc>
      </w:tr>
      <w:tr w:rsidR="009B49C1" w14:paraId="1306B0DA" w14:textId="77777777" w:rsidTr="00A160E7">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B0D8" w14:textId="77777777" w:rsidR="009B49C1" w:rsidRPr="008F509B" w:rsidRDefault="009B49C1" w:rsidP="00A160E7">
            <w:pPr>
              <w:pStyle w:val="TAC"/>
              <w:rPr>
                <w:rFonts w:eastAsia="Times New Roman"/>
              </w:rPr>
            </w:pPr>
            <w:r w:rsidRPr="008F509B">
              <w:rPr>
                <w:rFonts w:eastAsia="Times New Roman"/>
              </w:rPr>
              <w:t>ACLR</w:t>
            </w:r>
          </w:p>
        </w:tc>
        <w:tc>
          <w:tcPr>
            <w:tcW w:w="4455"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B0D9" w14:textId="77777777" w:rsidR="009B49C1" w:rsidRPr="008F509B" w:rsidRDefault="009B49C1" w:rsidP="00A160E7">
            <w:pPr>
              <w:pStyle w:val="TAC"/>
              <w:rPr>
                <w:rFonts w:eastAsia="Times New Roman"/>
              </w:rPr>
            </w:pPr>
            <w:r w:rsidRPr="008F509B">
              <w:rPr>
                <w:rFonts w:eastAsia="Times New Roman"/>
              </w:rPr>
              <w:t>Lowest, Highest SCS</w:t>
            </w:r>
          </w:p>
        </w:tc>
      </w:tr>
      <w:tr w:rsidR="009B49C1" w14:paraId="1306B0DD" w14:textId="77777777" w:rsidTr="00A160E7">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B0DB" w14:textId="77777777" w:rsidR="009B49C1" w:rsidRPr="008F509B" w:rsidRDefault="009B49C1" w:rsidP="00A160E7">
            <w:pPr>
              <w:pStyle w:val="TAC"/>
              <w:rPr>
                <w:rFonts w:eastAsia="Times New Roman"/>
              </w:rPr>
            </w:pPr>
            <w:r w:rsidRPr="008F509B">
              <w:rPr>
                <w:rFonts w:eastAsia="Times New Roman"/>
              </w:rPr>
              <w:t>SEM</w:t>
            </w:r>
          </w:p>
        </w:tc>
        <w:tc>
          <w:tcPr>
            <w:tcW w:w="4455"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B0DC" w14:textId="7D43B998" w:rsidR="009B49C1" w:rsidRPr="008F509B" w:rsidRDefault="009B49C1" w:rsidP="00A160E7">
            <w:pPr>
              <w:pStyle w:val="TAC"/>
              <w:rPr>
                <w:rFonts w:eastAsia="Times New Roman"/>
              </w:rPr>
            </w:pPr>
            <w:r w:rsidRPr="008F509B">
              <w:rPr>
                <w:rFonts w:eastAsia="Times New Roman"/>
              </w:rPr>
              <w:t>Highest SCS</w:t>
            </w:r>
          </w:p>
        </w:tc>
      </w:tr>
    </w:tbl>
    <w:p w14:paraId="1306B0DE" w14:textId="77777777" w:rsidR="009B49C1" w:rsidRDefault="009B49C1" w:rsidP="009B49C1">
      <w:pPr>
        <w:rPr>
          <w:lang w:eastAsia="ja-JP"/>
        </w:rPr>
      </w:pPr>
    </w:p>
    <w:p w14:paraId="1306B0DF" w14:textId="77777777" w:rsidR="009B49C1" w:rsidRPr="00482F83" w:rsidRDefault="009B49C1" w:rsidP="009B49C1">
      <w:pPr>
        <w:rPr>
          <w:lang w:eastAsia="ja-JP"/>
        </w:rPr>
      </w:pPr>
    </w:p>
    <w:p w14:paraId="1306B0E0" w14:textId="77777777" w:rsidR="009B49C1" w:rsidRDefault="009B49C1" w:rsidP="00E4101F">
      <w:pPr>
        <w:rPr>
          <w:b/>
          <w:lang w:eastAsia="ja-JP"/>
        </w:rPr>
      </w:pPr>
    </w:p>
    <w:p w14:paraId="1306B0E1" w14:textId="77777777" w:rsidR="00B66DEB" w:rsidRDefault="00B66DEB" w:rsidP="00C36992">
      <w:pPr>
        <w:rPr>
          <w:lang w:eastAsia="ja-JP"/>
        </w:rPr>
      </w:pPr>
    </w:p>
    <w:p w14:paraId="1306B0E2" w14:textId="77777777" w:rsidR="009B49C1" w:rsidRPr="00726618" w:rsidRDefault="009B49C1" w:rsidP="009B49C1">
      <w:pPr>
        <w:rPr>
          <w:lang w:eastAsia="ja-JP"/>
        </w:rPr>
      </w:pPr>
      <w:r>
        <w:rPr>
          <w:b/>
          <w:lang w:eastAsia="ja-JP"/>
        </w:rPr>
        <w:t>Proposal 3</w:t>
      </w:r>
      <w:r w:rsidRPr="007157ED">
        <w:rPr>
          <w:b/>
          <w:lang w:eastAsia="ja-JP"/>
        </w:rPr>
        <w:t>:</w:t>
      </w:r>
      <w:r>
        <w:rPr>
          <w:lang w:eastAsia="ja-JP"/>
        </w:rPr>
        <w:t xml:space="preserve"> Select Test frequencies for MPR, ACLR and SEM in FR2 as per the table below</w:t>
      </w:r>
    </w:p>
    <w:tbl>
      <w:tblPr>
        <w:tblpPr w:leftFromText="142" w:rightFromText="142" w:vertAnchor="text" w:tblpX="-10"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1013"/>
        <w:gridCol w:w="4455"/>
      </w:tblGrid>
      <w:tr w:rsidR="009B49C1" w14:paraId="1306B0E5" w14:textId="77777777" w:rsidTr="00A160E7">
        <w:trPr>
          <w:trHeight w:val="439"/>
        </w:trPr>
        <w:tc>
          <w:tcPr>
            <w:tcW w:w="0" w:type="auto"/>
            <w:tcBorders>
              <w:top w:val="single" w:sz="4" w:space="0" w:color="auto"/>
              <w:left w:val="single" w:sz="4" w:space="0" w:color="auto"/>
              <w:right w:val="single" w:sz="4" w:space="0" w:color="auto"/>
            </w:tcBorders>
            <w:tcMar>
              <w:top w:w="15" w:type="dxa"/>
              <w:left w:w="81" w:type="dxa"/>
              <w:bottom w:w="0" w:type="dxa"/>
              <w:right w:w="81" w:type="dxa"/>
            </w:tcMar>
            <w:vAlign w:val="center"/>
            <w:hideMark/>
          </w:tcPr>
          <w:p w14:paraId="1306B0E3" w14:textId="77777777" w:rsidR="009B49C1" w:rsidRPr="008F509B" w:rsidRDefault="009B49C1" w:rsidP="00A160E7">
            <w:pPr>
              <w:pStyle w:val="TAH"/>
              <w:ind w:left="400" w:hanging="400"/>
              <w:rPr>
                <w:rFonts w:eastAsia="Times New Roman"/>
              </w:rPr>
            </w:pPr>
            <w:r w:rsidRPr="008F509B">
              <w:rPr>
                <w:rFonts w:eastAsia="Times New Roman"/>
              </w:rPr>
              <w:t>Test Case</w:t>
            </w:r>
          </w:p>
        </w:tc>
        <w:tc>
          <w:tcPr>
            <w:tcW w:w="4455" w:type="dxa"/>
            <w:tcBorders>
              <w:top w:val="single" w:sz="4" w:space="0" w:color="auto"/>
              <w:left w:val="single" w:sz="4" w:space="0" w:color="auto"/>
              <w:right w:val="single" w:sz="4" w:space="0" w:color="auto"/>
            </w:tcBorders>
            <w:tcMar>
              <w:top w:w="15" w:type="dxa"/>
              <w:left w:w="81" w:type="dxa"/>
              <w:bottom w:w="0" w:type="dxa"/>
              <w:right w:w="81" w:type="dxa"/>
            </w:tcMar>
            <w:vAlign w:val="center"/>
            <w:hideMark/>
          </w:tcPr>
          <w:p w14:paraId="1306B0E4" w14:textId="77777777" w:rsidR="009B49C1" w:rsidRPr="008F509B" w:rsidRDefault="009B49C1" w:rsidP="00A160E7">
            <w:pPr>
              <w:pStyle w:val="TAH"/>
              <w:ind w:left="400" w:hanging="400"/>
              <w:rPr>
                <w:rFonts w:eastAsia="Times New Roman"/>
              </w:rPr>
            </w:pPr>
            <w:r w:rsidRPr="008F509B">
              <w:rPr>
                <w:rFonts w:eastAsia="Times New Roman"/>
              </w:rPr>
              <w:t>Test Frequencies</w:t>
            </w:r>
          </w:p>
        </w:tc>
      </w:tr>
      <w:tr w:rsidR="009B49C1" w14:paraId="1306B0E8" w14:textId="77777777" w:rsidTr="00A160E7">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B0E6" w14:textId="77777777" w:rsidR="009B49C1" w:rsidRPr="008F509B" w:rsidRDefault="009B49C1" w:rsidP="00A160E7">
            <w:pPr>
              <w:pStyle w:val="TAC"/>
              <w:rPr>
                <w:rFonts w:eastAsia="Times New Roman"/>
              </w:rPr>
            </w:pPr>
            <w:r w:rsidRPr="008F509B">
              <w:rPr>
                <w:rFonts w:eastAsia="Times New Roman"/>
              </w:rPr>
              <w:t>MPR</w:t>
            </w:r>
          </w:p>
        </w:tc>
        <w:tc>
          <w:tcPr>
            <w:tcW w:w="4455"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B0E7" w14:textId="5A3F5932" w:rsidR="009B49C1" w:rsidRPr="008F509B" w:rsidRDefault="009B49C1" w:rsidP="00A160E7">
            <w:pPr>
              <w:pStyle w:val="TAC"/>
              <w:rPr>
                <w:rFonts w:eastAsia="Times New Roman"/>
              </w:rPr>
            </w:pPr>
            <w:r w:rsidRPr="008F509B">
              <w:rPr>
                <w:rFonts w:eastAsia="Times New Roman"/>
              </w:rPr>
              <w:t>Low,</w:t>
            </w:r>
            <w:r w:rsidR="007221B9">
              <w:rPr>
                <w:rFonts w:eastAsia="Times New Roman"/>
              </w:rPr>
              <w:t xml:space="preserve"> Mid,</w:t>
            </w:r>
            <w:r w:rsidRPr="008F509B">
              <w:rPr>
                <w:rFonts w:eastAsia="Times New Roman"/>
              </w:rPr>
              <w:t xml:space="preserve"> High</w:t>
            </w:r>
          </w:p>
        </w:tc>
      </w:tr>
      <w:tr w:rsidR="009B49C1" w14:paraId="1306B0EB" w14:textId="77777777" w:rsidTr="00A160E7">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B0E9" w14:textId="77777777" w:rsidR="009B49C1" w:rsidRPr="008F509B" w:rsidRDefault="009B49C1" w:rsidP="00A160E7">
            <w:pPr>
              <w:pStyle w:val="TAC"/>
              <w:rPr>
                <w:rFonts w:eastAsia="Times New Roman"/>
              </w:rPr>
            </w:pPr>
            <w:r w:rsidRPr="008F509B">
              <w:rPr>
                <w:rFonts w:eastAsia="Times New Roman"/>
              </w:rPr>
              <w:t>ACLR</w:t>
            </w:r>
          </w:p>
        </w:tc>
        <w:tc>
          <w:tcPr>
            <w:tcW w:w="4455"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B0EA" w14:textId="233FA730" w:rsidR="009B49C1" w:rsidRPr="008F509B" w:rsidRDefault="009B49C1" w:rsidP="00A160E7">
            <w:pPr>
              <w:pStyle w:val="TAC"/>
              <w:rPr>
                <w:rFonts w:eastAsia="Times New Roman"/>
              </w:rPr>
            </w:pPr>
            <w:r w:rsidRPr="008F509B">
              <w:rPr>
                <w:rFonts w:eastAsia="Times New Roman"/>
              </w:rPr>
              <w:t>Low,</w:t>
            </w:r>
            <w:r w:rsidR="007221B9">
              <w:rPr>
                <w:rFonts w:eastAsia="Times New Roman"/>
              </w:rPr>
              <w:t xml:space="preserve"> Mid,</w:t>
            </w:r>
            <w:r w:rsidRPr="008F509B">
              <w:rPr>
                <w:rFonts w:eastAsia="Times New Roman"/>
              </w:rPr>
              <w:t xml:space="preserve"> High</w:t>
            </w:r>
          </w:p>
        </w:tc>
      </w:tr>
      <w:tr w:rsidR="009B49C1" w14:paraId="1306B0EE" w14:textId="77777777" w:rsidTr="00A160E7">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B0EC" w14:textId="77777777" w:rsidR="009B49C1" w:rsidRPr="008F509B" w:rsidRDefault="009B49C1" w:rsidP="00A160E7">
            <w:pPr>
              <w:pStyle w:val="TAC"/>
              <w:rPr>
                <w:rFonts w:eastAsia="Times New Roman"/>
              </w:rPr>
            </w:pPr>
            <w:r w:rsidRPr="008F509B">
              <w:rPr>
                <w:rFonts w:eastAsia="Times New Roman"/>
              </w:rPr>
              <w:t>SEM</w:t>
            </w:r>
          </w:p>
        </w:tc>
        <w:tc>
          <w:tcPr>
            <w:tcW w:w="4455"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B0ED" w14:textId="2A33E50C" w:rsidR="009B49C1" w:rsidRPr="008F509B" w:rsidRDefault="007221B9" w:rsidP="00A160E7">
            <w:pPr>
              <w:pStyle w:val="TAC"/>
              <w:rPr>
                <w:rFonts w:eastAsia="Times New Roman"/>
              </w:rPr>
            </w:pPr>
            <w:r>
              <w:rPr>
                <w:rFonts w:eastAsia="Times New Roman"/>
              </w:rPr>
              <w:t>Mid</w:t>
            </w:r>
          </w:p>
        </w:tc>
      </w:tr>
    </w:tbl>
    <w:p w14:paraId="1306B0EF" w14:textId="77777777" w:rsidR="009B49C1" w:rsidRDefault="009B49C1" w:rsidP="009B49C1">
      <w:pPr>
        <w:rPr>
          <w:lang w:eastAsia="ja-JP"/>
        </w:rPr>
      </w:pPr>
    </w:p>
    <w:p w14:paraId="1306B0F0" w14:textId="77777777" w:rsidR="009B49C1" w:rsidRPr="00482F83" w:rsidRDefault="009B49C1" w:rsidP="009B49C1">
      <w:pPr>
        <w:rPr>
          <w:lang w:eastAsia="ja-JP"/>
        </w:rPr>
      </w:pPr>
    </w:p>
    <w:p w14:paraId="1306B0F1" w14:textId="77777777" w:rsidR="009B49C1" w:rsidRDefault="009B49C1" w:rsidP="00C36992">
      <w:pPr>
        <w:rPr>
          <w:lang w:eastAsia="ja-JP"/>
        </w:rPr>
      </w:pPr>
    </w:p>
    <w:p w14:paraId="1306B0F2" w14:textId="77777777" w:rsidR="00145F6C" w:rsidRDefault="00145F6C" w:rsidP="00C36992">
      <w:pPr>
        <w:rPr>
          <w:lang w:eastAsia="ja-JP"/>
        </w:rPr>
      </w:pPr>
    </w:p>
    <w:p w14:paraId="1306B0F3" w14:textId="77777777" w:rsidR="009B49C1" w:rsidRPr="00726618" w:rsidRDefault="009B49C1" w:rsidP="009B49C1">
      <w:pPr>
        <w:rPr>
          <w:lang w:eastAsia="ja-JP"/>
        </w:rPr>
      </w:pPr>
      <w:r>
        <w:rPr>
          <w:b/>
          <w:lang w:eastAsia="ja-JP"/>
        </w:rPr>
        <w:t>Proposal 4</w:t>
      </w:r>
      <w:r w:rsidRPr="007157ED">
        <w:rPr>
          <w:b/>
          <w:lang w:eastAsia="ja-JP"/>
        </w:rPr>
        <w:t>:</w:t>
      </w:r>
      <w:r>
        <w:rPr>
          <w:lang w:eastAsia="ja-JP"/>
        </w:rPr>
        <w:t xml:space="preserve"> Select Test channel bandwidth for MPR, ACLR and SEM in FR2 as per the table below</w:t>
      </w:r>
    </w:p>
    <w:tbl>
      <w:tblPr>
        <w:tblpPr w:leftFromText="142" w:rightFromText="142" w:vertAnchor="text" w:tblpX="-10"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1013"/>
        <w:gridCol w:w="4455"/>
      </w:tblGrid>
      <w:tr w:rsidR="009B49C1" w14:paraId="1306B0F6" w14:textId="77777777" w:rsidTr="00A160E7">
        <w:trPr>
          <w:trHeight w:val="439"/>
        </w:trPr>
        <w:tc>
          <w:tcPr>
            <w:tcW w:w="0" w:type="auto"/>
            <w:tcBorders>
              <w:top w:val="single" w:sz="4" w:space="0" w:color="auto"/>
              <w:left w:val="single" w:sz="4" w:space="0" w:color="auto"/>
              <w:right w:val="single" w:sz="4" w:space="0" w:color="auto"/>
            </w:tcBorders>
            <w:tcMar>
              <w:top w:w="15" w:type="dxa"/>
              <w:left w:w="81" w:type="dxa"/>
              <w:bottom w:w="0" w:type="dxa"/>
              <w:right w:w="81" w:type="dxa"/>
            </w:tcMar>
            <w:vAlign w:val="center"/>
            <w:hideMark/>
          </w:tcPr>
          <w:p w14:paraId="1306B0F4" w14:textId="77777777" w:rsidR="009B49C1" w:rsidRPr="008F509B" w:rsidRDefault="009B49C1" w:rsidP="00A160E7">
            <w:pPr>
              <w:pStyle w:val="TAH"/>
              <w:ind w:left="400" w:hanging="400"/>
              <w:rPr>
                <w:rFonts w:eastAsia="Times New Roman"/>
              </w:rPr>
            </w:pPr>
            <w:r w:rsidRPr="008F509B">
              <w:rPr>
                <w:rFonts w:eastAsia="Times New Roman"/>
              </w:rPr>
              <w:t>Test Case</w:t>
            </w:r>
          </w:p>
        </w:tc>
        <w:tc>
          <w:tcPr>
            <w:tcW w:w="4455" w:type="dxa"/>
            <w:tcBorders>
              <w:top w:val="single" w:sz="4" w:space="0" w:color="auto"/>
              <w:left w:val="single" w:sz="4" w:space="0" w:color="auto"/>
              <w:right w:val="single" w:sz="4" w:space="0" w:color="auto"/>
            </w:tcBorders>
            <w:tcMar>
              <w:top w:w="15" w:type="dxa"/>
              <w:left w:w="81" w:type="dxa"/>
              <w:bottom w:w="0" w:type="dxa"/>
              <w:right w:w="81" w:type="dxa"/>
            </w:tcMar>
            <w:vAlign w:val="center"/>
            <w:hideMark/>
          </w:tcPr>
          <w:p w14:paraId="1306B0F5" w14:textId="77777777" w:rsidR="009B49C1" w:rsidRPr="008F509B" w:rsidRDefault="009B49C1" w:rsidP="00A160E7">
            <w:pPr>
              <w:pStyle w:val="TAH"/>
              <w:ind w:left="400" w:hanging="400"/>
              <w:rPr>
                <w:rFonts w:eastAsia="Times New Roman"/>
              </w:rPr>
            </w:pPr>
            <w:r w:rsidRPr="008F509B">
              <w:rPr>
                <w:rFonts w:eastAsia="Times New Roman"/>
              </w:rPr>
              <w:t xml:space="preserve">Test </w:t>
            </w:r>
            <w:r>
              <w:rPr>
                <w:rFonts w:eastAsia="Times New Roman"/>
              </w:rPr>
              <w:t>Channel Bandwidth</w:t>
            </w:r>
          </w:p>
        </w:tc>
      </w:tr>
      <w:tr w:rsidR="009B49C1" w14:paraId="1306B0F9" w14:textId="77777777" w:rsidTr="00A160E7">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B0F7" w14:textId="77777777" w:rsidR="009B49C1" w:rsidRPr="008F509B" w:rsidRDefault="009B49C1" w:rsidP="00A160E7">
            <w:pPr>
              <w:pStyle w:val="TAC"/>
              <w:rPr>
                <w:rFonts w:eastAsia="Times New Roman"/>
              </w:rPr>
            </w:pPr>
            <w:r w:rsidRPr="008F509B">
              <w:rPr>
                <w:rFonts w:eastAsia="Times New Roman"/>
              </w:rPr>
              <w:t>MPR</w:t>
            </w:r>
          </w:p>
        </w:tc>
        <w:tc>
          <w:tcPr>
            <w:tcW w:w="4455"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B0F8" w14:textId="77777777" w:rsidR="009B49C1" w:rsidRPr="008F509B" w:rsidRDefault="009B49C1" w:rsidP="00A160E7">
            <w:pPr>
              <w:pStyle w:val="TAC"/>
              <w:rPr>
                <w:rFonts w:eastAsia="Times New Roman"/>
              </w:rPr>
            </w:pPr>
            <w:r w:rsidRPr="008F509B">
              <w:rPr>
                <w:rFonts w:eastAsia="Times New Roman"/>
              </w:rPr>
              <w:t>Lowest, Highest</w:t>
            </w:r>
          </w:p>
        </w:tc>
      </w:tr>
      <w:tr w:rsidR="009B49C1" w14:paraId="1306B0FC" w14:textId="77777777" w:rsidTr="00A160E7">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B0FA" w14:textId="77777777" w:rsidR="009B49C1" w:rsidRPr="008F509B" w:rsidRDefault="009B49C1" w:rsidP="00A160E7">
            <w:pPr>
              <w:pStyle w:val="TAC"/>
              <w:rPr>
                <w:rFonts w:eastAsia="Times New Roman"/>
              </w:rPr>
            </w:pPr>
            <w:r w:rsidRPr="008F509B">
              <w:rPr>
                <w:rFonts w:eastAsia="Times New Roman"/>
              </w:rPr>
              <w:t>ACLR</w:t>
            </w:r>
          </w:p>
        </w:tc>
        <w:tc>
          <w:tcPr>
            <w:tcW w:w="4455"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B0FB" w14:textId="6C42CFB4" w:rsidR="009B49C1" w:rsidRPr="008F509B" w:rsidRDefault="009B49C1" w:rsidP="00A160E7">
            <w:pPr>
              <w:pStyle w:val="TAC"/>
              <w:rPr>
                <w:rFonts w:eastAsia="Times New Roman"/>
              </w:rPr>
            </w:pPr>
            <w:r w:rsidRPr="008F509B">
              <w:rPr>
                <w:rFonts w:eastAsia="Times New Roman"/>
              </w:rPr>
              <w:t>Lowest, Highest</w:t>
            </w:r>
          </w:p>
        </w:tc>
      </w:tr>
      <w:tr w:rsidR="009B49C1" w14:paraId="1306B0FF" w14:textId="77777777" w:rsidTr="00A160E7">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B0FD" w14:textId="77777777" w:rsidR="009B49C1" w:rsidRPr="008F509B" w:rsidRDefault="009B49C1" w:rsidP="00A160E7">
            <w:pPr>
              <w:pStyle w:val="TAC"/>
              <w:rPr>
                <w:rFonts w:eastAsia="Times New Roman"/>
              </w:rPr>
            </w:pPr>
            <w:r w:rsidRPr="008F509B">
              <w:rPr>
                <w:rFonts w:eastAsia="Times New Roman"/>
              </w:rPr>
              <w:t>SEM</w:t>
            </w:r>
          </w:p>
        </w:tc>
        <w:tc>
          <w:tcPr>
            <w:tcW w:w="4455"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B0FE" w14:textId="5A27142A" w:rsidR="009B49C1" w:rsidRPr="008F509B" w:rsidRDefault="009B49C1" w:rsidP="00A160E7">
            <w:pPr>
              <w:pStyle w:val="TAC"/>
              <w:rPr>
                <w:rFonts w:eastAsia="Times New Roman"/>
              </w:rPr>
            </w:pPr>
            <w:r w:rsidRPr="008F509B">
              <w:rPr>
                <w:rFonts w:eastAsia="Times New Roman"/>
              </w:rPr>
              <w:t>Lowest, Highest</w:t>
            </w:r>
          </w:p>
        </w:tc>
      </w:tr>
    </w:tbl>
    <w:p w14:paraId="1306B100" w14:textId="77777777" w:rsidR="009B49C1" w:rsidRDefault="009B49C1" w:rsidP="009B49C1">
      <w:pPr>
        <w:jc w:val="both"/>
        <w:rPr>
          <w:lang w:eastAsia="ja-JP"/>
        </w:rPr>
      </w:pPr>
    </w:p>
    <w:p w14:paraId="1306B101" w14:textId="77777777" w:rsidR="009B49C1" w:rsidRDefault="009B49C1" w:rsidP="009B49C1">
      <w:pPr>
        <w:jc w:val="both"/>
        <w:rPr>
          <w:lang w:eastAsia="ja-JP"/>
        </w:rPr>
      </w:pPr>
    </w:p>
    <w:p w14:paraId="1306B102" w14:textId="77777777" w:rsidR="00145F6C" w:rsidRDefault="00145F6C" w:rsidP="00C36992">
      <w:pPr>
        <w:rPr>
          <w:lang w:eastAsia="ja-JP"/>
        </w:rPr>
      </w:pPr>
    </w:p>
    <w:p w14:paraId="1306B103" w14:textId="77777777" w:rsidR="009B49C1" w:rsidRDefault="009B49C1" w:rsidP="009B49C1">
      <w:pPr>
        <w:rPr>
          <w:rFonts w:eastAsia="SimSun"/>
          <w:lang w:eastAsia="zh-CN"/>
        </w:rPr>
      </w:pPr>
      <w:r>
        <w:rPr>
          <w:b/>
          <w:lang w:eastAsia="ja-JP"/>
        </w:rPr>
        <w:t xml:space="preserve">Proposal </w:t>
      </w:r>
      <w:r>
        <w:rPr>
          <w:rFonts w:eastAsia="SimSun"/>
          <w:b/>
          <w:lang w:eastAsia="zh-CN"/>
        </w:rPr>
        <w:t>5</w:t>
      </w:r>
      <w:r w:rsidRPr="00AE3FB9">
        <w:rPr>
          <w:b/>
          <w:lang w:eastAsia="ja-JP"/>
        </w:rPr>
        <w:t>:</w:t>
      </w:r>
      <w:r w:rsidRPr="00AE3FB9">
        <w:rPr>
          <w:rFonts w:eastAsia="SimSun" w:hint="eastAsia"/>
          <w:lang w:eastAsia="zh-CN"/>
        </w:rPr>
        <w:t xml:space="preserve"> </w:t>
      </w:r>
      <w:r>
        <w:rPr>
          <w:rFonts w:eastAsia="SimSun"/>
          <w:lang w:eastAsia="zh-CN"/>
        </w:rPr>
        <w:t>S</w:t>
      </w:r>
      <w:r w:rsidRPr="00AE3FB9">
        <w:rPr>
          <w:rFonts w:eastAsia="SimSun" w:hint="eastAsia"/>
          <w:lang w:eastAsia="zh-CN"/>
        </w:rPr>
        <w:t xml:space="preserve">elect the most critical waveform and modulation order for the test of the same MPR </w:t>
      </w:r>
      <w:r w:rsidRPr="00AE3FB9">
        <w:rPr>
          <w:rFonts w:eastAsia="SimSun"/>
          <w:lang w:eastAsia="zh-CN"/>
        </w:rPr>
        <w:t>requirement</w:t>
      </w:r>
      <w:r w:rsidRPr="00AE3FB9">
        <w:rPr>
          <w:rFonts w:eastAsia="SimSun" w:hint="eastAsia"/>
          <w:lang w:eastAsia="zh-CN"/>
        </w:rPr>
        <w:t>, which is, if the waveform is same, select the max modulation order, if the modulation order is same, select CP-OFDM waveform. For DFT-s-OFDM with high modulation order and CP-OFDM with low modulation order, since it is hard to say which is more critical, both should be tested</w:t>
      </w:r>
      <w:r>
        <w:rPr>
          <w:rFonts w:eastAsia="SimSun"/>
          <w:lang w:eastAsia="zh-CN"/>
        </w:rPr>
        <w:t xml:space="preserve"> for MPR in FR2.</w:t>
      </w:r>
    </w:p>
    <w:p w14:paraId="1306B104" w14:textId="4CAE3456" w:rsidR="009B49C1" w:rsidRDefault="009B49C1" w:rsidP="009B49C1">
      <w:r>
        <w:rPr>
          <w:b/>
          <w:lang w:eastAsia="ja-JP"/>
        </w:rPr>
        <w:lastRenderedPageBreak/>
        <w:t xml:space="preserve">Proposal </w:t>
      </w:r>
      <w:r>
        <w:rPr>
          <w:rFonts w:eastAsia="SimSun"/>
          <w:b/>
          <w:lang w:eastAsia="zh-CN"/>
        </w:rPr>
        <w:t>6</w:t>
      </w:r>
      <w:r w:rsidRPr="007157ED">
        <w:rPr>
          <w:b/>
          <w:lang w:eastAsia="ja-JP"/>
        </w:rPr>
        <w:t>:</w:t>
      </w:r>
      <w:r w:rsidRPr="00F44172">
        <w:t xml:space="preserve"> </w:t>
      </w:r>
      <w:r w:rsidR="003F3AF7">
        <w:t xml:space="preserve">For ACLR and MPR, </w:t>
      </w:r>
      <w:r w:rsidR="003F3AF7">
        <w:rPr>
          <w:rFonts w:eastAsia="SimSun"/>
          <w:lang w:eastAsia="zh-CN"/>
        </w:rPr>
        <w:t>s</w:t>
      </w:r>
      <w:r w:rsidRPr="006F7E94">
        <w:t xml:space="preserve">elect </w:t>
      </w:r>
      <w:r>
        <w:rPr>
          <w:rFonts w:eastAsia="SimSun" w:hint="eastAsia"/>
          <w:lang w:eastAsia="zh-CN"/>
        </w:rPr>
        <w:t xml:space="preserve">the largest </w:t>
      </w:r>
      <w:r w:rsidRPr="00E379CB">
        <w:rPr>
          <w:lang w:eastAsia="ja-JP"/>
        </w:rPr>
        <w:t>RB allocation</w:t>
      </w:r>
      <w:r>
        <w:rPr>
          <w:rFonts w:eastAsia="SimSun" w:hint="eastAsia"/>
          <w:lang w:eastAsia="zh-CN"/>
        </w:rPr>
        <w:t xml:space="preserve"> </w:t>
      </w:r>
      <w:r w:rsidRPr="00771887">
        <w:rPr>
          <w:rFonts w:hint="eastAsia"/>
        </w:rPr>
        <w:t xml:space="preserve">and the Outer 1RB </w:t>
      </w:r>
      <w:proofErr w:type="gramStart"/>
      <w:r w:rsidRPr="00E379CB">
        <w:t>allocation</w:t>
      </w:r>
      <w:r>
        <w:rPr>
          <w:rFonts w:ascii="SimSun" w:eastAsia="SimSun" w:hAnsi="SimSun" w:hint="eastAsia"/>
          <w:lang w:eastAsia="zh-CN"/>
        </w:rPr>
        <w:t>(</w:t>
      </w:r>
      <w:proofErr w:type="gramEnd"/>
      <w:r>
        <w:rPr>
          <w:rFonts w:ascii="SimSun" w:eastAsia="SimSun" w:hAnsi="SimSun" w:hint="eastAsia"/>
          <w:lang w:eastAsia="zh-CN"/>
        </w:rPr>
        <w:t>or the narrowest Outer RB allocation)</w:t>
      </w:r>
      <w:r w:rsidRPr="00E379CB">
        <w:rPr>
          <w:lang w:eastAsia="ja-JP"/>
        </w:rPr>
        <w:t xml:space="preserve"> for </w:t>
      </w:r>
      <w:r>
        <w:rPr>
          <w:rFonts w:hint="eastAsia"/>
          <w:lang w:eastAsia="zh-CN"/>
        </w:rPr>
        <w:t>each</w:t>
      </w:r>
      <w:r w:rsidRPr="00E379CB">
        <w:rPr>
          <w:lang w:eastAsia="ja-JP"/>
        </w:rPr>
        <w:t xml:space="preserve"> MPR</w:t>
      </w:r>
      <w:r w:rsidRPr="00823832">
        <w:t xml:space="preserve"> </w:t>
      </w:r>
      <w:r>
        <w:rPr>
          <w:rFonts w:hint="eastAsia"/>
          <w:lang w:eastAsia="zh-CN"/>
        </w:rPr>
        <w:t>m</w:t>
      </w:r>
      <w:r>
        <w:t>inimum conformance requiremen</w:t>
      </w:r>
      <w:r>
        <w:rPr>
          <w:rFonts w:ascii="SimSun" w:eastAsia="SimSun" w:hAnsi="SimSun" w:hint="eastAsia"/>
          <w:lang w:eastAsia="zh-CN"/>
        </w:rPr>
        <w:t>t</w:t>
      </w:r>
      <w:r>
        <w:rPr>
          <w:rFonts w:eastAsia="SimSun" w:hint="eastAsia"/>
          <w:lang w:eastAsia="zh-CN"/>
        </w:rPr>
        <w:t>.</w:t>
      </w:r>
      <w:r w:rsidRPr="00FA319B">
        <w:rPr>
          <w:rFonts w:eastAsia="SimSun" w:hint="eastAsia"/>
          <w:lang w:eastAsia="zh-CN"/>
        </w:rPr>
        <w:t xml:space="preserve"> </w:t>
      </w:r>
      <w:r>
        <w:rPr>
          <w:rFonts w:eastAsia="SimSun" w:hint="eastAsia"/>
          <w:lang w:eastAsia="zh-CN"/>
        </w:rPr>
        <w:t>S</w:t>
      </w:r>
      <w:r w:rsidRPr="006F7E94">
        <w:t>elect</w:t>
      </w:r>
      <w:r>
        <w:rPr>
          <w:rFonts w:eastAsia="SimSun" w:hint="eastAsia"/>
          <w:lang w:eastAsia="zh-CN"/>
        </w:rPr>
        <w:t xml:space="preserve"> the </w:t>
      </w:r>
      <w:r>
        <w:rPr>
          <w:rFonts w:eastAsia="Malgun Gothic"/>
        </w:rPr>
        <w:t>narrow</w:t>
      </w:r>
      <w:r>
        <w:rPr>
          <w:rFonts w:eastAsia="SimSun" w:hint="eastAsia"/>
          <w:lang w:eastAsia="zh-CN"/>
        </w:rPr>
        <w:t xml:space="preserve"> Uplink RB allocation</w:t>
      </w:r>
      <w:r w:rsidRPr="006F7E94">
        <w:t xml:space="preserve"> </w:t>
      </w:r>
      <w:r>
        <w:rPr>
          <w:rFonts w:eastAsia="SimSun" w:hint="eastAsia"/>
          <w:lang w:eastAsia="zh-CN"/>
        </w:rPr>
        <w:t>at l</w:t>
      </w:r>
      <w:r w:rsidRPr="00B6325E">
        <w:rPr>
          <w:rFonts w:hint="eastAsia"/>
          <w:lang w:eastAsia="ja-JP"/>
        </w:rPr>
        <w:t xml:space="preserve">eft edge </w:t>
      </w:r>
      <w:r>
        <w:rPr>
          <w:lang w:eastAsia="ja-JP"/>
        </w:rPr>
        <w:t>for Low</w:t>
      </w:r>
      <w:r>
        <w:rPr>
          <w:rFonts w:eastAsia="SimSun" w:hint="eastAsia"/>
          <w:lang w:eastAsia="zh-CN"/>
        </w:rPr>
        <w:t>est</w:t>
      </w:r>
      <w:r>
        <w:rPr>
          <w:lang w:eastAsia="ja-JP"/>
        </w:rPr>
        <w:t xml:space="preserve"> Frequency</w:t>
      </w:r>
      <w:r w:rsidR="006F29C5">
        <w:rPr>
          <w:lang w:eastAsia="ja-JP"/>
        </w:rPr>
        <w:t>,</w:t>
      </w:r>
      <w:r>
        <w:rPr>
          <w:lang w:eastAsia="ja-JP"/>
        </w:rPr>
        <w:t xml:space="preserve"> </w:t>
      </w:r>
      <w:r>
        <w:rPr>
          <w:rFonts w:eastAsia="Malgun Gothic"/>
        </w:rPr>
        <w:t>narrow</w:t>
      </w:r>
      <w:r>
        <w:rPr>
          <w:rFonts w:eastAsia="SimSun" w:hint="eastAsia"/>
          <w:lang w:eastAsia="zh-CN"/>
        </w:rPr>
        <w:t xml:space="preserve"> </w:t>
      </w:r>
      <w:r>
        <w:rPr>
          <w:lang w:eastAsia="ja-JP"/>
        </w:rPr>
        <w:t xml:space="preserve">RB allocation </w:t>
      </w:r>
      <w:r>
        <w:rPr>
          <w:rFonts w:eastAsia="SimSun" w:hint="eastAsia"/>
          <w:lang w:eastAsia="zh-CN"/>
        </w:rPr>
        <w:t>at right edge</w:t>
      </w:r>
      <w:r>
        <w:t xml:space="preserve"> for Highest Frequency</w:t>
      </w:r>
      <w:r>
        <w:rPr>
          <w:rFonts w:eastAsia="SimSun" w:hint="eastAsia"/>
          <w:lang w:eastAsia="zh-CN"/>
        </w:rPr>
        <w:t xml:space="preserve"> </w:t>
      </w:r>
      <w:r w:rsidR="00C45D97">
        <w:rPr>
          <w:rFonts w:eastAsia="SimSun"/>
          <w:lang w:eastAsia="zh-CN"/>
        </w:rPr>
        <w:t xml:space="preserve">and largest RB allocation for Mid frequency range </w:t>
      </w:r>
      <w:r>
        <w:rPr>
          <w:rFonts w:eastAsia="SimSun" w:hint="eastAsia"/>
          <w:lang w:eastAsia="zh-CN"/>
        </w:rPr>
        <w:t>for different requirement</w:t>
      </w:r>
      <w:r w:rsidRPr="006F7E94">
        <w:t xml:space="preserve"> for</w:t>
      </w:r>
      <w:r>
        <w:rPr>
          <w:rFonts w:hint="eastAsia"/>
          <w:lang w:eastAsia="zh-CN"/>
        </w:rPr>
        <w:t xml:space="preserve"> </w:t>
      </w:r>
      <w:r w:rsidRPr="006F7E94">
        <w:t>MPR in FR</w:t>
      </w:r>
      <w:r>
        <w:rPr>
          <w:rFonts w:eastAsia="SimSun" w:hint="eastAsia"/>
          <w:lang w:eastAsia="zh-CN"/>
        </w:rPr>
        <w:t>2</w:t>
      </w:r>
      <w:r w:rsidRPr="006F7E94">
        <w:t>.</w:t>
      </w:r>
    </w:p>
    <w:p w14:paraId="5A729ACA" w14:textId="187B9F36" w:rsidR="00AF267A" w:rsidRPr="00145F6C" w:rsidRDefault="00AF267A" w:rsidP="009B49C1">
      <w:r>
        <w:rPr>
          <w:b/>
          <w:lang w:eastAsia="ja-JP"/>
        </w:rPr>
        <w:t xml:space="preserve">Proposal </w:t>
      </w:r>
      <w:r>
        <w:rPr>
          <w:rFonts w:eastAsia="SimSun"/>
          <w:b/>
          <w:lang w:eastAsia="zh-CN"/>
        </w:rPr>
        <w:t>7</w:t>
      </w:r>
      <w:r w:rsidRPr="007157ED">
        <w:rPr>
          <w:b/>
          <w:lang w:eastAsia="ja-JP"/>
        </w:rPr>
        <w:t>:</w:t>
      </w:r>
      <w:r w:rsidRPr="00F44172">
        <w:t xml:space="preserve"> </w:t>
      </w:r>
      <w:r>
        <w:t xml:space="preserve">For SEM, </w:t>
      </w:r>
      <w:r>
        <w:rPr>
          <w:rFonts w:eastAsia="SimSun"/>
          <w:lang w:eastAsia="zh-CN"/>
        </w:rPr>
        <w:t xml:space="preserve">given only Mid frequency range will be tested and given its larger testing time due to TRP measurement method, select only the largest RB allocation. </w:t>
      </w:r>
    </w:p>
    <w:p w14:paraId="1306B105" w14:textId="521AABF2" w:rsidR="009B49C1" w:rsidRPr="00726618" w:rsidRDefault="009B49C1" w:rsidP="009B49C1">
      <w:pPr>
        <w:rPr>
          <w:lang w:eastAsia="ja-JP"/>
        </w:rPr>
      </w:pPr>
      <w:r>
        <w:rPr>
          <w:b/>
          <w:lang w:eastAsia="ja-JP"/>
        </w:rPr>
        <w:t xml:space="preserve">Proposal </w:t>
      </w:r>
      <w:r w:rsidR="00AF267A">
        <w:rPr>
          <w:b/>
          <w:lang w:eastAsia="ja-JP"/>
        </w:rPr>
        <w:t>8</w:t>
      </w:r>
      <w:r w:rsidRPr="007157ED">
        <w:rPr>
          <w:b/>
          <w:lang w:eastAsia="ja-JP"/>
        </w:rPr>
        <w:t>:</w:t>
      </w:r>
      <w:r>
        <w:rPr>
          <w:lang w:eastAsia="ja-JP"/>
        </w:rPr>
        <w:t xml:space="preserve"> Select UL modulation and RB allocation for ACLR and SEM in FR2 as per the table below</w:t>
      </w:r>
    </w:p>
    <w:tbl>
      <w:tblPr>
        <w:tblpPr w:leftFromText="142" w:rightFromText="142" w:vertAnchor="text" w:tblpX="-10"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2511"/>
        <w:gridCol w:w="2520"/>
        <w:gridCol w:w="2705"/>
      </w:tblGrid>
      <w:tr w:rsidR="009B49C1" w14:paraId="1306B109" w14:textId="77777777" w:rsidTr="00E74B73">
        <w:trPr>
          <w:trHeight w:val="439"/>
        </w:trPr>
        <w:tc>
          <w:tcPr>
            <w:tcW w:w="2511" w:type="dxa"/>
            <w:tcBorders>
              <w:top w:val="single" w:sz="4" w:space="0" w:color="auto"/>
              <w:left w:val="single" w:sz="4" w:space="0" w:color="auto"/>
              <w:right w:val="single" w:sz="4" w:space="0" w:color="auto"/>
            </w:tcBorders>
            <w:tcMar>
              <w:top w:w="15" w:type="dxa"/>
              <w:left w:w="81" w:type="dxa"/>
              <w:bottom w:w="0" w:type="dxa"/>
              <w:right w:w="81" w:type="dxa"/>
            </w:tcMar>
            <w:vAlign w:val="center"/>
            <w:hideMark/>
          </w:tcPr>
          <w:p w14:paraId="1306B106" w14:textId="77777777" w:rsidR="009B49C1" w:rsidRPr="008F509B" w:rsidRDefault="009B49C1" w:rsidP="00A160E7">
            <w:pPr>
              <w:pStyle w:val="TAH"/>
              <w:ind w:left="400" w:hanging="400"/>
              <w:rPr>
                <w:rFonts w:eastAsia="Times New Roman"/>
              </w:rPr>
            </w:pPr>
            <w:r w:rsidRPr="008F509B">
              <w:rPr>
                <w:rFonts w:eastAsia="Times New Roman"/>
              </w:rPr>
              <w:t>Test Case</w:t>
            </w:r>
          </w:p>
        </w:tc>
        <w:tc>
          <w:tcPr>
            <w:tcW w:w="2520" w:type="dxa"/>
            <w:tcBorders>
              <w:top w:val="single" w:sz="4" w:space="0" w:color="auto"/>
              <w:left w:val="single" w:sz="4" w:space="0" w:color="auto"/>
              <w:right w:val="single" w:sz="4" w:space="0" w:color="auto"/>
            </w:tcBorders>
            <w:tcMar>
              <w:top w:w="15" w:type="dxa"/>
              <w:left w:w="81" w:type="dxa"/>
              <w:bottom w:w="0" w:type="dxa"/>
              <w:right w:w="81" w:type="dxa"/>
            </w:tcMar>
            <w:vAlign w:val="center"/>
            <w:hideMark/>
          </w:tcPr>
          <w:p w14:paraId="1306B107" w14:textId="77777777" w:rsidR="009B49C1" w:rsidRPr="008F509B" w:rsidRDefault="009B49C1" w:rsidP="00A160E7">
            <w:pPr>
              <w:pStyle w:val="TAH"/>
              <w:ind w:left="400" w:hanging="400"/>
              <w:rPr>
                <w:rFonts w:eastAsia="Times New Roman"/>
              </w:rPr>
            </w:pPr>
            <w:r>
              <w:rPr>
                <w:rFonts w:eastAsia="Times New Roman"/>
              </w:rPr>
              <w:t>UL Modulation</w:t>
            </w:r>
          </w:p>
        </w:tc>
        <w:tc>
          <w:tcPr>
            <w:tcW w:w="2705" w:type="dxa"/>
            <w:tcBorders>
              <w:top w:val="single" w:sz="4" w:space="0" w:color="auto"/>
              <w:left w:val="single" w:sz="4" w:space="0" w:color="auto"/>
              <w:right w:val="single" w:sz="4" w:space="0" w:color="auto"/>
            </w:tcBorders>
            <w:vAlign w:val="center"/>
          </w:tcPr>
          <w:p w14:paraId="1306B108" w14:textId="77777777" w:rsidR="009B49C1" w:rsidRPr="008F509B" w:rsidRDefault="009B49C1" w:rsidP="00A160E7">
            <w:pPr>
              <w:pStyle w:val="TAH"/>
              <w:ind w:left="400" w:hanging="400"/>
              <w:rPr>
                <w:rFonts w:eastAsia="Times New Roman"/>
              </w:rPr>
            </w:pPr>
            <w:r>
              <w:rPr>
                <w:rFonts w:eastAsia="Times New Roman"/>
              </w:rPr>
              <w:t>RB Allocation</w:t>
            </w:r>
          </w:p>
        </w:tc>
      </w:tr>
      <w:tr w:rsidR="00E74B73" w14:paraId="1306B115" w14:textId="77777777" w:rsidTr="00E74B73">
        <w:tc>
          <w:tcPr>
            <w:tcW w:w="2511"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B10A" w14:textId="77777777" w:rsidR="00E74B73" w:rsidRDefault="00E74B73" w:rsidP="00E74B73">
            <w:pPr>
              <w:pStyle w:val="TAC"/>
              <w:rPr>
                <w:rFonts w:eastAsia="Times New Roman"/>
              </w:rPr>
            </w:pPr>
            <w:r w:rsidRPr="008F509B">
              <w:rPr>
                <w:rFonts w:eastAsia="Times New Roman"/>
              </w:rPr>
              <w:t>ACLR</w:t>
            </w:r>
            <w:r>
              <w:rPr>
                <w:rFonts w:eastAsia="Times New Roman"/>
              </w:rPr>
              <w:t xml:space="preserve">/SEM </w:t>
            </w:r>
          </w:p>
          <w:p w14:paraId="1306B10B" w14:textId="283D7F21" w:rsidR="00E74B73" w:rsidRPr="008F509B" w:rsidRDefault="00E74B73" w:rsidP="00E74B73">
            <w:pPr>
              <w:pStyle w:val="TAC"/>
              <w:rPr>
                <w:rFonts w:eastAsia="Times New Roman"/>
              </w:rPr>
            </w:pPr>
            <w:r>
              <w:rPr>
                <w:rFonts w:eastAsia="Times New Roman"/>
              </w:rPr>
              <w:t>(Power Class 1)</w:t>
            </w:r>
          </w:p>
        </w:tc>
        <w:tc>
          <w:tcPr>
            <w:tcW w:w="2520"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B10C" w14:textId="77777777" w:rsidR="00E74B73" w:rsidRDefault="00E74B73" w:rsidP="00E74B73">
            <w:pPr>
              <w:pStyle w:val="TAC"/>
              <w:jc w:val="left"/>
              <w:rPr>
                <w:lang w:eastAsia="ja-JP"/>
              </w:rPr>
            </w:pPr>
            <w:r w:rsidRPr="006D3B8A">
              <w:rPr>
                <w:lang w:eastAsia="ja-JP"/>
              </w:rPr>
              <w:t xml:space="preserve">DFT-s-OFDM PI/2 BPSK, </w:t>
            </w:r>
          </w:p>
          <w:p w14:paraId="1306B10D" w14:textId="77777777" w:rsidR="00E74B73" w:rsidRDefault="00E74B73" w:rsidP="00E74B73">
            <w:pPr>
              <w:pStyle w:val="TAC"/>
              <w:jc w:val="left"/>
              <w:rPr>
                <w:lang w:eastAsia="ja-JP"/>
              </w:rPr>
            </w:pPr>
            <w:r w:rsidRPr="006D3B8A">
              <w:rPr>
                <w:lang w:eastAsia="ja-JP"/>
              </w:rPr>
              <w:t xml:space="preserve">DFT-s-OFDM QPSK, DFT-s-OFDM 16 QAM, </w:t>
            </w:r>
          </w:p>
          <w:p w14:paraId="1306B10E" w14:textId="77777777" w:rsidR="00E74B73" w:rsidRDefault="00E74B73" w:rsidP="00E74B73">
            <w:pPr>
              <w:pStyle w:val="TAC"/>
              <w:jc w:val="left"/>
              <w:rPr>
                <w:lang w:eastAsia="ja-JP"/>
              </w:rPr>
            </w:pPr>
            <w:r w:rsidRPr="006D3B8A">
              <w:rPr>
                <w:lang w:eastAsia="ja-JP"/>
              </w:rPr>
              <w:t>DFT-s-OFDM 64 QAM</w:t>
            </w:r>
          </w:p>
          <w:p w14:paraId="1306B10F" w14:textId="77777777" w:rsidR="00E74B73" w:rsidRPr="008F509B" w:rsidRDefault="00E74B73" w:rsidP="00E74B73">
            <w:pPr>
              <w:pStyle w:val="TAC"/>
              <w:jc w:val="left"/>
              <w:rPr>
                <w:rFonts w:eastAsia="Times New Roman"/>
              </w:rPr>
            </w:pPr>
            <w:r w:rsidRPr="006D3B8A">
              <w:rPr>
                <w:lang w:eastAsia="ja-JP"/>
              </w:rPr>
              <w:t>CP-OFDM QPSK</w:t>
            </w:r>
          </w:p>
        </w:tc>
        <w:tc>
          <w:tcPr>
            <w:tcW w:w="2705" w:type="dxa"/>
            <w:tcBorders>
              <w:top w:val="single" w:sz="4" w:space="0" w:color="auto"/>
              <w:left w:val="single" w:sz="4" w:space="0" w:color="auto"/>
              <w:bottom w:val="single" w:sz="4" w:space="0" w:color="auto"/>
              <w:right w:val="single" w:sz="4" w:space="0" w:color="auto"/>
            </w:tcBorders>
          </w:tcPr>
          <w:p w14:paraId="1306B110" w14:textId="0BA1927A" w:rsidR="00E74B73" w:rsidRPr="009D75F2" w:rsidRDefault="00E74B73" w:rsidP="00E74B73">
            <w:pPr>
              <w:pStyle w:val="TAC"/>
              <w:rPr>
                <w:rFonts w:eastAsia="Times New Roman"/>
              </w:rPr>
            </w:pPr>
            <w:r w:rsidRPr="009D75F2">
              <w:rPr>
                <w:rFonts w:eastAsia="Times New Roman"/>
              </w:rPr>
              <w:t xml:space="preserve">Outer </w:t>
            </w:r>
            <w:r w:rsidR="006261A3" w:rsidRPr="009D75F2">
              <w:rPr>
                <w:rFonts w:eastAsia="Times New Roman"/>
              </w:rPr>
              <w:t>8RB</w:t>
            </w:r>
            <w:r w:rsidRPr="009D75F2">
              <w:rPr>
                <w:rFonts w:eastAsia="Times New Roman"/>
              </w:rPr>
              <w:t>, Outer full</w:t>
            </w:r>
          </w:p>
          <w:p w14:paraId="1306B111" w14:textId="20111DC1" w:rsidR="00E74B73" w:rsidRPr="009D75F2" w:rsidRDefault="00E74B73" w:rsidP="00E74B73">
            <w:pPr>
              <w:pStyle w:val="TAC"/>
              <w:rPr>
                <w:rFonts w:eastAsia="Times New Roman"/>
              </w:rPr>
            </w:pPr>
            <w:r w:rsidRPr="009D75F2">
              <w:rPr>
                <w:rFonts w:eastAsia="Times New Roman"/>
              </w:rPr>
              <w:t xml:space="preserve">Outer </w:t>
            </w:r>
            <w:r w:rsidR="006261A3" w:rsidRPr="009D75F2">
              <w:rPr>
                <w:rFonts w:eastAsia="Times New Roman"/>
              </w:rPr>
              <w:t>8RB</w:t>
            </w:r>
            <w:r w:rsidRPr="009D75F2">
              <w:rPr>
                <w:rFonts w:eastAsia="Times New Roman"/>
              </w:rPr>
              <w:t>, Outer full</w:t>
            </w:r>
          </w:p>
          <w:p w14:paraId="1306B112" w14:textId="1530A563" w:rsidR="00E74B73" w:rsidRPr="009D75F2" w:rsidRDefault="00E74B73" w:rsidP="00E74B73">
            <w:pPr>
              <w:pStyle w:val="TAC"/>
              <w:rPr>
                <w:rFonts w:eastAsia="Times New Roman"/>
              </w:rPr>
            </w:pPr>
            <w:r w:rsidRPr="009D75F2">
              <w:rPr>
                <w:rFonts w:eastAsia="Times New Roman"/>
              </w:rPr>
              <w:t xml:space="preserve">Outer </w:t>
            </w:r>
            <w:r w:rsidR="006261A3" w:rsidRPr="009D75F2">
              <w:rPr>
                <w:rFonts w:eastAsia="Times New Roman"/>
              </w:rPr>
              <w:t>8RB</w:t>
            </w:r>
            <w:r w:rsidRPr="009D75F2">
              <w:rPr>
                <w:rFonts w:eastAsia="Times New Roman"/>
              </w:rPr>
              <w:t>, Outer full</w:t>
            </w:r>
          </w:p>
          <w:p w14:paraId="1306B113" w14:textId="7EB766F2" w:rsidR="00E74B73" w:rsidRPr="009D75F2" w:rsidRDefault="00E74B73" w:rsidP="00E74B73">
            <w:pPr>
              <w:pStyle w:val="TAC"/>
              <w:rPr>
                <w:rFonts w:eastAsia="Times New Roman"/>
              </w:rPr>
            </w:pPr>
            <w:r w:rsidRPr="009D75F2">
              <w:rPr>
                <w:rFonts w:eastAsia="Times New Roman"/>
              </w:rPr>
              <w:t xml:space="preserve">Outer </w:t>
            </w:r>
            <w:r w:rsidR="006261A3" w:rsidRPr="009D75F2">
              <w:rPr>
                <w:rFonts w:eastAsia="Times New Roman"/>
              </w:rPr>
              <w:t>8RB</w:t>
            </w:r>
            <w:r w:rsidRPr="009D75F2">
              <w:rPr>
                <w:rFonts w:eastAsia="Times New Roman"/>
              </w:rPr>
              <w:t>, Outer full</w:t>
            </w:r>
          </w:p>
          <w:p w14:paraId="1306B114" w14:textId="0A10EE32" w:rsidR="00E74B73" w:rsidRPr="008F509B" w:rsidRDefault="00E74B73" w:rsidP="00E74B73">
            <w:pPr>
              <w:pStyle w:val="TAC"/>
              <w:rPr>
                <w:rFonts w:eastAsia="Times New Roman"/>
              </w:rPr>
            </w:pPr>
            <w:r w:rsidRPr="009D75F2">
              <w:rPr>
                <w:rFonts w:eastAsia="Times New Roman"/>
              </w:rPr>
              <w:t xml:space="preserve">Outer </w:t>
            </w:r>
            <w:r w:rsidR="006261A3" w:rsidRPr="009D75F2">
              <w:rPr>
                <w:rFonts w:eastAsia="Times New Roman"/>
              </w:rPr>
              <w:t>8RB</w:t>
            </w:r>
            <w:r w:rsidRPr="009D75F2">
              <w:rPr>
                <w:rFonts w:eastAsia="Times New Roman"/>
              </w:rPr>
              <w:t>, Outer full</w:t>
            </w:r>
          </w:p>
        </w:tc>
      </w:tr>
      <w:tr w:rsidR="00E74B73" w14:paraId="1306B120" w14:textId="77777777" w:rsidTr="00E74B73">
        <w:tc>
          <w:tcPr>
            <w:tcW w:w="2511"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B116" w14:textId="77777777" w:rsidR="00E74B73" w:rsidRDefault="00E74B73" w:rsidP="00E74B73">
            <w:pPr>
              <w:pStyle w:val="TAC"/>
              <w:rPr>
                <w:rFonts w:eastAsia="Times New Roman"/>
              </w:rPr>
            </w:pPr>
            <w:r>
              <w:rPr>
                <w:rFonts w:eastAsia="Times New Roman"/>
              </w:rPr>
              <w:t>ACLR/</w:t>
            </w:r>
            <w:r w:rsidRPr="008F509B">
              <w:rPr>
                <w:rFonts w:eastAsia="Times New Roman"/>
              </w:rPr>
              <w:t>SEM</w:t>
            </w:r>
          </w:p>
          <w:p w14:paraId="1306B117" w14:textId="5F084919" w:rsidR="00E74B73" w:rsidRPr="008F509B" w:rsidRDefault="00E74B73" w:rsidP="00E74B73">
            <w:pPr>
              <w:pStyle w:val="TAC"/>
              <w:rPr>
                <w:rFonts w:eastAsia="Times New Roman"/>
              </w:rPr>
            </w:pPr>
            <w:r>
              <w:rPr>
                <w:rFonts w:eastAsia="Times New Roman"/>
              </w:rPr>
              <w:t>(Power Class 2, 3 and 4)</w:t>
            </w:r>
          </w:p>
        </w:tc>
        <w:tc>
          <w:tcPr>
            <w:tcW w:w="2520"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B118" w14:textId="77777777" w:rsidR="00E74B73" w:rsidRDefault="00E74B73" w:rsidP="00E74B73">
            <w:pPr>
              <w:pStyle w:val="TAC"/>
              <w:jc w:val="left"/>
              <w:rPr>
                <w:lang w:eastAsia="ja-JP"/>
              </w:rPr>
            </w:pPr>
            <w:r w:rsidRPr="006D3B8A">
              <w:rPr>
                <w:lang w:eastAsia="ja-JP"/>
              </w:rPr>
              <w:t xml:space="preserve">DFT-s-OFDM PI/2 BPSK, DFT-s-OFDM QPSK, DFT-s-OFDM 16 QAM, </w:t>
            </w:r>
          </w:p>
          <w:p w14:paraId="1306B119" w14:textId="77777777" w:rsidR="00E74B73" w:rsidRDefault="00E74B73" w:rsidP="00E74B73">
            <w:pPr>
              <w:pStyle w:val="TAC"/>
              <w:jc w:val="left"/>
              <w:rPr>
                <w:lang w:eastAsia="ja-JP"/>
              </w:rPr>
            </w:pPr>
            <w:r w:rsidRPr="006D3B8A">
              <w:rPr>
                <w:lang w:eastAsia="ja-JP"/>
              </w:rPr>
              <w:t>DFT-s-OFDM 64 QAM</w:t>
            </w:r>
          </w:p>
          <w:p w14:paraId="1306B11A" w14:textId="77777777" w:rsidR="00E74B73" w:rsidRPr="008F509B" w:rsidRDefault="00E74B73" w:rsidP="00E74B73">
            <w:pPr>
              <w:pStyle w:val="TAC"/>
              <w:jc w:val="left"/>
              <w:rPr>
                <w:rFonts w:eastAsia="Times New Roman"/>
              </w:rPr>
            </w:pPr>
            <w:r w:rsidRPr="006D3B8A">
              <w:rPr>
                <w:lang w:eastAsia="ja-JP"/>
              </w:rPr>
              <w:t>CP-OFDM QPSK</w:t>
            </w:r>
          </w:p>
        </w:tc>
        <w:tc>
          <w:tcPr>
            <w:tcW w:w="2705" w:type="dxa"/>
            <w:tcBorders>
              <w:top w:val="single" w:sz="4" w:space="0" w:color="auto"/>
              <w:left w:val="single" w:sz="4" w:space="0" w:color="auto"/>
              <w:bottom w:val="single" w:sz="4" w:space="0" w:color="auto"/>
              <w:right w:val="single" w:sz="4" w:space="0" w:color="auto"/>
            </w:tcBorders>
          </w:tcPr>
          <w:p w14:paraId="1306B11B" w14:textId="77777777" w:rsidR="00E74B73" w:rsidRDefault="00E74B73" w:rsidP="00E74B73">
            <w:pPr>
              <w:pStyle w:val="TAC"/>
              <w:rPr>
                <w:rFonts w:eastAsia="Times New Roman"/>
              </w:rPr>
            </w:pPr>
            <w:r>
              <w:rPr>
                <w:rFonts w:eastAsia="Times New Roman"/>
              </w:rPr>
              <w:t>Outer 1RB, Outer full</w:t>
            </w:r>
          </w:p>
          <w:p w14:paraId="1306B11C" w14:textId="77777777" w:rsidR="00E74B73" w:rsidRDefault="00E74B73" w:rsidP="00E74B73">
            <w:pPr>
              <w:pStyle w:val="TAC"/>
              <w:rPr>
                <w:rFonts w:eastAsia="Times New Roman"/>
              </w:rPr>
            </w:pPr>
            <w:r>
              <w:rPr>
                <w:rFonts w:eastAsia="Times New Roman"/>
              </w:rPr>
              <w:t>Outer 1RB, Outer full</w:t>
            </w:r>
          </w:p>
          <w:p w14:paraId="1306B11D" w14:textId="77777777" w:rsidR="00E74B73" w:rsidRDefault="00E74B73" w:rsidP="00E74B73">
            <w:pPr>
              <w:pStyle w:val="TAC"/>
              <w:rPr>
                <w:rFonts w:eastAsia="Times New Roman"/>
              </w:rPr>
            </w:pPr>
            <w:r>
              <w:rPr>
                <w:rFonts w:eastAsia="Times New Roman"/>
              </w:rPr>
              <w:t>Outer 1RB, Outer full</w:t>
            </w:r>
          </w:p>
          <w:p w14:paraId="1306B11E" w14:textId="77777777" w:rsidR="00E74B73" w:rsidRDefault="00E74B73" w:rsidP="00E74B73">
            <w:pPr>
              <w:pStyle w:val="TAC"/>
              <w:rPr>
                <w:rFonts w:eastAsia="Times New Roman"/>
              </w:rPr>
            </w:pPr>
            <w:r>
              <w:rPr>
                <w:rFonts w:eastAsia="Times New Roman"/>
              </w:rPr>
              <w:t>Outer 1RB, Outer full</w:t>
            </w:r>
          </w:p>
          <w:p w14:paraId="1306B11F" w14:textId="77777777" w:rsidR="00E74B73" w:rsidRPr="008F509B" w:rsidRDefault="00E74B73" w:rsidP="00E74B73">
            <w:pPr>
              <w:pStyle w:val="TAC"/>
              <w:rPr>
                <w:rFonts w:eastAsia="Times New Roman"/>
              </w:rPr>
            </w:pPr>
            <w:r>
              <w:rPr>
                <w:rFonts w:eastAsia="Times New Roman"/>
              </w:rPr>
              <w:t>Outer 1RB, Outer full</w:t>
            </w:r>
          </w:p>
        </w:tc>
      </w:tr>
      <w:tr w:rsidR="00C45D97" w14:paraId="7A67CAFD" w14:textId="77777777" w:rsidTr="00E74B73">
        <w:tc>
          <w:tcPr>
            <w:tcW w:w="2511"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tcPr>
          <w:p w14:paraId="74144B70" w14:textId="77777777" w:rsidR="00C45D97" w:rsidRDefault="00C45D97" w:rsidP="00C45D97">
            <w:pPr>
              <w:pStyle w:val="TAC"/>
              <w:rPr>
                <w:rFonts w:eastAsia="Times New Roman"/>
              </w:rPr>
            </w:pPr>
            <w:r>
              <w:rPr>
                <w:rFonts w:eastAsia="Times New Roman"/>
              </w:rPr>
              <w:t xml:space="preserve">SEM </w:t>
            </w:r>
          </w:p>
          <w:p w14:paraId="445A4D75" w14:textId="77777777" w:rsidR="00C45D97" w:rsidRDefault="00C45D97" w:rsidP="00C45D97">
            <w:pPr>
              <w:pStyle w:val="TAC"/>
              <w:rPr>
                <w:rFonts w:eastAsia="Times New Roman"/>
              </w:rPr>
            </w:pPr>
          </w:p>
        </w:tc>
        <w:tc>
          <w:tcPr>
            <w:tcW w:w="2520"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tcPr>
          <w:p w14:paraId="499EEEB7" w14:textId="77777777" w:rsidR="00C45D97" w:rsidRDefault="00C45D97" w:rsidP="00C45D97">
            <w:pPr>
              <w:pStyle w:val="TAC"/>
              <w:jc w:val="left"/>
              <w:rPr>
                <w:lang w:eastAsia="ja-JP"/>
              </w:rPr>
            </w:pPr>
            <w:r w:rsidRPr="006D3B8A">
              <w:rPr>
                <w:lang w:eastAsia="ja-JP"/>
              </w:rPr>
              <w:t xml:space="preserve">DFT-s-OFDM PI/2 BPSK, </w:t>
            </w:r>
          </w:p>
          <w:p w14:paraId="7138B307" w14:textId="77777777" w:rsidR="00C45D97" w:rsidRDefault="00C45D97" w:rsidP="00C45D97">
            <w:pPr>
              <w:pStyle w:val="TAC"/>
              <w:jc w:val="left"/>
              <w:rPr>
                <w:lang w:eastAsia="ja-JP"/>
              </w:rPr>
            </w:pPr>
            <w:r w:rsidRPr="006D3B8A">
              <w:rPr>
                <w:lang w:eastAsia="ja-JP"/>
              </w:rPr>
              <w:t xml:space="preserve">DFT-s-OFDM QPSK, DFT-s-OFDM 16 QAM, </w:t>
            </w:r>
          </w:p>
          <w:p w14:paraId="2738F780" w14:textId="77777777" w:rsidR="00C45D97" w:rsidRDefault="00C45D97" w:rsidP="00C45D97">
            <w:pPr>
              <w:pStyle w:val="TAC"/>
              <w:jc w:val="left"/>
              <w:rPr>
                <w:lang w:eastAsia="ja-JP"/>
              </w:rPr>
            </w:pPr>
            <w:r w:rsidRPr="006D3B8A">
              <w:rPr>
                <w:lang w:eastAsia="ja-JP"/>
              </w:rPr>
              <w:t>DFT-s-OFDM 64 QAM</w:t>
            </w:r>
          </w:p>
          <w:p w14:paraId="575A4982" w14:textId="4F7BA8F7" w:rsidR="00C45D97" w:rsidRPr="006D3B8A" w:rsidRDefault="00C45D97" w:rsidP="00C45D97">
            <w:pPr>
              <w:pStyle w:val="TAC"/>
              <w:jc w:val="left"/>
              <w:rPr>
                <w:lang w:eastAsia="ja-JP"/>
              </w:rPr>
            </w:pPr>
            <w:r w:rsidRPr="006D3B8A">
              <w:rPr>
                <w:lang w:eastAsia="ja-JP"/>
              </w:rPr>
              <w:t>CP-OFDM QPSK</w:t>
            </w:r>
          </w:p>
        </w:tc>
        <w:tc>
          <w:tcPr>
            <w:tcW w:w="2705" w:type="dxa"/>
            <w:tcBorders>
              <w:top w:val="single" w:sz="4" w:space="0" w:color="auto"/>
              <w:left w:val="single" w:sz="4" w:space="0" w:color="auto"/>
              <w:bottom w:val="single" w:sz="4" w:space="0" w:color="auto"/>
              <w:right w:val="single" w:sz="4" w:space="0" w:color="auto"/>
            </w:tcBorders>
          </w:tcPr>
          <w:p w14:paraId="560DDFCD" w14:textId="77777777" w:rsidR="00C45D97" w:rsidRDefault="00C45D97" w:rsidP="00C45D97">
            <w:pPr>
              <w:pStyle w:val="TAC"/>
              <w:rPr>
                <w:rFonts w:eastAsia="Times New Roman"/>
              </w:rPr>
            </w:pPr>
            <w:r>
              <w:rPr>
                <w:rFonts w:eastAsia="Times New Roman"/>
              </w:rPr>
              <w:t>Outer full</w:t>
            </w:r>
          </w:p>
          <w:p w14:paraId="6D4F8DAB" w14:textId="77777777" w:rsidR="00C45D97" w:rsidRDefault="00C45D97" w:rsidP="00C45D97">
            <w:pPr>
              <w:pStyle w:val="TAC"/>
              <w:rPr>
                <w:rFonts w:eastAsia="Times New Roman"/>
              </w:rPr>
            </w:pPr>
            <w:r>
              <w:rPr>
                <w:rFonts w:eastAsia="Times New Roman"/>
              </w:rPr>
              <w:t>Outer full</w:t>
            </w:r>
          </w:p>
          <w:p w14:paraId="1FFABCEE" w14:textId="77777777" w:rsidR="00C45D97" w:rsidRDefault="00C45D97" w:rsidP="00C45D97">
            <w:pPr>
              <w:pStyle w:val="TAC"/>
              <w:rPr>
                <w:rFonts w:eastAsia="Times New Roman"/>
              </w:rPr>
            </w:pPr>
            <w:r>
              <w:rPr>
                <w:rFonts w:eastAsia="Times New Roman"/>
              </w:rPr>
              <w:t>Outer full</w:t>
            </w:r>
          </w:p>
          <w:p w14:paraId="712EA7D6" w14:textId="77777777" w:rsidR="00C45D97" w:rsidRDefault="00C45D97" w:rsidP="00C45D97">
            <w:pPr>
              <w:pStyle w:val="TAC"/>
              <w:rPr>
                <w:rFonts w:eastAsia="Times New Roman"/>
              </w:rPr>
            </w:pPr>
            <w:r>
              <w:rPr>
                <w:rFonts w:eastAsia="Times New Roman"/>
              </w:rPr>
              <w:t>Outer full</w:t>
            </w:r>
          </w:p>
          <w:p w14:paraId="3DC2EF6C" w14:textId="25E9B17B" w:rsidR="00C45D97" w:rsidRDefault="00C45D97" w:rsidP="00C45D97">
            <w:pPr>
              <w:pStyle w:val="TAC"/>
              <w:rPr>
                <w:rFonts w:eastAsia="Times New Roman"/>
              </w:rPr>
            </w:pPr>
            <w:r>
              <w:rPr>
                <w:rFonts w:eastAsia="Times New Roman"/>
              </w:rPr>
              <w:t>Outer full</w:t>
            </w:r>
          </w:p>
        </w:tc>
      </w:tr>
    </w:tbl>
    <w:p w14:paraId="1306B121" w14:textId="77777777" w:rsidR="009B49C1" w:rsidRDefault="009B49C1" w:rsidP="009B49C1">
      <w:pPr>
        <w:jc w:val="both"/>
        <w:rPr>
          <w:lang w:eastAsia="ja-JP"/>
        </w:rPr>
      </w:pPr>
    </w:p>
    <w:p w14:paraId="1306B122" w14:textId="77777777" w:rsidR="009B49C1" w:rsidRDefault="009B49C1" w:rsidP="009B49C1">
      <w:pPr>
        <w:jc w:val="both"/>
        <w:rPr>
          <w:lang w:eastAsia="ja-JP"/>
        </w:rPr>
      </w:pPr>
    </w:p>
    <w:p w14:paraId="1306B123" w14:textId="77777777" w:rsidR="009B49C1" w:rsidRPr="00524F8B" w:rsidRDefault="009B49C1" w:rsidP="009B49C1">
      <w:pPr>
        <w:rPr>
          <w:rFonts w:eastAsia="SimSun"/>
          <w:u w:val="single"/>
          <w:lang w:eastAsia="zh-CN"/>
        </w:rPr>
      </w:pPr>
    </w:p>
    <w:p w14:paraId="1306B124" w14:textId="77777777" w:rsidR="009B49C1" w:rsidRDefault="009B49C1" w:rsidP="009B49C1">
      <w:pPr>
        <w:rPr>
          <w:u w:val="single"/>
        </w:rPr>
      </w:pPr>
    </w:p>
    <w:p w14:paraId="1306B125" w14:textId="77777777" w:rsidR="009B49C1" w:rsidRDefault="009B49C1" w:rsidP="00C36992">
      <w:pPr>
        <w:rPr>
          <w:lang w:eastAsia="ja-JP"/>
        </w:rPr>
      </w:pPr>
    </w:p>
    <w:p w14:paraId="1306B126" w14:textId="77777777" w:rsidR="00145F6C" w:rsidRDefault="00145F6C" w:rsidP="00C36992">
      <w:pPr>
        <w:rPr>
          <w:lang w:eastAsia="ja-JP"/>
        </w:rPr>
      </w:pPr>
    </w:p>
    <w:p w14:paraId="1306B127" w14:textId="77777777" w:rsidR="00B046BA" w:rsidRDefault="00B046BA" w:rsidP="00C36992">
      <w:pPr>
        <w:rPr>
          <w:b/>
          <w:lang w:eastAsia="ja-JP"/>
        </w:rPr>
      </w:pPr>
    </w:p>
    <w:p w14:paraId="1306B128" w14:textId="34092D63" w:rsidR="00B046BA" w:rsidRDefault="00B046BA" w:rsidP="00C36992">
      <w:pPr>
        <w:rPr>
          <w:b/>
          <w:lang w:eastAsia="ja-JP"/>
        </w:rPr>
      </w:pPr>
    </w:p>
    <w:p w14:paraId="5F1EFA31" w14:textId="427111BA" w:rsidR="00C45D97" w:rsidRDefault="00C45D97" w:rsidP="00C36992">
      <w:pPr>
        <w:rPr>
          <w:b/>
          <w:lang w:eastAsia="ja-JP"/>
        </w:rPr>
      </w:pPr>
    </w:p>
    <w:p w14:paraId="06C1E3F1" w14:textId="57524015" w:rsidR="00C45D97" w:rsidRDefault="00C45D97" w:rsidP="00C36992">
      <w:pPr>
        <w:rPr>
          <w:b/>
          <w:lang w:eastAsia="ja-JP"/>
        </w:rPr>
      </w:pPr>
    </w:p>
    <w:p w14:paraId="097153ED" w14:textId="77777777" w:rsidR="00C45D97" w:rsidRDefault="00C45D97" w:rsidP="00C36992">
      <w:pPr>
        <w:rPr>
          <w:b/>
          <w:lang w:eastAsia="ja-JP"/>
        </w:rPr>
      </w:pPr>
    </w:p>
    <w:p w14:paraId="1306B129" w14:textId="77777777" w:rsidR="004B5F26" w:rsidRDefault="004B5F26" w:rsidP="004B5F26">
      <w:pPr>
        <w:pStyle w:val="Heading1"/>
        <w:rPr>
          <w:lang w:eastAsia="ja-JP"/>
        </w:rPr>
      </w:pPr>
      <w:r>
        <w:rPr>
          <w:lang w:eastAsia="ja-JP"/>
        </w:rPr>
        <w:t>References</w:t>
      </w:r>
    </w:p>
    <w:p w14:paraId="1306B12A" w14:textId="77777777" w:rsidR="00753710" w:rsidRDefault="00753710" w:rsidP="004C089F">
      <w:r>
        <w:rPr>
          <w:rFonts w:hint="eastAsia"/>
        </w:rPr>
        <w:t xml:space="preserve">[1] </w:t>
      </w:r>
      <w:r w:rsidRPr="00AD2D5F">
        <w:t>R5-</w:t>
      </w:r>
      <w:r>
        <w:t>180065</w:t>
      </w:r>
      <w:r>
        <w:rPr>
          <w:rFonts w:hint="eastAsia"/>
        </w:rPr>
        <w:t xml:space="preserve">, </w:t>
      </w:r>
      <w:r>
        <w:t xml:space="preserve">“Discussion about Test parameters for NR </w:t>
      </w:r>
      <w:proofErr w:type="spellStart"/>
      <w:r>
        <w:t>TRx</w:t>
      </w:r>
      <w:proofErr w:type="spellEnd"/>
      <w:r>
        <w:t xml:space="preserve"> </w:t>
      </w:r>
      <w:proofErr w:type="gramStart"/>
      <w:r>
        <w:t>TCs“</w:t>
      </w:r>
      <w:proofErr w:type="gramEnd"/>
      <w:r>
        <w:rPr>
          <w:rFonts w:hint="eastAsia"/>
        </w:rPr>
        <w:t xml:space="preserve">, </w:t>
      </w:r>
      <w:r>
        <w:t>NTT DOCOMO</w:t>
      </w:r>
      <w:r>
        <w:rPr>
          <w:rFonts w:hint="eastAsia"/>
        </w:rPr>
        <w:t>, RAN5</w:t>
      </w:r>
      <w:r>
        <w:t xml:space="preserve"> Ad hoc</w:t>
      </w:r>
      <w:r>
        <w:rPr>
          <w:rFonts w:hint="eastAsia"/>
        </w:rPr>
        <w:t xml:space="preserve">, </w:t>
      </w:r>
      <w:r>
        <w:t>Munich</w:t>
      </w:r>
      <w:r>
        <w:rPr>
          <w:rFonts w:hint="eastAsia"/>
        </w:rPr>
        <w:t xml:space="preserve">, </w:t>
      </w:r>
      <w:r>
        <w:t>Jan</w:t>
      </w:r>
      <w:r>
        <w:rPr>
          <w:rFonts w:hint="eastAsia"/>
        </w:rPr>
        <w:t>. 2018.</w:t>
      </w:r>
    </w:p>
    <w:p w14:paraId="1306B12B" w14:textId="77777777" w:rsidR="00121F35" w:rsidRDefault="00753710" w:rsidP="00121F35">
      <w:pPr>
        <w:rPr>
          <w:lang w:eastAsia="ja-JP"/>
        </w:rPr>
      </w:pPr>
      <w:r>
        <w:t xml:space="preserve">[2] </w:t>
      </w:r>
      <w:r w:rsidR="00E00B17">
        <w:t>3GPP TS 38.101-</w:t>
      </w:r>
      <w:r w:rsidR="00721D3B">
        <w:t>2</w:t>
      </w:r>
      <w:r w:rsidR="00E00B17">
        <w:t xml:space="preserve"> v15.</w:t>
      </w:r>
      <w:r w:rsidR="00721D3B">
        <w:t>5</w:t>
      </w:r>
      <w:r w:rsidR="00E00B17">
        <w:t>.0 User Equipment (UE) radio transmission and reception; Part 1: Range 1 Standalone</w:t>
      </w:r>
      <w:r w:rsidR="00E00B17" w:rsidRPr="00AD2D5F" w:rsidDel="00E00B17">
        <w:rPr>
          <w:lang w:eastAsia="ja-JP"/>
        </w:rPr>
        <w:t xml:space="preserve"> </w:t>
      </w:r>
      <w:r w:rsidR="00E00B17">
        <w:rPr>
          <w:lang w:eastAsia="ja-JP"/>
        </w:rPr>
        <w:t>(Release 15)</w:t>
      </w:r>
    </w:p>
    <w:p w14:paraId="1306B12C" w14:textId="77777777" w:rsidR="00121F35" w:rsidRDefault="00121F35" w:rsidP="00121F35">
      <w:r>
        <w:rPr>
          <w:lang w:eastAsia="ja-JP"/>
        </w:rPr>
        <w:t>[</w:t>
      </w:r>
      <w:r w:rsidR="00753710">
        <w:rPr>
          <w:lang w:eastAsia="ja-JP"/>
        </w:rPr>
        <w:t>3</w:t>
      </w:r>
      <w:r>
        <w:rPr>
          <w:lang w:eastAsia="ja-JP"/>
        </w:rPr>
        <w:t>]</w:t>
      </w:r>
      <w:r w:rsidR="00934D5D">
        <w:rPr>
          <w:lang w:eastAsia="ja-JP"/>
        </w:rPr>
        <w:t xml:space="preserve"> </w:t>
      </w:r>
      <w:r w:rsidR="00E00B17">
        <w:t>3GPP TS 38.521-</w:t>
      </w:r>
      <w:r w:rsidR="0035785A">
        <w:t>2</w:t>
      </w:r>
      <w:r w:rsidR="00E00B17">
        <w:t xml:space="preserve"> v</w:t>
      </w:r>
      <w:r w:rsidR="0035785A">
        <w:t>16</w:t>
      </w:r>
      <w:r w:rsidR="00E00B17">
        <w:t>.</w:t>
      </w:r>
      <w:r w:rsidR="0035785A">
        <w:t>5</w:t>
      </w:r>
      <w:r w:rsidR="00E00B17">
        <w:t>.0 User Equipment (UE) conformance specification; Radio transmission and reception; Part 1: Range 1 Standalone</w:t>
      </w:r>
      <w:r w:rsidR="00E00B17" w:rsidRPr="00AD2D5F" w:rsidDel="00E00B17">
        <w:rPr>
          <w:lang w:eastAsia="ja-JP"/>
        </w:rPr>
        <w:t xml:space="preserve"> </w:t>
      </w:r>
      <w:r w:rsidR="00E00B17">
        <w:rPr>
          <w:lang w:eastAsia="ja-JP"/>
        </w:rPr>
        <w:t>(Release 15)</w:t>
      </w:r>
    </w:p>
    <w:p w14:paraId="1306B12D" w14:textId="77777777" w:rsidR="00121F35" w:rsidRDefault="00121F35" w:rsidP="00121F35">
      <w:r>
        <w:t>[</w:t>
      </w:r>
      <w:r w:rsidR="00753710">
        <w:t>4</w:t>
      </w:r>
      <w:r>
        <w:t xml:space="preserve">] 3GPP </w:t>
      </w:r>
      <w:r w:rsidR="00E00B17">
        <w:t xml:space="preserve">TR </w:t>
      </w:r>
      <w:r>
        <w:t>38.</w:t>
      </w:r>
      <w:r w:rsidR="00E00B17">
        <w:t>817-01</w:t>
      </w:r>
      <w:r w:rsidR="00BE0F2F">
        <w:t xml:space="preserve"> v</w:t>
      </w:r>
      <w:r w:rsidR="00E00B17">
        <w:t>0</w:t>
      </w:r>
      <w:r w:rsidR="00BE0F2F">
        <w:t>.</w:t>
      </w:r>
      <w:r w:rsidR="00E00B17">
        <w:t>3</w:t>
      </w:r>
      <w:r w:rsidR="00BE0F2F">
        <w:t>.0</w:t>
      </w:r>
      <w:r>
        <w:t xml:space="preserve"> </w:t>
      </w:r>
      <w:r w:rsidR="00E00B17">
        <w:t>General aspects for UE RF for NR (Release 15)</w:t>
      </w:r>
    </w:p>
    <w:p w14:paraId="1306B12E" w14:textId="77777777" w:rsidR="001E357F" w:rsidRDefault="001E357F" w:rsidP="00121F35">
      <w:pPr>
        <w:rPr>
          <w:lang w:eastAsia="ja-JP"/>
        </w:rPr>
      </w:pPr>
      <w:r w:rsidRPr="001E357F">
        <w:rPr>
          <w:lang w:eastAsia="ja-JP"/>
        </w:rPr>
        <w:t>[5] R5-192024,” Discussion on the waveform selection for UL MIMO tests”, Huawei, RAN5#82, Athens, Feb.2019</w:t>
      </w:r>
    </w:p>
    <w:p w14:paraId="1306B12F" w14:textId="77777777" w:rsidR="00DD336D" w:rsidRDefault="00DD336D" w:rsidP="00121F35">
      <w:pPr>
        <w:rPr>
          <w:lang w:eastAsia="ja-JP"/>
        </w:rPr>
      </w:pPr>
      <w:r>
        <w:rPr>
          <w:lang w:eastAsia="ja-JP"/>
        </w:rPr>
        <w:t>[6] R5-</w:t>
      </w:r>
      <w:r w:rsidR="0011252E">
        <w:rPr>
          <w:lang w:eastAsia="ja-JP"/>
        </w:rPr>
        <w:t>197586, “</w:t>
      </w:r>
      <w:r w:rsidR="0011252E" w:rsidRPr="0011252E">
        <w:rPr>
          <w:lang w:eastAsia="ja-JP"/>
        </w:rPr>
        <w:t>Discussion on the relation between MPR and SEM/ACLR test cases</w:t>
      </w:r>
      <w:r w:rsidR="0011252E">
        <w:rPr>
          <w:lang w:eastAsia="ja-JP"/>
        </w:rPr>
        <w:t xml:space="preserve">”, Ericsson. </w:t>
      </w:r>
      <w:r w:rsidR="00A87B67" w:rsidRPr="001E357F">
        <w:rPr>
          <w:lang w:eastAsia="ja-JP"/>
        </w:rPr>
        <w:t>RAN5#8</w:t>
      </w:r>
      <w:r w:rsidR="00A87B67">
        <w:rPr>
          <w:lang w:eastAsia="ja-JP"/>
        </w:rPr>
        <w:t xml:space="preserve">4, </w:t>
      </w:r>
      <w:r w:rsidR="0011252E">
        <w:rPr>
          <w:lang w:eastAsia="ja-JP"/>
        </w:rPr>
        <w:t>Ljubljana Aug. 2020</w:t>
      </w:r>
    </w:p>
    <w:p w14:paraId="1306B130" w14:textId="77777777" w:rsidR="00A87B67" w:rsidRDefault="00A87B67" w:rsidP="00121F35">
      <w:pPr>
        <w:rPr>
          <w:lang w:eastAsia="ja-JP"/>
        </w:rPr>
      </w:pPr>
      <w:r>
        <w:rPr>
          <w:lang w:eastAsia="ja-JP"/>
        </w:rPr>
        <w:t>[7] 3GPP TR 38.905 v16.3.0, Derivation of test points for radio transmission and reception User Equipment (UE) conformance test cases</w:t>
      </w:r>
    </w:p>
    <w:p w14:paraId="1306B131" w14:textId="77777777" w:rsidR="00D92FBC" w:rsidRDefault="00D92FBC" w:rsidP="00121F35">
      <w:pPr>
        <w:rPr>
          <w:lang w:eastAsia="ja-JP"/>
        </w:rPr>
      </w:pPr>
      <w:r>
        <w:rPr>
          <w:lang w:eastAsia="ja-JP"/>
        </w:rPr>
        <w:t xml:space="preserve">[8] </w:t>
      </w:r>
      <w:r w:rsidRPr="006F6339">
        <w:rPr>
          <w:lang w:eastAsia="ja-JP"/>
        </w:rPr>
        <w:t>R5-182028</w:t>
      </w:r>
      <w:r>
        <w:rPr>
          <w:lang w:eastAsia="ja-JP"/>
        </w:rPr>
        <w:t>, “</w:t>
      </w:r>
      <w:r w:rsidRPr="006F6339">
        <w:rPr>
          <w:lang w:eastAsia="ja-JP"/>
        </w:rPr>
        <w:t>Discussion on test point selection for NR SEM in FR2</w:t>
      </w:r>
      <w:r>
        <w:rPr>
          <w:lang w:eastAsia="ja-JP"/>
        </w:rPr>
        <w:t xml:space="preserve">”, </w:t>
      </w:r>
      <w:r>
        <w:t xml:space="preserve">Keysight Technologies, RAN5#2-5G-NR </w:t>
      </w:r>
      <w:proofErr w:type="spellStart"/>
      <w:r>
        <w:t>Adhoc</w:t>
      </w:r>
      <w:proofErr w:type="spellEnd"/>
      <w:r>
        <w:t>, Taoyuan, Taiwan, April 2018.</w:t>
      </w:r>
    </w:p>
    <w:p w14:paraId="1306B132" w14:textId="77777777" w:rsidR="00D92FBC" w:rsidRDefault="00D92FBC" w:rsidP="00121F35">
      <w:r>
        <w:rPr>
          <w:lang w:eastAsia="ja-JP"/>
        </w:rPr>
        <w:t xml:space="preserve">[9] </w:t>
      </w:r>
      <w:r w:rsidRPr="006F6339">
        <w:t>R5-183012</w:t>
      </w:r>
      <w:r>
        <w:t>, “Discussion on test frequencies for SEM in FR2”, Rohde &amp; Schwarz, RAN5#79, Busan, South Korea, May 2018.</w:t>
      </w:r>
    </w:p>
    <w:p w14:paraId="1306B133" w14:textId="77777777" w:rsidR="00D92FBC" w:rsidRDefault="00D92FBC" w:rsidP="00D92FBC">
      <w:r>
        <w:t>[10</w:t>
      </w:r>
      <w:r w:rsidRPr="006F6339">
        <w:t>]</w:t>
      </w:r>
      <w:r>
        <w:t xml:space="preserve"> </w:t>
      </w:r>
      <w:r w:rsidRPr="006F6339">
        <w:t>R4-1708161: Reference UE RF architectures in both range 1 and range 2; LG Electronics; RAN4#84; Berlin August 2018</w:t>
      </w:r>
    </w:p>
    <w:p w14:paraId="1306B134" w14:textId="77777777" w:rsidR="00D92FBC" w:rsidRDefault="00D92FBC" w:rsidP="00D92FBC">
      <w:r>
        <w:t xml:space="preserve">[11] </w:t>
      </w:r>
      <w:r w:rsidRPr="007C259D">
        <w:t>R4-1710710: TP on UE RF architectures for NSA DC UE; LG Electronics; RAN4#84bis; Dubrovnik October 2018</w:t>
      </w:r>
    </w:p>
    <w:p w14:paraId="1306B135" w14:textId="77777777" w:rsidR="00D92FBC" w:rsidRPr="00121F35" w:rsidRDefault="00D92FBC" w:rsidP="00121F35">
      <w:pPr>
        <w:rPr>
          <w:lang w:eastAsia="ja-JP"/>
        </w:rPr>
      </w:pPr>
    </w:p>
    <w:sectPr w:rsidR="00D92FBC" w:rsidRPr="00121F35" w:rsidSect="003863EB">
      <w:headerReference w:type="even" r:id="rId13"/>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306B13D" w14:textId="77777777" w:rsidR="00F45F6C" w:rsidRDefault="00F45F6C">
      <w:r>
        <w:separator/>
      </w:r>
    </w:p>
  </w:endnote>
  <w:endnote w:type="continuationSeparator" w:id="0">
    <w:p w14:paraId="1306B13E" w14:textId="77777777" w:rsidR="00F45F6C" w:rsidRDefault="00F45F6C">
      <w:r>
        <w:continuationSeparator/>
      </w:r>
    </w:p>
  </w:endnote>
  <w:endnote w:type="continuationNotice" w:id="1">
    <w:p w14:paraId="1306B13F" w14:textId="77777777" w:rsidR="00F45F6C" w:rsidRDefault="00F45F6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Mincho">
    <w:panose1 w:val="02020400000000000000"/>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306B13A" w14:textId="77777777" w:rsidR="00F45F6C" w:rsidRDefault="00F45F6C">
      <w:r>
        <w:separator/>
      </w:r>
    </w:p>
  </w:footnote>
  <w:footnote w:type="continuationSeparator" w:id="0">
    <w:p w14:paraId="1306B13B" w14:textId="77777777" w:rsidR="00F45F6C" w:rsidRDefault="00F45F6C">
      <w:r>
        <w:continuationSeparator/>
      </w:r>
    </w:p>
  </w:footnote>
  <w:footnote w:type="continuationNotice" w:id="1">
    <w:p w14:paraId="1306B13C" w14:textId="77777777" w:rsidR="00F45F6C" w:rsidRDefault="00F45F6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306B140" w14:textId="77777777" w:rsidR="00DB74A2" w:rsidRDefault="00DB74A2">
    <w:r>
      <w:t xml:space="preserve">Page </w:t>
    </w:r>
    <w:r w:rsidR="00E818B7">
      <w:fldChar w:fldCharType="begin"/>
    </w:r>
    <w:r w:rsidR="00E818B7">
      <w:instrText>PAGE</w:instrText>
    </w:r>
    <w:r w:rsidR="00E818B7">
      <w:fldChar w:fldCharType="separate"/>
    </w:r>
    <w:r>
      <w:rPr>
        <w:noProof/>
      </w:rPr>
      <w:t>452</w:t>
    </w:r>
    <w:r w:rsidR="00E818B7">
      <w:rPr>
        <w:noProof/>
      </w:rP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D5799F"/>
    <w:multiLevelType w:val="hybridMultilevel"/>
    <w:tmpl w:val="434ACE4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645504"/>
    <w:multiLevelType w:val="hybridMultilevel"/>
    <w:tmpl w:val="9C4CB0E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B152B5B"/>
    <w:multiLevelType w:val="hybridMultilevel"/>
    <w:tmpl w:val="F6A0DEBC"/>
    <w:lvl w:ilvl="0" w:tplc="04090017">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FA524A2"/>
    <w:multiLevelType w:val="hybridMultilevel"/>
    <w:tmpl w:val="3EA21F0C"/>
    <w:lvl w:ilvl="0" w:tplc="04090001">
      <w:start w:val="1"/>
      <w:numFmt w:val="bullet"/>
      <w:lvlText w:val=""/>
      <w:lvlJc w:val="left"/>
      <w:pPr>
        <w:ind w:left="1319" w:hanging="360"/>
      </w:pPr>
      <w:rPr>
        <w:rFonts w:ascii="Symbol" w:hAnsi="Symbol" w:hint="default"/>
      </w:rPr>
    </w:lvl>
    <w:lvl w:ilvl="1" w:tplc="04090003" w:tentative="1">
      <w:start w:val="1"/>
      <w:numFmt w:val="bullet"/>
      <w:lvlText w:val="o"/>
      <w:lvlJc w:val="left"/>
      <w:pPr>
        <w:ind w:left="2039" w:hanging="360"/>
      </w:pPr>
      <w:rPr>
        <w:rFonts w:ascii="Courier New" w:hAnsi="Courier New" w:cs="Courier New" w:hint="default"/>
      </w:rPr>
    </w:lvl>
    <w:lvl w:ilvl="2" w:tplc="04090005" w:tentative="1">
      <w:start w:val="1"/>
      <w:numFmt w:val="bullet"/>
      <w:lvlText w:val=""/>
      <w:lvlJc w:val="left"/>
      <w:pPr>
        <w:ind w:left="2759" w:hanging="360"/>
      </w:pPr>
      <w:rPr>
        <w:rFonts w:ascii="Wingdings" w:hAnsi="Wingdings" w:hint="default"/>
      </w:rPr>
    </w:lvl>
    <w:lvl w:ilvl="3" w:tplc="04090001" w:tentative="1">
      <w:start w:val="1"/>
      <w:numFmt w:val="bullet"/>
      <w:lvlText w:val=""/>
      <w:lvlJc w:val="left"/>
      <w:pPr>
        <w:ind w:left="3479" w:hanging="360"/>
      </w:pPr>
      <w:rPr>
        <w:rFonts w:ascii="Symbol" w:hAnsi="Symbol" w:hint="default"/>
      </w:rPr>
    </w:lvl>
    <w:lvl w:ilvl="4" w:tplc="04090003" w:tentative="1">
      <w:start w:val="1"/>
      <w:numFmt w:val="bullet"/>
      <w:lvlText w:val="o"/>
      <w:lvlJc w:val="left"/>
      <w:pPr>
        <w:ind w:left="4199" w:hanging="360"/>
      </w:pPr>
      <w:rPr>
        <w:rFonts w:ascii="Courier New" w:hAnsi="Courier New" w:cs="Courier New" w:hint="default"/>
      </w:rPr>
    </w:lvl>
    <w:lvl w:ilvl="5" w:tplc="04090005" w:tentative="1">
      <w:start w:val="1"/>
      <w:numFmt w:val="bullet"/>
      <w:lvlText w:val=""/>
      <w:lvlJc w:val="left"/>
      <w:pPr>
        <w:ind w:left="4919" w:hanging="360"/>
      </w:pPr>
      <w:rPr>
        <w:rFonts w:ascii="Wingdings" w:hAnsi="Wingdings" w:hint="default"/>
      </w:rPr>
    </w:lvl>
    <w:lvl w:ilvl="6" w:tplc="04090001" w:tentative="1">
      <w:start w:val="1"/>
      <w:numFmt w:val="bullet"/>
      <w:lvlText w:val=""/>
      <w:lvlJc w:val="left"/>
      <w:pPr>
        <w:ind w:left="5639" w:hanging="360"/>
      </w:pPr>
      <w:rPr>
        <w:rFonts w:ascii="Symbol" w:hAnsi="Symbol" w:hint="default"/>
      </w:rPr>
    </w:lvl>
    <w:lvl w:ilvl="7" w:tplc="04090003" w:tentative="1">
      <w:start w:val="1"/>
      <w:numFmt w:val="bullet"/>
      <w:lvlText w:val="o"/>
      <w:lvlJc w:val="left"/>
      <w:pPr>
        <w:ind w:left="6359" w:hanging="360"/>
      </w:pPr>
      <w:rPr>
        <w:rFonts w:ascii="Courier New" w:hAnsi="Courier New" w:cs="Courier New" w:hint="default"/>
      </w:rPr>
    </w:lvl>
    <w:lvl w:ilvl="8" w:tplc="04090005" w:tentative="1">
      <w:start w:val="1"/>
      <w:numFmt w:val="bullet"/>
      <w:lvlText w:val=""/>
      <w:lvlJc w:val="left"/>
      <w:pPr>
        <w:ind w:left="7079" w:hanging="360"/>
      </w:pPr>
      <w:rPr>
        <w:rFonts w:ascii="Wingdings" w:hAnsi="Wingdings" w:hint="default"/>
      </w:rPr>
    </w:lvl>
  </w:abstractNum>
  <w:abstractNum w:abstractNumId="5" w15:restartNumberingAfterBreak="0">
    <w:nsid w:val="23AE08CB"/>
    <w:multiLevelType w:val="hybridMultilevel"/>
    <w:tmpl w:val="9C0E46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84F1106"/>
    <w:multiLevelType w:val="hybridMultilevel"/>
    <w:tmpl w:val="F6A0DEBC"/>
    <w:lvl w:ilvl="0" w:tplc="04090017">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BA51D77"/>
    <w:multiLevelType w:val="hybridMultilevel"/>
    <w:tmpl w:val="0AF018D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C126397"/>
    <w:multiLevelType w:val="hybridMultilevel"/>
    <w:tmpl w:val="C612346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10" w15:restartNumberingAfterBreak="0">
    <w:nsid w:val="38ED29D8"/>
    <w:multiLevelType w:val="hybridMultilevel"/>
    <w:tmpl w:val="9C0E46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3B24AB5"/>
    <w:multiLevelType w:val="hybridMultilevel"/>
    <w:tmpl w:val="76B8F9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6D35AA5"/>
    <w:multiLevelType w:val="hybridMultilevel"/>
    <w:tmpl w:val="53A69AAC"/>
    <w:lvl w:ilvl="0" w:tplc="B06C8DC0">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3" w15:restartNumberingAfterBreak="0">
    <w:nsid w:val="47F12276"/>
    <w:multiLevelType w:val="hybridMultilevel"/>
    <w:tmpl w:val="9C0E46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AF85ED4"/>
    <w:multiLevelType w:val="hybridMultilevel"/>
    <w:tmpl w:val="66820D50"/>
    <w:lvl w:ilvl="0" w:tplc="0409000B">
      <w:start w:val="1"/>
      <w:numFmt w:val="bullet"/>
      <w:lvlText w:val=""/>
      <w:lvlJc w:val="left"/>
      <w:pPr>
        <w:ind w:left="3556" w:hanging="360"/>
      </w:pPr>
      <w:rPr>
        <w:rFonts w:ascii="Wingdings" w:hAnsi="Wingdings" w:hint="default"/>
      </w:rPr>
    </w:lvl>
    <w:lvl w:ilvl="1" w:tplc="04090003" w:tentative="1">
      <w:start w:val="1"/>
      <w:numFmt w:val="bullet"/>
      <w:lvlText w:val="o"/>
      <w:lvlJc w:val="left"/>
      <w:pPr>
        <w:ind w:left="4276" w:hanging="360"/>
      </w:pPr>
      <w:rPr>
        <w:rFonts w:ascii="Courier New" w:hAnsi="Courier New" w:cs="Courier New" w:hint="default"/>
      </w:rPr>
    </w:lvl>
    <w:lvl w:ilvl="2" w:tplc="04090005" w:tentative="1">
      <w:start w:val="1"/>
      <w:numFmt w:val="bullet"/>
      <w:lvlText w:val=""/>
      <w:lvlJc w:val="left"/>
      <w:pPr>
        <w:ind w:left="4996" w:hanging="360"/>
      </w:pPr>
      <w:rPr>
        <w:rFonts w:ascii="Wingdings" w:hAnsi="Wingdings" w:hint="default"/>
      </w:rPr>
    </w:lvl>
    <w:lvl w:ilvl="3" w:tplc="04090001" w:tentative="1">
      <w:start w:val="1"/>
      <w:numFmt w:val="bullet"/>
      <w:lvlText w:val=""/>
      <w:lvlJc w:val="left"/>
      <w:pPr>
        <w:ind w:left="5716" w:hanging="360"/>
      </w:pPr>
      <w:rPr>
        <w:rFonts w:ascii="Symbol" w:hAnsi="Symbol" w:hint="default"/>
      </w:rPr>
    </w:lvl>
    <w:lvl w:ilvl="4" w:tplc="04090003" w:tentative="1">
      <w:start w:val="1"/>
      <w:numFmt w:val="bullet"/>
      <w:lvlText w:val="o"/>
      <w:lvlJc w:val="left"/>
      <w:pPr>
        <w:ind w:left="6436" w:hanging="360"/>
      </w:pPr>
      <w:rPr>
        <w:rFonts w:ascii="Courier New" w:hAnsi="Courier New" w:cs="Courier New" w:hint="default"/>
      </w:rPr>
    </w:lvl>
    <w:lvl w:ilvl="5" w:tplc="04090005" w:tentative="1">
      <w:start w:val="1"/>
      <w:numFmt w:val="bullet"/>
      <w:lvlText w:val=""/>
      <w:lvlJc w:val="left"/>
      <w:pPr>
        <w:ind w:left="7156" w:hanging="360"/>
      </w:pPr>
      <w:rPr>
        <w:rFonts w:ascii="Wingdings" w:hAnsi="Wingdings" w:hint="default"/>
      </w:rPr>
    </w:lvl>
    <w:lvl w:ilvl="6" w:tplc="04090001" w:tentative="1">
      <w:start w:val="1"/>
      <w:numFmt w:val="bullet"/>
      <w:lvlText w:val=""/>
      <w:lvlJc w:val="left"/>
      <w:pPr>
        <w:ind w:left="7876" w:hanging="360"/>
      </w:pPr>
      <w:rPr>
        <w:rFonts w:ascii="Symbol" w:hAnsi="Symbol" w:hint="default"/>
      </w:rPr>
    </w:lvl>
    <w:lvl w:ilvl="7" w:tplc="04090003" w:tentative="1">
      <w:start w:val="1"/>
      <w:numFmt w:val="bullet"/>
      <w:lvlText w:val="o"/>
      <w:lvlJc w:val="left"/>
      <w:pPr>
        <w:ind w:left="8596" w:hanging="360"/>
      </w:pPr>
      <w:rPr>
        <w:rFonts w:ascii="Courier New" w:hAnsi="Courier New" w:cs="Courier New" w:hint="default"/>
      </w:rPr>
    </w:lvl>
    <w:lvl w:ilvl="8" w:tplc="04090005" w:tentative="1">
      <w:start w:val="1"/>
      <w:numFmt w:val="bullet"/>
      <w:lvlText w:val=""/>
      <w:lvlJc w:val="left"/>
      <w:pPr>
        <w:ind w:left="9316" w:hanging="360"/>
      </w:pPr>
      <w:rPr>
        <w:rFonts w:ascii="Wingdings" w:hAnsi="Wingdings" w:hint="default"/>
      </w:rPr>
    </w:lvl>
  </w:abstractNum>
  <w:abstractNum w:abstractNumId="15"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16" w15:restartNumberingAfterBreak="0">
    <w:nsid w:val="4E99079C"/>
    <w:multiLevelType w:val="hybridMultilevel"/>
    <w:tmpl w:val="3F5C3302"/>
    <w:lvl w:ilvl="0" w:tplc="D40C8ED8">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0EB1602"/>
    <w:multiLevelType w:val="hybridMultilevel"/>
    <w:tmpl w:val="9C0E46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3360DA2"/>
    <w:multiLevelType w:val="hybridMultilevel"/>
    <w:tmpl w:val="CBD4426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43956A2"/>
    <w:multiLevelType w:val="hybridMultilevel"/>
    <w:tmpl w:val="9C0E46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4AD3017"/>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1" w15:restartNumberingAfterBreak="0">
    <w:nsid w:val="553D3B62"/>
    <w:multiLevelType w:val="hybridMultilevel"/>
    <w:tmpl w:val="9CB69B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7813C36"/>
    <w:multiLevelType w:val="hybridMultilevel"/>
    <w:tmpl w:val="D910EF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9C770E9"/>
    <w:multiLevelType w:val="hybridMultilevel"/>
    <w:tmpl w:val="7CF8A78E"/>
    <w:lvl w:ilvl="0" w:tplc="D40C8ED8">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2EA7EA0"/>
    <w:multiLevelType w:val="hybridMultilevel"/>
    <w:tmpl w:val="9A46E304"/>
    <w:lvl w:ilvl="0" w:tplc="128834BC">
      <w:start w:val="6"/>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03157D4"/>
    <w:multiLevelType w:val="multilevel"/>
    <w:tmpl w:val="CB04E53A"/>
    <w:lvl w:ilvl="0">
      <w:start w:val="1"/>
      <w:numFmt w:val="decimal"/>
      <w:pStyle w:val="Heading1"/>
      <w:lvlText w:val="%1."/>
      <w:lvlJc w:val="left"/>
      <w:pPr>
        <w:tabs>
          <w:tab w:val="num" w:pos="425"/>
        </w:tabs>
        <w:ind w:left="425" w:hanging="425"/>
      </w:pPr>
    </w:lvl>
    <w:lvl w:ilvl="1">
      <w:start w:val="1"/>
      <w:numFmt w:val="decimal"/>
      <w:pStyle w:val="Heading2"/>
      <w:lvlText w:val="%1.%2."/>
      <w:lvlJc w:val="left"/>
      <w:pPr>
        <w:tabs>
          <w:tab w:val="num" w:pos="3260"/>
        </w:tabs>
        <w:ind w:left="3260" w:hanging="567"/>
      </w:pPr>
    </w:lvl>
    <w:lvl w:ilvl="2">
      <w:start w:val="1"/>
      <w:numFmt w:val="decimal"/>
      <w:pStyle w:val="Heading3"/>
      <w:lvlText w:val="%1.%2.%3."/>
      <w:lvlJc w:val="left"/>
      <w:pPr>
        <w:tabs>
          <w:tab w:val="num" w:pos="709"/>
        </w:tabs>
        <w:ind w:left="709" w:hanging="709"/>
      </w:pPr>
    </w:lvl>
    <w:lvl w:ilvl="3">
      <w:start w:val="1"/>
      <w:numFmt w:val="decimal"/>
      <w:pStyle w:val="Heading4"/>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6" w15:restartNumberingAfterBreak="0">
    <w:nsid w:val="72BB331E"/>
    <w:multiLevelType w:val="hybridMultilevel"/>
    <w:tmpl w:val="FB2EC378"/>
    <w:lvl w:ilvl="0" w:tplc="0A582104">
      <w:start w:val="7"/>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4855FFD"/>
    <w:multiLevelType w:val="hybridMultilevel"/>
    <w:tmpl w:val="FF40F4B4"/>
    <w:lvl w:ilvl="0" w:tplc="C16CFED6">
      <w:start w:val="2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63F2FC0"/>
    <w:multiLevelType w:val="hybridMultilevel"/>
    <w:tmpl w:val="165066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7333CE1"/>
    <w:multiLevelType w:val="singleLevel"/>
    <w:tmpl w:val="291438EE"/>
    <w:lvl w:ilvl="0">
      <w:start w:val="1"/>
      <w:numFmt w:val="decimal"/>
      <w:pStyle w:val="Reference"/>
      <w:lvlText w:val="[%1]"/>
      <w:lvlJc w:val="left"/>
      <w:pPr>
        <w:tabs>
          <w:tab w:val="num" w:pos="360"/>
        </w:tabs>
        <w:ind w:left="360" w:hanging="360"/>
      </w:pPr>
    </w:lvl>
  </w:abstractNum>
  <w:abstractNum w:abstractNumId="30" w15:restartNumberingAfterBreak="0">
    <w:nsid w:val="77D97FBD"/>
    <w:multiLevelType w:val="hybridMultilevel"/>
    <w:tmpl w:val="77CA0898"/>
    <w:lvl w:ilvl="0" w:tplc="800CE4CE">
      <w:start w:val="1"/>
      <w:numFmt w:val="decimal"/>
      <w:lvlText w:val="%1&gt;"/>
      <w:lvlJc w:val="left"/>
      <w:pPr>
        <w:ind w:left="1200" w:hanging="360"/>
      </w:pPr>
      <w:rPr>
        <w:rFonts w:hint="default"/>
      </w:rPr>
    </w:lvl>
    <w:lvl w:ilvl="1" w:tplc="04090019" w:tentative="1">
      <w:start w:val="1"/>
      <w:numFmt w:val="lowerLetter"/>
      <w:lvlText w:val="%2."/>
      <w:lvlJc w:val="left"/>
      <w:pPr>
        <w:ind w:left="1920" w:hanging="360"/>
      </w:pPr>
    </w:lvl>
    <w:lvl w:ilvl="2" w:tplc="0409001B" w:tentative="1">
      <w:start w:val="1"/>
      <w:numFmt w:val="lowerRoman"/>
      <w:lvlText w:val="%3."/>
      <w:lvlJc w:val="right"/>
      <w:pPr>
        <w:ind w:left="2640" w:hanging="180"/>
      </w:pPr>
    </w:lvl>
    <w:lvl w:ilvl="3" w:tplc="0409000F" w:tentative="1">
      <w:start w:val="1"/>
      <w:numFmt w:val="decimal"/>
      <w:lvlText w:val="%4."/>
      <w:lvlJc w:val="left"/>
      <w:pPr>
        <w:ind w:left="3360" w:hanging="360"/>
      </w:pPr>
    </w:lvl>
    <w:lvl w:ilvl="4" w:tplc="04090019" w:tentative="1">
      <w:start w:val="1"/>
      <w:numFmt w:val="lowerLetter"/>
      <w:lvlText w:val="%5."/>
      <w:lvlJc w:val="left"/>
      <w:pPr>
        <w:ind w:left="4080" w:hanging="360"/>
      </w:pPr>
    </w:lvl>
    <w:lvl w:ilvl="5" w:tplc="0409001B" w:tentative="1">
      <w:start w:val="1"/>
      <w:numFmt w:val="lowerRoman"/>
      <w:lvlText w:val="%6."/>
      <w:lvlJc w:val="right"/>
      <w:pPr>
        <w:ind w:left="4800" w:hanging="180"/>
      </w:pPr>
    </w:lvl>
    <w:lvl w:ilvl="6" w:tplc="0409000F" w:tentative="1">
      <w:start w:val="1"/>
      <w:numFmt w:val="decimal"/>
      <w:lvlText w:val="%7."/>
      <w:lvlJc w:val="left"/>
      <w:pPr>
        <w:ind w:left="5520" w:hanging="360"/>
      </w:pPr>
    </w:lvl>
    <w:lvl w:ilvl="7" w:tplc="04090019" w:tentative="1">
      <w:start w:val="1"/>
      <w:numFmt w:val="lowerLetter"/>
      <w:lvlText w:val="%8."/>
      <w:lvlJc w:val="left"/>
      <w:pPr>
        <w:ind w:left="6240" w:hanging="360"/>
      </w:pPr>
    </w:lvl>
    <w:lvl w:ilvl="8" w:tplc="0409001B" w:tentative="1">
      <w:start w:val="1"/>
      <w:numFmt w:val="lowerRoman"/>
      <w:lvlText w:val="%9."/>
      <w:lvlJc w:val="right"/>
      <w:pPr>
        <w:ind w:left="6960" w:hanging="180"/>
      </w:pPr>
    </w:lvl>
  </w:abstractNum>
  <w:abstractNum w:abstractNumId="31" w15:restartNumberingAfterBreak="0">
    <w:nsid w:val="7E5B4E4D"/>
    <w:multiLevelType w:val="hybridMultilevel"/>
    <w:tmpl w:val="525CE7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5"/>
  </w:num>
  <w:num w:numId="2">
    <w:abstractNumId w:val="29"/>
  </w:num>
  <w:num w:numId="3">
    <w:abstractNumId w:val="12"/>
  </w:num>
  <w:num w:numId="4">
    <w:abstractNumId w:val="7"/>
  </w:num>
  <w:num w:numId="5">
    <w:abstractNumId w:val="30"/>
  </w:num>
  <w:num w:numId="6">
    <w:abstractNumId w:val="28"/>
  </w:num>
  <w:num w:numId="7">
    <w:abstractNumId w:val="20"/>
  </w:num>
  <w:num w:numId="8">
    <w:abstractNumId w:val="31"/>
  </w:num>
  <w:num w:numId="9">
    <w:abstractNumId w:val="6"/>
  </w:num>
  <w:num w:numId="10">
    <w:abstractNumId w:val="5"/>
  </w:num>
  <w:num w:numId="11">
    <w:abstractNumId w:val="17"/>
  </w:num>
  <w:num w:numId="12">
    <w:abstractNumId w:val="13"/>
  </w:num>
  <w:num w:numId="13">
    <w:abstractNumId w:val="10"/>
  </w:num>
  <w:num w:numId="14">
    <w:abstractNumId w:val="19"/>
  </w:num>
  <w:num w:numId="15">
    <w:abstractNumId w:val="3"/>
  </w:num>
  <w:num w:numId="16">
    <w:abstractNumId w:val="11"/>
  </w:num>
  <w:num w:numId="17">
    <w:abstractNumId w:val="4"/>
  </w:num>
  <w:num w:numId="18">
    <w:abstractNumId w:val="18"/>
  </w:num>
  <w:num w:numId="19">
    <w:abstractNumId w:val="21"/>
  </w:num>
  <w:num w:numId="20">
    <w:abstractNumId w:val="22"/>
  </w:num>
  <w:num w:numId="21">
    <w:abstractNumId w:val="25"/>
  </w:num>
  <w:num w:numId="22">
    <w:abstractNumId w:val="23"/>
  </w:num>
  <w:num w:numId="23">
    <w:abstractNumId w:val="24"/>
  </w:num>
  <w:num w:numId="2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5">
    <w:abstractNumId w:val="26"/>
  </w:num>
  <w:num w:numId="26">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7">
    <w:abstractNumId w:val="25"/>
  </w:num>
  <w:num w:numId="28">
    <w:abstractNumId w:val="27"/>
  </w:num>
  <w:num w:numId="29">
    <w:abstractNumId w:val="14"/>
  </w:num>
  <w:num w:numId="30">
    <w:abstractNumId w:val="8"/>
  </w:num>
  <w:num w:numId="31">
    <w:abstractNumId w:val="1"/>
  </w:num>
  <w:num w:numId="32">
    <w:abstractNumId w:val="16"/>
  </w:num>
  <w:num w:numId="33">
    <w:abstractNumId w:val="9"/>
  </w:num>
  <w:num w:numId="34">
    <w:abstractNumId w:val="2"/>
  </w:num>
  <w:num w:numId="3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isplayHorizontalDrawingGridEvery w:val="0"/>
  <w:displayVerticalDrawingGridEvery w:val="2"/>
  <w:characterSpacingControl w:val="compressPunctuation"/>
  <w:hdrShapeDefaults>
    <o:shapedefaults v:ext="edit" spidmax="11265">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DE67D1"/>
    <w:rsid w:val="00000740"/>
    <w:rsid w:val="0000091C"/>
    <w:rsid w:val="00000C77"/>
    <w:rsid w:val="000018F9"/>
    <w:rsid w:val="00004F47"/>
    <w:rsid w:val="0000623C"/>
    <w:rsid w:val="00006B6C"/>
    <w:rsid w:val="00011CEA"/>
    <w:rsid w:val="0001317D"/>
    <w:rsid w:val="0001323B"/>
    <w:rsid w:val="00013E4D"/>
    <w:rsid w:val="00014640"/>
    <w:rsid w:val="00014B3E"/>
    <w:rsid w:val="000156D1"/>
    <w:rsid w:val="00015C2C"/>
    <w:rsid w:val="00016B7F"/>
    <w:rsid w:val="00016EC3"/>
    <w:rsid w:val="00016F07"/>
    <w:rsid w:val="00020083"/>
    <w:rsid w:val="00021D60"/>
    <w:rsid w:val="00021ECC"/>
    <w:rsid w:val="0002232E"/>
    <w:rsid w:val="000237C1"/>
    <w:rsid w:val="00023D9C"/>
    <w:rsid w:val="00024D70"/>
    <w:rsid w:val="00030A3B"/>
    <w:rsid w:val="0003160F"/>
    <w:rsid w:val="00031F92"/>
    <w:rsid w:val="0003327C"/>
    <w:rsid w:val="00033806"/>
    <w:rsid w:val="00033E78"/>
    <w:rsid w:val="00034573"/>
    <w:rsid w:val="000348F7"/>
    <w:rsid w:val="00035236"/>
    <w:rsid w:val="00035728"/>
    <w:rsid w:val="000366E6"/>
    <w:rsid w:val="00040114"/>
    <w:rsid w:val="000407D4"/>
    <w:rsid w:val="000457CB"/>
    <w:rsid w:val="00050821"/>
    <w:rsid w:val="0005160F"/>
    <w:rsid w:val="00052815"/>
    <w:rsid w:val="00052DF6"/>
    <w:rsid w:val="00053065"/>
    <w:rsid w:val="00054C3B"/>
    <w:rsid w:val="00056C90"/>
    <w:rsid w:val="00057F30"/>
    <w:rsid w:val="00061623"/>
    <w:rsid w:val="0006266D"/>
    <w:rsid w:val="000633FA"/>
    <w:rsid w:val="0006555C"/>
    <w:rsid w:val="00065B38"/>
    <w:rsid w:val="00067CF2"/>
    <w:rsid w:val="00070DF2"/>
    <w:rsid w:val="00071402"/>
    <w:rsid w:val="00071898"/>
    <w:rsid w:val="000718A5"/>
    <w:rsid w:val="00071CDE"/>
    <w:rsid w:val="00072740"/>
    <w:rsid w:val="00073305"/>
    <w:rsid w:val="000761BE"/>
    <w:rsid w:val="00077CEE"/>
    <w:rsid w:val="00077DB4"/>
    <w:rsid w:val="00080BD6"/>
    <w:rsid w:val="00082359"/>
    <w:rsid w:val="00082916"/>
    <w:rsid w:val="00082B31"/>
    <w:rsid w:val="0008455F"/>
    <w:rsid w:val="00084E8B"/>
    <w:rsid w:val="00085FBA"/>
    <w:rsid w:val="0008719E"/>
    <w:rsid w:val="000930CD"/>
    <w:rsid w:val="00093F46"/>
    <w:rsid w:val="0009640C"/>
    <w:rsid w:val="00097C2E"/>
    <w:rsid w:val="00097EED"/>
    <w:rsid w:val="000A1B31"/>
    <w:rsid w:val="000A1BC2"/>
    <w:rsid w:val="000A1E33"/>
    <w:rsid w:val="000A36A6"/>
    <w:rsid w:val="000A3D9E"/>
    <w:rsid w:val="000A4934"/>
    <w:rsid w:val="000A5866"/>
    <w:rsid w:val="000A5A27"/>
    <w:rsid w:val="000A6E10"/>
    <w:rsid w:val="000B1AF1"/>
    <w:rsid w:val="000B39DB"/>
    <w:rsid w:val="000B3BF2"/>
    <w:rsid w:val="000B50AB"/>
    <w:rsid w:val="000B50EF"/>
    <w:rsid w:val="000B6694"/>
    <w:rsid w:val="000C0363"/>
    <w:rsid w:val="000C0691"/>
    <w:rsid w:val="000C2C99"/>
    <w:rsid w:val="000C40C6"/>
    <w:rsid w:val="000C4517"/>
    <w:rsid w:val="000C4EBA"/>
    <w:rsid w:val="000C52D9"/>
    <w:rsid w:val="000C56CC"/>
    <w:rsid w:val="000C7363"/>
    <w:rsid w:val="000C795C"/>
    <w:rsid w:val="000D370A"/>
    <w:rsid w:val="000D39E1"/>
    <w:rsid w:val="000D4617"/>
    <w:rsid w:val="000D5C18"/>
    <w:rsid w:val="000D644F"/>
    <w:rsid w:val="000D6730"/>
    <w:rsid w:val="000D7613"/>
    <w:rsid w:val="000E0003"/>
    <w:rsid w:val="000E03BC"/>
    <w:rsid w:val="000E0530"/>
    <w:rsid w:val="000E0E05"/>
    <w:rsid w:val="000E106F"/>
    <w:rsid w:val="000E1514"/>
    <w:rsid w:val="000E37F0"/>
    <w:rsid w:val="000E38C8"/>
    <w:rsid w:val="000E4B99"/>
    <w:rsid w:val="000E4CA5"/>
    <w:rsid w:val="000E517C"/>
    <w:rsid w:val="000E5ABD"/>
    <w:rsid w:val="000E7DA1"/>
    <w:rsid w:val="000E7E71"/>
    <w:rsid w:val="000F309E"/>
    <w:rsid w:val="000F3D65"/>
    <w:rsid w:val="000F61A9"/>
    <w:rsid w:val="000F7F51"/>
    <w:rsid w:val="001008F6"/>
    <w:rsid w:val="00102962"/>
    <w:rsid w:val="00110A21"/>
    <w:rsid w:val="00110CBA"/>
    <w:rsid w:val="00111EAA"/>
    <w:rsid w:val="0011252E"/>
    <w:rsid w:val="0011290F"/>
    <w:rsid w:val="00115335"/>
    <w:rsid w:val="00115CBB"/>
    <w:rsid w:val="001176EB"/>
    <w:rsid w:val="00120C5D"/>
    <w:rsid w:val="001215BB"/>
    <w:rsid w:val="00121F35"/>
    <w:rsid w:val="001221AB"/>
    <w:rsid w:val="00123666"/>
    <w:rsid w:val="001254E9"/>
    <w:rsid w:val="001270FE"/>
    <w:rsid w:val="0012736C"/>
    <w:rsid w:val="0012758A"/>
    <w:rsid w:val="001302B5"/>
    <w:rsid w:val="0013277F"/>
    <w:rsid w:val="00132F17"/>
    <w:rsid w:val="00133BFA"/>
    <w:rsid w:val="00135A44"/>
    <w:rsid w:val="00136178"/>
    <w:rsid w:val="0014151F"/>
    <w:rsid w:val="00143E4B"/>
    <w:rsid w:val="0014479F"/>
    <w:rsid w:val="001451C8"/>
    <w:rsid w:val="00145F22"/>
    <w:rsid w:val="00145F6C"/>
    <w:rsid w:val="0014683A"/>
    <w:rsid w:val="00146EBE"/>
    <w:rsid w:val="001473C6"/>
    <w:rsid w:val="00147AFE"/>
    <w:rsid w:val="00151DC9"/>
    <w:rsid w:val="001547EE"/>
    <w:rsid w:val="00154E09"/>
    <w:rsid w:val="00155336"/>
    <w:rsid w:val="0015721C"/>
    <w:rsid w:val="00161253"/>
    <w:rsid w:val="00161A90"/>
    <w:rsid w:val="00161FB5"/>
    <w:rsid w:val="00162B5D"/>
    <w:rsid w:val="001635C1"/>
    <w:rsid w:val="001649D8"/>
    <w:rsid w:val="0016668D"/>
    <w:rsid w:val="00170085"/>
    <w:rsid w:val="001702EE"/>
    <w:rsid w:val="00172D0C"/>
    <w:rsid w:val="0017398D"/>
    <w:rsid w:val="001756A4"/>
    <w:rsid w:val="00175903"/>
    <w:rsid w:val="00176C62"/>
    <w:rsid w:val="00176D16"/>
    <w:rsid w:val="00177115"/>
    <w:rsid w:val="001802D2"/>
    <w:rsid w:val="00181FCD"/>
    <w:rsid w:val="00181FF9"/>
    <w:rsid w:val="00182E0B"/>
    <w:rsid w:val="0018380D"/>
    <w:rsid w:val="00184C0D"/>
    <w:rsid w:val="001859BB"/>
    <w:rsid w:val="00185F5D"/>
    <w:rsid w:val="001871F2"/>
    <w:rsid w:val="00192491"/>
    <w:rsid w:val="00193A79"/>
    <w:rsid w:val="00195044"/>
    <w:rsid w:val="0019513B"/>
    <w:rsid w:val="001A0819"/>
    <w:rsid w:val="001A1A11"/>
    <w:rsid w:val="001A3150"/>
    <w:rsid w:val="001A342A"/>
    <w:rsid w:val="001A570E"/>
    <w:rsid w:val="001A5F34"/>
    <w:rsid w:val="001A5FF6"/>
    <w:rsid w:val="001B012A"/>
    <w:rsid w:val="001B0154"/>
    <w:rsid w:val="001B07B9"/>
    <w:rsid w:val="001B23DB"/>
    <w:rsid w:val="001B3B7C"/>
    <w:rsid w:val="001B5A7B"/>
    <w:rsid w:val="001B5ACB"/>
    <w:rsid w:val="001B75E2"/>
    <w:rsid w:val="001C0061"/>
    <w:rsid w:val="001C0660"/>
    <w:rsid w:val="001C13A1"/>
    <w:rsid w:val="001C14D0"/>
    <w:rsid w:val="001C1967"/>
    <w:rsid w:val="001C2496"/>
    <w:rsid w:val="001C2A43"/>
    <w:rsid w:val="001C2BF2"/>
    <w:rsid w:val="001C36CC"/>
    <w:rsid w:val="001C4AFB"/>
    <w:rsid w:val="001D187D"/>
    <w:rsid w:val="001D2383"/>
    <w:rsid w:val="001D342E"/>
    <w:rsid w:val="001D429F"/>
    <w:rsid w:val="001D646D"/>
    <w:rsid w:val="001D6E04"/>
    <w:rsid w:val="001D7D26"/>
    <w:rsid w:val="001E13B0"/>
    <w:rsid w:val="001E19C7"/>
    <w:rsid w:val="001E1C07"/>
    <w:rsid w:val="001E259A"/>
    <w:rsid w:val="001E319B"/>
    <w:rsid w:val="001E357F"/>
    <w:rsid w:val="001E39B3"/>
    <w:rsid w:val="001E4453"/>
    <w:rsid w:val="001E66AE"/>
    <w:rsid w:val="001E7407"/>
    <w:rsid w:val="001E7AFE"/>
    <w:rsid w:val="001F001A"/>
    <w:rsid w:val="001F062F"/>
    <w:rsid w:val="001F1D2A"/>
    <w:rsid w:val="001F2B7A"/>
    <w:rsid w:val="001F2D2E"/>
    <w:rsid w:val="001F4F95"/>
    <w:rsid w:val="001F68AB"/>
    <w:rsid w:val="001F7439"/>
    <w:rsid w:val="00201579"/>
    <w:rsid w:val="00202335"/>
    <w:rsid w:val="00203314"/>
    <w:rsid w:val="00203C88"/>
    <w:rsid w:val="00203DEC"/>
    <w:rsid w:val="0020490F"/>
    <w:rsid w:val="00204E98"/>
    <w:rsid w:val="00206A8E"/>
    <w:rsid w:val="00206EBC"/>
    <w:rsid w:val="00211187"/>
    <w:rsid w:val="00214E7D"/>
    <w:rsid w:val="00215007"/>
    <w:rsid w:val="00216F0D"/>
    <w:rsid w:val="00221CDF"/>
    <w:rsid w:val="00222C06"/>
    <w:rsid w:val="00223325"/>
    <w:rsid w:val="0022452C"/>
    <w:rsid w:val="00224A3F"/>
    <w:rsid w:val="002274B3"/>
    <w:rsid w:val="00227C26"/>
    <w:rsid w:val="002312CD"/>
    <w:rsid w:val="00232B03"/>
    <w:rsid w:val="00233015"/>
    <w:rsid w:val="00234796"/>
    <w:rsid w:val="00235057"/>
    <w:rsid w:val="00236041"/>
    <w:rsid w:val="00236291"/>
    <w:rsid w:val="00236D6F"/>
    <w:rsid w:val="002403A4"/>
    <w:rsid w:val="002430EF"/>
    <w:rsid w:val="00243664"/>
    <w:rsid w:val="00243B26"/>
    <w:rsid w:val="00244410"/>
    <w:rsid w:val="002465AB"/>
    <w:rsid w:val="00247259"/>
    <w:rsid w:val="002505D7"/>
    <w:rsid w:val="00250CE5"/>
    <w:rsid w:val="002510D8"/>
    <w:rsid w:val="002516D3"/>
    <w:rsid w:val="00251F0A"/>
    <w:rsid w:val="0025216B"/>
    <w:rsid w:val="00253B28"/>
    <w:rsid w:val="00255CDC"/>
    <w:rsid w:val="0025602A"/>
    <w:rsid w:val="002573A9"/>
    <w:rsid w:val="00257A60"/>
    <w:rsid w:val="00257ECF"/>
    <w:rsid w:val="0026022E"/>
    <w:rsid w:val="00260487"/>
    <w:rsid w:val="0026093C"/>
    <w:rsid w:val="00260948"/>
    <w:rsid w:val="00260B7B"/>
    <w:rsid w:val="00260FA1"/>
    <w:rsid w:val="00261329"/>
    <w:rsid w:val="00261345"/>
    <w:rsid w:val="002613C0"/>
    <w:rsid w:val="00261BAC"/>
    <w:rsid w:val="00262FFC"/>
    <w:rsid w:val="00263A7E"/>
    <w:rsid w:val="00263A9C"/>
    <w:rsid w:val="00264720"/>
    <w:rsid w:val="00265760"/>
    <w:rsid w:val="00266B73"/>
    <w:rsid w:val="00267D7D"/>
    <w:rsid w:val="00267F3F"/>
    <w:rsid w:val="002712B8"/>
    <w:rsid w:val="00271A53"/>
    <w:rsid w:val="00271F66"/>
    <w:rsid w:val="00272C90"/>
    <w:rsid w:val="002739EA"/>
    <w:rsid w:val="00274FAB"/>
    <w:rsid w:val="00275BAA"/>
    <w:rsid w:val="00275CED"/>
    <w:rsid w:val="00277112"/>
    <w:rsid w:val="0027780B"/>
    <w:rsid w:val="002815F9"/>
    <w:rsid w:val="002829CD"/>
    <w:rsid w:val="0028316E"/>
    <w:rsid w:val="0028324F"/>
    <w:rsid w:val="00283964"/>
    <w:rsid w:val="002841D3"/>
    <w:rsid w:val="002861F2"/>
    <w:rsid w:val="00287B5D"/>
    <w:rsid w:val="00292BD4"/>
    <w:rsid w:val="00294305"/>
    <w:rsid w:val="00294F85"/>
    <w:rsid w:val="002A120F"/>
    <w:rsid w:val="002A1EB5"/>
    <w:rsid w:val="002A2A22"/>
    <w:rsid w:val="002A2FD5"/>
    <w:rsid w:val="002A5509"/>
    <w:rsid w:val="002A5B64"/>
    <w:rsid w:val="002A5EC9"/>
    <w:rsid w:val="002A6670"/>
    <w:rsid w:val="002A76BE"/>
    <w:rsid w:val="002B11A1"/>
    <w:rsid w:val="002B280E"/>
    <w:rsid w:val="002B2FF4"/>
    <w:rsid w:val="002B347E"/>
    <w:rsid w:val="002B3917"/>
    <w:rsid w:val="002B49FF"/>
    <w:rsid w:val="002B4ACB"/>
    <w:rsid w:val="002B6E26"/>
    <w:rsid w:val="002B705D"/>
    <w:rsid w:val="002B712A"/>
    <w:rsid w:val="002B7C25"/>
    <w:rsid w:val="002C1C3F"/>
    <w:rsid w:val="002C2E2E"/>
    <w:rsid w:val="002C3198"/>
    <w:rsid w:val="002C3B8D"/>
    <w:rsid w:val="002C5430"/>
    <w:rsid w:val="002C6259"/>
    <w:rsid w:val="002D0AE8"/>
    <w:rsid w:val="002D0EFD"/>
    <w:rsid w:val="002D1336"/>
    <w:rsid w:val="002D155A"/>
    <w:rsid w:val="002D38D9"/>
    <w:rsid w:val="002D7229"/>
    <w:rsid w:val="002D7585"/>
    <w:rsid w:val="002E20F2"/>
    <w:rsid w:val="002E3380"/>
    <w:rsid w:val="002E56BC"/>
    <w:rsid w:val="002E61E7"/>
    <w:rsid w:val="002E69DD"/>
    <w:rsid w:val="002E6BA9"/>
    <w:rsid w:val="002F17E9"/>
    <w:rsid w:val="002F4CA6"/>
    <w:rsid w:val="002F502D"/>
    <w:rsid w:val="002F54F4"/>
    <w:rsid w:val="002F6756"/>
    <w:rsid w:val="002F6829"/>
    <w:rsid w:val="002F6B74"/>
    <w:rsid w:val="0030093F"/>
    <w:rsid w:val="00300F9C"/>
    <w:rsid w:val="003027BE"/>
    <w:rsid w:val="00303254"/>
    <w:rsid w:val="00306E7A"/>
    <w:rsid w:val="003077DB"/>
    <w:rsid w:val="003100F3"/>
    <w:rsid w:val="00312691"/>
    <w:rsid w:val="003131AD"/>
    <w:rsid w:val="00313D3E"/>
    <w:rsid w:val="0031452F"/>
    <w:rsid w:val="00314688"/>
    <w:rsid w:val="00316588"/>
    <w:rsid w:val="003169A4"/>
    <w:rsid w:val="003202D8"/>
    <w:rsid w:val="00320904"/>
    <w:rsid w:val="00321856"/>
    <w:rsid w:val="003221A1"/>
    <w:rsid w:val="00322571"/>
    <w:rsid w:val="0032280F"/>
    <w:rsid w:val="00323C22"/>
    <w:rsid w:val="00324EE4"/>
    <w:rsid w:val="00325732"/>
    <w:rsid w:val="003265A6"/>
    <w:rsid w:val="00326877"/>
    <w:rsid w:val="00326BAC"/>
    <w:rsid w:val="0032796E"/>
    <w:rsid w:val="00330019"/>
    <w:rsid w:val="00330CAF"/>
    <w:rsid w:val="00330E71"/>
    <w:rsid w:val="00333A8F"/>
    <w:rsid w:val="00334039"/>
    <w:rsid w:val="0033504D"/>
    <w:rsid w:val="003353D2"/>
    <w:rsid w:val="00335D3C"/>
    <w:rsid w:val="00337087"/>
    <w:rsid w:val="00337CF7"/>
    <w:rsid w:val="003415D2"/>
    <w:rsid w:val="00341A65"/>
    <w:rsid w:val="003424D0"/>
    <w:rsid w:val="0034495F"/>
    <w:rsid w:val="003451F1"/>
    <w:rsid w:val="00345BBB"/>
    <w:rsid w:val="00346EE2"/>
    <w:rsid w:val="0034753B"/>
    <w:rsid w:val="003477F0"/>
    <w:rsid w:val="00350506"/>
    <w:rsid w:val="003507CD"/>
    <w:rsid w:val="00352075"/>
    <w:rsid w:val="003560D9"/>
    <w:rsid w:val="00356261"/>
    <w:rsid w:val="003564E3"/>
    <w:rsid w:val="00357790"/>
    <w:rsid w:val="0035785A"/>
    <w:rsid w:val="0036000C"/>
    <w:rsid w:val="0036045C"/>
    <w:rsid w:val="00362139"/>
    <w:rsid w:val="00364ECB"/>
    <w:rsid w:val="0036674E"/>
    <w:rsid w:val="003709DC"/>
    <w:rsid w:val="00372501"/>
    <w:rsid w:val="0037269D"/>
    <w:rsid w:val="00372EB9"/>
    <w:rsid w:val="0037399B"/>
    <w:rsid w:val="0037463B"/>
    <w:rsid w:val="003763C3"/>
    <w:rsid w:val="00376CB9"/>
    <w:rsid w:val="00381A3A"/>
    <w:rsid w:val="00382703"/>
    <w:rsid w:val="00383A4F"/>
    <w:rsid w:val="00383E40"/>
    <w:rsid w:val="003862BA"/>
    <w:rsid w:val="003863EB"/>
    <w:rsid w:val="00386D19"/>
    <w:rsid w:val="003877EC"/>
    <w:rsid w:val="003913D9"/>
    <w:rsid w:val="003944F9"/>
    <w:rsid w:val="003964B8"/>
    <w:rsid w:val="00396B79"/>
    <w:rsid w:val="00396FBB"/>
    <w:rsid w:val="003A02D5"/>
    <w:rsid w:val="003A1ACB"/>
    <w:rsid w:val="003A42B0"/>
    <w:rsid w:val="003A57D9"/>
    <w:rsid w:val="003A786E"/>
    <w:rsid w:val="003B16CE"/>
    <w:rsid w:val="003B1985"/>
    <w:rsid w:val="003B20BD"/>
    <w:rsid w:val="003B2C52"/>
    <w:rsid w:val="003B3833"/>
    <w:rsid w:val="003B3BD5"/>
    <w:rsid w:val="003B47A1"/>
    <w:rsid w:val="003B4A0F"/>
    <w:rsid w:val="003B52D2"/>
    <w:rsid w:val="003B5D55"/>
    <w:rsid w:val="003C369E"/>
    <w:rsid w:val="003C4383"/>
    <w:rsid w:val="003C4EE5"/>
    <w:rsid w:val="003C58E4"/>
    <w:rsid w:val="003C6119"/>
    <w:rsid w:val="003C7BF2"/>
    <w:rsid w:val="003D22B7"/>
    <w:rsid w:val="003D29B2"/>
    <w:rsid w:val="003D3354"/>
    <w:rsid w:val="003D37CA"/>
    <w:rsid w:val="003D3822"/>
    <w:rsid w:val="003D49BC"/>
    <w:rsid w:val="003D6695"/>
    <w:rsid w:val="003D6C54"/>
    <w:rsid w:val="003D79A7"/>
    <w:rsid w:val="003E036E"/>
    <w:rsid w:val="003E1859"/>
    <w:rsid w:val="003E3851"/>
    <w:rsid w:val="003E6AAD"/>
    <w:rsid w:val="003E7367"/>
    <w:rsid w:val="003E7A63"/>
    <w:rsid w:val="003E7CA5"/>
    <w:rsid w:val="003F064A"/>
    <w:rsid w:val="003F098B"/>
    <w:rsid w:val="003F1B85"/>
    <w:rsid w:val="003F1C9C"/>
    <w:rsid w:val="003F1EA8"/>
    <w:rsid w:val="003F25A3"/>
    <w:rsid w:val="003F3AF7"/>
    <w:rsid w:val="003F62DB"/>
    <w:rsid w:val="003F6461"/>
    <w:rsid w:val="003F673A"/>
    <w:rsid w:val="003F70C1"/>
    <w:rsid w:val="003F74E6"/>
    <w:rsid w:val="00401B26"/>
    <w:rsid w:val="00402013"/>
    <w:rsid w:val="00402099"/>
    <w:rsid w:val="004035ED"/>
    <w:rsid w:val="00404784"/>
    <w:rsid w:val="0040619D"/>
    <w:rsid w:val="004108D3"/>
    <w:rsid w:val="00410CFA"/>
    <w:rsid w:val="00411B89"/>
    <w:rsid w:val="00412C15"/>
    <w:rsid w:val="004133CC"/>
    <w:rsid w:val="00413562"/>
    <w:rsid w:val="00413E20"/>
    <w:rsid w:val="004141C6"/>
    <w:rsid w:val="00414A6F"/>
    <w:rsid w:val="00414A81"/>
    <w:rsid w:val="00416849"/>
    <w:rsid w:val="004170D4"/>
    <w:rsid w:val="0042044F"/>
    <w:rsid w:val="00421E63"/>
    <w:rsid w:val="00424351"/>
    <w:rsid w:val="004267A8"/>
    <w:rsid w:val="00426D25"/>
    <w:rsid w:val="00427775"/>
    <w:rsid w:val="00430B18"/>
    <w:rsid w:val="00430C2A"/>
    <w:rsid w:val="00430EB8"/>
    <w:rsid w:val="004337E2"/>
    <w:rsid w:val="00433A8D"/>
    <w:rsid w:val="004372DC"/>
    <w:rsid w:val="004377EB"/>
    <w:rsid w:val="00437FF1"/>
    <w:rsid w:val="00441C30"/>
    <w:rsid w:val="004425DE"/>
    <w:rsid w:val="00442A82"/>
    <w:rsid w:val="00444905"/>
    <w:rsid w:val="0044589B"/>
    <w:rsid w:val="004463FF"/>
    <w:rsid w:val="00447E59"/>
    <w:rsid w:val="00451CD2"/>
    <w:rsid w:val="00452300"/>
    <w:rsid w:val="0045296B"/>
    <w:rsid w:val="004530A2"/>
    <w:rsid w:val="00453337"/>
    <w:rsid w:val="00453494"/>
    <w:rsid w:val="00453FC8"/>
    <w:rsid w:val="00454854"/>
    <w:rsid w:val="0045620E"/>
    <w:rsid w:val="00456474"/>
    <w:rsid w:val="004570A6"/>
    <w:rsid w:val="004575BF"/>
    <w:rsid w:val="004601ED"/>
    <w:rsid w:val="00461A52"/>
    <w:rsid w:val="00461E0F"/>
    <w:rsid w:val="00463B24"/>
    <w:rsid w:val="00465302"/>
    <w:rsid w:val="00465E50"/>
    <w:rsid w:val="004705EB"/>
    <w:rsid w:val="00470A67"/>
    <w:rsid w:val="00473E7F"/>
    <w:rsid w:val="0047651C"/>
    <w:rsid w:val="00476535"/>
    <w:rsid w:val="004778FA"/>
    <w:rsid w:val="00481B6E"/>
    <w:rsid w:val="00481D5C"/>
    <w:rsid w:val="004820C6"/>
    <w:rsid w:val="00482356"/>
    <w:rsid w:val="00482F83"/>
    <w:rsid w:val="004843C1"/>
    <w:rsid w:val="004843C6"/>
    <w:rsid w:val="00484A6E"/>
    <w:rsid w:val="00484BCD"/>
    <w:rsid w:val="004857F6"/>
    <w:rsid w:val="00486E79"/>
    <w:rsid w:val="00487035"/>
    <w:rsid w:val="0049054E"/>
    <w:rsid w:val="004907C7"/>
    <w:rsid w:val="0049097C"/>
    <w:rsid w:val="00491E56"/>
    <w:rsid w:val="00492AB6"/>
    <w:rsid w:val="0049417E"/>
    <w:rsid w:val="00494780"/>
    <w:rsid w:val="004967BC"/>
    <w:rsid w:val="004A659A"/>
    <w:rsid w:val="004B132D"/>
    <w:rsid w:val="004B2EA4"/>
    <w:rsid w:val="004B32AB"/>
    <w:rsid w:val="004B5F26"/>
    <w:rsid w:val="004B73B1"/>
    <w:rsid w:val="004C062C"/>
    <w:rsid w:val="004C089F"/>
    <w:rsid w:val="004C1D75"/>
    <w:rsid w:val="004C2928"/>
    <w:rsid w:val="004C3279"/>
    <w:rsid w:val="004C3594"/>
    <w:rsid w:val="004C35F3"/>
    <w:rsid w:val="004C5D08"/>
    <w:rsid w:val="004C6B62"/>
    <w:rsid w:val="004C7A5B"/>
    <w:rsid w:val="004D0AE6"/>
    <w:rsid w:val="004D21B4"/>
    <w:rsid w:val="004D2987"/>
    <w:rsid w:val="004D5752"/>
    <w:rsid w:val="004D628D"/>
    <w:rsid w:val="004D6854"/>
    <w:rsid w:val="004D6945"/>
    <w:rsid w:val="004D7480"/>
    <w:rsid w:val="004D7A66"/>
    <w:rsid w:val="004E2484"/>
    <w:rsid w:val="004E2FD2"/>
    <w:rsid w:val="004E387A"/>
    <w:rsid w:val="004E40A7"/>
    <w:rsid w:val="004E49C2"/>
    <w:rsid w:val="004E6357"/>
    <w:rsid w:val="004E66BD"/>
    <w:rsid w:val="004E6C7E"/>
    <w:rsid w:val="004F0EB4"/>
    <w:rsid w:val="004F19F4"/>
    <w:rsid w:val="004F2132"/>
    <w:rsid w:val="004F3008"/>
    <w:rsid w:val="004F318D"/>
    <w:rsid w:val="004F6410"/>
    <w:rsid w:val="004F6FD8"/>
    <w:rsid w:val="00501162"/>
    <w:rsid w:val="00502FB1"/>
    <w:rsid w:val="0050414E"/>
    <w:rsid w:val="00504CFD"/>
    <w:rsid w:val="005052D6"/>
    <w:rsid w:val="00506A31"/>
    <w:rsid w:val="005072F4"/>
    <w:rsid w:val="00510D43"/>
    <w:rsid w:val="0051167E"/>
    <w:rsid w:val="00511EAD"/>
    <w:rsid w:val="005152B6"/>
    <w:rsid w:val="00516395"/>
    <w:rsid w:val="005178B0"/>
    <w:rsid w:val="00517D75"/>
    <w:rsid w:val="005211CD"/>
    <w:rsid w:val="00521486"/>
    <w:rsid w:val="005240F4"/>
    <w:rsid w:val="005243B8"/>
    <w:rsid w:val="00524CB3"/>
    <w:rsid w:val="00524F8B"/>
    <w:rsid w:val="00525802"/>
    <w:rsid w:val="00526D25"/>
    <w:rsid w:val="00530213"/>
    <w:rsid w:val="00530E33"/>
    <w:rsid w:val="005330E4"/>
    <w:rsid w:val="0053532F"/>
    <w:rsid w:val="005354D4"/>
    <w:rsid w:val="00535AAE"/>
    <w:rsid w:val="005379BB"/>
    <w:rsid w:val="00540DF6"/>
    <w:rsid w:val="00543586"/>
    <w:rsid w:val="005440F4"/>
    <w:rsid w:val="00544E33"/>
    <w:rsid w:val="0054584E"/>
    <w:rsid w:val="00545C20"/>
    <w:rsid w:val="00545DDD"/>
    <w:rsid w:val="00546025"/>
    <w:rsid w:val="00546A46"/>
    <w:rsid w:val="0054711A"/>
    <w:rsid w:val="0055041A"/>
    <w:rsid w:val="005507DF"/>
    <w:rsid w:val="00551539"/>
    <w:rsid w:val="0055287A"/>
    <w:rsid w:val="00553929"/>
    <w:rsid w:val="005546F9"/>
    <w:rsid w:val="00554887"/>
    <w:rsid w:val="00554954"/>
    <w:rsid w:val="00554C59"/>
    <w:rsid w:val="00556488"/>
    <w:rsid w:val="00556D92"/>
    <w:rsid w:val="00557CAA"/>
    <w:rsid w:val="00560164"/>
    <w:rsid w:val="00561F66"/>
    <w:rsid w:val="00567274"/>
    <w:rsid w:val="00567E45"/>
    <w:rsid w:val="005715A7"/>
    <w:rsid w:val="00571DF3"/>
    <w:rsid w:val="00572FCA"/>
    <w:rsid w:val="00573928"/>
    <w:rsid w:val="00574153"/>
    <w:rsid w:val="005745B6"/>
    <w:rsid w:val="005761F2"/>
    <w:rsid w:val="00576A17"/>
    <w:rsid w:val="00577C17"/>
    <w:rsid w:val="00580719"/>
    <w:rsid w:val="00580CAF"/>
    <w:rsid w:val="0058189D"/>
    <w:rsid w:val="00582BB2"/>
    <w:rsid w:val="00584099"/>
    <w:rsid w:val="005862FA"/>
    <w:rsid w:val="0059059C"/>
    <w:rsid w:val="00590F4F"/>
    <w:rsid w:val="005916C8"/>
    <w:rsid w:val="005917C3"/>
    <w:rsid w:val="005920BB"/>
    <w:rsid w:val="005936E7"/>
    <w:rsid w:val="005948AB"/>
    <w:rsid w:val="00594BDE"/>
    <w:rsid w:val="00595B38"/>
    <w:rsid w:val="005960C5"/>
    <w:rsid w:val="005962AE"/>
    <w:rsid w:val="005A077D"/>
    <w:rsid w:val="005A0EF8"/>
    <w:rsid w:val="005A1031"/>
    <w:rsid w:val="005A37CF"/>
    <w:rsid w:val="005A51E4"/>
    <w:rsid w:val="005A53C6"/>
    <w:rsid w:val="005A5D42"/>
    <w:rsid w:val="005A5DDD"/>
    <w:rsid w:val="005A6408"/>
    <w:rsid w:val="005A6B97"/>
    <w:rsid w:val="005A778B"/>
    <w:rsid w:val="005B1CD7"/>
    <w:rsid w:val="005B217D"/>
    <w:rsid w:val="005B2644"/>
    <w:rsid w:val="005B416B"/>
    <w:rsid w:val="005B54E8"/>
    <w:rsid w:val="005B7270"/>
    <w:rsid w:val="005B7FE7"/>
    <w:rsid w:val="005C088E"/>
    <w:rsid w:val="005C2799"/>
    <w:rsid w:val="005C2CD9"/>
    <w:rsid w:val="005C73D8"/>
    <w:rsid w:val="005C73F0"/>
    <w:rsid w:val="005C7B92"/>
    <w:rsid w:val="005D0569"/>
    <w:rsid w:val="005D14EA"/>
    <w:rsid w:val="005D186D"/>
    <w:rsid w:val="005D1B3A"/>
    <w:rsid w:val="005D2BFF"/>
    <w:rsid w:val="005D320A"/>
    <w:rsid w:val="005D3740"/>
    <w:rsid w:val="005D38D2"/>
    <w:rsid w:val="005D434B"/>
    <w:rsid w:val="005D4978"/>
    <w:rsid w:val="005D4BE1"/>
    <w:rsid w:val="005D5AEB"/>
    <w:rsid w:val="005D5D6C"/>
    <w:rsid w:val="005D6468"/>
    <w:rsid w:val="005D6EFB"/>
    <w:rsid w:val="005E1DBF"/>
    <w:rsid w:val="005E2292"/>
    <w:rsid w:val="005E265A"/>
    <w:rsid w:val="005E3529"/>
    <w:rsid w:val="005E3ACB"/>
    <w:rsid w:val="005E4A2D"/>
    <w:rsid w:val="005E7A01"/>
    <w:rsid w:val="005F02FA"/>
    <w:rsid w:val="005F056D"/>
    <w:rsid w:val="005F0E3B"/>
    <w:rsid w:val="005F0F19"/>
    <w:rsid w:val="005F242B"/>
    <w:rsid w:val="005F3C61"/>
    <w:rsid w:val="005F4EA3"/>
    <w:rsid w:val="005F5A74"/>
    <w:rsid w:val="005F7BA8"/>
    <w:rsid w:val="00600CAE"/>
    <w:rsid w:val="00601E59"/>
    <w:rsid w:val="006035C1"/>
    <w:rsid w:val="0060695C"/>
    <w:rsid w:val="006075DE"/>
    <w:rsid w:val="006100A5"/>
    <w:rsid w:val="00611818"/>
    <w:rsid w:val="0061214C"/>
    <w:rsid w:val="00612C05"/>
    <w:rsid w:val="006159A3"/>
    <w:rsid w:val="00616294"/>
    <w:rsid w:val="006177A1"/>
    <w:rsid w:val="00617E12"/>
    <w:rsid w:val="00621460"/>
    <w:rsid w:val="0062173E"/>
    <w:rsid w:val="0062371B"/>
    <w:rsid w:val="00623A45"/>
    <w:rsid w:val="006261A3"/>
    <w:rsid w:val="0062663E"/>
    <w:rsid w:val="006276C0"/>
    <w:rsid w:val="00627D61"/>
    <w:rsid w:val="00630A1D"/>
    <w:rsid w:val="00630C0C"/>
    <w:rsid w:val="00631A8A"/>
    <w:rsid w:val="00633D08"/>
    <w:rsid w:val="00634654"/>
    <w:rsid w:val="00634DB0"/>
    <w:rsid w:val="00635A6B"/>
    <w:rsid w:val="00635D64"/>
    <w:rsid w:val="006363CA"/>
    <w:rsid w:val="00642C8C"/>
    <w:rsid w:val="00643A5C"/>
    <w:rsid w:val="00643DF9"/>
    <w:rsid w:val="00644D48"/>
    <w:rsid w:val="00646BD2"/>
    <w:rsid w:val="00647F59"/>
    <w:rsid w:val="00651666"/>
    <w:rsid w:val="006519F8"/>
    <w:rsid w:val="00652F72"/>
    <w:rsid w:val="00653F8E"/>
    <w:rsid w:val="0065426E"/>
    <w:rsid w:val="00656547"/>
    <w:rsid w:val="00660CD4"/>
    <w:rsid w:val="0066216C"/>
    <w:rsid w:val="00662D74"/>
    <w:rsid w:val="00663497"/>
    <w:rsid w:val="00666417"/>
    <w:rsid w:val="00666BBC"/>
    <w:rsid w:val="00666D4E"/>
    <w:rsid w:val="00667D98"/>
    <w:rsid w:val="00670FDF"/>
    <w:rsid w:val="00673623"/>
    <w:rsid w:val="00673BA8"/>
    <w:rsid w:val="00673F9F"/>
    <w:rsid w:val="006740E4"/>
    <w:rsid w:val="00674B12"/>
    <w:rsid w:val="00675A9E"/>
    <w:rsid w:val="00676A18"/>
    <w:rsid w:val="006773EB"/>
    <w:rsid w:val="006806ED"/>
    <w:rsid w:val="00680788"/>
    <w:rsid w:val="00680B85"/>
    <w:rsid w:val="00682787"/>
    <w:rsid w:val="006839F1"/>
    <w:rsid w:val="00683E58"/>
    <w:rsid w:val="00683FAE"/>
    <w:rsid w:val="0068562B"/>
    <w:rsid w:val="0068594B"/>
    <w:rsid w:val="006873D5"/>
    <w:rsid w:val="00690848"/>
    <w:rsid w:val="00690C98"/>
    <w:rsid w:val="00693309"/>
    <w:rsid w:val="00693EF0"/>
    <w:rsid w:val="00695DD1"/>
    <w:rsid w:val="00697404"/>
    <w:rsid w:val="006A0E8F"/>
    <w:rsid w:val="006A1A87"/>
    <w:rsid w:val="006A2296"/>
    <w:rsid w:val="006A2499"/>
    <w:rsid w:val="006A25D4"/>
    <w:rsid w:val="006A3FF2"/>
    <w:rsid w:val="006B125A"/>
    <w:rsid w:val="006B1872"/>
    <w:rsid w:val="006B41A3"/>
    <w:rsid w:val="006B43B8"/>
    <w:rsid w:val="006B6641"/>
    <w:rsid w:val="006B6856"/>
    <w:rsid w:val="006B6981"/>
    <w:rsid w:val="006B794C"/>
    <w:rsid w:val="006C0361"/>
    <w:rsid w:val="006C3421"/>
    <w:rsid w:val="006C3B84"/>
    <w:rsid w:val="006C504B"/>
    <w:rsid w:val="006C6F62"/>
    <w:rsid w:val="006C748E"/>
    <w:rsid w:val="006D03E5"/>
    <w:rsid w:val="006D3D67"/>
    <w:rsid w:val="006D44F2"/>
    <w:rsid w:val="006D65B3"/>
    <w:rsid w:val="006D7177"/>
    <w:rsid w:val="006E1299"/>
    <w:rsid w:val="006E12D1"/>
    <w:rsid w:val="006E27CE"/>
    <w:rsid w:val="006E3D1A"/>
    <w:rsid w:val="006E3D91"/>
    <w:rsid w:val="006E494A"/>
    <w:rsid w:val="006E4BB0"/>
    <w:rsid w:val="006E61F4"/>
    <w:rsid w:val="006E74B7"/>
    <w:rsid w:val="006F0580"/>
    <w:rsid w:val="006F1518"/>
    <w:rsid w:val="006F29C5"/>
    <w:rsid w:val="006F2B9B"/>
    <w:rsid w:val="006F2F25"/>
    <w:rsid w:val="006F400E"/>
    <w:rsid w:val="006F6599"/>
    <w:rsid w:val="006F6F45"/>
    <w:rsid w:val="006F6FCE"/>
    <w:rsid w:val="006F777C"/>
    <w:rsid w:val="006F7900"/>
    <w:rsid w:val="006F7A18"/>
    <w:rsid w:val="00701025"/>
    <w:rsid w:val="00701D7C"/>
    <w:rsid w:val="00702A72"/>
    <w:rsid w:val="00703231"/>
    <w:rsid w:val="00704476"/>
    <w:rsid w:val="00706853"/>
    <w:rsid w:val="0070721A"/>
    <w:rsid w:val="007072CF"/>
    <w:rsid w:val="007074C5"/>
    <w:rsid w:val="00710A66"/>
    <w:rsid w:val="00710D41"/>
    <w:rsid w:val="00711606"/>
    <w:rsid w:val="00712E9B"/>
    <w:rsid w:val="00713524"/>
    <w:rsid w:val="00715C59"/>
    <w:rsid w:val="0071671D"/>
    <w:rsid w:val="00717690"/>
    <w:rsid w:val="00717986"/>
    <w:rsid w:val="00721D3B"/>
    <w:rsid w:val="007221B9"/>
    <w:rsid w:val="00727050"/>
    <w:rsid w:val="00730F55"/>
    <w:rsid w:val="00731D38"/>
    <w:rsid w:val="007321F8"/>
    <w:rsid w:val="00733490"/>
    <w:rsid w:val="00734313"/>
    <w:rsid w:val="0073541A"/>
    <w:rsid w:val="00735C60"/>
    <w:rsid w:val="00736DF6"/>
    <w:rsid w:val="0073724A"/>
    <w:rsid w:val="007408F4"/>
    <w:rsid w:val="00741229"/>
    <w:rsid w:val="00742E7B"/>
    <w:rsid w:val="00743F49"/>
    <w:rsid w:val="00744C3C"/>
    <w:rsid w:val="00746ECC"/>
    <w:rsid w:val="00750E65"/>
    <w:rsid w:val="007518C9"/>
    <w:rsid w:val="00751952"/>
    <w:rsid w:val="00753710"/>
    <w:rsid w:val="007557A0"/>
    <w:rsid w:val="00756109"/>
    <w:rsid w:val="0075786E"/>
    <w:rsid w:val="0076107D"/>
    <w:rsid w:val="0076139A"/>
    <w:rsid w:val="00763AD9"/>
    <w:rsid w:val="00763B3F"/>
    <w:rsid w:val="00766264"/>
    <w:rsid w:val="007668E6"/>
    <w:rsid w:val="00766A19"/>
    <w:rsid w:val="00767717"/>
    <w:rsid w:val="00770AE6"/>
    <w:rsid w:val="00772AAF"/>
    <w:rsid w:val="007734E3"/>
    <w:rsid w:val="007743AB"/>
    <w:rsid w:val="007744DE"/>
    <w:rsid w:val="0077633F"/>
    <w:rsid w:val="00776D10"/>
    <w:rsid w:val="00777282"/>
    <w:rsid w:val="007808FB"/>
    <w:rsid w:val="00780E94"/>
    <w:rsid w:val="00780F49"/>
    <w:rsid w:val="00781441"/>
    <w:rsid w:val="007818DD"/>
    <w:rsid w:val="00781926"/>
    <w:rsid w:val="00787A39"/>
    <w:rsid w:val="00790523"/>
    <w:rsid w:val="007905FE"/>
    <w:rsid w:val="00791BBB"/>
    <w:rsid w:val="00791CFE"/>
    <w:rsid w:val="00792697"/>
    <w:rsid w:val="00793B42"/>
    <w:rsid w:val="00794C3E"/>
    <w:rsid w:val="007956B3"/>
    <w:rsid w:val="0079688A"/>
    <w:rsid w:val="007A1387"/>
    <w:rsid w:val="007A2FA8"/>
    <w:rsid w:val="007A3900"/>
    <w:rsid w:val="007A48BB"/>
    <w:rsid w:val="007A4A2A"/>
    <w:rsid w:val="007A4F57"/>
    <w:rsid w:val="007A51C7"/>
    <w:rsid w:val="007A6018"/>
    <w:rsid w:val="007A657C"/>
    <w:rsid w:val="007A7815"/>
    <w:rsid w:val="007B01AE"/>
    <w:rsid w:val="007B02E2"/>
    <w:rsid w:val="007B25F6"/>
    <w:rsid w:val="007B2D8D"/>
    <w:rsid w:val="007B3017"/>
    <w:rsid w:val="007B3BC1"/>
    <w:rsid w:val="007B4A5A"/>
    <w:rsid w:val="007B4BDD"/>
    <w:rsid w:val="007B4C5F"/>
    <w:rsid w:val="007B594D"/>
    <w:rsid w:val="007B652F"/>
    <w:rsid w:val="007C0780"/>
    <w:rsid w:val="007C1D4A"/>
    <w:rsid w:val="007C1EE1"/>
    <w:rsid w:val="007C2FA0"/>
    <w:rsid w:val="007C35A7"/>
    <w:rsid w:val="007C3C61"/>
    <w:rsid w:val="007C4684"/>
    <w:rsid w:val="007C54BA"/>
    <w:rsid w:val="007C5B04"/>
    <w:rsid w:val="007C611C"/>
    <w:rsid w:val="007C64ED"/>
    <w:rsid w:val="007C6EE7"/>
    <w:rsid w:val="007D0A71"/>
    <w:rsid w:val="007D1078"/>
    <w:rsid w:val="007D2263"/>
    <w:rsid w:val="007D2B77"/>
    <w:rsid w:val="007D2BCD"/>
    <w:rsid w:val="007D2FA5"/>
    <w:rsid w:val="007D39B5"/>
    <w:rsid w:val="007D4C0B"/>
    <w:rsid w:val="007D6181"/>
    <w:rsid w:val="007D6390"/>
    <w:rsid w:val="007D7526"/>
    <w:rsid w:val="007D7A42"/>
    <w:rsid w:val="007E11F4"/>
    <w:rsid w:val="007E4F2B"/>
    <w:rsid w:val="007E6672"/>
    <w:rsid w:val="007E68E4"/>
    <w:rsid w:val="007E7F32"/>
    <w:rsid w:val="007F012E"/>
    <w:rsid w:val="007F0BBF"/>
    <w:rsid w:val="007F0DDF"/>
    <w:rsid w:val="007F1808"/>
    <w:rsid w:val="007F18FA"/>
    <w:rsid w:val="007F223F"/>
    <w:rsid w:val="007F29CB"/>
    <w:rsid w:val="007F2C03"/>
    <w:rsid w:val="007F3A04"/>
    <w:rsid w:val="007F5555"/>
    <w:rsid w:val="007F58D9"/>
    <w:rsid w:val="007F6A00"/>
    <w:rsid w:val="007F7BBF"/>
    <w:rsid w:val="007F7F33"/>
    <w:rsid w:val="0080052A"/>
    <w:rsid w:val="008006A6"/>
    <w:rsid w:val="00802509"/>
    <w:rsid w:val="00804212"/>
    <w:rsid w:val="00804A9A"/>
    <w:rsid w:val="00805586"/>
    <w:rsid w:val="00805B91"/>
    <w:rsid w:val="00810C4E"/>
    <w:rsid w:val="00811F59"/>
    <w:rsid w:val="0081302A"/>
    <w:rsid w:val="00813F3A"/>
    <w:rsid w:val="00815DED"/>
    <w:rsid w:val="00815E10"/>
    <w:rsid w:val="00817B04"/>
    <w:rsid w:val="008205A2"/>
    <w:rsid w:val="00823D87"/>
    <w:rsid w:val="00823E42"/>
    <w:rsid w:val="00824983"/>
    <w:rsid w:val="0082553E"/>
    <w:rsid w:val="0082678D"/>
    <w:rsid w:val="00827EFC"/>
    <w:rsid w:val="0083036F"/>
    <w:rsid w:val="008310C4"/>
    <w:rsid w:val="00831668"/>
    <w:rsid w:val="008319F3"/>
    <w:rsid w:val="00834CCE"/>
    <w:rsid w:val="00834DD7"/>
    <w:rsid w:val="00836323"/>
    <w:rsid w:val="008374BC"/>
    <w:rsid w:val="0083773E"/>
    <w:rsid w:val="00837D3F"/>
    <w:rsid w:val="00840335"/>
    <w:rsid w:val="00841EDA"/>
    <w:rsid w:val="008422DA"/>
    <w:rsid w:val="00842E09"/>
    <w:rsid w:val="0084325B"/>
    <w:rsid w:val="00844246"/>
    <w:rsid w:val="00844B47"/>
    <w:rsid w:val="00846457"/>
    <w:rsid w:val="0084767B"/>
    <w:rsid w:val="00850148"/>
    <w:rsid w:val="008507CE"/>
    <w:rsid w:val="008525E6"/>
    <w:rsid w:val="0085276A"/>
    <w:rsid w:val="00852924"/>
    <w:rsid w:val="00852D70"/>
    <w:rsid w:val="00853127"/>
    <w:rsid w:val="00854407"/>
    <w:rsid w:val="0085523F"/>
    <w:rsid w:val="008559BA"/>
    <w:rsid w:val="00860593"/>
    <w:rsid w:val="008612FC"/>
    <w:rsid w:val="008656D2"/>
    <w:rsid w:val="0086578B"/>
    <w:rsid w:val="00867A9E"/>
    <w:rsid w:val="0087190A"/>
    <w:rsid w:val="00871A81"/>
    <w:rsid w:val="00871F26"/>
    <w:rsid w:val="0087267E"/>
    <w:rsid w:val="00872C41"/>
    <w:rsid w:val="008736EC"/>
    <w:rsid w:val="00873C78"/>
    <w:rsid w:val="0087487B"/>
    <w:rsid w:val="00874B5B"/>
    <w:rsid w:val="00874F09"/>
    <w:rsid w:val="00875996"/>
    <w:rsid w:val="00877427"/>
    <w:rsid w:val="00877D5E"/>
    <w:rsid w:val="00880026"/>
    <w:rsid w:val="008800DC"/>
    <w:rsid w:val="00880AD2"/>
    <w:rsid w:val="00881737"/>
    <w:rsid w:val="00882DDC"/>
    <w:rsid w:val="00884E15"/>
    <w:rsid w:val="00890E5D"/>
    <w:rsid w:val="00891A83"/>
    <w:rsid w:val="00892854"/>
    <w:rsid w:val="008954A8"/>
    <w:rsid w:val="00895B37"/>
    <w:rsid w:val="008969BD"/>
    <w:rsid w:val="0089722C"/>
    <w:rsid w:val="00897474"/>
    <w:rsid w:val="00897DE9"/>
    <w:rsid w:val="008A0470"/>
    <w:rsid w:val="008A2A3E"/>
    <w:rsid w:val="008A3650"/>
    <w:rsid w:val="008A486A"/>
    <w:rsid w:val="008A602B"/>
    <w:rsid w:val="008A6F4F"/>
    <w:rsid w:val="008B0E10"/>
    <w:rsid w:val="008B103D"/>
    <w:rsid w:val="008B2C38"/>
    <w:rsid w:val="008B4507"/>
    <w:rsid w:val="008B460E"/>
    <w:rsid w:val="008B5C76"/>
    <w:rsid w:val="008B7C40"/>
    <w:rsid w:val="008C4A99"/>
    <w:rsid w:val="008D0466"/>
    <w:rsid w:val="008D148C"/>
    <w:rsid w:val="008D253A"/>
    <w:rsid w:val="008D25AE"/>
    <w:rsid w:val="008D2C45"/>
    <w:rsid w:val="008D3223"/>
    <w:rsid w:val="008D3746"/>
    <w:rsid w:val="008D4875"/>
    <w:rsid w:val="008D5E4B"/>
    <w:rsid w:val="008D7020"/>
    <w:rsid w:val="008E236E"/>
    <w:rsid w:val="008E28DE"/>
    <w:rsid w:val="008E569C"/>
    <w:rsid w:val="008E63A7"/>
    <w:rsid w:val="008E7BD7"/>
    <w:rsid w:val="008E7F35"/>
    <w:rsid w:val="008F00E7"/>
    <w:rsid w:val="008F0FC9"/>
    <w:rsid w:val="008F236D"/>
    <w:rsid w:val="008F276A"/>
    <w:rsid w:val="008F3D1C"/>
    <w:rsid w:val="008F509B"/>
    <w:rsid w:val="008F5276"/>
    <w:rsid w:val="008F5ECA"/>
    <w:rsid w:val="00901BF4"/>
    <w:rsid w:val="00901CC2"/>
    <w:rsid w:val="00901FA4"/>
    <w:rsid w:val="00904570"/>
    <w:rsid w:val="00905F02"/>
    <w:rsid w:val="00905F72"/>
    <w:rsid w:val="00907058"/>
    <w:rsid w:val="009108F6"/>
    <w:rsid w:val="00910E21"/>
    <w:rsid w:val="00910EAD"/>
    <w:rsid w:val="0091238C"/>
    <w:rsid w:val="00914474"/>
    <w:rsid w:val="009176D9"/>
    <w:rsid w:val="00917B27"/>
    <w:rsid w:val="00917C34"/>
    <w:rsid w:val="00920805"/>
    <w:rsid w:val="00920ABF"/>
    <w:rsid w:val="00920F1F"/>
    <w:rsid w:val="00922381"/>
    <w:rsid w:val="00924A20"/>
    <w:rsid w:val="00925F09"/>
    <w:rsid w:val="009274AF"/>
    <w:rsid w:val="009306AC"/>
    <w:rsid w:val="00932616"/>
    <w:rsid w:val="00933A99"/>
    <w:rsid w:val="00934B48"/>
    <w:rsid w:val="00934D5D"/>
    <w:rsid w:val="009367E8"/>
    <w:rsid w:val="00937BD5"/>
    <w:rsid w:val="0094044C"/>
    <w:rsid w:val="00940739"/>
    <w:rsid w:val="009424C0"/>
    <w:rsid w:val="00944338"/>
    <w:rsid w:val="00944DDB"/>
    <w:rsid w:val="00945874"/>
    <w:rsid w:val="009468DF"/>
    <w:rsid w:val="00946C93"/>
    <w:rsid w:val="009504C6"/>
    <w:rsid w:val="0095138A"/>
    <w:rsid w:val="009515B4"/>
    <w:rsid w:val="009521F2"/>
    <w:rsid w:val="0095375D"/>
    <w:rsid w:val="009544FB"/>
    <w:rsid w:val="009549A1"/>
    <w:rsid w:val="00955867"/>
    <w:rsid w:val="00957296"/>
    <w:rsid w:val="00960BCE"/>
    <w:rsid w:val="00961BB8"/>
    <w:rsid w:val="009625F5"/>
    <w:rsid w:val="00963CB0"/>
    <w:rsid w:val="00963FEB"/>
    <w:rsid w:val="00970DCE"/>
    <w:rsid w:val="00972E78"/>
    <w:rsid w:val="00973322"/>
    <w:rsid w:val="00974145"/>
    <w:rsid w:val="00975441"/>
    <w:rsid w:val="00975669"/>
    <w:rsid w:val="00977CE0"/>
    <w:rsid w:val="00982276"/>
    <w:rsid w:val="00982A84"/>
    <w:rsid w:val="00982D0C"/>
    <w:rsid w:val="00982DA9"/>
    <w:rsid w:val="00982E23"/>
    <w:rsid w:val="00983621"/>
    <w:rsid w:val="0098371F"/>
    <w:rsid w:val="00983EAE"/>
    <w:rsid w:val="009857FD"/>
    <w:rsid w:val="00985E16"/>
    <w:rsid w:val="00986963"/>
    <w:rsid w:val="00990A4E"/>
    <w:rsid w:val="00994517"/>
    <w:rsid w:val="00996EED"/>
    <w:rsid w:val="009A0FCC"/>
    <w:rsid w:val="009A21E5"/>
    <w:rsid w:val="009A291F"/>
    <w:rsid w:val="009A2F48"/>
    <w:rsid w:val="009A4EA6"/>
    <w:rsid w:val="009A53B7"/>
    <w:rsid w:val="009A5F35"/>
    <w:rsid w:val="009A6458"/>
    <w:rsid w:val="009A69D3"/>
    <w:rsid w:val="009A6DC9"/>
    <w:rsid w:val="009A7AA3"/>
    <w:rsid w:val="009B107F"/>
    <w:rsid w:val="009B1A59"/>
    <w:rsid w:val="009B2F8C"/>
    <w:rsid w:val="009B38E8"/>
    <w:rsid w:val="009B3C83"/>
    <w:rsid w:val="009B4279"/>
    <w:rsid w:val="009B49C1"/>
    <w:rsid w:val="009B5B6D"/>
    <w:rsid w:val="009B5FB2"/>
    <w:rsid w:val="009C0C4D"/>
    <w:rsid w:val="009C1D41"/>
    <w:rsid w:val="009C4EA2"/>
    <w:rsid w:val="009C5D11"/>
    <w:rsid w:val="009C6C65"/>
    <w:rsid w:val="009D0348"/>
    <w:rsid w:val="009D1603"/>
    <w:rsid w:val="009D33F6"/>
    <w:rsid w:val="009D36ED"/>
    <w:rsid w:val="009D3BF6"/>
    <w:rsid w:val="009D3FC1"/>
    <w:rsid w:val="009D3FF0"/>
    <w:rsid w:val="009D500E"/>
    <w:rsid w:val="009D5035"/>
    <w:rsid w:val="009D75F2"/>
    <w:rsid w:val="009E118B"/>
    <w:rsid w:val="009E25DD"/>
    <w:rsid w:val="009E3B97"/>
    <w:rsid w:val="009E443C"/>
    <w:rsid w:val="009E5762"/>
    <w:rsid w:val="009E59A2"/>
    <w:rsid w:val="009E7823"/>
    <w:rsid w:val="009E7FA1"/>
    <w:rsid w:val="009F3027"/>
    <w:rsid w:val="009F350D"/>
    <w:rsid w:val="009F4460"/>
    <w:rsid w:val="009F5243"/>
    <w:rsid w:val="009F537C"/>
    <w:rsid w:val="009F5B19"/>
    <w:rsid w:val="00A0077D"/>
    <w:rsid w:val="00A02327"/>
    <w:rsid w:val="00A0241F"/>
    <w:rsid w:val="00A02938"/>
    <w:rsid w:val="00A02AD4"/>
    <w:rsid w:val="00A02F10"/>
    <w:rsid w:val="00A0313C"/>
    <w:rsid w:val="00A03758"/>
    <w:rsid w:val="00A0667A"/>
    <w:rsid w:val="00A06D96"/>
    <w:rsid w:val="00A07F31"/>
    <w:rsid w:val="00A113D8"/>
    <w:rsid w:val="00A117AA"/>
    <w:rsid w:val="00A12811"/>
    <w:rsid w:val="00A1346D"/>
    <w:rsid w:val="00A13FED"/>
    <w:rsid w:val="00A140DF"/>
    <w:rsid w:val="00A14274"/>
    <w:rsid w:val="00A1450E"/>
    <w:rsid w:val="00A148FB"/>
    <w:rsid w:val="00A14CF2"/>
    <w:rsid w:val="00A157D2"/>
    <w:rsid w:val="00A15B6E"/>
    <w:rsid w:val="00A160E7"/>
    <w:rsid w:val="00A17142"/>
    <w:rsid w:val="00A17860"/>
    <w:rsid w:val="00A17AFA"/>
    <w:rsid w:val="00A20118"/>
    <w:rsid w:val="00A2145F"/>
    <w:rsid w:val="00A21CEA"/>
    <w:rsid w:val="00A22DA0"/>
    <w:rsid w:val="00A2364F"/>
    <w:rsid w:val="00A24360"/>
    <w:rsid w:val="00A24D89"/>
    <w:rsid w:val="00A25C10"/>
    <w:rsid w:val="00A25C15"/>
    <w:rsid w:val="00A25DAB"/>
    <w:rsid w:val="00A2605C"/>
    <w:rsid w:val="00A27076"/>
    <w:rsid w:val="00A31940"/>
    <w:rsid w:val="00A32D1B"/>
    <w:rsid w:val="00A33CD7"/>
    <w:rsid w:val="00A35475"/>
    <w:rsid w:val="00A354D7"/>
    <w:rsid w:val="00A360D9"/>
    <w:rsid w:val="00A37281"/>
    <w:rsid w:val="00A37803"/>
    <w:rsid w:val="00A4517B"/>
    <w:rsid w:val="00A468A1"/>
    <w:rsid w:val="00A469B1"/>
    <w:rsid w:val="00A475FC"/>
    <w:rsid w:val="00A478CA"/>
    <w:rsid w:val="00A50C57"/>
    <w:rsid w:val="00A51FD0"/>
    <w:rsid w:val="00A52EE8"/>
    <w:rsid w:val="00A53BA3"/>
    <w:rsid w:val="00A53CC5"/>
    <w:rsid w:val="00A54824"/>
    <w:rsid w:val="00A56225"/>
    <w:rsid w:val="00A56825"/>
    <w:rsid w:val="00A57C6C"/>
    <w:rsid w:val="00A60BD5"/>
    <w:rsid w:val="00A6117E"/>
    <w:rsid w:val="00A61CF8"/>
    <w:rsid w:val="00A628F1"/>
    <w:rsid w:val="00A62F55"/>
    <w:rsid w:val="00A63079"/>
    <w:rsid w:val="00A66365"/>
    <w:rsid w:val="00A6663A"/>
    <w:rsid w:val="00A66654"/>
    <w:rsid w:val="00A71841"/>
    <w:rsid w:val="00A72236"/>
    <w:rsid w:val="00A73057"/>
    <w:rsid w:val="00A73195"/>
    <w:rsid w:val="00A73A15"/>
    <w:rsid w:val="00A746A7"/>
    <w:rsid w:val="00A74911"/>
    <w:rsid w:val="00A800D4"/>
    <w:rsid w:val="00A80DFD"/>
    <w:rsid w:val="00A811BA"/>
    <w:rsid w:val="00A81B8C"/>
    <w:rsid w:val="00A82CE2"/>
    <w:rsid w:val="00A82DF6"/>
    <w:rsid w:val="00A83284"/>
    <w:rsid w:val="00A8467E"/>
    <w:rsid w:val="00A85BD7"/>
    <w:rsid w:val="00A86599"/>
    <w:rsid w:val="00A86F33"/>
    <w:rsid w:val="00A8744F"/>
    <w:rsid w:val="00A87B67"/>
    <w:rsid w:val="00A9035A"/>
    <w:rsid w:val="00A909DE"/>
    <w:rsid w:val="00A92189"/>
    <w:rsid w:val="00A939B4"/>
    <w:rsid w:val="00A93D4C"/>
    <w:rsid w:val="00A960D3"/>
    <w:rsid w:val="00AA031F"/>
    <w:rsid w:val="00AA0544"/>
    <w:rsid w:val="00AA1F1C"/>
    <w:rsid w:val="00AA2E6E"/>
    <w:rsid w:val="00AA30D7"/>
    <w:rsid w:val="00AA373F"/>
    <w:rsid w:val="00AA5ED9"/>
    <w:rsid w:val="00AA62E2"/>
    <w:rsid w:val="00AA6BAA"/>
    <w:rsid w:val="00AA6E1B"/>
    <w:rsid w:val="00AA7396"/>
    <w:rsid w:val="00AA7C6B"/>
    <w:rsid w:val="00AA7E83"/>
    <w:rsid w:val="00AB047C"/>
    <w:rsid w:val="00AB15D9"/>
    <w:rsid w:val="00AB1DC0"/>
    <w:rsid w:val="00AB2636"/>
    <w:rsid w:val="00AB3BFA"/>
    <w:rsid w:val="00AB3C4C"/>
    <w:rsid w:val="00AB4414"/>
    <w:rsid w:val="00AB4F07"/>
    <w:rsid w:val="00AC1302"/>
    <w:rsid w:val="00AC2425"/>
    <w:rsid w:val="00AC40F6"/>
    <w:rsid w:val="00AC421E"/>
    <w:rsid w:val="00AC504E"/>
    <w:rsid w:val="00AC6A88"/>
    <w:rsid w:val="00AC7F06"/>
    <w:rsid w:val="00AD29C0"/>
    <w:rsid w:val="00AD2C61"/>
    <w:rsid w:val="00AD34B0"/>
    <w:rsid w:val="00AD3B58"/>
    <w:rsid w:val="00AD3E3D"/>
    <w:rsid w:val="00AD53D8"/>
    <w:rsid w:val="00AD64A9"/>
    <w:rsid w:val="00AD6F6F"/>
    <w:rsid w:val="00AE2155"/>
    <w:rsid w:val="00AE25BF"/>
    <w:rsid w:val="00AE4AD9"/>
    <w:rsid w:val="00AE6A15"/>
    <w:rsid w:val="00AE7B28"/>
    <w:rsid w:val="00AF05A8"/>
    <w:rsid w:val="00AF189D"/>
    <w:rsid w:val="00AF24C4"/>
    <w:rsid w:val="00AF267A"/>
    <w:rsid w:val="00AF28B3"/>
    <w:rsid w:val="00AF29EF"/>
    <w:rsid w:val="00AF4256"/>
    <w:rsid w:val="00AF51E7"/>
    <w:rsid w:val="00AF660A"/>
    <w:rsid w:val="00AF75F7"/>
    <w:rsid w:val="00AF788E"/>
    <w:rsid w:val="00B02529"/>
    <w:rsid w:val="00B033F1"/>
    <w:rsid w:val="00B034CE"/>
    <w:rsid w:val="00B03A2F"/>
    <w:rsid w:val="00B03D47"/>
    <w:rsid w:val="00B046BA"/>
    <w:rsid w:val="00B04BDC"/>
    <w:rsid w:val="00B07D17"/>
    <w:rsid w:val="00B07F2A"/>
    <w:rsid w:val="00B11C2C"/>
    <w:rsid w:val="00B11D24"/>
    <w:rsid w:val="00B11D46"/>
    <w:rsid w:val="00B1260E"/>
    <w:rsid w:val="00B12C01"/>
    <w:rsid w:val="00B14D9A"/>
    <w:rsid w:val="00B14FC2"/>
    <w:rsid w:val="00B162A6"/>
    <w:rsid w:val="00B176A0"/>
    <w:rsid w:val="00B17FB6"/>
    <w:rsid w:val="00B22843"/>
    <w:rsid w:val="00B22C7A"/>
    <w:rsid w:val="00B233EE"/>
    <w:rsid w:val="00B23614"/>
    <w:rsid w:val="00B24424"/>
    <w:rsid w:val="00B25489"/>
    <w:rsid w:val="00B25EC8"/>
    <w:rsid w:val="00B25EE5"/>
    <w:rsid w:val="00B27454"/>
    <w:rsid w:val="00B2764B"/>
    <w:rsid w:val="00B320A9"/>
    <w:rsid w:val="00B332A7"/>
    <w:rsid w:val="00B340C4"/>
    <w:rsid w:val="00B3557C"/>
    <w:rsid w:val="00B3646D"/>
    <w:rsid w:val="00B37840"/>
    <w:rsid w:val="00B40B1D"/>
    <w:rsid w:val="00B42C01"/>
    <w:rsid w:val="00B42D6C"/>
    <w:rsid w:val="00B430A7"/>
    <w:rsid w:val="00B442F5"/>
    <w:rsid w:val="00B4486C"/>
    <w:rsid w:val="00B47A92"/>
    <w:rsid w:val="00B52AC0"/>
    <w:rsid w:val="00B5398B"/>
    <w:rsid w:val="00B56AFF"/>
    <w:rsid w:val="00B57C6B"/>
    <w:rsid w:val="00B57FBA"/>
    <w:rsid w:val="00B626D4"/>
    <w:rsid w:val="00B62F41"/>
    <w:rsid w:val="00B631AA"/>
    <w:rsid w:val="00B63CB4"/>
    <w:rsid w:val="00B64492"/>
    <w:rsid w:val="00B6497E"/>
    <w:rsid w:val="00B64F3E"/>
    <w:rsid w:val="00B65C1B"/>
    <w:rsid w:val="00B65FB2"/>
    <w:rsid w:val="00B6695B"/>
    <w:rsid w:val="00B66DEB"/>
    <w:rsid w:val="00B67705"/>
    <w:rsid w:val="00B72288"/>
    <w:rsid w:val="00B72FF7"/>
    <w:rsid w:val="00B74C35"/>
    <w:rsid w:val="00B753A3"/>
    <w:rsid w:val="00B7620D"/>
    <w:rsid w:val="00B762C4"/>
    <w:rsid w:val="00B80E91"/>
    <w:rsid w:val="00B829D1"/>
    <w:rsid w:val="00B83977"/>
    <w:rsid w:val="00B841DE"/>
    <w:rsid w:val="00B85335"/>
    <w:rsid w:val="00B8592D"/>
    <w:rsid w:val="00B86986"/>
    <w:rsid w:val="00B86EA3"/>
    <w:rsid w:val="00B86FD9"/>
    <w:rsid w:val="00B87AEA"/>
    <w:rsid w:val="00B9238B"/>
    <w:rsid w:val="00B9439F"/>
    <w:rsid w:val="00B952A1"/>
    <w:rsid w:val="00B956C2"/>
    <w:rsid w:val="00B97D41"/>
    <w:rsid w:val="00B97DE2"/>
    <w:rsid w:val="00BA01E3"/>
    <w:rsid w:val="00BA1DAA"/>
    <w:rsid w:val="00BA2B45"/>
    <w:rsid w:val="00BA38D1"/>
    <w:rsid w:val="00BA4654"/>
    <w:rsid w:val="00BA4E48"/>
    <w:rsid w:val="00BA4F2C"/>
    <w:rsid w:val="00BA572B"/>
    <w:rsid w:val="00BA5A3E"/>
    <w:rsid w:val="00BA6910"/>
    <w:rsid w:val="00BA6BEC"/>
    <w:rsid w:val="00BB1358"/>
    <w:rsid w:val="00BB19EF"/>
    <w:rsid w:val="00BB1A69"/>
    <w:rsid w:val="00BB1EB3"/>
    <w:rsid w:val="00BB2798"/>
    <w:rsid w:val="00BB2B69"/>
    <w:rsid w:val="00BB2FF6"/>
    <w:rsid w:val="00BB36B3"/>
    <w:rsid w:val="00BB6C56"/>
    <w:rsid w:val="00BB7485"/>
    <w:rsid w:val="00BB7D8B"/>
    <w:rsid w:val="00BC0A38"/>
    <w:rsid w:val="00BC1C11"/>
    <w:rsid w:val="00BC2132"/>
    <w:rsid w:val="00BC3954"/>
    <w:rsid w:val="00BC5691"/>
    <w:rsid w:val="00BC5FCA"/>
    <w:rsid w:val="00BC7122"/>
    <w:rsid w:val="00BD00E4"/>
    <w:rsid w:val="00BD0FB1"/>
    <w:rsid w:val="00BD220D"/>
    <w:rsid w:val="00BD6F9A"/>
    <w:rsid w:val="00BD75C7"/>
    <w:rsid w:val="00BD7E01"/>
    <w:rsid w:val="00BE0F2F"/>
    <w:rsid w:val="00BE1F0C"/>
    <w:rsid w:val="00BE3227"/>
    <w:rsid w:val="00BE383B"/>
    <w:rsid w:val="00BE4FC0"/>
    <w:rsid w:val="00BE60A7"/>
    <w:rsid w:val="00BF02C3"/>
    <w:rsid w:val="00BF2111"/>
    <w:rsid w:val="00BF28BB"/>
    <w:rsid w:val="00BF2DA7"/>
    <w:rsid w:val="00BF3A29"/>
    <w:rsid w:val="00BF55B2"/>
    <w:rsid w:val="00BF598C"/>
    <w:rsid w:val="00BF7502"/>
    <w:rsid w:val="00C009D4"/>
    <w:rsid w:val="00C0105D"/>
    <w:rsid w:val="00C0120D"/>
    <w:rsid w:val="00C01B5F"/>
    <w:rsid w:val="00C02C60"/>
    <w:rsid w:val="00C02F8A"/>
    <w:rsid w:val="00C0375D"/>
    <w:rsid w:val="00C0411E"/>
    <w:rsid w:val="00C04269"/>
    <w:rsid w:val="00C0728A"/>
    <w:rsid w:val="00C07902"/>
    <w:rsid w:val="00C103D0"/>
    <w:rsid w:val="00C10995"/>
    <w:rsid w:val="00C1111A"/>
    <w:rsid w:val="00C116DC"/>
    <w:rsid w:val="00C13F19"/>
    <w:rsid w:val="00C152D3"/>
    <w:rsid w:val="00C15B66"/>
    <w:rsid w:val="00C15E01"/>
    <w:rsid w:val="00C16F58"/>
    <w:rsid w:val="00C17BB2"/>
    <w:rsid w:val="00C20BBB"/>
    <w:rsid w:val="00C2292A"/>
    <w:rsid w:val="00C24360"/>
    <w:rsid w:val="00C24650"/>
    <w:rsid w:val="00C30CBA"/>
    <w:rsid w:val="00C3103A"/>
    <w:rsid w:val="00C34B0C"/>
    <w:rsid w:val="00C3569A"/>
    <w:rsid w:val="00C35810"/>
    <w:rsid w:val="00C358CC"/>
    <w:rsid w:val="00C36518"/>
    <w:rsid w:val="00C36992"/>
    <w:rsid w:val="00C42E35"/>
    <w:rsid w:val="00C43CCF"/>
    <w:rsid w:val="00C455E4"/>
    <w:rsid w:val="00C45D97"/>
    <w:rsid w:val="00C46840"/>
    <w:rsid w:val="00C531AE"/>
    <w:rsid w:val="00C53B43"/>
    <w:rsid w:val="00C54346"/>
    <w:rsid w:val="00C56AB7"/>
    <w:rsid w:val="00C56DED"/>
    <w:rsid w:val="00C56F57"/>
    <w:rsid w:val="00C57553"/>
    <w:rsid w:val="00C575E0"/>
    <w:rsid w:val="00C60BD8"/>
    <w:rsid w:val="00C61FFD"/>
    <w:rsid w:val="00C63515"/>
    <w:rsid w:val="00C63E85"/>
    <w:rsid w:val="00C65A74"/>
    <w:rsid w:val="00C665ED"/>
    <w:rsid w:val="00C6713B"/>
    <w:rsid w:val="00C67E97"/>
    <w:rsid w:val="00C703FE"/>
    <w:rsid w:val="00C7062B"/>
    <w:rsid w:val="00C707D9"/>
    <w:rsid w:val="00C709A6"/>
    <w:rsid w:val="00C71BA7"/>
    <w:rsid w:val="00C725F1"/>
    <w:rsid w:val="00C727CA"/>
    <w:rsid w:val="00C74290"/>
    <w:rsid w:val="00C74737"/>
    <w:rsid w:val="00C74BF8"/>
    <w:rsid w:val="00C76889"/>
    <w:rsid w:val="00C768C0"/>
    <w:rsid w:val="00C776F6"/>
    <w:rsid w:val="00C835F3"/>
    <w:rsid w:val="00C86495"/>
    <w:rsid w:val="00C868D0"/>
    <w:rsid w:val="00C86E0D"/>
    <w:rsid w:val="00C876D1"/>
    <w:rsid w:val="00C91278"/>
    <w:rsid w:val="00C91E22"/>
    <w:rsid w:val="00C935F9"/>
    <w:rsid w:val="00C93A8E"/>
    <w:rsid w:val="00C94B58"/>
    <w:rsid w:val="00C94F99"/>
    <w:rsid w:val="00C9664D"/>
    <w:rsid w:val="00C97885"/>
    <w:rsid w:val="00C97934"/>
    <w:rsid w:val="00CA08E1"/>
    <w:rsid w:val="00CA1A09"/>
    <w:rsid w:val="00CA1E23"/>
    <w:rsid w:val="00CA1FF5"/>
    <w:rsid w:val="00CA2E2C"/>
    <w:rsid w:val="00CA2F6D"/>
    <w:rsid w:val="00CA3AD9"/>
    <w:rsid w:val="00CA55FB"/>
    <w:rsid w:val="00CA68EF"/>
    <w:rsid w:val="00CA7723"/>
    <w:rsid w:val="00CA7DB0"/>
    <w:rsid w:val="00CB082F"/>
    <w:rsid w:val="00CB084C"/>
    <w:rsid w:val="00CB148C"/>
    <w:rsid w:val="00CB1C05"/>
    <w:rsid w:val="00CB3760"/>
    <w:rsid w:val="00CB47F4"/>
    <w:rsid w:val="00CB4AF0"/>
    <w:rsid w:val="00CB6337"/>
    <w:rsid w:val="00CB7927"/>
    <w:rsid w:val="00CC2C4B"/>
    <w:rsid w:val="00CC489B"/>
    <w:rsid w:val="00CC4CA9"/>
    <w:rsid w:val="00CC69EC"/>
    <w:rsid w:val="00CC6D28"/>
    <w:rsid w:val="00CC7DEC"/>
    <w:rsid w:val="00CD2DCE"/>
    <w:rsid w:val="00CD4450"/>
    <w:rsid w:val="00CD564C"/>
    <w:rsid w:val="00CD74C7"/>
    <w:rsid w:val="00CD797C"/>
    <w:rsid w:val="00CD7D9D"/>
    <w:rsid w:val="00CE07B6"/>
    <w:rsid w:val="00CE136A"/>
    <w:rsid w:val="00CE1393"/>
    <w:rsid w:val="00CE181B"/>
    <w:rsid w:val="00CE24C7"/>
    <w:rsid w:val="00CE2A68"/>
    <w:rsid w:val="00CE2B83"/>
    <w:rsid w:val="00CE566F"/>
    <w:rsid w:val="00CE6A64"/>
    <w:rsid w:val="00CE6FE9"/>
    <w:rsid w:val="00CE7932"/>
    <w:rsid w:val="00CE7D2D"/>
    <w:rsid w:val="00CF0609"/>
    <w:rsid w:val="00CF1B57"/>
    <w:rsid w:val="00CF3EA0"/>
    <w:rsid w:val="00CF4268"/>
    <w:rsid w:val="00CF5492"/>
    <w:rsid w:val="00CF7E20"/>
    <w:rsid w:val="00D00CB1"/>
    <w:rsid w:val="00D038ED"/>
    <w:rsid w:val="00D04981"/>
    <w:rsid w:val="00D07E01"/>
    <w:rsid w:val="00D105BE"/>
    <w:rsid w:val="00D108B3"/>
    <w:rsid w:val="00D11641"/>
    <w:rsid w:val="00D1267A"/>
    <w:rsid w:val="00D12785"/>
    <w:rsid w:val="00D12E89"/>
    <w:rsid w:val="00D13707"/>
    <w:rsid w:val="00D146C7"/>
    <w:rsid w:val="00D14983"/>
    <w:rsid w:val="00D14E72"/>
    <w:rsid w:val="00D15215"/>
    <w:rsid w:val="00D15EC5"/>
    <w:rsid w:val="00D166C4"/>
    <w:rsid w:val="00D17ABB"/>
    <w:rsid w:val="00D207EE"/>
    <w:rsid w:val="00D213B7"/>
    <w:rsid w:val="00D21E2B"/>
    <w:rsid w:val="00D22FFE"/>
    <w:rsid w:val="00D2329E"/>
    <w:rsid w:val="00D23928"/>
    <w:rsid w:val="00D24B64"/>
    <w:rsid w:val="00D25CAC"/>
    <w:rsid w:val="00D26159"/>
    <w:rsid w:val="00D2621B"/>
    <w:rsid w:val="00D2685F"/>
    <w:rsid w:val="00D2727D"/>
    <w:rsid w:val="00D278FE"/>
    <w:rsid w:val="00D30402"/>
    <w:rsid w:val="00D31BFE"/>
    <w:rsid w:val="00D31F01"/>
    <w:rsid w:val="00D3559F"/>
    <w:rsid w:val="00D36BE1"/>
    <w:rsid w:val="00D36C32"/>
    <w:rsid w:val="00D3747A"/>
    <w:rsid w:val="00D40DAF"/>
    <w:rsid w:val="00D426FE"/>
    <w:rsid w:val="00D440E4"/>
    <w:rsid w:val="00D442BD"/>
    <w:rsid w:val="00D45172"/>
    <w:rsid w:val="00D458BA"/>
    <w:rsid w:val="00D45DFF"/>
    <w:rsid w:val="00D478E9"/>
    <w:rsid w:val="00D52784"/>
    <w:rsid w:val="00D52EBF"/>
    <w:rsid w:val="00D5329B"/>
    <w:rsid w:val="00D53CB1"/>
    <w:rsid w:val="00D54883"/>
    <w:rsid w:val="00D56478"/>
    <w:rsid w:val="00D57249"/>
    <w:rsid w:val="00D60560"/>
    <w:rsid w:val="00D611F0"/>
    <w:rsid w:val="00D615E3"/>
    <w:rsid w:val="00D61D58"/>
    <w:rsid w:val="00D6260D"/>
    <w:rsid w:val="00D6286A"/>
    <w:rsid w:val="00D64832"/>
    <w:rsid w:val="00D654B6"/>
    <w:rsid w:val="00D65CE6"/>
    <w:rsid w:val="00D65E77"/>
    <w:rsid w:val="00D67B69"/>
    <w:rsid w:val="00D67F91"/>
    <w:rsid w:val="00D707E4"/>
    <w:rsid w:val="00D70AAF"/>
    <w:rsid w:val="00D71032"/>
    <w:rsid w:val="00D71FC0"/>
    <w:rsid w:val="00D77285"/>
    <w:rsid w:val="00D77CD8"/>
    <w:rsid w:val="00D77E6E"/>
    <w:rsid w:val="00D77ED1"/>
    <w:rsid w:val="00D805B0"/>
    <w:rsid w:val="00D81244"/>
    <w:rsid w:val="00D81A4C"/>
    <w:rsid w:val="00D82E60"/>
    <w:rsid w:val="00D83BF9"/>
    <w:rsid w:val="00D83CC4"/>
    <w:rsid w:val="00D847D6"/>
    <w:rsid w:val="00D85283"/>
    <w:rsid w:val="00D86078"/>
    <w:rsid w:val="00D860DC"/>
    <w:rsid w:val="00D868CB"/>
    <w:rsid w:val="00D8743A"/>
    <w:rsid w:val="00D876B4"/>
    <w:rsid w:val="00D90215"/>
    <w:rsid w:val="00D9133A"/>
    <w:rsid w:val="00D9142E"/>
    <w:rsid w:val="00D91834"/>
    <w:rsid w:val="00D91AEB"/>
    <w:rsid w:val="00D9205B"/>
    <w:rsid w:val="00D92636"/>
    <w:rsid w:val="00D9265C"/>
    <w:rsid w:val="00D92B55"/>
    <w:rsid w:val="00D92F7B"/>
    <w:rsid w:val="00D92FBC"/>
    <w:rsid w:val="00D93279"/>
    <w:rsid w:val="00D9394F"/>
    <w:rsid w:val="00D93D5E"/>
    <w:rsid w:val="00D93F9A"/>
    <w:rsid w:val="00D95BF7"/>
    <w:rsid w:val="00D965C6"/>
    <w:rsid w:val="00D96766"/>
    <w:rsid w:val="00D96A51"/>
    <w:rsid w:val="00D96BE7"/>
    <w:rsid w:val="00DA1092"/>
    <w:rsid w:val="00DA1D0C"/>
    <w:rsid w:val="00DA39A1"/>
    <w:rsid w:val="00DA44B8"/>
    <w:rsid w:val="00DA49AD"/>
    <w:rsid w:val="00DA4F00"/>
    <w:rsid w:val="00DA5069"/>
    <w:rsid w:val="00DA60B9"/>
    <w:rsid w:val="00DA60E7"/>
    <w:rsid w:val="00DA6D26"/>
    <w:rsid w:val="00DB1B92"/>
    <w:rsid w:val="00DB1DA6"/>
    <w:rsid w:val="00DB3307"/>
    <w:rsid w:val="00DB3973"/>
    <w:rsid w:val="00DB5098"/>
    <w:rsid w:val="00DB54CC"/>
    <w:rsid w:val="00DB74A2"/>
    <w:rsid w:val="00DC04B3"/>
    <w:rsid w:val="00DC1D42"/>
    <w:rsid w:val="00DC303D"/>
    <w:rsid w:val="00DC3745"/>
    <w:rsid w:val="00DC39B3"/>
    <w:rsid w:val="00DC3B66"/>
    <w:rsid w:val="00DC45C4"/>
    <w:rsid w:val="00DC569C"/>
    <w:rsid w:val="00DD1607"/>
    <w:rsid w:val="00DD163F"/>
    <w:rsid w:val="00DD18E1"/>
    <w:rsid w:val="00DD336D"/>
    <w:rsid w:val="00DD35EF"/>
    <w:rsid w:val="00DD50FE"/>
    <w:rsid w:val="00DD54F5"/>
    <w:rsid w:val="00DD604C"/>
    <w:rsid w:val="00DD61C3"/>
    <w:rsid w:val="00DD68E2"/>
    <w:rsid w:val="00DE0AE5"/>
    <w:rsid w:val="00DE0F39"/>
    <w:rsid w:val="00DE1113"/>
    <w:rsid w:val="00DE24F3"/>
    <w:rsid w:val="00DE2BCA"/>
    <w:rsid w:val="00DE2FBF"/>
    <w:rsid w:val="00DE5B29"/>
    <w:rsid w:val="00DE67D1"/>
    <w:rsid w:val="00DE7629"/>
    <w:rsid w:val="00DE7F08"/>
    <w:rsid w:val="00DF0E1F"/>
    <w:rsid w:val="00DF3E58"/>
    <w:rsid w:val="00DF41E2"/>
    <w:rsid w:val="00DF4590"/>
    <w:rsid w:val="00DF50E5"/>
    <w:rsid w:val="00E0072A"/>
    <w:rsid w:val="00E00B17"/>
    <w:rsid w:val="00E026FC"/>
    <w:rsid w:val="00E02D3D"/>
    <w:rsid w:val="00E03357"/>
    <w:rsid w:val="00E0658A"/>
    <w:rsid w:val="00E06C86"/>
    <w:rsid w:val="00E07E4F"/>
    <w:rsid w:val="00E10EC0"/>
    <w:rsid w:val="00E12108"/>
    <w:rsid w:val="00E12D72"/>
    <w:rsid w:val="00E13662"/>
    <w:rsid w:val="00E13C29"/>
    <w:rsid w:val="00E15ABC"/>
    <w:rsid w:val="00E15C89"/>
    <w:rsid w:val="00E1739E"/>
    <w:rsid w:val="00E1769A"/>
    <w:rsid w:val="00E17D71"/>
    <w:rsid w:val="00E2013D"/>
    <w:rsid w:val="00E210C4"/>
    <w:rsid w:val="00E25037"/>
    <w:rsid w:val="00E250B3"/>
    <w:rsid w:val="00E25A32"/>
    <w:rsid w:val="00E260E2"/>
    <w:rsid w:val="00E26500"/>
    <w:rsid w:val="00E27462"/>
    <w:rsid w:val="00E32C9C"/>
    <w:rsid w:val="00E337AC"/>
    <w:rsid w:val="00E359F4"/>
    <w:rsid w:val="00E35ECA"/>
    <w:rsid w:val="00E36D7F"/>
    <w:rsid w:val="00E374D7"/>
    <w:rsid w:val="00E40493"/>
    <w:rsid w:val="00E40E8A"/>
    <w:rsid w:val="00E4101F"/>
    <w:rsid w:val="00E42DF1"/>
    <w:rsid w:val="00E443E6"/>
    <w:rsid w:val="00E45429"/>
    <w:rsid w:val="00E45A27"/>
    <w:rsid w:val="00E45B00"/>
    <w:rsid w:val="00E47BB8"/>
    <w:rsid w:val="00E47BC5"/>
    <w:rsid w:val="00E5171A"/>
    <w:rsid w:val="00E52C53"/>
    <w:rsid w:val="00E53CAE"/>
    <w:rsid w:val="00E55B6F"/>
    <w:rsid w:val="00E5682B"/>
    <w:rsid w:val="00E56BCE"/>
    <w:rsid w:val="00E57A03"/>
    <w:rsid w:val="00E60151"/>
    <w:rsid w:val="00E606A5"/>
    <w:rsid w:val="00E60794"/>
    <w:rsid w:val="00E61010"/>
    <w:rsid w:val="00E61077"/>
    <w:rsid w:val="00E632AE"/>
    <w:rsid w:val="00E63CA0"/>
    <w:rsid w:val="00E64226"/>
    <w:rsid w:val="00E642C1"/>
    <w:rsid w:val="00E6582D"/>
    <w:rsid w:val="00E67A87"/>
    <w:rsid w:val="00E70365"/>
    <w:rsid w:val="00E70386"/>
    <w:rsid w:val="00E70D67"/>
    <w:rsid w:val="00E71AE3"/>
    <w:rsid w:val="00E71C8F"/>
    <w:rsid w:val="00E727D8"/>
    <w:rsid w:val="00E73456"/>
    <w:rsid w:val="00E73E1D"/>
    <w:rsid w:val="00E74B73"/>
    <w:rsid w:val="00E74C9E"/>
    <w:rsid w:val="00E74E3E"/>
    <w:rsid w:val="00E75CBC"/>
    <w:rsid w:val="00E768A4"/>
    <w:rsid w:val="00E818B7"/>
    <w:rsid w:val="00E823EA"/>
    <w:rsid w:val="00E83489"/>
    <w:rsid w:val="00E836F3"/>
    <w:rsid w:val="00E8401B"/>
    <w:rsid w:val="00E8448F"/>
    <w:rsid w:val="00E8461A"/>
    <w:rsid w:val="00E85607"/>
    <w:rsid w:val="00E907B5"/>
    <w:rsid w:val="00E90E95"/>
    <w:rsid w:val="00E90F2B"/>
    <w:rsid w:val="00E912E3"/>
    <w:rsid w:val="00E922C6"/>
    <w:rsid w:val="00E92364"/>
    <w:rsid w:val="00E9298C"/>
    <w:rsid w:val="00E9468C"/>
    <w:rsid w:val="00E953F4"/>
    <w:rsid w:val="00E966B3"/>
    <w:rsid w:val="00E967C0"/>
    <w:rsid w:val="00E969CB"/>
    <w:rsid w:val="00E96CEB"/>
    <w:rsid w:val="00E9799E"/>
    <w:rsid w:val="00EA07DC"/>
    <w:rsid w:val="00EA0AA2"/>
    <w:rsid w:val="00EA0D82"/>
    <w:rsid w:val="00EA1695"/>
    <w:rsid w:val="00EA1A4E"/>
    <w:rsid w:val="00EA45E8"/>
    <w:rsid w:val="00EA461C"/>
    <w:rsid w:val="00EA49EA"/>
    <w:rsid w:val="00EA4C54"/>
    <w:rsid w:val="00EA7C55"/>
    <w:rsid w:val="00EB068A"/>
    <w:rsid w:val="00EB1050"/>
    <w:rsid w:val="00EB1CC2"/>
    <w:rsid w:val="00EB2067"/>
    <w:rsid w:val="00EB28E9"/>
    <w:rsid w:val="00EB411E"/>
    <w:rsid w:val="00EB567F"/>
    <w:rsid w:val="00EB5FF1"/>
    <w:rsid w:val="00EB6F3E"/>
    <w:rsid w:val="00EB7A7C"/>
    <w:rsid w:val="00EC0B04"/>
    <w:rsid w:val="00EC1709"/>
    <w:rsid w:val="00EC21C2"/>
    <w:rsid w:val="00EC26B8"/>
    <w:rsid w:val="00EC2700"/>
    <w:rsid w:val="00EC2A17"/>
    <w:rsid w:val="00EC4668"/>
    <w:rsid w:val="00EC4889"/>
    <w:rsid w:val="00EC5535"/>
    <w:rsid w:val="00EC59CE"/>
    <w:rsid w:val="00EC6836"/>
    <w:rsid w:val="00EC78E1"/>
    <w:rsid w:val="00ED003C"/>
    <w:rsid w:val="00ED07BE"/>
    <w:rsid w:val="00ED2780"/>
    <w:rsid w:val="00ED33AF"/>
    <w:rsid w:val="00ED411B"/>
    <w:rsid w:val="00ED48B2"/>
    <w:rsid w:val="00ED4A3A"/>
    <w:rsid w:val="00ED4CD4"/>
    <w:rsid w:val="00ED7ECF"/>
    <w:rsid w:val="00EE1A89"/>
    <w:rsid w:val="00EE2E46"/>
    <w:rsid w:val="00EE4912"/>
    <w:rsid w:val="00EE4AA8"/>
    <w:rsid w:val="00EE5579"/>
    <w:rsid w:val="00EE5B3C"/>
    <w:rsid w:val="00EE62A9"/>
    <w:rsid w:val="00EE65D7"/>
    <w:rsid w:val="00EE6AB8"/>
    <w:rsid w:val="00EE6C59"/>
    <w:rsid w:val="00EF084D"/>
    <w:rsid w:val="00EF2A63"/>
    <w:rsid w:val="00EF2FAD"/>
    <w:rsid w:val="00EF3885"/>
    <w:rsid w:val="00EF7CC5"/>
    <w:rsid w:val="00F00191"/>
    <w:rsid w:val="00F03443"/>
    <w:rsid w:val="00F03DE7"/>
    <w:rsid w:val="00F0629B"/>
    <w:rsid w:val="00F103B1"/>
    <w:rsid w:val="00F109AA"/>
    <w:rsid w:val="00F1173F"/>
    <w:rsid w:val="00F1207E"/>
    <w:rsid w:val="00F12FF3"/>
    <w:rsid w:val="00F17416"/>
    <w:rsid w:val="00F179BB"/>
    <w:rsid w:val="00F22858"/>
    <w:rsid w:val="00F2311B"/>
    <w:rsid w:val="00F2387D"/>
    <w:rsid w:val="00F26554"/>
    <w:rsid w:val="00F2797D"/>
    <w:rsid w:val="00F3012E"/>
    <w:rsid w:val="00F301CD"/>
    <w:rsid w:val="00F30494"/>
    <w:rsid w:val="00F31AC7"/>
    <w:rsid w:val="00F32144"/>
    <w:rsid w:val="00F3371F"/>
    <w:rsid w:val="00F34024"/>
    <w:rsid w:val="00F413C5"/>
    <w:rsid w:val="00F41AB7"/>
    <w:rsid w:val="00F41F12"/>
    <w:rsid w:val="00F42C1B"/>
    <w:rsid w:val="00F443C6"/>
    <w:rsid w:val="00F448EF"/>
    <w:rsid w:val="00F453DF"/>
    <w:rsid w:val="00F45656"/>
    <w:rsid w:val="00F45F6C"/>
    <w:rsid w:val="00F47BC2"/>
    <w:rsid w:val="00F47EF0"/>
    <w:rsid w:val="00F513C7"/>
    <w:rsid w:val="00F524A7"/>
    <w:rsid w:val="00F546AE"/>
    <w:rsid w:val="00F5674B"/>
    <w:rsid w:val="00F57372"/>
    <w:rsid w:val="00F61156"/>
    <w:rsid w:val="00F61E0D"/>
    <w:rsid w:val="00F61E58"/>
    <w:rsid w:val="00F623A1"/>
    <w:rsid w:val="00F62826"/>
    <w:rsid w:val="00F6405E"/>
    <w:rsid w:val="00F64096"/>
    <w:rsid w:val="00F653F2"/>
    <w:rsid w:val="00F6589B"/>
    <w:rsid w:val="00F6679E"/>
    <w:rsid w:val="00F67C63"/>
    <w:rsid w:val="00F71FC2"/>
    <w:rsid w:val="00F72542"/>
    <w:rsid w:val="00F72766"/>
    <w:rsid w:val="00F73629"/>
    <w:rsid w:val="00F73905"/>
    <w:rsid w:val="00F73DC3"/>
    <w:rsid w:val="00F7404D"/>
    <w:rsid w:val="00F74DEA"/>
    <w:rsid w:val="00F76068"/>
    <w:rsid w:val="00F76D9C"/>
    <w:rsid w:val="00F80F47"/>
    <w:rsid w:val="00F81C87"/>
    <w:rsid w:val="00F8318B"/>
    <w:rsid w:val="00F839C3"/>
    <w:rsid w:val="00F841C4"/>
    <w:rsid w:val="00F855D5"/>
    <w:rsid w:val="00F91632"/>
    <w:rsid w:val="00F91DA4"/>
    <w:rsid w:val="00F91DE2"/>
    <w:rsid w:val="00F924ED"/>
    <w:rsid w:val="00F93776"/>
    <w:rsid w:val="00F937A4"/>
    <w:rsid w:val="00F937F0"/>
    <w:rsid w:val="00F955FA"/>
    <w:rsid w:val="00F9589C"/>
    <w:rsid w:val="00FA196B"/>
    <w:rsid w:val="00FA26A2"/>
    <w:rsid w:val="00FA37E2"/>
    <w:rsid w:val="00FA3E78"/>
    <w:rsid w:val="00FA79ED"/>
    <w:rsid w:val="00FB07AB"/>
    <w:rsid w:val="00FB1A4D"/>
    <w:rsid w:val="00FB1A6C"/>
    <w:rsid w:val="00FB44E0"/>
    <w:rsid w:val="00FB4DBD"/>
    <w:rsid w:val="00FB55BB"/>
    <w:rsid w:val="00FB6704"/>
    <w:rsid w:val="00FB67BC"/>
    <w:rsid w:val="00FC0ABA"/>
    <w:rsid w:val="00FC0DF7"/>
    <w:rsid w:val="00FC2B46"/>
    <w:rsid w:val="00FC2EEA"/>
    <w:rsid w:val="00FC3E7C"/>
    <w:rsid w:val="00FC4702"/>
    <w:rsid w:val="00FC4F6B"/>
    <w:rsid w:val="00FC5AF0"/>
    <w:rsid w:val="00FC6CCF"/>
    <w:rsid w:val="00FC70F8"/>
    <w:rsid w:val="00FC7EB8"/>
    <w:rsid w:val="00FD0CC2"/>
    <w:rsid w:val="00FD1F2B"/>
    <w:rsid w:val="00FD212E"/>
    <w:rsid w:val="00FD630C"/>
    <w:rsid w:val="00FD71CC"/>
    <w:rsid w:val="00FE0748"/>
    <w:rsid w:val="00FE165B"/>
    <w:rsid w:val="00FE212E"/>
    <w:rsid w:val="00FE2460"/>
    <w:rsid w:val="00FE25B0"/>
    <w:rsid w:val="00FE3385"/>
    <w:rsid w:val="00FE58EC"/>
    <w:rsid w:val="00FE5C25"/>
    <w:rsid w:val="00FE6736"/>
    <w:rsid w:val="00FE7BCB"/>
    <w:rsid w:val="00FF045C"/>
    <w:rsid w:val="00FF04A1"/>
    <w:rsid w:val="00FF2144"/>
    <w:rsid w:val="00FF252F"/>
    <w:rsid w:val="00FF3466"/>
    <w:rsid w:val="00FF3B90"/>
    <w:rsid w:val="00FF4A47"/>
    <w:rsid w:val="00FF53B5"/>
    <w:rsid w:val="00FF53CB"/>
    <w:rsid w:val="00FF5B22"/>
    <w:rsid w:val="00FF68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265">
      <v:textbox inset="5.85pt,.7pt,5.85pt,.7pt"/>
    </o:shapedefaults>
    <o:shapelayout v:ext="edit">
      <o:idmap v:ext="edit" data="1"/>
    </o:shapelayout>
  </w:shapeDefaults>
  <w:decimalSymbol w:val="."/>
  <w:listSeparator w:val=","/>
  <w14:docId w14:val="1306AD40"/>
  <w15:docId w15:val="{A33F0122-A40D-441E-AFA0-3075F6352A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entury" w:eastAsia="MS Mincho" w:hAnsi="Century"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C0C4D"/>
    <w:pPr>
      <w:spacing w:after="180"/>
    </w:pPr>
    <w:rPr>
      <w:rFonts w:ascii="Times New Roman" w:hAnsi="Times New Roman"/>
      <w:lang w:val="en-GB" w:eastAsia="de-DE"/>
    </w:rPr>
  </w:style>
  <w:style w:type="paragraph" w:styleId="Heading1">
    <w:name w:val="heading 1"/>
    <w:aliases w:val="H1,h1,NMP Heading 1,app heading 1,l1,Memo Heading 1,h11,h12,h13,h14,h15,h16,h17,h111,h121,h131,h141,h151,h161,h18,h112,h122,h132,h142,h152,h162,h19,h113,h123,h133,h143,h153,h163,1,Section of paper,Heading 1_a"/>
    <w:next w:val="Normal"/>
    <w:qFormat/>
    <w:rsid w:val="00DE67D1"/>
    <w:pPr>
      <w:keepNext/>
      <w:keepLines/>
      <w:numPr>
        <w:numId w:val="1"/>
      </w:numPr>
      <w:pBdr>
        <w:top w:val="single" w:sz="12" w:space="3" w:color="auto"/>
      </w:pBdr>
      <w:spacing w:before="240" w:after="180"/>
      <w:outlineLvl w:val="0"/>
    </w:pPr>
    <w:rPr>
      <w:rFonts w:ascii="Arial" w:hAnsi="Arial"/>
      <w:sz w:val="36"/>
      <w:lang w:val="en-GB" w:eastAsia="de-DE"/>
    </w:rPr>
  </w:style>
  <w:style w:type="paragraph" w:styleId="Heading2">
    <w:name w:val="heading 2"/>
    <w:aliases w:val="DO NOT USE_h2,h2,h21,H2,Head2A,2,UNDERRUBRIK 1-2"/>
    <w:basedOn w:val="Heading1"/>
    <w:next w:val="Normal"/>
    <w:qFormat/>
    <w:rsid w:val="00DE67D1"/>
    <w:pPr>
      <w:numPr>
        <w:ilvl w:val="1"/>
      </w:numPr>
      <w:pBdr>
        <w:top w:val="none" w:sz="0" w:space="0" w:color="auto"/>
      </w:pBdr>
      <w:spacing w:before="180"/>
      <w:outlineLvl w:val="1"/>
    </w:pPr>
    <w:rPr>
      <w:sz w:val="32"/>
    </w:rPr>
  </w:style>
  <w:style w:type="paragraph" w:styleId="Heading3">
    <w:name w:val="heading 3"/>
    <w:basedOn w:val="Normal"/>
    <w:next w:val="Normal"/>
    <w:qFormat/>
    <w:rsid w:val="00DE67D1"/>
    <w:pPr>
      <w:keepNext/>
      <w:numPr>
        <w:ilvl w:val="2"/>
        <w:numId w:val="1"/>
      </w:numPr>
      <w:ind w:leftChars="400" w:left="400"/>
      <w:outlineLvl w:val="2"/>
    </w:pPr>
    <w:rPr>
      <w:rFonts w:ascii="Arial" w:eastAsia="MS Gothic" w:hAnsi="Arial"/>
    </w:rPr>
  </w:style>
  <w:style w:type="paragraph" w:styleId="Heading4">
    <w:name w:val="heading 4"/>
    <w:aliases w:val="h4,H4,H41,h41,H42,h42,H43,h43,H411,h411,H421,h421,H44,h44,H412,h412,H422,h422,H431,h431,H45,h45,H413,h413,H423,h423,H432,h432,H46,h46,H47,h47"/>
    <w:basedOn w:val="Heading3"/>
    <w:next w:val="Normal"/>
    <w:qFormat/>
    <w:rsid w:val="00DE67D1"/>
    <w:pPr>
      <w:keepLines/>
      <w:numPr>
        <w:ilvl w:val="3"/>
      </w:numPr>
      <w:spacing w:before="120"/>
      <w:ind w:leftChars="0" w:left="0"/>
      <w:outlineLvl w:val="3"/>
    </w:pPr>
    <w:rPr>
      <w:rFonts w:eastAsia="MS Mincho"/>
      <w:sz w:val="24"/>
    </w:rPr>
  </w:style>
  <w:style w:type="paragraph" w:styleId="Heading5">
    <w:name w:val="heading 5"/>
    <w:basedOn w:val="Normal"/>
    <w:next w:val="Normal"/>
    <w:qFormat/>
    <w:rsid w:val="005E2292"/>
    <w:pPr>
      <w:spacing w:before="240" w:after="60"/>
      <w:outlineLvl w:val="4"/>
    </w:pPr>
    <w:rPr>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rsid w:val="00DE67D1"/>
    <w:pPr>
      <w:widowControl w:val="0"/>
    </w:pPr>
    <w:rPr>
      <w:rFonts w:ascii="Arial" w:hAnsi="Arial"/>
      <w:b/>
      <w:noProof/>
      <w:sz w:val="18"/>
      <w:lang w:val="de-DE" w:eastAsia="de-DE"/>
    </w:rPr>
  </w:style>
  <w:style w:type="paragraph" w:customStyle="1" w:styleId="B1">
    <w:name w:val="B1"/>
    <w:basedOn w:val="List"/>
    <w:link w:val="B1Char"/>
    <w:rsid w:val="00DE67D1"/>
    <w:pPr>
      <w:ind w:left="568" w:firstLineChars="0" w:hanging="284"/>
    </w:pPr>
    <w:rPr>
      <w:rFonts w:ascii="Century" w:hAnsi="Century"/>
    </w:rPr>
  </w:style>
  <w:style w:type="paragraph" w:styleId="Caption">
    <w:name w:val="caption"/>
    <w:basedOn w:val="Normal"/>
    <w:next w:val="Normal"/>
    <w:qFormat/>
    <w:rsid w:val="00DE67D1"/>
    <w:pPr>
      <w:spacing w:before="120" w:after="120"/>
    </w:pPr>
    <w:rPr>
      <w:b/>
    </w:rPr>
  </w:style>
  <w:style w:type="paragraph" w:styleId="BodyTextIndent2">
    <w:name w:val="Body Text Indent 2"/>
    <w:basedOn w:val="Normal"/>
    <w:rsid w:val="00DE67D1"/>
    <w:pPr>
      <w:spacing w:line="480" w:lineRule="auto"/>
      <w:ind w:leftChars="400" w:left="851"/>
    </w:pPr>
  </w:style>
  <w:style w:type="paragraph" w:styleId="List">
    <w:name w:val="List"/>
    <w:basedOn w:val="Normal"/>
    <w:rsid w:val="00DE67D1"/>
    <w:pPr>
      <w:ind w:left="200" w:hangingChars="200" w:hanging="200"/>
    </w:pPr>
  </w:style>
  <w:style w:type="paragraph" w:styleId="FootnoteText">
    <w:name w:val="footnote text"/>
    <w:basedOn w:val="Normal"/>
    <w:semiHidden/>
    <w:rsid w:val="00381A3A"/>
    <w:pPr>
      <w:snapToGrid w:val="0"/>
    </w:pPr>
  </w:style>
  <w:style w:type="table" w:styleId="TableGrid">
    <w:name w:val="Table Grid"/>
    <w:basedOn w:val="TableNormal"/>
    <w:rsid w:val="00381A3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semiHidden/>
    <w:rsid w:val="00381A3A"/>
    <w:rPr>
      <w:b/>
      <w:position w:val="6"/>
      <w:sz w:val="16"/>
    </w:rPr>
  </w:style>
  <w:style w:type="paragraph" w:styleId="BalloonText">
    <w:name w:val="Balloon Text"/>
    <w:basedOn w:val="Normal"/>
    <w:semiHidden/>
    <w:rsid w:val="00BD0FB1"/>
    <w:rPr>
      <w:rFonts w:ascii="Arial" w:eastAsia="MS Gothic" w:hAnsi="Arial"/>
      <w:sz w:val="18"/>
      <w:szCs w:val="18"/>
    </w:rPr>
  </w:style>
  <w:style w:type="paragraph" w:customStyle="1" w:styleId="11BodyText">
    <w:name w:val="11 BodyText"/>
    <w:basedOn w:val="Normal"/>
    <w:rsid w:val="002E6BA9"/>
    <w:pPr>
      <w:spacing w:after="220"/>
      <w:ind w:left="1298"/>
    </w:pPr>
    <w:rPr>
      <w:rFonts w:ascii="Arial" w:hAnsi="Arial"/>
      <w:sz w:val="22"/>
      <w:lang w:val="en-US" w:eastAsia="en-US"/>
    </w:rPr>
  </w:style>
  <w:style w:type="paragraph" w:styleId="DocumentMap">
    <w:name w:val="Document Map"/>
    <w:basedOn w:val="Normal"/>
    <w:semiHidden/>
    <w:rsid w:val="00F448EF"/>
    <w:pPr>
      <w:shd w:val="clear" w:color="auto" w:fill="000080"/>
    </w:pPr>
    <w:rPr>
      <w:rFonts w:ascii="Arial" w:eastAsia="MS Gothic" w:hAnsi="Arial"/>
    </w:rPr>
  </w:style>
  <w:style w:type="paragraph" w:customStyle="1" w:styleId="TH">
    <w:name w:val="TH"/>
    <w:basedOn w:val="Normal"/>
    <w:link w:val="THChar"/>
    <w:qFormat/>
    <w:rsid w:val="009A69D3"/>
    <w:pPr>
      <w:keepNext/>
      <w:keepLines/>
      <w:overflowPunct w:val="0"/>
      <w:autoSpaceDE w:val="0"/>
      <w:autoSpaceDN w:val="0"/>
      <w:adjustRightInd w:val="0"/>
      <w:spacing w:before="60"/>
      <w:jc w:val="center"/>
      <w:textAlignment w:val="baseline"/>
    </w:pPr>
    <w:rPr>
      <w:rFonts w:ascii="Arial" w:hAnsi="Arial"/>
      <w:b/>
      <w:lang w:eastAsia="ja-JP"/>
    </w:rPr>
  </w:style>
  <w:style w:type="paragraph" w:customStyle="1" w:styleId="TF">
    <w:name w:val="TF"/>
    <w:basedOn w:val="TH"/>
    <w:link w:val="TFChar"/>
    <w:rsid w:val="009A69D3"/>
    <w:pPr>
      <w:keepNext w:val="0"/>
      <w:spacing w:before="0" w:after="240"/>
    </w:pPr>
  </w:style>
  <w:style w:type="character" w:customStyle="1" w:styleId="THChar">
    <w:name w:val="TH Char"/>
    <w:link w:val="TH"/>
    <w:qFormat/>
    <w:rsid w:val="009A69D3"/>
    <w:rPr>
      <w:rFonts w:ascii="Arial" w:eastAsia="MS Mincho" w:hAnsi="Arial"/>
      <w:b/>
      <w:lang w:val="en-GB" w:eastAsia="ja-JP" w:bidi="ar-SA"/>
    </w:rPr>
  </w:style>
  <w:style w:type="character" w:customStyle="1" w:styleId="TFChar">
    <w:name w:val="TF Char"/>
    <w:basedOn w:val="THChar"/>
    <w:link w:val="TF"/>
    <w:rsid w:val="009A69D3"/>
    <w:rPr>
      <w:rFonts w:ascii="Arial" w:eastAsia="MS Mincho" w:hAnsi="Arial"/>
      <w:b/>
      <w:lang w:val="en-GB" w:eastAsia="ja-JP" w:bidi="ar-SA"/>
    </w:rPr>
  </w:style>
  <w:style w:type="paragraph" w:customStyle="1" w:styleId="TableText">
    <w:name w:val="TableText"/>
    <w:basedOn w:val="BodyTextIndent"/>
    <w:rsid w:val="00673BA8"/>
    <w:pPr>
      <w:keepNext/>
      <w:keepLines/>
      <w:overflowPunct w:val="0"/>
      <w:autoSpaceDE w:val="0"/>
      <w:autoSpaceDN w:val="0"/>
      <w:adjustRightInd w:val="0"/>
      <w:ind w:leftChars="0" w:left="0"/>
      <w:jc w:val="center"/>
      <w:textAlignment w:val="baseline"/>
    </w:pPr>
    <w:rPr>
      <w:snapToGrid w:val="0"/>
      <w:kern w:val="2"/>
      <w:lang w:eastAsia="en-US"/>
    </w:rPr>
  </w:style>
  <w:style w:type="paragraph" w:styleId="BodyTextIndent">
    <w:name w:val="Body Text Indent"/>
    <w:basedOn w:val="Normal"/>
    <w:rsid w:val="00673BA8"/>
    <w:pPr>
      <w:ind w:leftChars="400" w:left="851"/>
    </w:pPr>
  </w:style>
  <w:style w:type="paragraph" w:styleId="Date">
    <w:name w:val="Date"/>
    <w:basedOn w:val="Normal"/>
    <w:next w:val="Normal"/>
    <w:rsid w:val="00EC1709"/>
  </w:style>
  <w:style w:type="paragraph" w:styleId="TOC8">
    <w:name w:val="toc 8"/>
    <w:basedOn w:val="TOC1"/>
    <w:semiHidden/>
    <w:rsid w:val="005A0EF8"/>
    <w:pPr>
      <w:keepNext/>
      <w:keepLines/>
      <w:widowControl w:val="0"/>
      <w:tabs>
        <w:tab w:val="right" w:leader="dot" w:pos="9639"/>
      </w:tabs>
      <w:spacing w:before="180" w:after="0"/>
      <w:ind w:left="2693" w:right="425" w:hanging="2693"/>
    </w:pPr>
    <w:rPr>
      <w:b/>
      <w:noProof/>
      <w:sz w:val="22"/>
      <w:lang w:val="de-DE"/>
    </w:rPr>
  </w:style>
  <w:style w:type="paragraph" w:styleId="TOC1">
    <w:name w:val="toc 1"/>
    <w:basedOn w:val="Normal"/>
    <w:next w:val="Normal"/>
    <w:autoRedefine/>
    <w:semiHidden/>
    <w:rsid w:val="005A0EF8"/>
  </w:style>
  <w:style w:type="paragraph" w:customStyle="1" w:styleId="Reference">
    <w:name w:val="Reference"/>
    <w:basedOn w:val="Normal"/>
    <w:rsid w:val="00CC7DEC"/>
    <w:pPr>
      <w:numPr>
        <w:numId w:val="2"/>
      </w:numPr>
      <w:spacing w:after="0"/>
    </w:pPr>
    <w:rPr>
      <w:lang w:eastAsia="en-US"/>
    </w:rPr>
  </w:style>
  <w:style w:type="paragraph" w:customStyle="1" w:styleId="H6">
    <w:name w:val="H6"/>
    <w:basedOn w:val="Heading5"/>
    <w:next w:val="Normal"/>
    <w:link w:val="H6Char"/>
    <w:rsid w:val="005E2292"/>
    <w:pPr>
      <w:keepNext/>
      <w:keepLines/>
      <w:spacing w:before="120" w:after="180"/>
      <w:ind w:left="1985" w:hanging="1985"/>
      <w:outlineLvl w:val="9"/>
    </w:pPr>
    <w:rPr>
      <w:rFonts w:ascii="Arial" w:hAnsi="Arial"/>
      <w:b w:val="0"/>
      <w:bCs w:val="0"/>
      <w:i w:val="0"/>
      <w:iCs w:val="0"/>
      <w:sz w:val="20"/>
      <w:szCs w:val="20"/>
      <w:lang w:eastAsia="en-US"/>
    </w:rPr>
  </w:style>
  <w:style w:type="paragraph" w:customStyle="1" w:styleId="NO">
    <w:name w:val="NO"/>
    <w:basedOn w:val="Normal"/>
    <w:link w:val="NOChar"/>
    <w:rsid w:val="005E2292"/>
    <w:pPr>
      <w:keepLines/>
      <w:ind w:left="1135" w:hanging="851"/>
    </w:pPr>
    <w:rPr>
      <w:rFonts w:ascii="Century" w:hAnsi="Century"/>
      <w:lang w:eastAsia="en-US"/>
    </w:rPr>
  </w:style>
  <w:style w:type="paragraph" w:customStyle="1" w:styleId="TAL">
    <w:name w:val="TAL"/>
    <w:basedOn w:val="Normal"/>
    <w:link w:val="TALChar"/>
    <w:rsid w:val="005E2292"/>
    <w:pPr>
      <w:keepNext/>
      <w:keepLines/>
      <w:spacing w:after="0"/>
    </w:pPr>
    <w:rPr>
      <w:rFonts w:ascii="Arial" w:hAnsi="Arial"/>
      <w:sz w:val="18"/>
      <w:lang w:eastAsia="en-US"/>
    </w:rPr>
  </w:style>
  <w:style w:type="paragraph" w:customStyle="1" w:styleId="TAH">
    <w:name w:val="TAH"/>
    <w:basedOn w:val="TAC"/>
    <w:link w:val="TAHCar"/>
    <w:qFormat/>
    <w:rsid w:val="005E2292"/>
    <w:rPr>
      <w:b/>
    </w:rPr>
  </w:style>
  <w:style w:type="paragraph" w:customStyle="1" w:styleId="TAC">
    <w:name w:val="TAC"/>
    <w:basedOn w:val="TAL"/>
    <w:link w:val="TACCar"/>
    <w:qFormat/>
    <w:rsid w:val="005E2292"/>
    <w:pPr>
      <w:jc w:val="center"/>
    </w:pPr>
  </w:style>
  <w:style w:type="character" w:customStyle="1" w:styleId="B1Char">
    <w:name w:val="B1 Char"/>
    <w:link w:val="B1"/>
    <w:rsid w:val="005E2292"/>
    <w:rPr>
      <w:rFonts w:eastAsia="MS Mincho"/>
      <w:lang w:val="en-GB" w:eastAsia="de-DE" w:bidi="ar-SA"/>
    </w:rPr>
  </w:style>
  <w:style w:type="character" w:customStyle="1" w:styleId="H6Char">
    <w:name w:val="H6 Char"/>
    <w:link w:val="H6"/>
    <w:rsid w:val="005E2292"/>
    <w:rPr>
      <w:rFonts w:ascii="Arial" w:hAnsi="Arial"/>
      <w:lang w:val="en-GB" w:eastAsia="en-US" w:bidi="ar-SA"/>
    </w:rPr>
  </w:style>
  <w:style w:type="character" w:customStyle="1" w:styleId="TALChar">
    <w:name w:val="TAL Char"/>
    <w:link w:val="TAL"/>
    <w:rsid w:val="005E2292"/>
    <w:rPr>
      <w:rFonts w:ascii="Arial" w:hAnsi="Arial"/>
      <w:sz w:val="18"/>
      <w:lang w:val="en-GB" w:eastAsia="en-US" w:bidi="ar-SA"/>
    </w:rPr>
  </w:style>
  <w:style w:type="character" w:customStyle="1" w:styleId="NOChar">
    <w:name w:val="NO Char"/>
    <w:link w:val="NO"/>
    <w:rsid w:val="005E2292"/>
    <w:rPr>
      <w:lang w:val="en-GB" w:eastAsia="en-US" w:bidi="ar-SA"/>
    </w:rPr>
  </w:style>
  <w:style w:type="character" w:customStyle="1" w:styleId="TACCar">
    <w:name w:val="TAC Car"/>
    <w:basedOn w:val="TALChar"/>
    <w:link w:val="TAC"/>
    <w:rsid w:val="005E2292"/>
    <w:rPr>
      <w:rFonts w:ascii="Arial" w:hAnsi="Arial"/>
      <w:sz w:val="18"/>
      <w:lang w:val="en-GB" w:eastAsia="en-US" w:bidi="ar-SA"/>
    </w:rPr>
  </w:style>
  <w:style w:type="character" w:customStyle="1" w:styleId="TAHCar">
    <w:name w:val="TAH Car"/>
    <w:link w:val="TAH"/>
    <w:qFormat/>
    <w:rsid w:val="005E2292"/>
    <w:rPr>
      <w:rFonts w:ascii="Arial" w:hAnsi="Arial"/>
      <w:b/>
      <w:sz w:val="18"/>
      <w:lang w:val="en-GB" w:eastAsia="en-US" w:bidi="ar-SA"/>
    </w:rPr>
  </w:style>
  <w:style w:type="character" w:styleId="CommentReference">
    <w:name w:val="annotation reference"/>
    <w:semiHidden/>
    <w:rsid w:val="008F00E7"/>
    <w:rPr>
      <w:sz w:val="16"/>
      <w:szCs w:val="16"/>
    </w:rPr>
  </w:style>
  <w:style w:type="paragraph" w:styleId="CommentText">
    <w:name w:val="annotation text"/>
    <w:basedOn w:val="Normal"/>
    <w:semiHidden/>
    <w:rsid w:val="008F00E7"/>
  </w:style>
  <w:style w:type="paragraph" w:styleId="CommentSubject">
    <w:name w:val="annotation subject"/>
    <w:basedOn w:val="CommentText"/>
    <w:next w:val="CommentText"/>
    <w:semiHidden/>
    <w:rsid w:val="008F00E7"/>
    <w:rPr>
      <w:b/>
      <w:bCs/>
    </w:rPr>
  </w:style>
  <w:style w:type="paragraph" w:customStyle="1" w:styleId="TALCharChar">
    <w:name w:val="TAL Char Char"/>
    <w:basedOn w:val="Normal"/>
    <w:link w:val="TALCharCharChar"/>
    <w:rsid w:val="007A4A2A"/>
    <w:pPr>
      <w:keepNext/>
      <w:keepLines/>
      <w:overflowPunct w:val="0"/>
      <w:autoSpaceDE w:val="0"/>
      <w:autoSpaceDN w:val="0"/>
      <w:adjustRightInd w:val="0"/>
      <w:spacing w:after="0"/>
      <w:textAlignment w:val="baseline"/>
    </w:pPr>
    <w:rPr>
      <w:rFonts w:ascii="Arial" w:hAnsi="Arial"/>
      <w:sz w:val="18"/>
    </w:rPr>
  </w:style>
  <w:style w:type="character" w:customStyle="1" w:styleId="TALCharCharChar">
    <w:name w:val="TAL Char Char Char"/>
    <w:link w:val="TALCharChar"/>
    <w:rsid w:val="007A4A2A"/>
    <w:rPr>
      <w:rFonts w:ascii="Arial" w:hAnsi="Arial"/>
      <w:sz w:val="18"/>
      <w:lang w:val="en-GB"/>
    </w:rPr>
  </w:style>
  <w:style w:type="paragraph" w:styleId="BodyText">
    <w:name w:val="Body Text"/>
    <w:basedOn w:val="Normal"/>
    <w:link w:val="BodyTextChar"/>
    <w:rsid w:val="00C358CC"/>
    <w:pPr>
      <w:spacing w:after="120"/>
    </w:pPr>
  </w:style>
  <w:style w:type="character" w:customStyle="1" w:styleId="BodyTextChar">
    <w:name w:val="Body Text Char"/>
    <w:link w:val="BodyText"/>
    <w:rsid w:val="00C358CC"/>
    <w:rPr>
      <w:rFonts w:ascii="Times New Roman" w:hAnsi="Times New Roman"/>
      <w:lang w:val="en-GB" w:eastAsia="de-DE"/>
    </w:rPr>
  </w:style>
  <w:style w:type="paragraph" w:styleId="ListParagraph">
    <w:name w:val="List Paragraph"/>
    <w:basedOn w:val="Normal"/>
    <w:uiPriority w:val="34"/>
    <w:qFormat/>
    <w:rsid w:val="00502FB1"/>
    <w:pPr>
      <w:spacing w:before="100" w:beforeAutospacing="1" w:after="100" w:afterAutospacing="1"/>
    </w:pPr>
    <w:rPr>
      <w:rFonts w:eastAsia="Calibri"/>
      <w:sz w:val="24"/>
      <w:szCs w:val="24"/>
      <w:lang w:val="en-US" w:eastAsia="en-US"/>
    </w:rPr>
  </w:style>
  <w:style w:type="character" w:customStyle="1" w:styleId="TAL0">
    <w:name w:val="TAL (文字)"/>
    <w:rsid w:val="00EF2A63"/>
    <w:rPr>
      <w:rFonts w:ascii="Arial" w:eastAsia="Times New Roman" w:hAnsi="Arial"/>
      <w:sz w:val="18"/>
    </w:rPr>
  </w:style>
  <w:style w:type="paragraph" w:customStyle="1" w:styleId="EX">
    <w:name w:val="EX"/>
    <w:basedOn w:val="Normal"/>
    <w:link w:val="EXCar"/>
    <w:rsid w:val="005E265A"/>
    <w:pPr>
      <w:keepLines/>
      <w:overflowPunct w:val="0"/>
      <w:autoSpaceDE w:val="0"/>
      <w:autoSpaceDN w:val="0"/>
      <w:adjustRightInd w:val="0"/>
      <w:ind w:left="1702" w:hanging="1418"/>
      <w:textAlignment w:val="baseline"/>
    </w:pPr>
    <w:rPr>
      <w:rFonts w:ascii="Century" w:hAnsi="Century"/>
      <w:lang w:eastAsia="en-GB"/>
    </w:rPr>
  </w:style>
  <w:style w:type="character" w:customStyle="1" w:styleId="EXCar">
    <w:name w:val="EX Car"/>
    <w:link w:val="EX"/>
    <w:rsid w:val="005E265A"/>
    <w:rPr>
      <w:lang w:val="en-GB" w:eastAsia="en-GB" w:bidi="ar-SA"/>
    </w:rPr>
  </w:style>
  <w:style w:type="paragraph" w:customStyle="1" w:styleId="NF">
    <w:name w:val="NF"/>
    <w:basedOn w:val="NO"/>
    <w:rsid w:val="00413E20"/>
    <w:pPr>
      <w:keepNext/>
      <w:spacing w:after="0"/>
    </w:pPr>
    <w:rPr>
      <w:rFonts w:ascii="Arial" w:hAnsi="Arial"/>
      <w:sz w:val="18"/>
    </w:rPr>
  </w:style>
  <w:style w:type="paragraph" w:customStyle="1" w:styleId="B2">
    <w:name w:val="B2"/>
    <w:basedOn w:val="Normal"/>
    <w:link w:val="B2Char"/>
    <w:rsid w:val="00880AD2"/>
    <w:pPr>
      <w:overflowPunct w:val="0"/>
      <w:autoSpaceDE w:val="0"/>
      <w:autoSpaceDN w:val="0"/>
      <w:adjustRightInd w:val="0"/>
      <w:ind w:left="851" w:hanging="284"/>
      <w:textAlignment w:val="baseline"/>
    </w:pPr>
    <w:rPr>
      <w:rFonts w:ascii="Century" w:hAnsi="Century"/>
      <w:lang w:eastAsia="en-US"/>
    </w:rPr>
  </w:style>
  <w:style w:type="character" w:customStyle="1" w:styleId="B2Char">
    <w:name w:val="B2 Char"/>
    <w:link w:val="B2"/>
    <w:rsid w:val="00880AD2"/>
    <w:rPr>
      <w:lang w:val="en-GB" w:eastAsia="en-US" w:bidi="ar-SA"/>
    </w:rPr>
  </w:style>
  <w:style w:type="character" w:customStyle="1" w:styleId="TFZchn">
    <w:name w:val="TF Zchn"/>
    <w:rsid w:val="00A37281"/>
    <w:rPr>
      <w:rFonts w:ascii="Arial" w:hAnsi="Arial"/>
      <w:b/>
      <w:lang w:val="en-GB" w:eastAsia="en-US" w:bidi="ar-SA"/>
    </w:rPr>
  </w:style>
  <w:style w:type="paragraph" w:customStyle="1" w:styleId="SDPtext">
    <w:name w:val="SDPtext"/>
    <w:basedOn w:val="Normal"/>
    <w:rsid w:val="00476535"/>
    <w:pPr>
      <w:widowControl w:val="0"/>
      <w:tabs>
        <w:tab w:val="left" w:pos="1418"/>
        <w:tab w:val="left" w:pos="2835"/>
        <w:tab w:val="left" w:pos="4253"/>
        <w:tab w:val="left" w:pos="5670"/>
        <w:tab w:val="left" w:pos="7088"/>
        <w:tab w:val="left" w:pos="8505"/>
      </w:tabs>
      <w:overflowPunct w:val="0"/>
      <w:autoSpaceDE w:val="0"/>
      <w:autoSpaceDN w:val="0"/>
      <w:adjustRightInd w:val="0"/>
      <w:spacing w:after="0"/>
      <w:textAlignment w:val="baseline"/>
    </w:pPr>
    <w:rPr>
      <w:rFonts w:ascii="Courier New" w:eastAsia="Times New Roman" w:hAnsi="Courier New"/>
      <w:sz w:val="18"/>
      <w:lang w:val="en-US" w:eastAsia="zh-CN"/>
    </w:rPr>
  </w:style>
  <w:style w:type="paragraph" w:customStyle="1" w:styleId="CRCoverPage">
    <w:name w:val="CR Cover Page"/>
    <w:next w:val="Normal"/>
    <w:link w:val="CRCoverPageChar"/>
    <w:rsid w:val="00EB068A"/>
    <w:pPr>
      <w:spacing w:after="120"/>
    </w:pPr>
    <w:rPr>
      <w:rFonts w:ascii="Arial" w:hAnsi="Arial"/>
      <w:lang w:val="en-GB"/>
    </w:rPr>
  </w:style>
  <w:style w:type="paragraph" w:customStyle="1" w:styleId="EQ">
    <w:name w:val="EQ"/>
    <w:basedOn w:val="Normal"/>
    <w:next w:val="Normal"/>
    <w:link w:val="EQChar"/>
    <w:rsid w:val="003131AD"/>
    <w:pPr>
      <w:keepLines/>
      <w:tabs>
        <w:tab w:val="center" w:pos="4536"/>
        <w:tab w:val="right" w:pos="9072"/>
      </w:tabs>
    </w:pPr>
    <w:rPr>
      <w:rFonts w:eastAsia="Times New Roman"/>
      <w:noProof/>
      <w:lang w:eastAsia="en-US"/>
    </w:rPr>
  </w:style>
  <w:style w:type="character" w:customStyle="1" w:styleId="B1Char1">
    <w:name w:val="B1 Char1"/>
    <w:rsid w:val="003131AD"/>
    <w:rPr>
      <w:lang w:val="en-GB" w:eastAsia="en-US" w:bidi="ar-SA"/>
    </w:rPr>
  </w:style>
  <w:style w:type="character" w:customStyle="1" w:styleId="B2Char1">
    <w:name w:val="B2 Char1"/>
    <w:rsid w:val="003131AD"/>
    <w:rPr>
      <w:lang w:val="en-GB" w:eastAsia="en-US" w:bidi="ar-SA"/>
    </w:rPr>
  </w:style>
  <w:style w:type="paragraph" w:customStyle="1" w:styleId="B3">
    <w:name w:val="B3"/>
    <w:basedOn w:val="Normal"/>
    <w:link w:val="B3Char2"/>
    <w:rsid w:val="003131AD"/>
    <w:pPr>
      <w:ind w:left="1135" w:hanging="284"/>
    </w:pPr>
    <w:rPr>
      <w:rFonts w:eastAsia="Times New Roman"/>
    </w:rPr>
  </w:style>
  <w:style w:type="character" w:customStyle="1" w:styleId="B3Char2">
    <w:name w:val="B3 Char2"/>
    <w:link w:val="B3"/>
    <w:rsid w:val="003131AD"/>
    <w:rPr>
      <w:rFonts w:ascii="Times New Roman" w:eastAsia="Times New Roman" w:hAnsi="Times New Roman"/>
      <w:lang w:val="en-GB"/>
    </w:rPr>
  </w:style>
  <w:style w:type="paragraph" w:customStyle="1" w:styleId="B4">
    <w:name w:val="B4"/>
    <w:basedOn w:val="Normal"/>
    <w:link w:val="B4Char"/>
    <w:rsid w:val="003131AD"/>
    <w:pPr>
      <w:ind w:left="1418" w:hanging="284"/>
    </w:pPr>
    <w:rPr>
      <w:rFonts w:eastAsia="Times New Roman"/>
    </w:rPr>
  </w:style>
  <w:style w:type="character" w:customStyle="1" w:styleId="B4Char">
    <w:name w:val="B4 Char"/>
    <w:link w:val="B4"/>
    <w:rsid w:val="003131AD"/>
    <w:rPr>
      <w:rFonts w:ascii="Times New Roman" w:eastAsia="Times New Roman" w:hAnsi="Times New Roman"/>
      <w:lang w:val="en-GB"/>
    </w:rPr>
  </w:style>
  <w:style w:type="character" w:customStyle="1" w:styleId="CRCoverPageChar">
    <w:name w:val="CR Cover Page Char"/>
    <w:link w:val="CRCoverPage"/>
    <w:locked/>
    <w:rsid w:val="00B40B1D"/>
    <w:rPr>
      <w:rFonts w:ascii="Arial" w:hAnsi="Arial"/>
      <w:lang w:val="en-GB" w:eastAsia="zh-CN" w:bidi="ar-SA"/>
    </w:rPr>
  </w:style>
  <w:style w:type="table" w:customStyle="1" w:styleId="TableGrid1">
    <w:name w:val="Table Grid1"/>
    <w:basedOn w:val="TableNormal"/>
    <w:next w:val="TableGrid"/>
    <w:rsid w:val="00D83CC4"/>
    <w:pPr>
      <w:widowControl w:val="0"/>
      <w:tabs>
        <w:tab w:val="left" w:pos="1418"/>
        <w:tab w:val="left" w:pos="2835"/>
        <w:tab w:val="left" w:pos="4253"/>
        <w:tab w:val="left" w:pos="5670"/>
        <w:tab w:val="left" w:pos="7088"/>
        <w:tab w:val="left" w:pos="8505"/>
      </w:tabs>
      <w:overflowPunct w:val="0"/>
      <w:autoSpaceDE w:val="0"/>
      <w:autoSpaceDN w:val="0"/>
      <w:adjustRightInd w:val="0"/>
      <w:spacing w:before="60" w:after="60"/>
      <w:textAlignment w:val="baseline"/>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har">
    <w:name w:val="EX Char"/>
    <w:rsid w:val="004C5D08"/>
    <w:rPr>
      <w:lang w:val="en-GB" w:eastAsia="en-US" w:bidi="ar-SA"/>
    </w:rPr>
  </w:style>
  <w:style w:type="character" w:customStyle="1" w:styleId="B3Char">
    <w:name w:val="B3 Char"/>
    <w:rsid w:val="004D7A66"/>
    <w:rPr>
      <w:rFonts w:eastAsia="Times New Roman"/>
    </w:rPr>
  </w:style>
  <w:style w:type="character" w:customStyle="1" w:styleId="TACChar">
    <w:name w:val="TAC Char"/>
    <w:qFormat/>
    <w:locked/>
    <w:rsid w:val="00E9468C"/>
    <w:rPr>
      <w:rFonts w:ascii="Arial" w:hAnsi="Arial"/>
      <w:sz w:val="18"/>
      <w:lang w:val="en-GB"/>
    </w:rPr>
  </w:style>
  <w:style w:type="character" w:customStyle="1" w:styleId="TANChar">
    <w:name w:val="TAN Char"/>
    <w:link w:val="TAN"/>
    <w:qFormat/>
    <w:locked/>
    <w:rsid w:val="00B87AEA"/>
    <w:rPr>
      <w:rFonts w:ascii="Arial" w:hAnsi="Arial" w:cs="Arial"/>
    </w:rPr>
  </w:style>
  <w:style w:type="paragraph" w:customStyle="1" w:styleId="TAN">
    <w:name w:val="TAN"/>
    <w:basedOn w:val="Normal"/>
    <w:link w:val="TANChar"/>
    <w:qFormat/>
    <w:rsid w:val="00B87AEA"/>
    <w:pPr>
      <w:keepNext/>
      <w:overflowPunct w:val="0"/>
      <w:autoSpaceDE w:val="0"/>
      <w:autoSpaceDN w:val="0"/>
      <w:spacing w:after="0"/>
      <w:ind w:left="851" w:hanging="851"/>
    </w:pPr>
    <w:rPr>
      <w:rFonts w:ascii="Arial" w:hAnsi="Arial"/>
    </w:rPr>
  </w:style>
  <w:style w:type="character" w:customStyle="1" w:styleId="TALCar">
    <w:name w:val="TAL Car"/>
    <w:rsid w:val="0087267E"/>
    <w:rPr>
      <w:rFonts w:ascii="Arial" w:hAnsi="Arial"/>
      <w:sz w:val="18"/>
    </w:rPr>
  </w:style>
  <w:style w:type="paragraph" w:styleId="Footer">
    <w:name w:val="footer"/>
    <w:basedOn w:val="Normal"/>
    <w:link w:val="FooterChar"/>
    <w:rsid w:val="00F91DE2"/>
    <w:pPr>
      <w:tabs>
        <w:tab w:val="center" w:pos="4153"/>
        <w:tab w:val="right" w:pos="8306"/>
      </w:tabs>
      <w:snapToGrid w:val="0"/>
    </w:pPr>
    <w:rPr>
      <w:sz w:val="18"/>
      <w:szCs w:val="18"/>
    </w:rPr>
  </w:style>
  <w:style w:type="character" w:customStyle="1" w:styleId="FooterChar">
    <w:name w:val="Footer Char"/>
    <w:link w:val="Footer"/>
    <w:rsid w:val="00F91DE2"/>
    <w:rPr>
      <w:rFonts w:ascii="Times New Roman" w:hAnsi="Times New Roman"/>
      <w:sz w:val="18"/>
      <w:szCs w:val="18"/>
      <w:lang w:val="en-GB" w:eastAsia="de-DE"/>
    </w:rPr>
  </w:style>
  <w:style w:type="character" w:customStyle="1" w:styleId="EQChar">
    <w:name w:val="EQ Char"/>
    <w:link w:val="EQ"/>
    <w:qFormat/>
    <w:locked/>
    <w:rsid w:val="009F537C"/>
    <w:rPr>
      <w:rFonts w:ascii="Times New Roman" w:eastAsia="Times New Roman" w:hAnsi="Times New Roman"/>
      <w:noProof/>
      <w:lang w:val="en-GB" w:eastAsia="en-US"/>
    </w:rPr>
  </w:style>
  <w:style w:type="paragraph" w:styleId="NormalWeb">
    <w:name w:val="Normal (Web)"/>
    <w:basedOn w:val="Normal"/>
    <w:uiPriority w:val="99"/>
    <w:unhideWhenUsed/>
    <w:rsid w:val="00AF189D"/>
    <w:pPr>
      <w:spacing w:before="100" w:beforeAutospacing="1" w:after="100" w:afterAutospacing="1"/>
    </w:pPr>
    <w:rPr>
      <w:rFonts w:eastAsia="SimSun"/>
      <w:sz w:val="24"/>
      <w:szCs w:val="24"/>
      <w:lang w:val="sv-SE" w:eastAsia="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4683820">
      <w:bodyDiv w:val="1"/>
      <w:marLeft w:val="0"/>
      <w:marRight w:val="0"/>
      <w:marTop w:val="0"/>
      <w:marBottom w:val="0"/>
      <w:divBdr>
        <w:top w:val="none" w:sz="0" w:space="0" w:color="auto"/>
        <w:left w:val="none" w:sz="0" w:space="0" w:color="auto"/>
        <w:bottom w:val="none" w:sz="0" w:space="0" w:color="auto"/>
        <w:right w:val="none" w:sz="0" w:space="0" w:color="auto"/>
      </w:divBdr>
    </w:div>
    <w:div w:id="267125110">
      <w:bodyDiv w:val="1"/>
      <w:marLeft w:val="0"/>
      <w:marRight w:val="0"/>
      <w:marTop w:val="0"/>
      <w:marBottom w:val="0"/>
      <w:divBdr>
        <w:top w:val="none" w:sz="0" w:space="0" w:color="auto"/>
        <w:left w:val="none" w:sz="0" w:space="0" w:color="auto"/>
        <w:bottom w:val="none" w:sz="0" w:space="0" w:color="auto"/>
        <w:right w:val="none" w:sz="0" w:space="0" w:color="auto"/>
      </w:divBdr>
    </w:div>
    <w:div w:id="307907163">
      <w:bodyDiv w:val="1"/>
      <w:marLeft w:val="0"/>
      <w:marRight w:val="0"/>
      <w:marTop w:val="0"/>
      <w:marBottom w:val="0"/>
      <w:divBdr>
        <w:top w:val="none" w:sz="0" w:space="0" w:color="auto"/>
        <w:left w:val="none" w:sz="0" w:space="0" w:color="auto"/>
        <w:bottom w:val="none" w:sz="0" w:space="0" w:color="auto"/>
        <w:right w:val="none" w:sz="0" w:space="0" w:color="auto"/>
      </w:divBdr>
    </w:div>
    <w:div w:id="331955227">
      <w:bodyDiv w:val="1"/>
      <w:marLeft w:val="0"/>
      <w:marRight w:val="0"/>
      <w:marTop w:val="0"/>
      <w:marBottom w:val="0"/>
      <w:divBdr>
        <w:top w:val="none" w:sz="0" w:space="0" w:color="auto"/>
        <w:left w:val="none" w:sz="0" w:space="0" w:color="auto"/>
        <w:bottom w:val="none" w:sz="0" w:space="0" w:color="auto"/>
        <w:right w:val="none" w:sz="0" w:space="0" w:color="auto"/>
      </w:divBdr>
    </w:div>
    <w:div w:id="344676002">
      <w:bodyDiv w:val="1"/>
      <w:marLeft w:val="0"/>
      <w:marRight w:val="0"/>
      <w:marTop w:val="0"/>
      <w:marBottom w:val="0"/>
      <w:divBdr>
        <w:top w:val="none" w:sz="0" w:space="0" w:color="auto"/>
        <w:left w:val="none" w:sz="0" w:space="0" w:color="auto"/>
        <w:bottom w:val="none" w:sz="0" w:space="0" w:color="auto"/>
        <w:right w:val="none" w:sz="0" w:space="0" w:color="auto"/>
      </w:divBdr>
    </w:div>
    <w:div w:id="590242812">
      <w:bodyDiv w:val="1"/>
      <w:marLeft w:val="0"/>
      <w:marRight w:val="0"/>
      <w:marTop w:val="0"/>
      <w:marBottom w:val="0"/>
      <w:divBdr>
        <w:top w:val="none" w:sz="0" w:space="0" w:color="auto"/>
        <w:left w:val="none" w:sz="0" w:space="0" w:color="auto"/>
        <w:bottom w:val="none" w:sz="0" w:space="0" w:color="auto"/>
        <w:right w:val="none" w:sz="0" w:space="0" w:color="auto"/>
      </w:divBdr>
    </w:div>
    <w:div w:id="612715296">
      <w:bodyDiv w:val="1"/>
      <w:marLeft w:val="0"/>
      <w:marRight w:val="0"/>
      <w:marTop w:val="0"/>
      <w:marBottom w:val="0"/>
      <w:divBdr>
        <w:top w:val="none" w:sz="0" w:space="0" w:color="auto"/>
        <w:left w:val="none" w:sz="0" w:space="0" w:color="auto"/>
        <w:bottom w:val="none" w:sz="0" w:space="0" w:color="auto"/>
        <w:right w:val="none" w:sz="0" w:space="0" w:color="auto"/>
      </w:divBdr>
      <w:divsChild>
        <w:div w:id="656038926">
          <w:marLeft w:val="0"/>
          <w:marRight w:val="0"/>
          <w:marTop w:val="0"/>
          <w:marBottom w:val="0"/>
          <w:divBdr>
            <w:top w:val="none" w:sz="0" w:space="0" w:color="auto"/>
            <w:left w:val="none" w:sz="0" w:space="0" w:color="auto"/>
            <w:bottom w:val="none" w:sz="0" w:space="0" w:color="auto"/>
            <w:right w:val="none" w:sz="0" w:space="0" w:color="auto"/>
          </w:divBdr>
          <w:divsChild>
            <w:div w:id="970936250">
              <w:marLeft w:val="0"/>
              <w:marRight w:val="0"/>
              <w:marTop w:val="0"/>
              <w:marBottom w:val="0"/>
              <w:divBdr>
                <w:top w:val="none" w:sz="0" w:space="0" w:color="auto"/>
                <w:left w:val="none" w:sz="0" w:space="0" w:color="auto"/>
                <w:bottom w:val="none" w:sz="0" w:space="0" w:color="auto"/>
                <w:right w:val="none" w:sz="0" w:space="0" w:color="auto"/>
              </w:divBdr>
            </w:div>
            <w:div w:id="1300379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5430467">
      <w:bodyDiv w:val="1"/>
      <w:marLeft w:val="0"/>
      <w:marRight w:val="0"/>
      <w:marTop w:val="0"/>
      <w:marBottom w:val="0"/>
      <w:divBdr>
        <w:top w:val="none" w:sz="0" w:space="0" w:color="auto"/>
        <w:left w:val="none" w:sz="0" w:space="0" w:color="auto"/>
        <w:bottom w:val="none" w:sz="0" w:space="0" w:color="auto"/>
        <w:right w:val="none" w:sz="0" w:space="0" w:color="auto"/>
      </w:divBdr>
    </w:div>
    <w:div w:id="730886773">
      <w:bodyDiv w:val="1"/>
      <w:marLeft w:val="0"/>
      <w:marRight w:val="0"/>
      <w:marTop w:val="0"/>
      <w:marBottom w:val="0"/>
      <w:divBdr>
        <w:top w:val="none" w:sz="0" w:space="0" w:color="auto"/>
        <w:left w:val="none" w:sz="0" w:space="0" w:color="auto"/>
        <w:bottom w:val="none" w:sz="0" w:space="0" w:color="auto"/>
        <w:right w:val="none" w:sz="0" w:space="0" w:color="auto"/>
      </w:divBdr>
    </w:div>
    <w:div w:id="830367523">
      <w:bodyDiv w:val="1"/>
      <w:marLeft w:val="0"/>
      <w:marRight w:val="0"/>
      <w:marTop w:val="0"/>
      <w:marBottom w:val="0"/>
      <w:divBdr>
        <w:top w:val="none" w:sz="0" w:space="0" w:color="auto"/>
        <w:left w:val="none" w:sz="0" w:space="0" w:color="auto"/>
        <w:bottom w:val="none" w:sz="0" w:space="0" w:color="auto"/>
        <w:right w:val="none" w:sz="0" w:space="0" w:color="auto"/>
      </w:divBdr>
    </w:div>
    <w:div w:id="851382315">
      <w:bodyDiv w:val="1"/>
      <w:marLeft w:val="0"/>
      <w:marRight w:val="0"/>
      <w:marTop w:val="0"/>
      <w:marBottom w:val="0"/>
      <w:divBdr>
        <w:top w:val="none" w:sz="0" w:space="0" w:color="auto"/>
        <w:left w:val="none" w:sz="0" w:space="0" w:color="auto"/>
        <w:bottom w:val="none" w:sz="0" w:space="0" w:color="auto"/>
        <w:right w:val="none" w:sz="0" w:space="0" w:color="auto"/>
      </w:divBdr>
      <w:divsChild>
        <w:div w:id="218709882">
          <w:marLeft w:val="547"/>
          <w:marRight w:val="0"/>
          <w:marTop w:val="134"/>
          <w:marBottom w:val="0"/>
          <w:divBdr>
            <w:top w:val="none" w:sz="0" w:space="0" w:color="auto"/>
            <w:left w:val="none" w:sz="0" w:space="0" w:color="auto"/>
            <w:bottom w:val="none" w:sz="0" w:space="0" w:color="auto"/>
            <w:right w:val="none" w:sz="0" w:space="0" w:color="auto"/>
          </w:divBdr>
        </w:div>
        <w:div w:id="1760103393">
          <w:marLeft w:val="547"/>
          <w:marRight w:val="0"/>
          <w:marTop w:val="134"/>
          <w:marBottom w:val="0"/>
          <w:divBdr>
            <w:top w:val="none" w:sz="0" w:space="0" w:color="auto"/>
            <w:left w:val="none" w:sz="0" w:space="0" w:color="auto"/>
            <w:bottom w:val="none" w:sz="0" w:space="0" w:color="auto"/>
            <w:right w:val="none" w:sz="0" w:space="0" w:color="auto"/>
          </w:divBdr>
        </w:div>
        <w:div w:id="1825589652">
          <w:marLeft w:val="547"/>
          <w:marRight w:val="0"/>
          <w:marTop w:val="134"/>
          <w:marBottom w:val="0"/>
          <w:divBdr>
            <w:top w:val="none" w:sz="0" w:space="0" w:color="auto"/>
            <w:left w:val="none" w:sz="0" w:space="0" w:color="auto"/>
            <w:bottom w:val="none" w:sz="0" w:space="0" w:color="auto"/>
            <w:right w:val="none" w:sz="0" w:space="0" w:color="auto"/>
          </w:divBdr>
        </w:div>
      </w:divsChild>
    </w:div>
    <w:div w:id="859512533">
      <w:bodyDiv w:val="1"/>
      <w:marLeft w:val="0"/>
      <w:marRight w:val="0"/>
      <w:marTop w:val="0"/>
      <w:marBottom w:val="0"/>
      <w:divBdr>
        <w:top w:val="none" w:sz="0" w:space="0" w:color="auto"/>
        <w:left w:val="none" w:sz="0" w:space="0" w:color="auto"/>
        <w:bottom w:val="none" w:sz="0" w:space="0" w:color="auto"/>
        <w:right w:val="none" w:sz="0" w:space="0" w:color="auto"/>
      </w:divBdr>
    </w:div>
    <w:div w:id="928126292">
      <w:bodyDiv w:val="1"/>
      <w:marLeft w:val="0"/>
      <w:marRight w:val="0"/>
      <w:marTop w:val="0"/>
      <w:marBottom w:val="0"/>
      <w:divBdr>
        <w:top w:val="none" w:sz="0" w:space="0" w:color="auto"/>
        <w:left w:val="none" w:sz="0" w:space="0" w:color="auto"/>
        <w:bottom w:val="none" w:sz="0" w:space="0" w:color="auto"/>
        <w:right w:val="none" w:sz="0" w:space="0" w:color="auto"/>
      </w:divBdr>
    </w:div>
    <w:div w:id="1305281944">
      <w:bodyDiv w:val="1"/>
      <w:marLeft w:val="0"/>
      <w:marRight w:val="0"/>
      <w:marTop w:val="0"/>
      <w:marBottom w:val="0"/>
      <w:divBdr>
        <w:top w:val="none" w:sz="0" w:space="0" w:color="auto"/>
        <w:left w:val="none" w:sz="0" w:space="0" w:color="auto"/>
        <w:bottom w:val="none" w:sz="0" w:space="0" w:color="auto"/>
        <w:right w:val="none" w:sz="0" w:space="0" w:color="auto"/>
      </w:divBdr>
    </w:div>
    <w:div w:id="1342003721">
      <w:bodyDiv w:val="1"/>
      <w:marLeft w:val="0"/>
      <w:marRight w:val="0"/>
      <w:marTop w:val="0"/>
      <w:marBottom w:val="0"/>
      <w:divBdr>
        <w:top w:val="none" w:sz="0" w:space="0" w:color="auto"/>
        <w:left w:val="none" w:sz="0" w:space="0" w:color="auto"/>
        <w:bottom w:val="none" w:sz="0" w:space="0" w:color="auto"/>
        <w:right w:val="none" w:sz="0" w:space="0" w:color="auto"/>
      </w:divBdr>
    </w:div>
    <w:div w:id="1397052081">
      <w:bodyDiv w:val="1"/>
      <w:marLeft w:val="0"/>
      <w:marRight w:val="0"/>
      <w:marTop w:val="0"/>
      <w:marBottom w:val="0"/>
      <w:divBdr>
        <w:top w:val="none" w:sz="0" w:space="0" w:color="auto"/>
        <w:left w:val="none" w:sz="0" w:space="0" w:color="auto"/>
        <w:bottom w:val="none" w:sz="0" w:space="0" w:color="auto"/>
        <w:right w:val="none" w:sz="0" w:space="0" w:color="auto"/>
      </w:divBdr>
    </w:div>
    <w:div w:id="1625114815">
      <w:bodyDiv w:val="1"/>
      <w:marLeft w:val="0"/>
      <w:marRight w:val="0"/>
      <w:marTop w:val="0"/>
      <w:marBottom w:val="0"/>
      <w:divBdr>
        <w:top w:val="none" w:sz="0" w:space="0" w:color="auto"/>
        <w:left w:val="none" w:sz="0" w:space="0" w:color="auto"/>
        <w:bottom w:val="none" w:sz="0" w:space="0" w:color="auto"/>
        <w:right w:val="none" w:sz="0" w:space="0" w:color="auto"/>
      </w:divBdr>
    </w:div>
    <w:div w:id="1737362612">
      <w:bodyDiv w:val="1"/>
      <w:marLeft w:val="0"/>
      <w:marRight w:val="0"/>
      <w:marTop w:val="0"/>
      <w:marBottom w:val="0"/>
      <w:divBdr>
        <w:top w:val="none" w:sz="0" w:space="0" w:color="auto"/>
        <w:left w:val="none" w:sz="0" w:space="0" w:color="auto"/>
        <w:bottom w:val="none" w:sz="0" w:space="0" w:color="auto"/>
        <w:right w:val="none" w:sz="0" w:space="0" w:color="auto"/>
      </w:divBdr>
    </w:div>
    <w:div w:id="1869369041">
      <w:bodyDiv w:val="1"/>
      <w:marLeft w:val="0"/>
      <w:marRight w:val="0"/>
      <w:marTop w:val="0"/>
      <w:marBottom w:val="0"/>
      <w:divBdr>
        <w:top w:val="none" w:sz="0" w:space="0" w:color="auto"/>
        <w:left w:val="none" w:sz="0" w:space="0" w:color="auto"/>
        <w:bottom w:val="none" w:sz="0" w:space="0" w:color="auto"/>
        <w:right w:val="none" w:sz="0" w:space="0" w:color="auto"/>
      </w:divBdr>
    </w:div>
    <w:div w:id="1930845918">
      <w:bodyDiv w:val="1"/>
      <w:marLeft w:val="0"/>
      <w:marRight w:val="0"/>
      <w:marTop w:val="0"/>
      <w:marBottom w:val="0"/>
      <w:divBdr>
        <w:top w:val="none" w:sz="0" w:space="0" w:color="auto"/>
        <w:left w:val="none" w:sz="0" w:space="0" w:color="auto"/>
        <w:bottom w:val="none" w:sz="0" w:space="0" w:color="auto"/>
        <w:right w:val="none" w:sz="0" w:space="0" w:color="auto"/>
      </w:divBdr>
    </w:div>
    <w:div w:id="20432895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2" ma:contentTypeDescription="Create a new document." ma:contentTypeScope="" ma:versionID="28f9cf7ff0947e6ff336ed57262b94f6">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3e074cbbecf9664a3b9bd27592852fad"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7DBFC9E-AA85-463A-A94A-BEB87CE59F3C}">
  <ds:schemaRefs>
    <ds:schemaRef ds:uri="http://schemas.microsoft.com/office/2006/metadata/properties"/>
  </ds:schemaRefs>
</ds:datastoreItem>
</file>

<file path=customXml/itemProps2.xml><?xml version="1.0" encoding="utf-8"?>
<ds:datastoreItem xmlns:ds="http://schemas.openxmlformats.org/officeDocument/2006/customXml" ds:itemID="{FCEF4532-AB35-4E2F-A4AA-6C2ACB67F4EB}">
  <ds:schemaRefs>
    <ds:schemaRef ds:uri="http://schemas.openxmlformats.org/officeDocument/2006/bibliography"/>
  </ds:schemaRefs>
</ds:datastoreItem>
</file>

<file path=customXml/itemProps3.xml><?xml version="1.0" encoding="utf-8"?>
<ds:datastoreItem xmlns:ds="http://schemas.openxmlformats.org/officeDocument/2006/customXml" ds:itemID="{54B74F2B-6075-4BC3-9D58-7ACDF1A20D2F}">
  <ds:schemaRefs>
    <ds:schemaRef ds:uri="http://schemas.microsoft.com/sharepoint/v3/contenttype/forms"/>
  </ds:schemaRefs>
</ds:datastoreItem>
</file>

<file path=customXml/itemProps4.xml><?xml version="1.0" encoding="utf-8"?>
<ds:datastoreItem xmlns:ds="http://schemas.openxmlformats.org/officeDocument/2006/customXml" ds:itemID="{10046D89-0FDD-43FF-857B-1F788E6C4FD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67</TotalTime>
  <Pages>14</Pages>
  <Words>4984</Words>
  <Characters>28410</Characters>
  <Application>Microsoft Office Word</Application>
  <DocSecurity>0</DocSecurity>
  <Lines>236</Lines>
  <Paragraphs>66</Paragraphs>
  <ScaleCrop>false</ScaleCrop>
  <HeadingPairs>
    <vt:vector size="2" baseType="variant">
      <vt:variant>
        <vt:lpstr>Title</vt:lpstr>
      </vt:variant>
      <vt:variant>
        <vt:i4>1</vt:i4>
      </vt:variant>
    </vt:vector>
  </HeadingPairs>
  <TitlesOfParts>
    <vt:vector size="1" baseType="lpstr">
      <vt:lpstr>TSG-RAN Working Group 4 Meeting #40                                                        R4-06XXXX</vt:lpstr>
    </vt:vector>
  </TitlesOfParts>
  <Company>NTT DoCoMo</Company>
  <LinksUpToDate>false</LinksUpToDate>
  <CharactersWithSpaces>33328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4 Meeting #40                                                        R4-06XXXX</dc:title>
  <dc:creator>NTTDoCoMo2</dc:creator>
  <cp:lastModifiedBy>Adan Toril</cp:lastModifiedBy>
  <cp:revision>55</cp:revision>
  <cp:lastPrinted>2011-04-29T03:27:00Z</cp:lastPrinted>
  <dcterms:created xsi:type="dcterms:W3CDTF">2021-02-07T03:26:00Z</dcterms:created>
  <dcterms:modified xsi:type="dcterms:W3CDTF">2021-03-05T07:15:00Z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(3)QsHaFlGna45rSDIGtFJBi6oWQIP1s7poYxsKuGiklO4W8K2iykiWkNIfe6RZcndKox2erQxe_x000d_
0QJ9I3YYLB5fMK1oBrhPIJpIW1RQOoxRNcumI6vSHjEUrz7GBZckbH38mq+aDsWl69oep5xD_x000d_
tQPdXN6hOutgEG485XUUKs8sbh9YzJ+Oh0YYBqtSoGByjFNPUhwU+xk3ZWsWl2W6JdApvgvk_x000d_
5bzJZoo0T1Uz1rC2BZ</vt:lpwstr>
  </property>
  <property fmtid="{D5CDD505-2E9C-101B-9397-08002B2CF9AE}" pid="3" name="_2015_ms_pID_7253431">
    <vt:lpwstr>wmbLl8DaJ3zq29VNywb3nF33Z5sQD7qTHNm0FaiKDomA5hKZudpEYu_x000d_
hIZt39TY/aeZDYB0h2zTmag3qCLBbGjLu7ThSZ0uIAxS92+6svfBKuuHOoP0cMibnqDhhbVc_x000d_
Ah7YlQfz4/JrcRz+GW2n3AqcwSH89pEnljqHNI+fFhY3OIQPOxnMqtTNHpIDGNlf2007DW5m_x000d_
/pqMmwldQWlm1LTTk0hMbtxedsz87jvj3fIJ</vt:lpwstr>
  </property>
  <property fmtid="{D5CDD505-2E9C-101B-9397-08002B2CF9AE}" pid="4" name="_2015_ms_pID_7253432">
    <vt:lpwstr>umo0zKlVqJ+WWThbXDbS0rk=</vt:lpwstr>
  </property>
  <property fmtid="{D5CDD505-2E9C-101B-9397-08002B2CF9AE}" pid="5" name="ContentTypeId">
    <vt:lpwstr>0x0101003AA7AC0C743A294CADF60F661720E3E6</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1588218232</vt:lpwstr>
  </property>
</Properties>
</file>