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6AB000C5"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E94410">
        <w:rPr>
          <w:b/>
          <w:i/>
          <w:noProof/>
          <w:sz w:val="28"/>
        </w:rPr>
        <w:t>R5-210844</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1D58C29D"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1108F0">
        <w:rPr>
          <w:rFonts w:eastAsiaTheme="minorEastAsia"/>
          <w:b/>
        </w:rPr>
        <w:t xml:space="preserve">MTSU </w:t>
      </w:r>
      <w:r w:rsidR="00A12723">
        <w:rPr>
          <w:rFonts w:eastAsiaTheme="minorEastAsia"/>
          <w:b/>
        </w:rPr>
        <w:t xml:space="preserve">for </w:t>
      </w:r>
      <w:r w:rsidR="001108F0">
        <w:rPr>
          <w:rFonts w:eastAsiaTheme="minorEastAsia"/>
          <w:b/>
        </w:rPr>
        <w:t xml:space="preserve">FR2 </w:t>
      </w:r>
      <w:r w:rsidR="00A12723">
        <w:rPr>
          <w:rFonts w:eastAsiaTheme="minorEastAsia"/>
          <w:b/>
        </w:rPr>
        <w:t>RRM</w:t>
      </w:r>
      <w:r w:rsidR="001108F0">
        <w:rPr>
          <w:rFonts w:eastAsiaTheme="minorEastAsia"/>
          <w:b/>
        </w:rPr>
        <w:t xml:space="preserve"> test</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18066F61" w14:textId="77777777" w:rsidR="003C70FE" w:rsidRPr="003C70FE" w:rsidRDefault="003C70FE" w:rsidP="003C70FE">
      <w:pPr>
        <w:spacing w:beforeLines="0" w:before="120" w:afterLines="0" w:after="120"/>
        <w:rPr>
          <w:rFonts w:ascii="ＭＳ Ｐゴシック" w:eastAsia="ＭＳ Ｐゴシック" w:hAnsi="ＭＳ Ｐゴシック" w:cs="ＭＳ Ｐゴシック"/>
          <w:sz w:val="24"/>
          <w:szCs w:val="24"/>
        </w:rPr>
      </w:pPr>
      <w:r w:rsidRPr="003C70FE">
        <w:rPr>
          <w:rFonts w:ascii="Arial" w:eastAsia="ＭＳ Ｐゴシック" w:hAnsi="Arial" w:cs="Arial"/>
          <w:b/>
          <w:bCs/>
          <w:color w:val="000000"/>
          <w:sz w:val="22"/>
          <w:szCs w:val="22"/>
        </w:rPr>
        <w:t xml:space="preserve">1.       </w:t>
      </w:r>
      <w:r w:rsidRPr="003C70FE">
        <w:rPr>
          <w:rFonts w:ascii="Arial" w:eastAsia="ＭＳ Ｐゴシック" w:hAnsi="Arial" w:cs="Arial"/>
          <w:b/>
          <w:bCs/>
          <w:color w:val="000000"/>
          <w:sz w:val="22"/>
          <w:szCs w:val="22"/>
        </w:rPr>
        <w:tab/>
        <w:t>Introduction</w:t>
      </w:r>
    </w:p>
    <w:p w14:paraId="42754D66" w14:textId="37A76026" w:rsidR="00080525" w:rsidRDefault="003C70FE" w:rsidP="00080525">
      <w:pPr>
        <w:spacing w:beforeLines="0" w:before="0" w:afterLines="0" w:after="0"/>
        <w:rPr>
          <w:rFonts w:eastAsia="ＭＳ Ｐゴシック"/>
          <w:color w:val="000000"/>
        </w:rPr>
      </w:pPr>
      <w:r w:rsidRPr="00DD4B83">
        <w:rPr>
          <w:rFonts w:eastAsia="ＭＳ Ｐゴシック"/>
          <w:color w:val="000000"/>
        </w:rPr>
        <w:t xml:space="preserve">MU for FR2 RRM test setups </w:t>
      </w:r>
      <w:r w:rsidR="00C36A09" w:rsidRPr="00DD4B83">
        <w:rPr>
          <w:rFonts w:eastAsia="ＭＳ Ｐゴシック"/>
          <w:color w:val="000000"/>
        </w:rPr>
        <w:t>have</w:t>
      </w:r>
      <w:r w:rsidRPr="00DD4B83">
        <w:rPr>
          <w:rFonts w:eastAsia="ＭＳ Ｐゴシック"/>
          <w:color w:val="000000"/>
        </w:rPr>
        <w:t xml:space="preserve"> been discussed for these several meetings.  Various types of test setups: DFF, IFF, Enh</w:t>
      </w:r>
      <w:r w:rsidR="0002056D" w:rsidRPr="00DD4B83">
        <w:rPr>
          <w:rFonts w:eastAsia="ＭＳ Ｐゴシック"/>
          <w:color w:val="000000"/>
        </w:rPr>
        <w:t>anced</w:t>
      </w:r>
      <w:r w:rsidRPr="00DD4B83">
        <w:rPr>
          <w:rFonts w:eastAsia="ＭＳ Ｐゴシック"/>
          <w:color w:val="000000"/>
        </w:rPr>
        <w:t xml:space="preserve"> IFF, IFF+DFF, test setup</w:t>
      </w:r>
      <w:r w:rsidR="00E37566" w:rsidRPr="00DD4B83">
        <w:rPr>
          <w:rFonts w:eastAsia="ＭＳ Ｐゴシック"/>
          <w:color w:val="000000"/>
        </w:rPr>
        <w:t>s</w:t>
      </w:r>
      <w:r w:rsidRPr="00DD4B83">
        <w:rPr>
          <w:rFonts w:eastAsia="ＭＳ Ｐゴシック"/>
          <w:color w:val="000000"/>
        </w:rPr>
        <w:t xml:space="preserve"> were studied. </w:t>
      </w:r>
      <w:r w:rsidR="00080525" w:rsidRPr="00DD4B83">
        <w:rPr>
          <w:rFonts w:eastAsia="ＭＳ Ｐゴシック"/>
          <w:color w:val="000000"/>
        </w:rPr>
        <w:t xml:space="preserve">It is already captured in TS 38.508-1 that the threshold MU for D </w:t>
      </w:r>
      <w:r w:rsidR="00080525" w:rsidRPr="00DD4B83">
        <w:rPr>
          <w:rFonts w:eastAsia="ＭＳ Ｐゴシック"/>
          <w:b/>
          <w:bCs/>
          <w:color w:val="404040"/>
        </w:rPr>
        <w:t xml:space="preserve">≤ </w:t>
      </w:r>
      <w:r w:rsidR="00080525" w:rsidRPr="00DD4B83">
        <w:rPr>
          <w:rFonts w:eastAsia="ＭＳ Ｐゴシック"/>
          <w:color w:val="000000"/>
        </w:rPr>
        <w:t xml:space="preserve">5cm is that for DFF and IFF for otherwise. This does not clearly say about the </w:t>
      </w:r>
      <w:r w:rsidR="00080525">
        <w:rPr>
          <w:rFonts w:eastAsia="ＭＳ Ｐゴシック"/>
          <w:color w:val="000000"/>
        </w:rPr>
        <w:t xml:space="preserve">final </w:t>
      </w:r>
      <w:r w:rsidR="00080525" w:rsidRPr="00DD4B83">
        <w:rPr>
          <w:rFonts w:eastAsia="ＭＳ Ｐゴシック"/>
          <w:color w:val="000000"/>
        </w:rPr>
        <w:t>MTSU definition hence we discuss here the definition of MTSU for FR2 RRM test setup</w:t>
      </w:r>
      <w:r w:rsidR="00080525">
        <w:rPr>
          <w:rFonts w:eastAsia="ＭＳ Ｐゴシック"/>
          <w:color w:val="000000"/>
        </w:rPr>
        <w:t xml:space="preserve"> and also the MU used for TT analysis.</w:t>
      </w:r>
    </w:p>
    <w:p w14:paraId="6C93758C" w14:textId="77777777" w:rsidR="003C70FE" w:rsidRPr="003C70FE" w:rsidRDefault="003C70FE" w:rsidP="003C70FE">
      <w:pPr>
        <w:spacing w:beforeLines="0" w:before="240" w:afterLines="0" w:after="180"/>
        <w:rPr>
          <w:rFonts w:ascii="ＭＳ Ｐゴシック" w:eastAsia="ＭＳ Ｐゴシック" w:hAnsi="ＭＳ Ｐゴシック" w:cs="ＭＳ Ｐゴシック"/>
          <w:sz w:val="24"/>
          <w:szCs w:val="24"/>
        </w:rPr>
      </w:pPr>
      <w:r w:rsidRPr="003C70FE">
        <w:rPr>
          <w:rFonts w:ascii="Arial" w:eastAsia="ＭＳ Ｐゴシック" w:hAnsi="Arial" w:cs="Arial"/>
          <w:b/>
          <w:bCs/>
          <w:color w:val="000000"/>
          <w:sz w:val="22"/>
          <w:szCs w:val="22"/>
        </w:rPr>
        <w:t xml:space="preserve">2.       </w:t>
      </w:r>
      <w:r w:rsidRPr="003C70FE">
        <w:rPr>
          <w:rFonts w:ascii="Arial" w:eastAsia="ＭＳ Ｐゴシック" w:hAnsi="Arial" w:cs="Arial"/>
          <w:b/>
          <w:bCs/>
          <w:color w:val="000000"/>
          <w:sz w:val="22"/>
          <w:szCs w:val="22"/>
        </w:rPr>
        <w:tab/>
        <w:t>Discussion</w:t>
      </w:r>
    </w:p>
    <w:p w14:paraId="4010CC5E" w14:textId="4FA91B52" w:rsidR="003C70FE" w:rsidRPr="00DD4B83" w:rsidRDefault="003C70FE" w:rsidP="003C70FE">
      <w:pPr>
        <w:spacing w:beforeLines="0" w:before="0" w:afterLines="0" w:after="0"/>
        <w:rPr>
          <w:rFonts w:eastAsia="ＭＳ Ｐゴシック"/>
          <w:color w:val="000000"/>
        </w:rPr>
      </w:pPr>
      <w:r w:rsidRPr="00DD4B83">
        <w:rPr>
          <w:rFonts w:eastAsia="ＭＳ Ｐゴシック"/>
          <w:color w:val="000000"/>
        </w:rPr>
        <w:t xml:space="preserve">As already mentioned in our papers ever, MU for TT analysis would be desired to be a single value considering the </w:t>
      </w:r>
      <w:r w:rsidR="00107928">
        <w:rPr>
          <w:rFonts w:eastAsia="ＭＳ Ｐゴシック"/>
          <w:color w:val="000000"/>
        </w:rPr>
        <w:t>heavy workload</w:t>
      </w:r>
      <w:r w:rsidRPr="00DD4B83">
        <w:rPr>
          <w:rFonts w:eastAsia="ＭＳ Ｐゴシック"/>
          <w:color w:val="000000"/>
        </w:rPr>
        <w:t xml:space="preserve"> of TT analysis. It will not be realistic to use different values for different test methods and test case types etc.</w:t>
      </w:r>
    </w:p>
    <w:p w14:paraId="77F4E1AC" w14:textId="1B981A5E" w:rsidR="00962AE2" w:rsidRPr="00DD4B83" w:rsidRDefault="00962AE2" w:rsidP="003C70FE">
      <w:pPr>
        <w:spacing w:beforeLines="0" w:before="0" w:afterLines="0" w:after="0"/>
        <w:rPr>
          <w:rFonts w:eastAsia="ＭＳ Ｐゴシック"/>
        </w:rPr>
      </w:pPr>
    </w:p>
    <w:p w14:paraId="35384D75" w14:textId="5E0E5D78" w:rsidR="00962AE2" w:rsidRPr="00B26BE7" w:rsidRDefault="00962AE2" w:rsidP="003C70FE">
      <w:pPr>
        <w:spacing w:beforeLines="0" w:before="0" w:afterLines="0" w:after="0"/>
        <w:rPr>
          <w:rFonts w:eastAsia="ＭＳ Ｐゴシック"/>
          <w:b/>
          <w:bCs/>
        </w:rPr>
      </w:pPr>
      <w:r w:rsidRPr="00B26BE7">
        <w:rPr>
          <w:rFonts w:eastAsia="ＭＳ Ｐゴシック" w:hint="eastAsia"/>
          <w:b/>
          <w:bCs/>
        </w:rPr>
        <w:t>O</w:t>
      </w:r>
      <w:r w:rsidRPr="00B26BE7">
        <w:rPr>
          <w:rFonts w:eastAsia="ＭＳ Ｐゴシック"/>
          <w:b/>
          <w:bCs/>
        </w:rPr>
        <w:t xml:space="preserve">bservation 1 : Considering the </w:t>
      </w:r>
      <w:r w:rsidR="00621B6F">
        <w:rPr>
          <w:rFonts w:eastAsia="ＭＳ Ｐゴシック"/>
          <w:b/>
          <w:bCs/>
        </w:rPr>
        <w:t>workload</w:t>
      </w:r>
      <w:r w:rsidRPr="00B26BE7">
        <w:rPr>
          <w:rFonts w:eastAsia="ＭＳ Ｐゴシック"/>
          <w:b/>
          <w:bCs/>
        </w:rPr>
        <w:t xml:space="preserve"> of TT analysis, </w:t>
      </w:r>
      <w:r w:rsidR="00ED7748">
        <w:rPr>
          <w:rFonts w:eastAsia="ＭＳ Ｐゴシック"/>
          <w:b/>
          <w:bCs/>
        </w:rPr>
        <w:t>using different MU value for test setup type</w:t>
      </w:r>
      <w:r w:rsidR="007C4F00">
        <w:rPr>
          <w:rFonts w:eastAsia="ＭＳ Ｐゴシック"/>
          <w:b/>
          <w:bCs/>
        </w:rPr>
        <w:t>s</w:t>
      </w:r>
      <w:r w:rsidR="00ED7748">
        <w:rPr>
          <w:rFonts w:eastAsia="ＭＳ Ｐゴシック"/>
          <w:b/>
          <w:bCs/>
        </w:rPr>
        <w:t xml:space="preserve"> and test case type(1A</w:t>
      </w:r>
      <w:r w:rsidR="008828AA">
        <w:rPr>
          <w:rFonts w:eastAsia="ＭＳ Ｐゴシック"/>
          <w:b/>
          <w:bCs/>
        </w:rPr>
        <w:t>o</w:t>
      </w:r>
      <w:r w:rsidR="00ED7748">
        <w:rPr>
          <w:rFonts w:eastAsia="ＭＳ Ｐゴシック"/>
          <w:b/>
          <w:bCs/>
        </w:rPr>
        <w:t>A, 2AoA, etc…) is not realistic.</w:t>
      </w:r>
    </w:p>
    <w:p w14:paraId="5F7CF5F5" w14:textId="77777777" w:rsidR="003C70FE" w:rsidRPr="00DD4B83" w:rsidRDefault="003C70FE" w:rsidP="003C70FE">
      <w:pPr>
        <w:spacing w:beforeLines="0" w:before="0" w:afterLines="0" w:after="0"/>
        <w:rPr>
          <w:rFonts w:eastAsia="ＭＳ Ｐゴシック"/>
        </w:rPr>
      </w:pPr>
    </w:p>
    <w:p w14:paraId="2627BBF9" w14:textId="117E3C7E" w:rsidR="00962AE2" w:rsidRPr="00DD4B83" w:rsidRDefault="003C70FE" w:rsidP="003C70FE">
      <w:pPr>
        <w:spacing w:beforeLines="0" w:before="0" w:afterLines="0" w:after="0"/>
        <w:rPr>
          <w:rFonts w:eastAsia="ＭＳ Ｐゴシック"/>
          <w:color w:val="000000"/>
        </w:rPr>
      </w:pPr>
      <w:r w:rsidRPr="00DD4B83">
        <w:rPr>
          <w:rFonts w:eastAsia="ＭＳ Ｐゴシック"/>
          <w:color w:val="000000"/>
        </w:rPr>
        <w:t xml:space="preserve">As expected, the MU studies </w:t>
      </w:r>
      <w:r w:rsidR="0051317A">
        <w:rPr>
          <w:rFonts w:eastAsia="ＭＳ Ｐゴシック"/>
          <w:color w:val="000000"/>
        </w:rPr>
        <w:t xml:space="preserve">even </w:t>
      </w:r>
      <w:r w:rsidRPr="00DD4B83">
        <w:rPr>
          <w:rFonts w:eastAsia="ＭＳ Ｐゴシック"/>
          <w:color w:val="000000"/>
        </w:rPr>
        <w:t xml:space="preserve">in RAN5 shows that the absolute power MU </w:t>
      </w:r>
      <w:r w:rsidR="0051317A">
        <w:rPr>
          <w:rFonts w:eastAsia="ＭＳ Ｐゴシック"/>
          <w:color w:val="000000"/>
        </w:rPr>
        <w:t>will be</w:t>
      </w:r>
      <w:r w:rsidRPr="00DD4B83">
        <w:rPr>
          <w:rFonts w:eastAsia="ＭＳ Ｐゴシック"/>
          <w:color w:val="000000"/>
        </w:rPr>
        <w:t xml:space="preserve"> bigger </w:t>
      </w:r>
      <w:r w:rsidR="00A770A3">
        <w:rPr>
          <w:rFonts w:eastAsia="ＭＳ Ｐゴシック"/>
          <w:color w:val="000000"/>
        </w:rPr>
        <w:t>with</w:t>
      </w:r>
      <w:r w:rsidRPr="00DD4B83">
        <w:rPr>
          <w:rFonts w:eastAsia="ＭＳ Ｐゴシック"/>
          <w:color w:val="000000"/>
        </w:rPr>
        <w:t xml:space="preserve"> DFF than </w:t>
      </w:r>
      <w:r w:rsidR="00A770A3">
        <w:rPr>
          <w:rFonts w:eastAsia="ＭＳ Ｐゴシック"/>
          <w:color w:val="000000"/>
        </w:rPr>
        <w:t xml:space="preserve">with </w:t>
      </w:r>
      <w:r w:rsidRPr="00DD4B83">
        <w:rPr>
          <w:rFonts w:eastAsia="ＭＳ Ｐゴシック"/>
          <w:color w:val="000000"/>
        </w:rPr>
        <w:t xml:space="preserve">IFF. Despite that, as the DFF has been considered as a test setup from the very beginning of the OTA test method study and is beneficial in terms of cost, complexity aspect especially for 2AoA test cases, then it shall not be eliminated. </w:t>
      </w:r>
    </w:p>
    <w:p w14:paraId="593AF818" w14:textId="77777777" w:rsidR="006656D1" w:rsidRPr="00B26BE7" w:rsidRDefault="006656D1" w:rsidP="00962AE2">
      <w:pPr>
        <w:spacing w:beforeLines="0" w:before="0" w:afterLines="0" w:after="0"/>
        <w:rPr>
          <w:rFonts w:eastAsia="ＭＳ Ｐゴシック"/>
          <w:b/>
          <w:bCs/>
        </w:rPr>
      </w:pPr>
    </w:p>
    <w:p w14:paraId="32BDDA26" w14:textId="2AA1C414" w:rsidR="00962AE2" w:rsidRPr="000B7E25" w:rsidRDefault="00962AE2" w:rsidP="00962AE2">
      <w:pPr>
        <w:spacing w:beforeLines="0" w:before="0" w:afterLines="0" w:after="0"/>
        <w:rPr>
          <w:rFonts w:eastAsia="ＭＳ Ｐゴシック"/>
          <w:b/>
          <w:bCs/>
          <w:color w:val="000000"/>
        </w:rPr>
      </w:pPr>
      <w:r w:rsidRPr="00B26BE7">
        <w:rPr>
          <w:rFonts w:eastAsia="ＭＳ Ｐゴシック" w:hint="eastAsia"/>
          <w:b/>
          <w:bCs/>
        </w:rPr>
        <w:t>O</w:t>
      </w:r>
      <w:r w:rsidRPr="00B26BE7">
        <w:rPr>
          <w:rFonts w:eastAsia="ＭＳ Ｐゴシック"/>
          <w:b/>
          <w:bCs/>
        </w:rPr>
        <w:t xml:space="preserve">bservation </w:t>
      </w:r>
      <w:r w:rsidR="001D16A4" w:rsidRPr="00B26BE7">
        <w:rPr>
          <w:rFonts w:eastAsia="ＭＳ Ｐゴシック"/>
          <w:b/>
          <w:bCs/>
        </w:rPr>
        <w:t>2</w:t>
      </w:r>
      <w:r w:rsidRPr="00B26BE7">
        <w:rPr>
          <w:rFonts w:eastAsia="ＭＳ Ｐゴシック"/>
          <w:b/>
          <w:bCs/>
        </w:rPr>
        <w:t xml:space="preserve"> : </w:t>
      </w:r>
      <w:r w:rsidR="00A336D0" w:rsidRPr="00B26BE7">
        <w:rPr>
          <w:rFonts w:eastAsia="ＭＳ Ｐゴシック"/>
          <w:b/>
          <w:bCs/>
          <w:color w:val="000000"/>
        </w:rPr>
        <w:t>Despite</w:t>
      </w:r>
      <w:r w:rsidR="000B7E25">
        <w:rPr>
          <w:rFonts w:eastAsia="ＭＳ Ｐゴシック"/>
          <w:b/>
          <w:bCs/>
          <w:color w:val="000000"/>
        </w:rPr>
        <w:t xml:space="preserve"> IFF </w:t>
      </w:r>
      <w:r w:rsidR="005F0271">
        <w:rPr>
          <w:rFonts w:eastAsia="ＭＳ Ｐゴシック"/>
          <w:b/>
          <w:bCs/>
          <w:color w:val="000000"/>
        </w:rPr>
        <w:t>will have</w:t>
      </w:r>
      <w:r w:rsidR="00815711">
        <w:rPr>
          <w:rFonts w:eastAsia="ＭＳ Ｐゴシック"/>
          <w:b/>
          <w:bCs/>
          <w:color w:val="000000"/>
        </w:rPr>
        <w:t xml:space="preserve"> </w:t>
      </w:r>
      <w:r w:rsidR="005A5613">
        <w:rPr>
          <w:rFonts w:eastAsia="ＭＳ Ｐゴシック"/>
          <w:b/>
          <w:bCs/>
          <w:color w:val="000000"/>
        </w:rPr>
        <w:t xml:space="preserve">an </w:t>
      </w:r>
      <w:r w:rsidR="000B7E25">
        <w:rPr>
          <w:rFonts w:eastAsia="ＭＳ Ｐゴシック"/>
          <w:b/>
          <w:bCs/>
          <w:color w:val="000000"/>
        </w:rPr>
        <w:t>advantage in total MU perspective,</w:t>
      </w:r>
      <w:r w:rsidR="00A336D0" w:rsidRPr="00B26BE7">
        <w:rPr>
          <w:rFonts w:eastAsia="ＭＳ Ｐゴシック"/>
          <w:b/>
          <w:bCs/>
          <w:color w:val="000000"/>
        </w:rPr>
        <w:t xml:space="preserve"> DFF </w:t>
      </w:r>
      <w:r w:rsidR="005F0271">
        <w:rPr>
          <w:rFonts w:eastAsia="ＭＳ Ｐゴシック"/>
          <w:b/>
          <w:bCs/>
          <w:color w:val="000000"/>
        </w:rPr>
        <w:t xml:space="preserve">will have </w:t>
      </w:r>
      <w:r w:rsidR="00815711">
        <w:rPr>
          <w:rFonts w:eastAsia="ＭＳ Ｐゴシック"/>
          <w:b/>
          <w:bCs/>
          <w:color w:val="000000"/>
        </w:rPr>
        <w:t xml:space="preserve">an </w:t>
      </w:r>
      <w:r w:rsidR="00DF2069">
        <w:rPr>
          <w:rFonts w:eastAsia="ＭＳ Ｐゴシック"/>
          <w:b/>
          <w:bCs/>
          <w:color w:val="000000"/>
        </w:rPr>
        <w:t>advantage in</w:t>
      </w:r>
      <w:r w:rsidR="00A336D0" w:rsidRPr="00B26BE7">
        <w:rPr>
          <w:rFonts w:eastAsia="ＭＳ Ｐゴシック"/>
          <w:b/>
          <w:bCs/>
          <w:color w:val="000000"/>
        </w:rPr>
        <w:t xml:space="preserve"> terms of </w:t>
      </w:r>
      <w:r w:rsidR="00DF2069">
        <w:rPr>
          <w:rFonts w:eastAsia="ＭＳ Ｐゴシック"/>
          <w:b/>
          <w:bCs/>
          <w:color w:val="000000"/>
        </w:rPr>
        <w:t xml:space="preserve">test system </w:t>
      </w:r>
      <w:r w:rsidR="00A336D0" w:rsidRPr="00B26BE7">
        <w:rPr>
          <w:rFonts w:eastAsia="ＭＳ Ｐゴシック"/>
          <w:b/>
          <w:bCs/>
          <w:color w:val="000000"/>
        </w:rPr>
        <w:t>cost, complexity</w:t>
      </w:r>
      <w:r w:rsidR="00DF2069">
        <w:rPr>
          <w:rFonts w:eastAsia="ＭＳ Ｐゴシック"/>
          <w:b/>
          <w:bCs/>
          <w:color w:val="000000"/>
        </w:rPr>
        <w:t xml:space="preserve">, footprints </w:t>
      </w:r>
      <w:r w:rsidR="00A336D0" w:rsidRPr="00B26BE7">
        <w:rPr>
          <w:rFonts w:eastAsia="ＭＳ Ｐゴシック"/>
          <w:b/>
          <w:bCs/>
          <w:color w:val="000000"/>
        </w:rPr>
        <w:t>especially for 2AoA test cases</w:t>
      </w:r>
    </w:p>
    <w:p w14:paraId="0B1522FE" w14:textId="77777777" w:rsidR="00962AE2" w:rsidRPr="00DD4B83" w:rsidRDefault="00962AE2" w:rsidP="003C70FE">
      <w:pPr>
        <w:spacing w:beforeLines="0" w:before="0" w:afterLines="0" w:after="0"/>
        <w:rPr>
          <w:rFonts w:eastAsia="ＭＳ Ｐゴシック"/>
          <w:color w:val="000000"/>
        </w:rPr>
      </w:pPr>
    </w:p>
    <w:p w14:paraId="57F4A09A" w14:textId="1B93067A" w:rsidR="003C70FE" w:rsidRPr="00DD4B83" w:rsidRDefault="003C70FE" w:rsidP="003C70FE">
      <w:pPr>
        <w:spacing w:beforeLines="0" w:before="0" w:afterLines="0" w:after="0"/>
        <w:rPr>
          <w:rFonts w:eastAsia="ＭＳ Ｐゴシック"/>
        </w:rPr>
      </w:pPr>
      <w:r w:rsidRPr="00DD4B83">
        <w:rPr>
          <w:rFonts w:eastAsia="ＭＳ Ｐゴシック"/>
          <w:color w:val="000000"/>
        </w:rPr>
        <w:t>Considering these aspects, we propose the following</w:t>
      </w:r>
      <w:r w:rsidR="00283EF9">
        <w:rPr>
          <w:rFonts w:eastAsia="ＭＳ Ｐゴシック"/>
          <w:color w:val="000000"/>
        </w:rPr>
        <w:t xml:space="preserve">s </w:t>
      </w:r>
      <w:r w:rsidRPr="00DD4B83">
        <w:rPr>
          <w:rFonts w:eastAsia="ＭＳ Ｐゴシック"/>
          <w:color w:val="000000"/>
        </w:rPr>
        <w:t>for the MTSU definition and MU for TT analysis.</w:t>
      </w:r>
    </w:p>
    <w:p w14:paraId="40C2387A" w14:textId="77777777" w:rsidR="0026549D" w:rsidRPr="00DD4B83" w:rsidRDefault="0026549D" w:rsidP="0026549D">
      <w:pPr>
        <w:spacing w:beforeLines="0" w:before="240" w:afterLines="0" w:after="180"/>
        <w:rPr>
          <w:rFonts w:ascii="ＭＳ Ｐゴシック" w:eastAsia="ＭＳ Ｐゴシック" w:hAnsi="ＭＳ Ｐゴシック" w:cs="ＭＳ Ｐゴシック"/>
        </w:rPr>
      </w:pPr>
      <w:r w:rsidRPr="00DD4B83">
        <w:rPr>
          <w:rFonts w:eastAsia="ＭＳ Ｐゴシック"/>
          <w:b/>
          <w:bCs/>
          <w:color w:val="000000"/>
        </w:rPr>
        <w:t>Proposal 1 : Define MTSU based on DFF</w:t>
      </w:r>
      <w:r>
        <w:rPr>
          <w:rFonts w:eastAsia="ＭＳ Ｐゴシック"/>
          <w:b/>
          <w:bCs/>
          <w:color w:val="000000"/>
        </w:rPr>
        <w:t xml:space="preserve"> </w:t>
      </w:r>
      <w:r w:rsidRPr="00DD4B83">
        <w:rPr>
          <w:rFonts w:eastAsia="ＭＳ Ｐゴシック"/>
          <w:b/>
          <w:bCs/>
          <w:color w:val="000000"/>
        </w:rPr>
        <w:t>for all the FR2 RRM test cases and use it for TT analysis.</w:t>
      </w:r>
    </w:p>
    <w:p w14:paraId="58DF03ED" w14:textId="0D502372" w:rsidR="003C70FE" w:rsidRDefault="003C70FE" w:rsidP="003C70FE">
      <w:pPr>
        <w:spacing w:beforeLines="0" w:before="0" w:afterLines="0" w:after="0"/>
        <w:rPr>
          <w:rFonts w:eastAsia="ＭＳ Ｐゴシック"/>
          <w:color w:val="000000"/>
        </w:rPr>
      </w:pPr>
      <w:r w:rsidRPr="00DD4B83">
        <w:rPr>
          <w:rFonts w:eastAsia="ＭＳ Ｐゴシック"/>
          <w:color w:val="000000"/>
        </w:rPr>
        <w:t xml:space="preserve">Note that it is likely the difference of MU between DFF and IFF will be only in absolute power </w:t>
      </w:r>
      <w:r w:rsidR="003061A3" w:rsidRPr="00DD4B83">
        <w:rPr>
          <w:rFonts w:eastAsia="ＭＳ Ｐゴシック"/>
          <w:color w:val="000000"/>
        </w:rPr>
        <w:t>MU(DL</w:t>
      </w:r>
      <w:r w:rsidRPr="00DD4B83">
        <w:rPr>
          <w:rFonts w:eastAsia="ＭＳ Ｐゴシック"/>
          <w:color w:val="000000"/>
        </w:rPr>
        <w:t xml:space="preserve"> and UL) and will not be in relative power MU and timing measurement MUs.</w:t>
      </w:r>
    </w:p>
    <w:p w14:paraId="0FBD3E0C" w14:textId="77777777" w:rsidR="00473CEF" w:rsidRPr="003402BF" w:rsidRDefault="00E94410"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1E3BBCBD"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1006AEB0" w14:textId="08B40C4E" w:rsidR="00E53A56" w:rsidRPr="00B26BE7" w:rsidRDefault="00E53A56" w:rsidP="00E53A56">
      <w:pPr>
        <w:spacing w:beforeLines="0" w:before="0" w:afterLines="0" w:after="0"/>
        <w:rPr>
          <w:rFonts w:eastAsia="ＭＳ Ｐゴシック"/>
          <w:b/>
          <w:bCs/>
        </w:rPr>
      </w:pPr>
      <w:r w:rsidRPr="00B26BE7">
        <w:rPr>
          <w:rFonts w:eastAsia="ＭＳ Ｐゴシック" w:hint="eastAsia"/>
          <w:b/>
          <w:bCs/>
        </w:rPr>
        <w:t>O</w:t>
      </w:r>
      <w:r w:rsidRPr="00B26BE7">
        <w:rPr>
          <w:rFonts w:eastAsia="ＭＳ Ｐゴシック"/>
          <w:b/>
          <w:bCs/>
        </w:rPr>
        <w:t xml:space="preserve">bservation 1 : Considering the </w:t>
      </w:r>
      <w:r>
        <w:rPr>
          <w:rFonts w:eastAsia="ＭＳ Ｐゴシック"/>
          <w:b/>
          <w:bCs/>
        </w:rPr>
        <w:t>workload</w:t>
      </w:r>
      <w:r w:rsidRPr="00B26BE7">
        <w:rPr>
          <w:rFonts w:eastAsia="ＭＳ Ｐゴシック"/>
          <w:b/>
          <w:bCs/>
        </w:rPr>
        <w:t xml:space="preserve"> of TT analysis, </w:t>
      </w:r>
      <w:r>
        <w:rPr>
          <w:rFonts w:eastAsia="ＭＳ Ｐゴシック"/>
          <w:b/>
          <w:bCs/>
        </w:rPr>
        <w:t>using different MU value for test setup types and test case type(1A</w:t>
      </w:r>
      <w:r w:rsidR="00055A90">
        <w:rPr>
          <w:rFonts w:eastAsia="ＭＳ Ｐゴシック"/>
          <w:b/>
          <w:bCs/>
        </w:rPr>
        <w:t>o</w:t>
      </w:r>
      <w:r>
        <w:rPr>
          <w:rFonts w:eastAsia="ＭＳ Ｐゴシック"/>
          <w:b/>
          <w:bCs/>
        </w:rPr>
        <w:t>A, 2AoA, etc…) is not realistic.</w:t>
      </w:r>
    </w:p>
    <w:p w14:paraId="5DFC0985" w14:textId="77777777" w:rsidR="005B1850" w:rsidRPr="00E53A56" w:rsidRDefault="005B1850" w:rsidP="005B1850">
      <w:pPr>
        <w:spacing w:beforeLines="0" w:before="0" w:afterLines="0" w:after="0"/>
        <w:rPr>
          <w:rFonts w:eastAsia="ＭＳ Ｐゴシック"/>
          <w:b/>
          <w:bCs/>
        </w:rPr>
      </w:pPr>
    </w:p>
    <w:p w14:paraId="1E1113F0" w14:textId="77777777" w:rsidR="00E53A56" w:rsidRPr="000B7E25" w:rsidRDefault="00E53A56" w:rsidP="00E53A56">
      <w:pPr>
        <w:spacing w:beforeLines="0" w:before="0" w:afterLines="0" w:after="0"/>
        <w:rPr>
          <w:rFonts w:eastAsia="ＭＳ Ｐゴシック"/>
          <w:b/>
          <w:bCs/>
          <w:color w:val="000000"/>
        </w:rPr>
      </w:pPr>
      <w:r w:rsidRPr="00B26BE7">
        <w:rPr>
          <w:rFonts w:eastAsia="ＭＳ Ｐゴシック" w:hint="eastAsia"/>
          <w:b/>
          <w:bCs/>
        </w:rPr>
        <w:t>O</w:t>
      </w:r>
      <w:r w:rsidRPr="00B26BE7">
        <w:rPr>
          <w:rFonts w:eastAsia="ＭＳ Ｐゴシック"/>
          <w:b/>
          <w:bCs/>
        </w:rPr>
        <w:t xml:space="preserve">bservation 2 : </w:t>
      </w:r>
      <w:r w:rsidRPr="00B26BE7">
        <w:rPr>
          <w:rFonts w:eastAsia="ＭＳ Ｐゴシック"/>
          <w:b/>
          <w:bCs/>
          <w:color w:val="000000"/>
        </w:rPr>
        <w:t>Despite</w:t>
      </w:r>
      <w:r>
        <w:rPr>
          <w:rFonts w:eastAsia="ＭＳ Ｐゴシック"/>
          <w:b/>
          <w:bCs/>
          <w:color w:val="000000"/>
        </w:rPr>
        <w:t xml:space="preserve"> IFF will have an advantage in total MU perspective,</w:t>
      </w:r>
      <w:r w:rsidRPr="00B26BE7">
        <w:rPr>
          <w:rFonts w:eastAsia="ＭＳ Ｐゴシック"/>
          <w:b/>
          <w:bCs/>
          <w:color w:val="000000"/>
        </w:rPr>
        <w:t xml:space="preserve"> DFF </w:t>
      </w:r>
      <w:r>
        <w:rPr>
          <w:rFonts w:eastAsia="ＭＳ Ｐゴシック"/>
          <w:b/>
          <w:bCs/>
          <w:color w:val="000000"/>
        </w:rPr>
        <w:t>will have an advantage in</w:t>
      </w:r>
      <w:r w:rsidRPr="00B26BE7">
        <w:rPr>
          <w:rFonts w:eastAsia="ＭＳ Ｐゴシック"/>
          <w:b/>
          <w:bCs/>
          <w:color w:val="000000"/>
        </w:rPr>
        <w:t xml:space="preserve"> terms of </w:t>
      </w:r>
      <w:r>
        <w:rPr>
          <w:rFonts w:eastAsia="ＭＳ Ｐゴシック"/>
          <w:b/>
          <w:bCs/>
          <w:color w:val="000000"/>
        </w:rPr>
        <w:t xml:space="preserve">test system </w:t>
      </w:r>
      <w:r w:rsidRPr="00B26BE7">
        <w:rPr>
          <w:rFonts w:eastAsia="ＭＳ Ｐゴシック"/>
          <w:b/>
          <w:bCs/>
          <w:color w:val="000000"/>
        </w:rPr>
        <w:t>cost, complexity</w:t>
      </w:r>
      <w:r>
        <w:rPr>
          <w:rFonts w:eastAsia="ＭＳ Ｐゴシック"/>
          <w:b/>
          <w:bCs/>
          <w:color w:val="000000"/>
        </w:rPr>
        <w:t xml:space="preserve">, footprints </w:t>
      </w:r>
      <w:r w:rsidRPr="00B26BE7">
        <w:rPr>
          <w:rFonts w:eastAsia="ＭＳ Ｐゴシック"/>
          <w:b/>
          <w:bCs/>
          <w:color w:val="000000"/>
        </w:rPr>
        <w:t>especially for 2AoA test cases</w:t>
      </w:r>
    </w:p>
    <w:p w14:paraId="1CD464EF" w14:textId="618F4171" w:rsidR="005B1850" w:rsidRPr="00DD4B83" w:rsidRDefault="005B1850" w:rsidP="005B1850">
      <w:pPr>
        <w:spacing w:beforeLines="0" w:before="240" w:afterLines="0" w:after="180"/>
        <w:rPr>
          <w:rFonts w:ascii="ＭＳ Ｐゴシック" w:eastAsia="ＭＳ Ｐゴシック" w:hAnsi="ＭＳ Ｐゴシック" w:cs="ＭＳ Ｐゴシック"/>
        </w:rPr>
      </w:pPr>
      <w:r w:rsidRPr="00DD4B83">
        <w:rPr>
          <w:rFonts w:eastAsia="ＭＳ Ｐゴシック"/>
          <w:b/>
          <w:bCs/>
          <w:color w:val="000000"/>
        </w:rPr>
        <w:t>Proposal 1 : Define MTSU based on DFF</w:t>
      </w:r>
      <w:r>
        <w:rPr>
          <w:rFonts w:eastAsia="ＭＳ Ｐゴシック"/>
          <w:b/>
          <w:bCs/>
          <w:color w:val="000000"/>
        </w:rPr>
        <w:t xml:space="preserve"> </w:t>
      </w:r>
      <w:r w:rsidRPr="00DD4B83">
        <w:rPr>
          <w:rFonts w:eastAsia="ＭＳ Ｐゴシック"/>
          <w:b/>
          <w:bCs/>
          <w:color w:val="000000"/>
        </w:rPr>
        <w:t>for all the FR2 RRM test cases and use it for TT analysis.</w:t>
      </w:r>
    </w:p>
    <w:p w14:paraId="0FBD3E0F" w14:textId="7B297EF6" w:rsidR="00216066" w:rsidRPr="002E0E8D" w:rsidRDefault="00E94410"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sectPr w:rsidR="00216066">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07814" w14:textId="77777777" w:rsidR="002269EC" w:rsidRDefault="002269EC" w:rsidP="00A26882">
      <w:pPr>
        <w:spacing w:before="120" w:after="120"/>
      </w:pPr>
      <w:r>
        <w:separator/>
      </w:r>
    </w:p>
    <w:p w14:paraId="07DB9BD1" w14:textId="77777777" w:rsidR="002269EC" w:rsidRDefault="002269EC" w:rsidP="00120A82">
      <w:pPr>
        <w:spacing w:before="120" w:after="120"/>
      </w:pPr>
    </w:p>
  </w:endnote>
  <w:endnote w:type="continuationSeparator" w:id="0">
    <w:p w14:paraId="7690EF9E" w14:textId="77777777" w:rsidR="002269EC" w:rsidRDefault="002269EC" w:rsidP="00A26882">
      <w:pPr>
        <w:spacing w:before="120" w:after="120"/>
      </w:pPr>
      <w:r>
        <w:continuationSeparator/>
      </w:r>
    </w:p>
    <w:p w14:paraId="31458699" w14:textId="77777777" w:rsidR="002269EC" w:rsidRDefault="002269EC"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FD628" w14:textId="77777777" w:rsidR="002269EC" w:rsidRDefault="002269EC" w:rsidP="00A26882">
      <w:pPr>
        <w:spacing w:before="120" w:after="120"/>
      </w:pPr>
      <w:r>
        <w:separator/>
      </w:r>
    </w:p>
    <w:p w14:paraId="0F078B0F" w14:textId="77777777" w:rsidR="002269EC" w:rsidRDefault="002269EC" w:rsidP="00120A82">
      <w:pPr>
        <w:spacing w:before="120" w:after="120"/>
      </w:pPr>
    </w:p>
  </w:footnote>
  <w:footnote w:type="continuationSeparator" w:id="0">
    <w:p w14:paraId="3D264AF9" w14:textId="77777777" w:rsidR="002269EC" w:rsidRDefault="002269EC" w:rsidP="00A26882">
      <w:pPr>
        <w:spacing w:before="120" w:after="120"/>
      </w:pPr>
      <w:r>
        <w:continuationSeparator/>
      </w:r>
    </w:p>
    <w:p w14:paraId="011714D8" w14:textId="77777777" w:rsidR="002269EC" w:rsidRDefault="002269EC"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4"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8"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1"/>
  </w:num>
  <w:num w:numId="6">
    <w:abstractNumId w:val="21"/>
  </w:num>
  <w:num w:numId="7">
    <w:abstractNumId w:val="8"/>
  </w:num>
  <w:num w:numId="8">
    <w:abstractNumId w:val="25"/>
  </w:num>
  <w:num w:numId="9">
    <w:abstractNumId w:val="31"/>
  </w:num>
  <w:num w:numId="10">
    <w:abstractNumId w:val="38"/>
  </w:num>
  <w:num w:numId="11">
    <w:abstractNumId w:val="0"/>
  </w:num>
  <w:num w:numId="12">
    <w:abstractNumId w:val="11"/>
  </w:num>
  <w:num w:numId="13">
    <w:abstractNumId w:val="7"/>
  </w:num>
  <w:num w:numId="14">
    <w:abstractNumId w:val="23"/>
  </w:num>
  <w:num w:numId="15">
    <w:abstractNumId w:val="33"/>
  </w:num>
  <w:num w:numId="16">
    <w:abstractNumId w:val="26"/>
  </w:num>
  <w:num w:numId="17">
    <w:abstractNumId w:val="34"/>
  </w:num>
  <w:num w:numId="18">
    <w:abstractNumId w:val="36"/>
  </w:num>
  <w:num w:numId="19">
    <w:abstractNumId w:val="18"/>
  </w:num>
  <w:num w:numId="20">
    <w:abstractNumId w:val="16"/>
  </w:num>
  <w:num w:numId="21">
    <w:abstractNumId w:val="9"/>
  </w:num>
  <w:num w:numId="22">
    <w:abstractNumId w:val="13"/>
  </w:num>
  <w:num w:numId="23">
    <w:abstractNumId w:val="12"/>
  </w:num>
  <w:num w:numId="24">
    <w:abstractNumId w:val="39"/>
  </w:num>
  <w:num w:numId="25">
    <w:abstractNumId w:val="42"/>
  </w:num>
  <w:num w:numId="26">
    <w:abstractNumId w:val="5"/>
  </w:num>
  <w:num w:numId="27">
    <w:abstractNumId w:val="28"/>
  </w:num>
  <w:num w:numId="28">
    <w:abstractNumId w:val="40"/>
  </w:num>
  <w:num w:numId="29">
    <w:abstractNumId w:val="14"/>
  </w:num>
  <w:num w:numId="30">
    <w:abstractNumId w:val="22"/>
  </w:num>
  <w:num w:numId="31">
    <w:abstractNumId w:val="27"/>
  </w:num>
  <w:num w:numId="32">
    <w:abstractNumId w:val="15"/>
  </w:num>
  <w:num w:numId="33">
    <w:abstractNumId w:val="17"/>
  </w:num>
  <w:num w:numId="34">
    <w:abstractNumId w:val="3"/>
  </w:num>
  <w:num w:numId="35">
    <w:abstractNumId w:val="35"/>
  </w:num>
  <w:num w:numId="36">
    <w:abstractNumId w:val="32"/>
  </w:num>
  <w:num w:numId="37">
    <w:abstractNumId w:val="24"/>
  </w:num>
  <w:num w:numId="38">
    <w:abstractNumId w:val="37"/>
  </w:num>
  <w:num w:numId="39">
    <w:abstractNumId w:val="19"/>
  </w:num>
  <w:num w:numId="40">
    <w:abstractNumId w:val="4"/>
  </w:num>
  <w:num w:numId="41">
    <w:abstractNumId w:val="20"/>
  </w:num>
  <w:num w:numId="42">
    <w:abstractNumId w:val="10"/>
  </w:num>
  <w:num w:numId="4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AB0"/>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20"/>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56D"/>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5A90"/>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525"/>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3F00"/>
    <w:rsid w:val="000B444A"/>
    <w:rsid w:val="000B58C2"/>
    <w:rsid w:val="000B5B89"/>
    <w:rsid w:val="000B5BBC"/>
    <w:rsid w:val="000B5C54"/>
    <w:rsid w:val="000B5F18"/>
    <w:rsid w:val="000B6F67"/>
    <w:rsid w:val="000B7469"/>
    <w:rsid w:val="000B7C8C"/>
    <w:rsid w:val="000B7E25"/>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4D8A"/>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07928"/>
    <w:rsid w:val="00110542"/>
    <w:rsid w:val="001108F0"/>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17A"/>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59A6"/>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6A4"/>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69EC"/>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49D"/>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3EF9"/>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A31"/>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0B9D"/>
    <w:rsid w:val="003011E5"/>
    <w:rsid w:val="00301A66"/>
    <w:rsid w:val="003028D1"/>
    <w:rsid w:val="003029CA"/>
    <w:rsid w:val="0030320D"/>
    <w:rsid w:val="00303308"/>
    <w:rsid w:val="003036D1"/>
    <w:rsid w:val="003040AD"/>
    <w:rsid w:val="0030518D"/>
    <w:rsid w:val="00305D6C"/>
    <w:rsid w:val="00306091"/>
    <w:rsid w:val="003061A3"/>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8D"/>
    <w:rsid w:val="00374DFB"/>
    <w:rsid w:val="00375027"/>
    <w:rsid w:val="00375405"/>
    <w:rsid w:val="00376849"/>
    <w:rsid w:val="00376AD7"/>
    <w:rsid w:val="00376E66"/>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406"/>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0D6B"/>
    <w:rsid w:val="003C1B5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A3"/>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A4"/>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97B3A"/>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F2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6F3A"/>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D7FC3"/>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810"/>
    <w:rsid w:val="00501AC9"/>
    <w:rsid w:val="00501BBD"/>
    <w:rsid w:val="00501C96"/>
    <w:rsid w:val="005023FD"/>
    <w:rsid w:val="005024E2"/>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17A"/>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E67"/>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399"/>
    <w:rsid w:val="00534ACE"/>
    <w:rsid w:val="00534CA3"/>
    <w:rsid w:val="0053503C"/>
    <w:rsid w:val="00535156"/>
    <w:rsid w:val="0053515F"/>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4C87"/>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8E1"/>
    <w:rsid w:val="00561992"/>
    <w:rsid w:val="00561F63"/>
    <w:rsid w:val="0056212D"/>
    <w:rsid w:val="005623BC"/>
    <w:rsid w:val="0056432B"/>
    <w:rsid w:val="00564767"/>
    <w:rsid w:val="00565093"/>
    <w:rsid w:val="00566331"/>
    <w:rsid w:val="00566551"/>
    <w:rsid w:val="00566626"/>
    <w:rsid w:val="005673E4"/>
    <w:rsid w:val="00567654"/>
    <w:rsid w:val="00567747"/>
    <w:rsid w:val="00567D48"/>
    <w:rsid w:val="00570818"/>
    <w:rsid w:val="00571361"/>
    <w:rsid w:val="005715FF"/>
    <w:rsid w:val="005718C1"/>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387"/>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BF2"/>
    <w:rsid w:val="005A4C9E"/>
    <w:rsid w:val="005A55B7"/>
    <w:rsid w:val="005A5613"/>
    <w:rsid w:val="005A5AFE"/>
    <w:rsid w:val="005A62DD"/>
    <w:rsid w:val="005A67F5"/>
    <w:rsid w:val="005A6E8F"/>
    <w:rsid w:val="005B0481"/>
    <w:rsid w:val="005B1850"/>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BF3"/>
    <w:rsid w:val="005E2E2B"/>
    <w:rsid w:val="005E3279"/>
    <w:rsid w:val="005E4043"/>
    <w:rsid w:val="005E55EE"/>
    <w:rsid w:val="005E5EA2"/>
    <w:rsid w:val="005E75AB"/>
    <w:rsid w:val="005E7BEA"/>
    <w:rsid w:val="005F0271"/>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1B6F"/>
    <w:rsid w:val="006222DD"/>
    <w:rsid w:val="0062288A"/>
    <w:rsid w:val="00622A00"/>
    <w:rsid w:val="00622F32"/>
    <w:rsid w:val="00623199"/>
    <w:rsid w:val="00623692"/>
    <w:rsid w:val="00623BCF"/>
    <w:rsid w:val="00623DE6"/>
    <w:rsid w:val="00624184"/>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476BA"/>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6D1"/>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EAC"/>
    <w:rsid w:val="006A1F63"/>
    <w:rsid w:val="006A2681"/>
    <w:rsid w:val="006A29DB"/>
    <w:rsid w:val="006A2D3C"/>
    <w:rsid w:val="006A2ED0"/>
    <w:rsid w:val="006A3435"/>
    <w:rsid w:val="006A34C4"/>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A88"/>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62A"/>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4F00"/>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353"/>
    <w:rsid w:val="007F7804"/>
    <w:rsid w:val="007F7999"/>
    <w:rsid w:val="007F7CBB"/>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711"/>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0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8AA"/>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5CD"/>
    <w:rsid w:val="008C0894"/>
    <w:rsid w:val="008C154D"/>
    <w:rsid w:val="008C2769"/>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1A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AE2"/>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723"/>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6D0"/>
    <w:rsid w:val="00A3373C"/>
    <w:rsid w:val="00A33974"/>
    <w:rsid w:val="00A3404D"/>
    <w:rsid w:val="00A34E61"/>
    <w:rsid w:val="00A34F08"/>
    <w:rsid w:val="00A35BFF"/>
    <w:rsid w:val="00A35C79"/>
    <w:rsid w:val="00A36B55"/>
    <w:rsid w:val="00A37905"/>
    <w:rsid w:val="00A37A09"/>
    <w:rsid w:val="00A37AD8"/>
    <w:rsid w:val="00A42193"/>
    <w:rsid w:val="00A42AC4"/>
    <w:rsid w:val="00A44991"/>
    <w:rsid w:val="00A44E74"/>
    <w:rsid w:val="00A45C78"/>
    <w:rsid w:val="00A45E36"/>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67E01"/>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770A3"/>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4FA"/>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0C7"/>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B24"/>
    <w:rsid w:val="00B21D30"/>
    <w:rsid w:val="00B21DFA"/>
    <w:rsid w:val="00B21F0A"/>
    <w:rsid w:val="00B222A5"/>
    <w:rsid w:val="00B22F3C"/>
    <w:rsid w:val="00B23881"/>
    <w:rsid w:val="00B240FC"/>
    <w:rsid w:val="00B253B5"/>
    <w:rsid w:val="00B25901"/>
    <w:rsid w:val="00B26328"/>
    <w:rsid w:val="00B26356"/>
    <w:rsid w:val="00B26BE7"/>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6E29"/>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6A"/>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C791F"/>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014"/>
    <w:rsid w:val="00C02366"/>
    <w:rsid w:val="00C02B11"/>
    <w:rsid w:val="00C02CBF"/>
    <w:rsid w:val="00C02E6E"/>
    <w:rsid w:val="00C038C0"/>
    <w:rsid w:val="00C03C6A"/>
    <w:rsid w:val="00C0453D"/>
    <w:rsid w:val="00C05248"/>
    <w:rsid w:val="00C0569A"/>
    <w:rsid w:val="00C05F77"/>
    <w:rsid w:val="00C060E2"/>
    <w:rsid w:val="00C062DE"/>
    <w:rsid w:val="00C06423"/>
    <w:rsid w:val="00C06B41"/>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09"/>
    <w:rsid w:val="00C36AA4"/>
    <w:rsid w:val="00C37200"/>
    <w:rsid w:val="00C401CC"/>
    <w:rsid w:val="00C40EE4"/>
    <w:rsid w:val="00C413E7"/>
    <w:rsid w:val="00C416DC"/>
    <w:rsid w:val="00C4175E"/>
    <w:rsid w:val="00C418A3"/>
    <w:rsid w:val="00C41BA2"/>
    <w:rsid w:val="00C42571"/>
    <w:rsid w:val="00C42710"/>
    <w:rsid w:val="00C44903"/>
    <w:rsid w:val="00C450DD"/>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8E2"/>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4CE5"/>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452A"/>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5772"/>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A788D"/>
    <w:rsid w:val="00DB00AA"/>
    <w:rsid w:val="00DB03ED"/>
    <w:rsid w:val="00DB0B8B"/>
    <w:rsid w:val="00DB0E73"/>
    <w:rsid w:val="00DB0ED0"/>
    <w:rsid w:val="00DB1214"/>
    <w:rsid w:val="00DB1627"/>
    <w:rsid w:val="00DB178C"/>
    <w:rsid w:val="00DB204E"/>
    <w:rsid w:val="00DB22E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2E62"/>
    <w:rsid w:val="00DD32C8"/>
    <w:rsid w:val="00DD37DC"/>
    <w:rsid w:val="00DD3DE9"/>
    <w:rsid w:val="00DD40A5"/>
    <w:rsid w:val="00DD42D7"/>
    <w:rsid w:val="00DD470C"/>
    <w:rsid w:val="00DD4848"/>
    <w:rsid w:val="00DD4AB3"/>
    <w:rsid w:val="00DD4B8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2069"/>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5A9"/>
    <w:rsid w:val="00E02889"/>
    <w:rsid w:val="00E02B9E"/>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566"/>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A56"/>
    <w:rsid w:val="00E53B06"/>
    <w:rsid w:val="00E53E6D"/>
    <w:rsid w:val="00E53F72"/>
    <w:rsid w:val="00E54BFF"/>
    <w:rsid w:val="00E558B1"/>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410"/>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A6"/>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20E"/>
    <w:rsid w:val="00EC7580"/>
    <w:rsid w:val="00EC7D05"/>
    <w:rsid w:val="00ED0916"/>
    <w:rsid w:val="00ED16E0"/>
    <w:rsid w:val="00ED1E5B"/>
    <w:rsid w:val="00ED1F06"/>
    <w:rsid w:val="00ED2520"/>
    <w:rsid w:val="00ED2EE2"/>
    <w:rsid w:val="00ED3751"/>
    <w:rsid w:val="00ED45B0"/>
    <w:rsid w:val="00ED486F"/>
    <w:rsid w:val="00ED597F"/>
    <w:rsid w:val="00ED7748"/>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298B"/>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885"/>
    <w:rsid w:val="00FE1C9A"/>
    <w:rsid w:val="00FE22A9"/>
    <w:rsid w:val="00FE24C2"/>
    <w:rsid w:val="00FE28CA"/>
    <w:rsid w:val="00FE3323"/>
    <w:rsid w:val="00FE36D0"/>
    <w:rsid w:val="00FE3763"/>
    <w:rsid w:val="00FE43FE"/>
    <w:rsid w:val="00FE4409"/>
    <w:rsid w:val="00FE4532"/>
    <w:rsid w:val="00FE5AA0"/>
    <w:rsid w:val="00FE63F1"/>
    <w:rsid w:val="00FE648D"/>
    <w:rsid w:val="00FE660F"/>
    <w:rsid w:val="00FE6BFD"/>
    <w:rsid w:val="00FE70CB"/>
    <w:rsid w:val="00FE7331"/>
    <w:rsid w:val="00FF154A"/>
    <w:rsid w:val="00FF1A49"/>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4E39-3170-4E7F-BB41-E19594B2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367</Words>
  <Characters>2097</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93</cp:revision>
  <cp:lastPrinted>2007-04-23T23:59:00Z</cp:lastPrinted>
  <dcterms:created xsi:type="dcterms:W3CDTF">2021-01-21T08:24:00Z</dcterms:created>
  <dcterms:modified xsi:type="dcterms:W3CDTF">2021-02-08T02:33:00Z</dcterms:modified>
</cp:coreProperties>
</file>