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138" w:rsidRPr="00A940BD" w:rsidRDefault="00E31138" w:rsidP="00E31138">
      <w:pPr>
        <w:tabs>
          <w:tab w:val="center" w:pos="4153"/>
          <w:tab w:val="right" w:pos="9923"/>
        </w:tabs>
        <w:jc w:val="both"/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3GPP TSG-</w:t>
      </w:r>
      <w:r w:rsidRPr="00721334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RAN WG4 Meeting #9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/>
        </w:rPr>
        <w:t>4</w:t>
      </w:r>
      <w:r w:rsidR="00D07468">
        <w:rPr>
          <w:rFonts w:ascii="Arial" w:eastAsia="SimSun" w:hAnsi="Arial" w:cs="Arial"/>
          <w:b/>
          <w:bCs/>
          <w:sz w:val="24"/>
          <w:szCs w:val="24"/>
          <w:lang w:val="en-US"/>
        </w:rPr>
        <w:t>bis</w:t>
      </w:r>
      <w:r w:rsidR="00EC3C22">
        <w:rPr>
          <w:rFonts w:ascii="Arial" w:eastAsia="SimSun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                                 </w:t>
      </w:r>
      <w:r w:rsidR="00D07468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                   </w:t>
      </w:r>
      <w:r w:rsidR="008822D2" w:rsidRPr="008822D2">
        <w:rPr>
          <w:rFonts w:ascii="Arial" w:eastAsia="SimSun" w:hAnsi="Arial" w:cs="Arial"/>
          <w:b/>
          <w:bCs/>
          <w:sz w:val="24"/>
          <w:szCs w:val="24"/>
          <w:lang w:val="en-US"/>
        </w:rPr>
        <w:t>R4-</w:t>
      </w:r>
      <w:r w:rsidR="00BF6A4C" w:rsidRPr="008822D2">
        <w:rPr>
          <w:rFonts w:ascii="Arial" w:eastAsia="SimSun" w:hAnsi="Arial" w:cs="Arial"/>
          <w:b/>
          <w:bCs/>
          <w:sz w:val="24"/>
          <w:szCs w:val="24"/>
          <w:lang w:val="en-US"/>
        </w:rPr>
        <w:t>200</w:t>
      </w:r>
      <w:r w:rsidR="00BF6A4C">
        <w:rPr>
          <w:rFonts w:ascii="Arial" w:eastAsiaTheme="minorEastAsia" w:hAnsi="Arial" w:cs="Arial" w:hint="eastAsia"/>
          <w:b/>
          <w:bCs/>
          <w:sz w:val="24"/>
          <w:szCs w:val="24"/>
          <w:lang w:val="en-US" w:eastAsia="ja-JP"/>
        </w:rPr>
        <w:t>5205</w:t>
      </w:r>
    </w:p>
    <w:p w:rsidR="00E31138" w:rsidRPr="00721334" w:rsidRDefault="006B7164" w:rsidP="00E31138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eastAsia="ja-JP"/>
        </w:rPr>
        <w:t>Online</w:t>
      </w:r>
      <w:r w:rsidR="00D07468">
        <w:rPr>
          <w:rFonts w:ascii="Arial" w:hAnsi="Arial" w:cs="Arial"/>
          <w:b/>
          <w:sz w:val="24"/>
          <w:szCs w:val="24"/>
          <w:lang w:eastAsia="ja-JP"/>
        </w:rPr>
        <w:t>, April 20</w:t>
      </w:r>
      <w:r w:rsidR="00E31138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E31138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E31138" w:rsidRPr="007408EB">
        <w:rPr>
          <w:rFonts w:ascii="Arial" w:hAnsi="Arial" w:cs="Arial"/>
          <w:b/>
          <w:sz w:val="24"/>
          <w:szCs w:val="24"/>
          <w:lang w:eastAsia="ja-JP"/>
        </w:rPr>
        <w:t xml:space="preserve">– </w:t>
      </w:r>
      <w:r w:rsidR="00BF6A4C">
        <w:rPr>
          <w:rFonts w:ascii="Arial" w:hAnsi="Arial" w:cs="Arial" w:hint="eastAsia"/>
          <w:b/>
          <w:sz w:val="24"/>
          <w:szCs w:val="24"/>
          <w:lang w:eastAsia="ja-JP"/>
        </w:rPr>
        <w:t>April</w:t>
      </w:r>
      <w:r w:rsidR="00EC3C22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BF6A4C">
        <w:rPr>
          <w:rFonts w:ascii="Arial" w:hAnsi="Arial" w:cs="Arial" w:hint="eastAsia"/>
          <w:b/>
          <w:sz w:val="24"/>
          <w:szCs w:val="24"/>
          <w:lang w:eastAsia="ja-JP"/>
        </w:rPr>
        <w:t>30</w:t>
      </w:r>
      <w:r w:rsidR="00BF6A4C" w:rsidRPr="00A940BD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E31138" w:rsidRPr="007408EB">
        <w:rPr>
          <w:rFonts w:ascii="Arial" w:hAnsi="Arial" w:cs="Arial"/>
          <w:b/>
          <w:sz w:val="24"/>
          <w:szCs w:val="24"/>
          <w:lang w:eastAsia="ja-JP"/>
        </w:rPr>
        <w:t>, 20</w:t>
      </w:r>
      <w:r w:rsidR="00E31138">
        <w:rPr>
          <w:rFonts w:ascii="Arial" w:hAnsi="Arial" w:cs="Arial"/>
          <w:b/>
          <w:sz w:val="24"/>
          <w:szCs w:val="24"/>
          <w:lang w:eastAsia="ja-JP"/>
        </w:rPr>
        <w:t>20</w:t>
      </w:r>
    </w:p>
    <w:p w:rsidR="00E31138" w:rsidRPr="001D6A62" w:rsidRDefault="00E31138" w:rsidP="00E31138">
      <w:pPr>
        <w:rPr>
          <w:rFonts w:ascii="Arial" w:hAnsi="Arial" w:cs="Arial"/>
        </w:rPr>
      </w:pPr>
      <w:bookmarkStart w:id="0" w:name="_GoBack"/>
      <w:bookmarkEnd w:id="0"/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/>
        </w:rPr>
      </w:pPr>
      <w:r w:rsidRPr="00172AE7">
        <w:rPr>
          <w:rFonts w:ascii="Arial" w:hAnsi="Arial" w:cs="Arial" w:hint="eastAsia"/>
          <w:b/>
          <w:lang w:eastAsia="ja-JP"/>
        </w:rPr>
        <w:t>Title</w:t>
      </w:r>
      <w:r w:rsidRPr="00172AE7">
        <w:rPr>
          <w:rFonts w:ascii="Arial" w:hAnsi="Arial" w:cs="Arial"/>
          <w:b/>
        </w:rPr>
        <w:t>:</w:t>
      </w:r>
      <w:r w:rsidRPr="00172AE7">
        <w:rPr>
          <w:rFonts w:ascii="Arial" w:hAnsi="Arial" w:cs="Arial"/>
          <w:bCs/>
        </w:rPr>
        <w:tab/>
      </w:r>
      <w:r w:rsidRPr="004B2C76">
        <w:rPr>
          <w:rFonts w:ascii="Arial" w:hAnsi="Arial" w:cs="Arial"/>
          <w:sz w:val="22"/>
        </w:rPr>
        <w:t xml:space="preserve">LS </w:t>
      </w:r>
      <w:r w:rsidR="00A940BD">
        <w:rPr>
          <w:rFonts w:ascii="Arial" w:hAnsi="Arial" w:cs="Arial"/>
          <w:sz w:val="22"/>
        </w:rPr>
        <w:t xml:space="preserve">to RAN5 </w:t>
      </w:r>
      <w:r w:rsidRPr="004B2C76">
        <w:rPr>
          <w:rFonts w:ascii="Arial" w:hAnsi="Arial" w:cs="Arial"/>
          <w:sz w:val="22"/>
        </w:rPr>
        <w:t xml:space="preserve">on </w:t>
      </w:r>
      <w:r w:rsidR="00D07468">
        <w:rPr>
          <w:rFonts w:ascii="Arial" w:hAnsi="Arial" w:cs="Arial"/>
          <w:sz w:val="22"/>
        </w:rPr>
        <w:t>NR DL RMC configuration for UE ACS tests</w:t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 w:rsidRPr="00BA721D">
        <w:rPr>
          <w:rFonts w:ascii="Arial" w:hAnsi="Arial" w:cs="Arial"/>
          <w:b/>
        </w:rPr>
        <w:t>Response to:</w:t>
      </w:r>
      <w:r w:rsidRPr="00BA721D">
        <w:rPr>
          <w:rFonts w:ascii="Arial" w:hAnsi="Arial" w:cs="Arial"/>
          <w:bCs/>
        </w:rPr>
        <w:tab/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96BC9" w:rsidRPr="00D96BC9">
        <w:rPr>
          <w:rFonts w:ascii="Arial" w:hAnsi="Arial" w:cs="Arial"/>
        </w:rPr>
        <w:t>NR_newRAT-Core</w:t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/>
        </w:rPr>
      </w:pPr>
    </w:p>
    <w:p w:rsidR="00E31138" w:rsidRPr="00E604C4" w:rsidRDefault="00E31138" w:rsidP="00E31138">
      <w:pPr>
        <w:keepLines/>
        <w:ind w:left="1985" w:hanging="1985"/>
        <w:rPr>
          <w:rFonts w:ascii="Arial" w:hAnsi="Arial" w:cs="Arial"/>
          <w:bCs/>
        </w:rPr>
      </w:pPr>
      <w:r w:rsidRPr="00E604C4">
        <w:rPr>
          <w:rFonts w:ascii="Arial" w:hAnsi="Arial" w:cs="Arial"/>
          <w:b/>
        </w:rPr>
        <w:t>Source:</w:t>
      </w:r>
      <w:r w:rsidRPr="00E604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WG4</w:t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WG5</w:t>
      </w:r>
    </w:p>
    <w:p w:rsidR="00E31138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E31138" w:rsidRDefault="00E31138" w:rsidP="00E31138">
      <w:pPr>
        <w:tabs>
          <w:tab w:val="left" w:pos="3848"/>
        </w:tabs>
        <w:spacing w:after="60"/>
        <w:rPr>
          <w:rFonts w:ascii="Arial" w:hAnsi="Arial" w:cs="Arial"/>
          <w:bCs/>
        </w:rPr>
      </w:pPr>
    </w:p>
    <w:p w:rsidR="00E31138" w:rsidRDefault="00E31138" w:rsidP="00E3113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31138" w:rsidRDefault="00E31138" w:rsidP="00E3113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James Wang</w:t>
      </w:r>
    </w:p>
    <w:p w:rsidR="00E31138" w:rsidRDefault="00E31138" w:rsidP="00E3113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123D87">
        <w:rPr>
          <w:rFonts w:cs="Arial"/>
          <w:color w:val="000000" w:themeColor="text1"/>
          <w:lang w:val="de-DE"/>
        </w:rPr>
        <w:t>E-mail Address:</w:t>
      </w:r>
      <w:r w:rsidRPr="008842FB">
        <w:rPr>
          <w:rFonts w:cs="Arial"/>
          <w:b w:val="0"/>
          <w:bCs/>
          <w:lang w:val="de-DE"/>
        </w:rPr>
        <w:tab/>
      </w:r>
      <w:hyperlink r:id="rId7" w:history="1">
        <w:r w:rsidRPr="00617765">
          <w:rPr>
            <w:rStyle w:val="Hyperlink"/>
            <w:rFonts w:cs="Arial"/>
            <w:b w:val="0"/>
            <w:bCs/>
            <w:lang w:val="de-DE"/>
          </w:rPr>
          <w:t>jamesf.wang@mediatek.com</w:t>
        </w:r>
      </w:hyperlink>
    </w:p>
    <w:p w:rsidR="00E31138" w:rsidRPr="008760DD" w:rsidRDefault="007B077F" w:rsidP="00E31138">
      <w:pPr>
        <w:pStyle w:val="Heading7"/>
        <w:tabs>
          <w:tab w:val="left" w:pos="2268"/>
        </w:tabs>
        <w:ind w:left="0"/>
        <w:rPr>
          <w:rFonts w:cs="Arial"/>
          <w:b w:val="0"/>
          <w:bCs/>
          <w:lang w:val="de-DE"/>
        </w:rPr>
      </w:pPr>
      <w:hyperlink r:id="rId8" w:history="1"/>
    </w:p>
    <w:p w:rsidR="00E31138" w:rsidRPr="00404656" w:rsidRDefault="00E31138" w:rsidP="00E31138">
      <w:pPr>
        <w:spacing w:after="60"/>
        <w:ind w:left="1985" w:hanging="1985"/>
        <w:rPr>
          <w:rFonts w:ascii="Arial" w:hAnsi="Arial" w:cs="Arial"/>
          <w:bCs/>
        </w:rPr>
      </w:pPr>
      <w:r w:rsidRPr="0056717B">
        <w:rPr>
          <w:rFonts w:ascii="Arial" w:hAnsi="Arial" w:cs="Arial"/>
          <w:b/>
        </w:rPr>
        <w:t>Attachments:</w:t>
      </w:r>
      <w:r w:rsidRPr="0056717B">
        <w:rPr>
          <w:rFonts w:ascii="Arial" w:hAnsi="Arial" w:cs="Arial"/>
          <w:bCs/>
        </w:rPr>
        <w:tab/>
      </w:r>
      <w:r w:rsidRPr="005671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:rsidR="00E31138" w:rsidRPr="00780551" w:rsidRDefault="00E31138" w:rsidP="00E31138">
      <w:pPr>
        <w:pBdr>
          <w:bottom w:val="single" w:sz="4" w:space="1" w:color="auto"/>
        </w:pBdr>
        <w:rPr>
          <w:rFonts w:ascii="Arial" w:hAnsi="Arial" w:cs="Arial"/>
        </w:rPr>
      </w:pPr>
    </w:p>
    <w:p w:rsidR="00E31138" w:rsidRDefault="00E31138" w:rsidP="00E31138">
      <w:pPr>
        <w:rPr>
          <w:rFonts w:ascii="Arial" w:hAnsi="Arial" w:cs="Arial"/>
        </w:rPr>
      </w:pPr>
    </w:p>
    <w:p w:rsidR="00E31138" w:rsidRPr="00D96BC9" w:rsidRDefault="00E31138" w:rsidP="00D96BC9">
      <w:pPr>
        <w:spacing w:after="240"/>
        <w:rPr>
          <w:rFonts w:ascii="Arial" w:hAnsi="Arial" w:cs="Arial"/>
          <w:b/>
          <w:sz w:val="24"/>
          <w:szCs w:val="24"/>
        </w:rPr>
      </w:pPr>
      <w:r w:rsidRPr="00D96BC9">
        <w:rPr>
          <w:rFonts w:ascii="Arial" w:hAnsi="Arial" w:cs="Arial"/>
          <w:b/>
          <w:sz w:val="24"/>
          <w:szCs w:val="24"/>
        </w:rPr>
        <w:t>1. Overall Description:</w:t>
      </w:r>
    </w:p>
    <w:p w:rsidR="00E838A1" w:rsidRDefault="00E31138" w:rsidP="00123D8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23D87">
        <w:rPr>
          <w:rFonts w:ascii="Arial" w:hAnsi="Arial" w:cs="Arial"/>
        </w:rPr>
        <w:t>has identified that the NR UE receiver ACS te</w:t>
      </w:r>
      <w:r w:rsidR="00701AE3">
        <w:rPr>
          <w:rFonts w:ascii="Arial" w:hAnsi="Arial" w:cs="Arial"/>
        </w:rPr>
        <w:t>st requirements for PDCCH/DCI could be</w:t>
      </w:r>
      <w:r w:rsidR="00123D87">
        <w:rPr>
          <w:rFonts w:ascii="Arial" w:hAnsi="Arial" w:cs="Arial"/>
        </w:rPr>
        <w:t xml:space="preserve"> tighter than PDSCH </w:t>
      </w:r>
      <w:r w:rsidR="00701AE3">
        <w:rPr>
          <w:rFonts w:ascii="Arial" w:hAnsi="Arial" w:cs="Arial"/>
        </w:rPr>
        <w:t xml:space="preserve">due to that the PDCCH/DCI may not </w:t>
      </w:r>
      <w:r w:rsidR="00D07468">
        <w:rPr>
          <w:rFonts w:ascii="Arial" w:hAnsi="Arial" w:cs="Arial"/>
        </w:rPr>
        <w:t>occupy</w:t>
      </w:r>
      <w:r w:rsidR="00701AE3">
        <w:rPr>
          <w:rFonts w:ascii="Arial" w:hAnsi="Arial" w:cs="Arial"/>
        </w:rPr>
        <w:t xml:space="preserve"> the entire channel bandwidth </w:t>
      </w:r>
      <w:r w:rsidR="00F565BF">
        <w:rPr>
          <w:rFonts w:ascii="Arial" w:hAnsi="Arial" w:cs="Arial"/>
        </w:rPr>
        <w:t>where</w:t>
      </w:r>
      <w:r w:rsidR="00701AE3">
        <w:rPr>
          <w:rFonts w:ascii="Arial" w:hAnsi="Arial" w:cs="Arial"/>
        </w:rPr>
        <w:t xml:space="preserve"> the signal power is lower than that of PDSCH as defined in ACS core </w:t>
      </w:r>
      <w:r w:rsidR="00F565BF">
        <w:rPr>
          <w:rFonts w:ascii="Arial" w:hAnsi="Arial" w:cs="Arial"/>
        </w:rPr>
        <w:t>specification</w:t>
      </w:r>
      <w:r w:rsidR="00701AE3">
        <w:rPr>
          <w:rFonts w:ascii="Arial" w:hAnsi="Arial" w:cs="Arial"/>
        </w:rPr>
        <w:t>s. To mitigate this potential issue, RAN4 has agreed</w:t>
      </w:r>
      <w:r w:rsidR="00A61128">
        <w:rPr>
          <w:rFonts w:ascii="Arial" w:hAnsi="Arial" w:cs="Arial"/>
        </w:rPr>
        <w:t xml:space="preserve"> to modify the NR </w:t>
      </w:r>
      <w:r w:rsidR="00D07468">
        <w:rPr>
          <w:rFonts w:ascii="Arial" w:hAnsi="Arial" w:cs="Arial"/>
        </w:rPr>
        <w:t xml:space="preserve">DL RMC configuration for UE ACS tests </w:t>
      </w:r>
      <w:r w:rsidR="00E838A1">
        <w:rPr>
          <w:rFonts w:ascii="Arial" w:hAnsi="Arial" w:cs="Arial"/>
        </w:rPr>
        <w:t xml:space="preserve">for both FR1 and FR2 </w:t>
      </w:r>
      <w:r w:rsidR="00D07468">
        <w:rPr>
          <w:rFonts w:ascii="Arial" w:hAnsi="Arial" w:cs="Arial"/>
        </w:rPr>
        <w:t xml:space="preserve">by combining the following two </w:t>
      </w:r>
      <w:r w:rsidR="00E838A1">
        <w:rPr>
          <w:rFonts w:ascii="Arial" w:hAnsi="Arial" w:cs="Arial"/>
        </w:rPr>
        <w:t>solutions:</w:t>
      </w:r>
    </w:p>
    <w:p w:rsidR="00E838A1" w:rsidRDefault="00E838A1" w:rsidP="00944DDA">
      <w:pPr>
        <w:jc w:val="both"/>
        <w:rPr>
          <w:rFonts w:ascii="Arial" w:hAnsi="Arial" w:cs="Arial"/>
        </w:rPr>
      </w:pPr>
    </w:p>
    <w:p w:rsidR="00A61128" w:rsidRPr="00944DDA" w:rsidRDefault="00944DDA" w:rsidP="00944DDA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Maximize</w:t>
      </w:r>
      <w:r w:rsidRPr="00C86D11">
        <w:rPr>
          <w:rFonts w:ascii="Arial" w:eastAsia="SimSun" w:hAnsi="Arial" w:cs="Arial"/>
          <w:lang w:eastAsia="zh-CN"/>
        </w:rPr>
        <w:t xml:space="preserve"> the PDCCH Aggregation Level (AL) as long as it fits into the channel BW, such as </w:t>
      </w:r>
      <w:r>
        <w:rPr>
          <w:rFonts w:ascii="Arial" w:eastAsia="SimSun" w:hAnsi="Arial" w:cs="Arial"/>
          <w:lang w:eastAsia="zh-CN"/>
        </w:rPr>
        <w:t xml:space="preserve">for FR1 </w:t>
      </w:r>
      <w:r w:rsidRPr="00C86D11">
        <w:rPr>
          <w:rFonts w:ascii="Arial" w:eastAsia="SimSun" w:hAnsi="Arial" w:cs="Arial"/>
          <w:lang w:eastAsia="zh-CN"/>
        </w:rPr>
        <w:t>AL = 4 for 5MHz, AL = 8 for 10MHz and 15MHz, and AL = 16 for &gt; 15MHz</w:t>
      </w:r>
      <w:r>
        <w:rPr>
          <w:rFonts w:ascii="Arial" w:eastAsia="SimSun" w:hAnsi="Arial" w:cs="Arial"/>
          <w:lang w:eastAsia="zh-CN"/>
        </w:rPr>
        <w:t>. The same approach also applies for FR2.</w:t>
      </w:r>
    </w:p>
    <w:p w:rsidR="00944DDA" w:rsidRDefault="00944DDA" w:rsidP="00944DDA">
      <w:pPr>
        <w:jc w:val="both"/>
        <w:rPr>
          <w:rFonts w:ascii="Arial" w:hAnsi="Arial" w:cs="Arial"/>
        </w:rPr>
      </w:pPr>
    </w:p>
    <w:p w:rsidR="00944DDA" w:rsidRPr="00F845A3" w:rsidRDefault="00F845A3" w:rsidP="00944DDA">
      <w:pPr>
        <w:pStyle w:val="ListParagraph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CORESET size is defined by removing</w:t>
      </w:r>
      <w:r w:rsidRPr="00437CD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both </w:t>
      </w:r>
      <w:r w:rsidRPr="00437CDF">
        <w:rPr>
          <w:rFonts w:ascii="Arial" w:eastAsia="SimSun" w:hAnsi="Arial" w:cs="Arial"/>
          <w:lang w:eastAsia="zh-CN"/>
        </w:rPr>
        <w:t xml:space="preserve">edge PDCCH </w:t>
      </w:r>
      <w:r>
        <w:rPr>
          <w:rFonts w:ascii="Arial" w:eastAsia="SimSun" w:hAnsi="Arial" w:cs="Arial"/>
          <w:lang w:eastAsia="zh-CN"/>
        </w:rPr>
        <w:t>allocation</w:t>
      </w:r>
      <w:r w:rsidRPr="00437CDF"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/>
          <w:lang w:eastAsia="zh-CN"/>
        </w:rPr>
        <w:t xml:space="preserve"> from full bandwidth, such as shown below.</w:t>
      </w:r>
    </w:p>
    <w:p w:rsidR="00F845A3" w:rsidRPr="00F845A3" w:rsidRDefault="00F845A3" w:rsidP="00F845A3">
      <w:pPr>
        <w:pStyle w:val="ListParagraph"/>
        <w:rPr>
          <w:rFonts w:ascii="Arial" w:hAnsi="Arial" w:cs="Arial"/>
        </w:rPr>
      </w:pPr>
    </w:p>
    <w:p w:rsidR="00F845A3" w:rsidRPr="00F845A3" w:rsidRDefault="00F845A3" w:rsidP="00F845A3">
      <w:pPr>
        <w:spacing w:after="120"/>
        <w:jc w:val="center"/>
        <w:rPr>
          <w:rFonts w:ascii="Arial" w:hAnsi="Arial" w:cs="Arial"/>
        </w:rPr>
      </w:pPr>
      <w:r>
        <w:object w:dxaOrig="21251" w:dyaOrig="8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75pt" o:ole="">
            <v:imagedata r:id="rId9" o:title=""/>
          </v:shape>
          <o:OLEObject Type="Embed" ProgID="Visio.Drawing.15" ShapeID="_x0000_i1025" DrawAspect="Content" ObjectID="_1649648108" r:id="rId10"/>
        </w:object>
      </w:r>
    </w:p>
    <w:p w:rsidR="00205D33" w:rsidRDefault="00205D33" w:rsidP="00A61128">
      <w:pPr>
        <w:jc w:val="both"/>
        <w:rPr>
          <w:rFonts w:ascii="Arial" w:hAnsi="Arial" w:cs="Arial"/>
        </w:rPr>
      </w:pPr>
    </w:p>
    <w:p w:rsidR="00A61128" w:rsidRDefault="00205D33" w:rsidP="008311D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lastRenderedPageBreak/>
        <w:t xml:space="preserve">Notice that in Solution 1, the definition of </w:t>
      </w:r>
      <w:r w:rsidRPr="008311D4">
        <w:rPr>
          <w:rFonts w:ascii="Arial" w:hAnsi="Arial" w:cs="Arial"/>
          <w:b/>
          <w:i/>
        </w:rPr>
        <w:t>nrofcandidates</w:t>
      </w:r>
      <w:r>
        <w:rPr>
          <w:rFonts w:ascii="Arial" w:hAnsi="Arial" w:cs="Arial"/>
        </w:rPr>
        <w:t xml:space="preserve"> for AL = 8 and AL = 16 in TS 38.</w:t>
      </w:r>
      <w:r w:rsidR="008311D4">
        <w:rPr>
          <w:rFonts w:ascii="Arial" w:hAnsi="Arial" w:cs="Arial"/>
        </w:rPr>
        <w:t>508-1 needs to be revisited.</w:t>
      </w:r>
      <w:r w:rsidR="00A836EB">
        <w:rPr>
          <w:rFonts w:ascii="Arial" w:hAnsi="Arial" w:cs="Arial" w:hint="eastAsia"/>
          <w:lang w:eastAsia="ja-JP"/>
        </w:rPr>
        <w:t xml:space="preserve"> Also </w:t>
      </w:r>
      <w:r w:rsidR="00BA6401">
        <w:rPr>
          <w:rFonts w:ascii="Arial" w:hAnsi="Arial" w:cs="Arial" w:hint="eastAsia"/>
          <w:lang w:eastAsia="ja-JP"/>
        </w:rPr>
        <w:t xml:space="preserve">in </w:t>
      </w:r>
      <w:r w:rsidR="00A940BD">
        <w:rPr>
          <w:rFonts w:ascii="Arial" w:hAnsi="Arial" w:cs="Arial"/>
          <w:lang w:eastAsia="ja-JP"/>
        </w:rPr>
        <w:t>S</w:t>
      </w:r>
      <w:r w:rsidR="00A940BD">
        <w:rPr>
          <w:rFonts w:ascii="Arial" w:hAnsi="Arial" w:cs="Arial" w:hint="eastAsia"/>
          <w:lang w:eastAsia="ja-JP"/>
        </w:rPr>
        <w:t xml:space="preserve">olution </w:t>
      </w:r>
      <w:r w:rsidR="00BA6401">
        <w:rPr>
          <w:rFonts w:ascii="Arial" w:hAnsi="Arial" w:cs="Arial" w:hint="eastAsia"/>
          <w:lang w:eastAsia="ja-JP"/>
        </w:rPr>
        <w:t xml:space="preserve">1, </w:t>
      </w:r>
      <w:r w:rsidR="00A836EB">
        <w:rPr>
          <w:rFonts w:ascii="Arial" w:hAnsi="Arial" w:cs="Arial" w:hint="eastAsia"/>
          <w:lang w:eastAsia="ja-JP"/>
        </w:rPr>
        <w:t xml:space="preserve">by </w:t>
      </w:r>
      <w:r w:rsidR="00A836EB" w:rsidRPr="00A836EB">
        <w:rPr>
          <w:rFonts w:ascii="Arial" w:hAnsi="Arial" w:cs="Arial"/>
          <w:lang w:eastAsia="ja-JP"/>
        </w:rPr>
        <w:t>changing the aggregation level, there is a possibility that the number of monitored PDCCH will reach the maximum number of monitored PDCCH candidates which is defined in TS 38.213 clause 10.2</w:t>
      </w:r>
      <w:r w:rsidR="00A836EB">
        <w:rPr>
          <w:rFonts w:ascii="Arial" w:hAnsi="Arial" w:cs="Arial" w:hint="eastAsia"/>
          <w:lang w:eastAsia="ja-JP"/>
        </w:rPr>
        <w:t>.</w:t>
      </w:r>
      <w:r w:rsidR="00BA6401">
        <w:rPr>
          <w:rFonts w:ascii="Arial" w:hAnsi="Arial" w:cs="Arial" w:hint="eastAsia"/>
          <w:lang w:eastAsia="ja-JP"/>
        </w:rPr>
        <w:t xml:space="preserve"> In that case there is a need to</w:t>
      </w:r>
      <w:r w:rsidR="00BA6401" w:rsidRPr="00BA6401">
        <w:t xml:space="preserve"> </w:t>
      </w:r>
      <w:r w:rsidR="00BA6401" w:rsidRPr="00BA6401">
        <w:rPr>
          <w:rFonts w:ascii="Arial" w:hAnsi="Arial" w:cs="Arial"/>
          <w:lang w:eastAsia="ja-JP"/>
        </w:rPr>
        <w:t>adjust the number of monitored PDCCH candidates per slot</w:t>
      </w:r>
      <w:r w:rsidR="00BA6401">
        <w:rPr>
          <w:rFonts w:ascii="Arial" w:hAnsi="Arial" w:cs="Arial" w:hint="eastAsia"/>
          <w:lang w:eastAsia="ja-JP"/>
        </w:rPr>
        <w:t xml:space="preserve">. </w:t>
      </w:r>
      <w:r w:rsidR="00A836EB">
        <w:rPr>
          <w:rFonts w:ascii="Arial" w:hAnsi="Arial" w:cs="Arial" w:hint="eastAsia"/>
          <w:lang w:eastAsia="ja-JP"/>
        </w:rPr>
        <w:t xml:space="preserve"> </w:t>
      </w:r>
    </w:p>
    <w:p w:rsidR="008311D4" w:rsidRDefault="008311D4" w:rsidP="00A61128">
      <w:pPr>
        <w:jc w:val="both"/>
        <w:rPr>
          <w:rFonts w:ascii="Arial" w:hAnsi="Arial" w:cs="Arial"/>
        </w:rPr>
      </w:pPr>
    </w:p>
    <w:p w:rsidR="00E31138" w:rsidRDefault="002A23EB" w:rsidP="002A23EB">
      <w:pPr>
        <w:spacing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On the other hand, since the DL reference measurement channel is common for all UE RF rece</w:t>
      </w:r>
      <w:r w:rsidR="00E838A1">
        <w:rPr>
          <w:rFonts w:ascii="Arial" w:eastAsia="SimSun" w:hAnsi="Arial" w:cs="Arial"/>
          <w:lang w:eastAsia="zh-CN"/>
        </w:rPr>
        <w:t xml:space="preserve">iver requirements, the proposed </w:t>
      </w:r>
      <w:r>
        <w:rPr>
          <w:rFonts w:ascii="Arial" w:eastAsia="SimSun" w:hAnsi="Arial" w:cs="Arial"/>
          <w:lang w:eastAsia="zh-CN"/>
        </w:rPr>
        <w:t xml:space="preserve">modification for ACS </w:t>
      </w:r>
      <w:r w:rsidR="00E838A1">
        <w:rPr>
          <w:rFonts w:ascii="Arial" w:eastAsia="SimSun" w:hAnsi="Arial" w:cs="Arial"/>
          <w:lang w:eastAsia="zh-CN"/>
        </w:rPr>
        <w:t xml:space="preserve">tests </w:t>
      </w:r>
      <w:r>
        <w:rPr>
          <w:rFonts w:ascii="Arial" w:eastAsia="SimSun" w:hAnsi="Arial" w:cs="Arial"/>
          <w:lang w:eastAsia="zh-CN"/>
        </w:rPr>
        <w:t>may also apply to other U</w:t>
      </w:r>
      <w:r w:rsidR="00E838A1">
        <w:rPr>
          <w:rFonts w:ascii="Arial" w:eastAsia="SimSun" w:hAnsi="Arial" w:cs="Arial"/>
          <w:lang w:eastAsia="zh-CN"/>
        </w:rPr>
        <w:t xml:space="preserve">E RF receiver tests </w:t>
      </w:r>
      <w:r>
        <w:rPr>
          <w:rFonts w:ascii="Arial" w:eastAsia="SimSun" w:hAnsi="Arial" w:cs="Arial"/>
          <w:lang w:eastAsia="zh-CN"/>
        </w:rPr>
        <w:t xml:space="preserve">in order to maintain the consistency in </w:t>
      </w:r>
      <w:r w:rsidRPr="008938AF">
        <w:rPr>
          <w:rFonts w:ascii="Arial" w:eastAsia="SimSun" w:hAnsi="Arial" w:cs="Arial"/>
          <w:lang w:eastAsia="zh-CN"/>
        </w:rPr>
        <w:t xml:space="preserve">DL </w:t>
      </w:r>
      <w:r w:rsidR="00E838A1">
        <w:rPr>
          <w:rFonts w:ascii="Arial" w:eastAsia="SimSun" w:hAnsi="Arial" w:cs="Arial"/>
          <w:lang w:eastAsia="zh-CN"/>
        </w:rPr>
        <w:t>RMC</w:t>
      </w:r>
      <w:r>
        <w:rPr>
          <w:rFonts w:ascii="Arial" w:eastAsia="SimSun" w:hAnsi="Arial" w:cs="Arial"/>
          <w:lang w:eastAsia="zh-CN"/>
        </w:rPr>
        <w:t xml:space="preserve"> test configuration. However, RAN4 </w:t>
      </w:r>
      <w:r w:rsidR="00F565BF">
        <w:rPr>
          <w:rFonts w:ascii="Arial" w:eastAsia="SimSun" w:hAnsi="Arial" w:cs="Arial"/>
          <w:lang w:eastAsia="zh-CN"/>
        </w:rPr>
        <w:t>consents</w:t>
      </w:r>
      <w:r>
        <w:rPr>
          <w:rFonts w:ascii="Arial" w:eastAsia="SimSun" w:hAnsi="Arial" w:cs="Arial"/>
          <w:lang w:eastAsia="zh-CN"/>
        </w:rPr>
        <w:t xml:space="preserve"> that it is up to RAN5’s decision as whether the same modification should be applied to other U</w:t>
      </w:r>
      <w:r w:rsidR="001A3838">
        <w:rPr>
          <w:rFonts w:ascii="Arial" w:eastAsia="SimSun" w:hAnsi="Arial" w:cs="Arial"/>
          <w:lang w:eastAsia="zh-CN"/>
        </w:rPr>
        <w:t xml:space="preserve">E RF receiver tests </w:t>
      </w:r>
      <w:r>
        <w:rPr>
          <w:rFonts w:ascii="Arial" w:eastAsia="SimSun" w:hAnsi="Arial" w:cs="Arial"/>
          <w:lang w:eastAsia="zh-CN"/>
        </w:rPr>
        <w:t>or not.</w:t>
      </w:r>
    </w:p>
    <w:p w:rsidR="002A23EB" w:rsidRDefault="002A23EB" w:rsidP="002A23EB">
      <w:pPr>
        <w:rPr>
          <w:rFonts w:ascii="Arial" w:hAnsi="Arial" w:cs="Arial"/>
          <w:b/>
        </w:rPr>
      </w:pPr>
    </w:p>
    <w:p w:rsidR="00E31138" w:rsidRPr="00D96BC9" w:rsidRDefault="00E31138" w:rsidP="00D96BC9">
      <w:pPr>
        <w:spacing w:after="240"/>
        <w:rPr>
          <w:rFonts w:ascii="Arial" w:hAnsi="Arial" w:cs="Arial"/>
          <w:sz w:val="24"/>
          <w:szCs w:val="24"/>
        </w:rPr>
      </w:pPr>
      <w:r w:rsidRPr="00D96BC9">
        <w:rPr>
          <w:rFonts w:ascii="Arial" w:hAnsi="Arial" w:cs="Arial"/>
          <w:b/>
          <w:sz w:val="24"/>
          <w:szCs w:val="24"/>
        </w:rPr>
        <w:t>2. Actions:</w:t>
      </w:r>
    </w:p>
    <w:p w:rsidR="00E31138" w:rsidRDefault="00E31138" w:rsidP="00701AE3">
      <w:pPr>
        <w:spacing w:after="120"/>
        <w:jc w:val="both"/>
        <w:rPr>
          <w:rFonts w:ascii="Arial" w:hAnsi="Arial" w:cs="Arial"/>
        </w:rPr>
      </w:pPr>
      <w:r w:rsidRPr="00F66B2D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5</w:t>
      </w:r>
      <w:r w:rsidRPr="00F66B2D">
        <w:rPr>
          <w:rFonts w:ascii="Arial" w:hAnsi="Arial" w:cs="Arial"/>
        </w:rPr>
        <w:t xml:space="preserve"> to take the above </w:t>
      </w:r>
      <w:r w:rsidR="00701AE3">
        <w:rPr>
          <w:rFonts w:ascii="Arial" w:hAnsi="Arial" w:cs="Arial"/>
        </w:rPr>
        <w:t>agreement</w:t>
      </w:r>
      <w:r w:rsidR="00F565BF">
        <w:rPr>
          <w:rFonts w:ascii="Arial" w:hAnsi="Arial" w:cs="Arial"/>
        </w:rPr>
        <w:t>s</w:t>
      </w:r>
      <w:r w:rsidR="00701AE3">
        <w:rPr>
          <w:rFonts w:ascii="Arial" w:hAnsi="Arial" w:cs="Arial"/>
        </w:rPr>
        <w:t xml:space="preserve"> in RAN4 into consideration wh</w:t>
      </w:r>
      <w:r w:rsidR="00E838A1">
        <w:rPr>
          <w:rFonts w:ascii="Arial" w:hAnsi="Arial" w:cs="Arial"/>
        </w:rPr>
        <w:t>en developing the NR UE receiver</w:t>
      </w:r>
      <w:r w:rsidR="00701AE3">
        <w:rPr>
          <w:rFonts w:ascii="Arial" w:hAnsi="Arial" w:cs="Arial"/>
        </w:rPr>
        <w:t xml:space="preserve"> test specifications. </w:t>
      </w:r>
    </w:p>
    <w:p w:rsidR="00E31138" w:rsidRPr="00871B73" w:rsidRDefault="00E31138" w:rsidP="00E31138">
      <w:pPr>
        <w:spacing w:after="120"/>
        <w:rPr>
          <w:rFonts w:ascii="Arial" w:hAnsi="Arial" w:cs="Arial"/>
        </w:rPr>
      </w:pPr>
    </w:p>
    <w:p w:rsidR="00E31138" w:rsidRPr="00D96BC9" w:rsidRDefault="00E31138" w:rsidP="00D96BC9">
      <w:pPr>
        <w:spacing w:after="240"/>
        <w:rPr>
          <w:rFonts w:ascii="Arial" w:hAnsi="Arial" w:cs="Arial"/>
          <w:b/>
          <w:sz w:val="24"/>
          <w:szCs w:val="24"/>
        </w:rPr>
      </w:pPr>
      <w:r w:rsidRPr="00D96BC9">
        <w:rPr>
          <w:rFonts w:ascii="Arial" w:hAnsi="Arial" w:cs="Arial"/>
          <w:b/>
          <w:sz w:val="24"/>
          <w:szCs w:val="24"/>
        </w:rPr>
        <w:t>3. Date of Next TSG-RAN WG4 Meetings:</w:t>
      </w:r>
    </w:p>
    <w:p w:rsidR="00E31138" w:rsidRDefault="002A23EB" w:rsidP="00E3113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E31138">
        <w:rPr>
          <w:rFonts w:ascii="Arial" w:hAnsi="Arial" w:cs="Arial"/>
          <w:bCs/>
        </w:rPr>
        <w:t>RAN WG4 Meeting #9</w:t>
      </w:r>
      <w:r>
        <w:rPr>
          <w:rFonts w:ascii="Arial" w:hAnsi="Arial" w:cs="Arial"/>
          <w:bCs/>
        </w:rPr>
        <w:t>5</w:t>
      </w:r>
      <w:r w:rsidR="008311D4">
        <w:rPr>
          <w:rFonts w:ascii="Arial" w:hAnsi="Arial" w:cs="Arial"/>
          <w:bCs/>
        </w:rPr>
        <w:t>-e</w:t>
      </w:r>
      <w:r w:rsidR="00E31138">
        <w:rPr>
          <w:rFonts w:ascii="Arial" w:hAnsi="Arial" w:cs="Arial"/>
          <w:bCs/>
        </w:rPr>
        <w:tab/>
      </w:r>
      <w:r w:rsidR="00E31138">
        <w:rPr>
          <w:rFonts w:ascii="Arial" w:hAnsi="Arial" w:cs="Arial"/>
          <w:bCs/>
        </w:rPr>
        <w:tab/>
      </w:r>
      <w:r w:rsidR="008311D4">
        <w:rPr>
          <w:rFonts w:ascii="Arial" w:hAnsi="Arial" w:cs="Arial"/>
          <w:bCs/>
        </w:rPr>
        <w:t xml:space="preserve">May </w:t>
      </w:r>
      <w:r w:rsidR="00E3113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5</w:t>
      </w:r>
      <w:r w:rsidR="00E31138" w:rsidRPr="00055E53">
        <w:rPr>
          <w:rFonts w:ascii="Arial" w:hAnsi="Arial" w:cs="Arial"/>
          <w:bCs/>
          <w:vertAlign w:val="superscript"/>
        </w:rPr>
        <w:t>th</w:t>
      </w:r>
      <w:r w:rsidR="00E31138">
        <w:rPr>
          <w:rFonts w:ascii="Arial" w:hAnsi="Arial" w:cs="Arial"/>
          <w:bCs/>
        </w:rPr>
        <w:t xml:space="preserve"> – </w:t>
      </w:r>
      <w:r w:rsidR="006700CC">
        <w:rPr>
          <w:rFonts w:ascii="Arial" w:hAnsi="Arial" w:cs="Arial"/>
          <w:bCs/>
        </w:rPr>
        <w:t>June 4</w:t>
      </w:r>
      <w:r w:rsidR="00E31138">
        <w:rPr>
          <w:rFonts w:ascii="Arial" w:hAnsi="Arial" w:cs="Arial"/>
          <w:bCs/>
          <w:vertAlign w:val="superscript"/>
        </w:rPr>
        <w:t>th</w:t>
      </w:r>
      <w:r w:rsidR="00E31138">
        <w:rPr>
          <w:rFonts w:ascii="Arial" w:hAnsi="Arial" w:cs="Arial"/>
          <w:bCs/>
        </w:rPr>
        <w:t xml:space="preserve"> 2020</w:t>
      </w:r>
      <w:r w:rsidR="00E31138">
        <w:rPr>
          <w:rFonts w:ascii="Arial" w:hAnsi="Arial" w:cs="Arial"/>
          <w:bCs/>
        </w:rPr>
        <w:tab/>
      </w:r>
      <w:r w:rsidR="00E31138">
        <w:rPr>
          <w:rFonts w:ascii="Arial" w:hAnsi="Arial" w:cs="Arial"/>
          <w:bCs/>
        </w:rPr>
        <w:tab/>
      </w:r>
      <w:r w:rsidR="008311D4">
        <w:rPr>
          <w:rFonts w:ascii="Arial" w:hAnsi="Arial" w:cs="Arial"/>
          <w:bCs/>
        </w:rPr>
        <w:t xml:space="preserve">                          online</w:t>
      </w:r>
    </w:p>
    <w:p w:rsidR="008311D4" w:rsidRDefault="008311D4" w:rsidP="00E3113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</w:rPr>
        <w:t>TSG-RAN WG4 Meeting #96                   Aug. 24</w:t>
      </w:r>
      <w:r w:rsidRPr="008311D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 w:rsidRPr="008311D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2020                                       Toulouse, France</w:t>
      </w:r>
    </w:p>
    <w:p w:rsidR="00BA71D2" w:rsidRDefault="00BA71D2" w:rsidP="00E3113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p w:rsidR="00BA71D2" w:rsidRPr="00A940BD" w:rsidRDefault="00BA71D2" w:rsidP="00E31138">
      <w:pPr>
        <w:tabs>
          <w:tab w:val="left" w:pos="3402"/>
        </w:tabs>
        <w:spacing w:after="120"/>
        <w:ind w:left="2268" w:hanging="2268"/>
        <w:rPr>
          <w:rFonts w:ascii="Arial" w:hAnsi="Arial" w:cs="Arial"/>
          <w:b/>
          <w:bCs/>
          <w:sz w:val="24"/>
          <w:lang w:eastAsia="ja-JP"/>
        </w:rPr>
      </w:pPr>
      <w:r w:rsidRPr="00A940BD">
        <w:rPr>
          <w:rFonts w:ascii="Arial" w:hAnsi="Arial" w:cs="Arial"/>
          <w:b/>
          <w:bCs/>
          <w:sz w:val="24"/>
          <w:lang w:eastAsia="ja-JP"/>
        </w:rPr>
        <w:t>References</w:t>
      </w:r>
    </w:p>
    <w:p w:rsidR="00BA71D2" w:rsidRDefault="00BA71D2">
      <w:pPr>
        <w:rPr>
          <w:rFonts w:ascii="Arial" w:hAnsi="Arial" w:cs="Arial"/>
          <w:bCs/>
          <w:lang w:eastAsia="ja-JP"/>
        </w:rPr>
      </w:pPr>
      <w:r w:rsidRPr="00A940BD">
        <w:rPr>
          <w:rFonts w:ascii="Arial" w:hAnsi="Arial" w:cs="Arial"/>
          <w:bCs/>
        </w:rPr>
        <w:t>[1]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Pr="00BA71D2">
        <w:rPr>
          <w:rFonts w:ascii="Arial" w:hAnsi="Arial" w:cs="Arial"/>
          <w:bCs/>
          <w:lang w:eastAsia="ja-JP"/>
        </w:rPr>
        <w:t>R4-2000747, “NR UE receiver ACS test requirements”, MediaTek Inc., RAN4 #94-e</w:t>
      </w:r>
    </w:p>
    <w:p w:rsidR="00BA71D2" w:rsidRDefault="00BA71D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[2] R4-2003526, </w:t>
      </w:r>
      <w:r>
        <w:rPr>
          <w:rFonts w:ascii="Arial" w:hAnsi="Arial" w:cs="Arial"/>
          <w:bCs/>
          <w:lang w:eastAsia="ja-JP"/>
        </w:rPr>
        <w:t>“</w:t>
      </w:r>
      <w:r w:rsidRPr="00BA71D2">
        <w:rPr>
          <w:rFonts w:ascii="Arial" w:hAnsi="Arial" w:cs="Arial"/>
          <w:bCs/>
          <w:lang w:eastAsia="ja-JP"/>
        </w:rPr>
        <w:t>NR UE receiver ACS tests RMC configuration</w:t>
      </w:r>
      <w:r>
        <w:rPr>
          <w:rFonts w:ascii="Arial" w:hAnsi="Arial" w:cs="Arial"/>
          <w:bCs/>
          <w:lang w:eastAsia="ja-JP"/>
        </w:rPr>
        <w:t>”</w:t>
      </w:r>
      <w:r>
        <w:rPr>
          <w:rFonts w:ascii="Arial" w:hAnsi="Arial" w:cs="Arial" w:hint="eastAsia"/>
          <w:bCs/>
          <w:lang w:eastAsia="ja-JP"/>
        </w:rPr>
        <w:t>, MediaTek Inc., RAN4 #94-e-bis</w:t>
      </w:r>
    </w:p>
    <w:p w:rsidR="009719AC" w:rsidRDefault="00BA71D2">
      <w:pPr>
        <w:rPr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[3] R4-2003326, </w:t>
      </w:r>
      <w:r>
        <w:rPr>
          <w:rFonts w:ascii="Arial" w:hAnsi="Arial" w:cs="Arial"/>
          <w:bCs/>
          <w:lang w:eastAsia="ja-JP"/>
        </w:rPr>
        <w:t>“</w:t>
      </w:r>
      <w:r w:rsidRPr="00BA71D2">
        <w:rPr>
          <w:rFonts w:ascii="Arial" w:hAnsi="Arial" w:cs="Arial"/>
          <w:bCs/>
          <w:lang w:eastAsia="ja-JP"/>
        </w:rPr>
        <w:t>Consideration on PDCCH testability issue with ACS</w:t>
      </w:r>
      <w:r>
        <w:rPr>
          <w:rFonts w:ascii="Arial" w:hAnsi="Arial" w:cs="Arial"/>
          <w:bCs/>
          <w:lang w:eastAsia="ja-JP"/>
        </w:rPr>
        <w:t>”</w:t>
      </w:r>
      <w:r>
        <w:rPr>
          <w:rFonts w:ascii="Arial" w:hAnsi="Arial" w:cs="Arial" w:hint="eastAsia"/>
          <w:bCs/>
          <w:lang w:eastAsia="ja-JP"/>
        </w:rPr>
        <w:t xml:space="preserve">, Anritsu corp., RAN4 #94-e-bis </w:t>
      </w:r>
      <w:r>
        <w:rPr>
          <w:rFonts w:hint="eastAsia"/>
          <w:lang w:eastAsia="ja-JP"/>
        </w:rPr>
        <w:t xml:space="preserve"> </w:t>
      </w:r>
    </w:p>
    <w:p w:rsidR="00BA71D2" w:rsidRDefault="00BA71D2">
      <w:pPr>
        <w:rPr>
          <w:lang w:eastAsia="ja-JP"/>
        </w:rPr>
      </w:pPr>
    </w:p>
    <w:sectPr w:rsidR="00BA7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77F" w:rsidRDefault="007B077F" w:rsidP="00BA71D2">
      <w:r>
        <w:separator/>
      </w:r>
    </w:p>
  </w:endnote>
  <w:endnote w:type="continuationSeparator" w:id="0">
    <w:p w:rsidR="007B077F" w:rsidRDefault="007B077F" w:rsidP="00BA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77F" w:rsidRDefault="007B077F" w:rsidP="00BA71D2">
      <w:r>
        <w:separator/>
      </w:r>
    </w:p>
  </w:footnote>
  <w:footnote w:type="continuationSeparator" w:id="0">
    <w:p w:rsidR="007B077F" w:rsidRDefault="007B077F" w:rsidP="00BA7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C6D34"/>
    <w:multiLevelType w:val="hybridMultilevel"/>
    <w:tmpl w:val="E3802CEA"/>
    <w:lvl w:ilvl="0" w:tplc="85AED80C">
      <w:start w:val="1"/>
      <w:numFmt w:val="decimal"/>
      <w:lvlText w:val="%1."/>
      <w:lvlJc w:val="left"/>
      <w:pPr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138"/>
    <w:rsid w:val="000F7705"/>
    <w:rsid w:val="00112AD0"/>
    <w:rsid w:val="00123D87"/>
    <w:rsid w:val="001A3838"/>
    <w:rsid w:val="002025B2"/>
    <w:rsid w:val="00205D33"/>
    <w:rsid w:val="002A23EB"/>
    <w:rsid w:val="003D60E9"/>
    <w:rsid w:val="00513C60"/>
    <w:rsid w:val="005D72B9"/>
    <w:rsid w:val="006700CC"/>
    <w:rsid w:val="006B7095"/>
    <w:rsid w:val="006B7164"/>
    <w:rsid w:val="006F638A"/>
    <w:rsid w:val="00701AE3"/>
    <w:rsid w:val="007B077F"/>
    <w:rsid w:val="0082482F"/>
    <w:rsid w:val="008311D4"/>
    <w:rsid w:val="008822D2"/>
    <w:rsid w:val="00944DDA"/>
    <w:rsid w:val="009719AC"/>
    <w:rsid w:val="00A61128"/>
    <w:rsid w:val="00A836EB"/>
    <w:rsid w:val="00A940BD"/>
    <w:rsid w:val="00AD1957"/>
    <w:rsid w:val="00BA6401"/>
    <w:rsid w:val="00BA71D2"/>
    <w:rsid w:val="00BE671D"/>
    <w:rsid w:val="00BF6A4C"/>
    <w:rsid w:val="00D07468"/>
    <w:rsid w:val="00D730C4"/>
    <w:rsid w:val="00D96BC9"/>
    <w:rsid w:val="00E04D52"/>
    <w:rsid w:val="00E31138"/>
    <w:rsid w:val="00E838A1"/>
    <w:rsid w:val="00EC3C22"/>
    <w:rsid w:val="00F565BF"/>
    <w:rsid w:val="00F8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FBE040C-F7CB-413D-9509-0BB6C51A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138"/>
    <w:pPr>
      <w:spacing w:after="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311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311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31138"/>
    <w:rPr>
      <w:rFonts w:ascii="Arial" w:eastAsia="游明朝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31138"/>
    <w:rPr>
      <w:rFonts w:ascii="Arial" w:eastAsia="游明朝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E311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6A4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A4C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A71D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A71D2"/>
    <w:rPr>
      <w:rFonts w:ascii="Times New Roman" w:eastAsia="游明朝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A71D2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A71D2"/>
    <w:rPr>
      <w:rFonts w:ascii="Times New Roman" w:eastAsia="游明朝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kahiro.arai.kw@nttdocom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mesf.wang@mediate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Anritsu Corporation</Company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Jamesf Wang</dc:creator>
  <cp:lastModifiedBy>Jamesf Wang</cp:lastModifiedBy>
  <cp:revision>2</cp:revision>
  <dcterms:created xsi:type="dcterms:W3CDTF">2020-04-29T13:43:00Z</dcterms:created>
  <dcterms:modified xsi:type="dcterms:W3CDTF">2020-04-29T13:43:00Z</dcterms:modified>
</cp:coreProperties>
</file>