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3ACC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29FA">
        <w:rPr>
          <w:b/>
          <w:noProof/>
          <w:sz w:val="24"/>
        </w:rPr>
        <w:fldChar w:fldCharType="begin"/>
      </w:r>
      <w:r w:rsidR="00AC29FA">
        <w:rPr>
          <w:b/>
          <w:noProof/>
          <w:sz w:val="24"/>
        </w:rPr>
        <w:instrText xml:space="preserve"> DOCPROPERTY  TSG/WGRef  \* MERGEFORMAT </w:instrText>
      </w:r>
      <w:r w:rsidR="00AC29F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AC29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29FA">
        <w:rPr>
          <w:b/>
          <w:noProof/>
          <w:sz w:val="24"/>
        </w:rPr>
        <w:fldChar w:fldCharType="begin"/>
      </w:r>
      <w:r w:rsidR="00AC29FA">
        <w:rPr>
          <w:b/>
          <w:noProof/>
          <w:sz w:val="24"/>
        </w:rPr>
        <w:instrText xml:space="preserve"> DOCPROPERTY  MtgSeq  \* MERGEFORMAT </w:instrText>
      </w:r>
      <w:r w:rsidR="00AC29FA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80</w:t>
      </w:r>
      <w:r w:rsidR="00AC29F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29FA">
        <w:rPr>
          <w:b/>
          <w:i/>
          <w:noProof/>
          <w:sz w:val="28"/>
        </w:rPr>
        <w:fldChar w:fldCharType="begin"/>
      </w:r>
      <w:r w:rsidR="00AC29FA">
        <w:rPr>
          <w:b/>
          <w:i/>
          <w:noProof/>
          <w:sz w:val="28"/>
        </w:rPr>
        <w:instrText xml:space="preserve"> DOCPROPERTY  Tdoc#  \* MERGEFORMAT </w:instrText>
      </w:r>
      <w:r w:rsidR="00AC29F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R5-184935</w:t>
      </w:r>
      <w:r w:rsidR="00AC29FA">
        <w:rPr>
          <w:b/>
          <w:i/>
          <w:noProof/>
          <w:sz w:val="28"/>
        </w:rPr>
        <w:fldChar w:fldCharType="end"/>
      </w:r>
    </w:p>
    <w:p w14:paraId="7783ACCF" w14:textId="77777777" w:rsidR="001E41F3" w:rsidRDefault="00AC29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83AC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3ACD0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7783AC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3AC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83AC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3AC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3AC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83AC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83ACD7" w14:textId="77777777" w:rsidR="001E41F3" w:rsidRPr="00410371" w:rsidRDefault="00AC29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83AC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83ACD9" w14:textId="77777777" w:rsidR="001E41F3" w:rsidRPr="00410371" w:rsidRDefault="00AC29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4485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83AC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3ACDB" w14:textId="77777777" w:rsidR="001E41F3" w:rsidRPr="00410371" w:rsidRDefault="00AC29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83AC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83ACDD" w14:textId="77777777" w:rsidR="001E41F3" w:rsidRPr="00410371" w:rsidRDefault="00AC29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3AC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3A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3AC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3AC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83AC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83ACE5" w14:textId="77777777" w:rsidTr="00547111">
        <w:tc>
          <w:tcPr>
            <w:tcW w:w="9641" w:type="dxa"/>
            <w:gridSpan w:val="9"/>
          </w:tcPr>
          <w:p w14:paraId="7783AC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83AC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83ACF0" w14:textId="77777777" w:rsidTr="00A7671C">
        <w:tc>
          <w:tcPr>
            <w:tcW w:w="2835" w:type="dxa"/>
          </w:tcPr>
          <w:p w14:paraId="7783AC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83AC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3AC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83A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3AC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83AC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83AC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83AC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3AC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83AC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83ACF3" w14:textId="77777777" w:rsidTr="00547111">
        <w:tc>
          <w:tcPr>
            <w:tcW w:w="9640" w:type="dxa"/>
            <w:gridSpan w:val="11"/>
          </w:tcPr>
          <w:p w14:paraId="7783A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3AC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3AC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ACF5" w14:textId="77777777" w:rsidR="001E41F3" w:rsidRDefault="00AC29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Cat1bis new RF test case: Occupied bandwidth for UE category 1bis</w:t>
            </w:r>
            <w:r>
              <w:fldChar w:fldCharType="end"/>
            </w:r>
          </w:p>
        </w:tc>
      </w:tr>
      <w:tr w:rsidR="001E41F3" w14:paraId="7783AC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83AC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3AC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3AC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83AC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83ACFB" w14:textId="77777777" w:rsidR="001E41F3" w:rsidRDefault="00AC2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Austria</w:t>
            </w:r>
            <w:r>
              <w:rPr>
                <w:noProof/>
              </w:rPr>
              <w:fldChar w:fldCharType="end"/>
            </w:r>
          </w:p>
        </w:tc>
      </w:tr>
      <w:tr w:rsidR="001E41F3" w14:paraId="7783A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83AC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83ACFE" w14:textId="74A03963" w:rsidR="001E41F3" w:rsidRDefault="00B715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C29FA">
              <w:fldChar w:fldCharType="begin"/>
            </w:r>
            <w:r w:rsidR="00AC29FA">
              <w:instrText xml:space="preserve"> DOCPROPERTY  SourceIfTsg  \* MERGEFORMAT </w:instrText>
            </w:r>
            <w:r w:rsidR="00AC29FA">
              <w:fldChar w:fldCharType="separate"/>
            </w:r>
            <w:r w:rsidR="00AC29FA">
              <w:fldChar w:fldCharType="end"/>
            </w:r>
          </w:p>
        </w:tc>
      </w:tr>
      <w:tr w:rsidR="001E41F3" w14:paraId="7783AD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83A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3A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3AD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83AD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83AD04" w14:textId="77777777" w:rsidR="001E41F3" w:rsidRDefault="00AC2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LTE_UE_cat_1RX-UEConTest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83AD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3A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3AD07" w14:textId="77777777" w:rsidR="001E41F3" w:rsidRDefault="00AC2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7783AD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83AD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83AD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83A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83AD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83AD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3AD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83AD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83AD10" w14:textId="77777777" w:rsidR="001E41F3" w:rsidRDefault="00AC29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83AD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3AD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3AD13" w14:textId="77777777" w:rsidR="001E41F3" w:rsidRDefault="00AC2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83AD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83A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83AD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83AD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83AD18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83AD1C" w14:textId="77777777" w:rsidTr="00547111">
        <w:tc>
          <w:tcPr>
            <w:tcW w:w="1843" w:type="dxa"/>
          </w:tcPr>
          <w:p w14:paraId="7783AD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83A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3AD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3AD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AD1E" w14:textId="62BA21D7" w:rsidR="001E41F3" w:rsidRDefault="00784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Cat1bis workplan identifies the need to add occupied bandwidth test case for UE category 1</w:t>
            </w:r>
            <w:r w:rsidR="00C21F48">
              <w:rPr>
                <w:noProof/>
              </w:rPr>
              <w:t xml:space="preserve">bis </w:t>
            </w:r>
            <w:r w:rsidR="009441BE">
              <w:rPr>
                <w:noProof/>
              </w:rPr>
              <w:t xml:space="preserve">which </w:t>
            </w:r>
            <w:r w:rsidR="00C21F48">
              <w:rPr>
                <w:noProof/>
              </w:rPr>
              <w:t xml:space="preserve">is </w:t>
            </w:r>
            <w:r w:rsidR="009441BE">
              <w:rPr>
                <w:noProof/>
              </w:rPr>
              <w:t xml:space="preserve">currently </w:t>
            </w:r>
            <w:r w:rsidR="00C21F48">
              <w:rPr>
                <w:noProof/>
              </w:rPr>
              <w:t xml:space="preserve">missing in </w:t>
            </w:r>
            <w:r w:rsidR="009441BE">
              <w:rPr>
                <w:noProof/>
              </w:rPr>
              <w:t xml:space="preserve">the </w:t>
            </w:r>
            <w:bookmarkStart w:id="2" w:name="_GoBack"/>
            <w:bookmarkEnd w:id="2"/>
            <w:r w:rsidR="00C21F48">
              <w:rPr>
                <w:noProof/>
              </w:rPr>
              <w:t>36.521-1 spec.</w:t>
            </w:r>
          </w:p>
        </w:tc>
      </w:tr>
      <w:tr w:rsidR="001E41F3" w14:paraId="7783AD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3AD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3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3AD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3AD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3AD24" w14:textId="2C55549C" w:rsidR="001E41F3" w:rsidRDefault="00C21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test case </w:t>
            </w:r>
            <w:r w:rsidR="00C35DDD" w:rsidRPr="00C35DDD">
              <w:rPr>
                <w:noProof/>
              </w:rPr>
              <w:t>6.6.1EB</w:t>
            </w:r>
            <w:r w:rsidR="00B409FF">
              <w:rPr>
                <w:noProof/>
              </w:rPr>
              <w:t xml:space="preserve"> </w:t>
            </w:r>
          </w:p>
        </w:tc>
      </w:tr>
      <w:tr w:rsidR="001E41F3" w14:paraId="7783AD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3AD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3A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3AD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3AD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3AD2A" w14:textId="7FFEF5C6" w:rsidR="001E41F3" w:rsidRDefault="00B42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 1bis WP will be incomplete</w:t>
            </w:r>
          </w:p>
        </w:tc>
      </w:tr>
      <w:tr w:rsidR="001E41F3" w14:paraId="7783AD2E" w14:textId="77777777" w:rsidTr="00547111">
        <w:tc>
          <w:tcPr>
            <w:tcW w:w="2694" w:type="dxa"/>
            <w:gridSpan w:val="2"/>
          </w:tcPr>
          <w:p w14:paraId="7783AD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83AD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3A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3AD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AD30" w14:textId="004E73F0" w:rsidR="001E41F3" w:rsidRDefault="00B40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6.6.1EB (new)</w:t>
            </w:r>
          </w:p>
        </w:tc>
      </w:tr>
      <w:tr w:rsidR="001E41F3" w14:paraId="7783AD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3A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3A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3A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3A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3AD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83AD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3A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83AD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83AD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3AD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3A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3AD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83AD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3AD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83AD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3AD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3AD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3AD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83AD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3AD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83AD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3AD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3A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3AD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8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3AD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83AD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3A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3AD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3AD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3AD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3AD5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83AD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83AD54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95CF" w14:textId="77777777" w:rsidR="00C30EEB" w:rsidRPr="000A7CA6" w:rsidRDefault="00C30EEB" w:rsidP="00C30EEB">
      <w:pPr>
        <w:pStyle w:val="Heading4"/>
      </w:pPr>
      <w:r w:rsidRPr="000A7CA6">
        <w:lastRenderedPageBreak/>
        <w:t>6.6.1EA.5</w:t>
      </w:r>
      <w:r w:rsidRPr="000A7CA6">
        <w:tab/>
        <w:t>Test requirement</w:t>
      </w:r>
    </w:p>
    <w:p w14:paraId="1D57062F" w14:textId="77777777" w:rsidR="00C30EEB" w:rsidRPr="000A7CA6" w:rsidRDefault="00C30EEB" w:rsidP="00C30EEB">
      <w:pPr>
        <w:rPr>
          <w:lang w:eastAsia="ja-JP"/>
        </w:rPr>
      </w:pPr>
      <w:r w:rsidRPr="000A7CA6">
        <w:t xml:space="preserve">The measured Occupied Bandwidth shall not exceed </w:t>
      </w:r>
      <w:r w:rsidRPr="000A7CA6">
        <w:rPr>
          <w:lang w:eastAsia="ja-JP"/>
        </w:rPr>
        <w:t xml:space="preserve">values in </w:t>
      </w:r>
      <w:r w:rsidRPr="000A7CA6">
        <w:t>Table 6.6.1EA.5-1</w:t>
      </w:r>
      <w:r w:rsidRPr="000A7CA6">
        <w:rPr>
          <w:lang w:eastAsia="ja-JP"/>
        </w:rPr>
        <w:t>.</w:t>
      </w:r>
    </w:p>
    <w:p w14:paraId="2E9506B4" w14:textId="77777777" w:rsidR="00C30EEB" w:rsidRPr="000A7CA6" w:rsidRDefault="00C30EEB" w:rsidP="00C30EEB">
      <w:pPr>
        <w:pStyle w:val="TH"/>
      </w:pPr>
      <w:r w:rsidRPr="000A7CA6">
        <w:t>Table 6.6.1EA.5-1: Occupied channel bandwidth</w:t>
      </w:r>
    </w:p>
    <w:tbl>
      <w:tblPr>
        <w:tblW w:w="6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1111"/>
        <w:gridCol w:w="725"/>
        <w:gridCol w:w="692"/>
        <w:gridCol w:w="693"/>
        <w:gridCol w:w="693"/>
        <w:gridCol w:w="677"/>
      </w:tblGrid>
      <w:tr w:rsidR="00C30EEB" w:rsidRPr="000A7CA6" w14:paraId="2B24591F" w14:textId="77777777" w:rsidTr="00840726">
        <w:trPr>
          <w:jc w:val="center"/>
        </w:trPr>
        <w:tc>
          <w:tcPr>
            <w:tcW w:w="2062" w:type="dxa"/>
            <w:vMerge w:val="restart"/>
            <w:vAlign w:val="center"/>
          </w:tcPr>
          <w:p w14:paraId="262EE1C3" w14:textId="77777777" w:rsidR="00C30EEB" w:rsidRPr="000A7CA6" w:rsidRDefault="00C30EEB" w:rsidP="0084072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91" w:type="dxa"/>
            <w:gridSpan w:val="6"/>
          </w:tcPr>
          <w:p w14:paraId="6F97BC6B" w14:textId="77777777" w:rsidR="00C30EEB" w:rsidRPr="000A7CA6" w:rsidRDefault="00C30EEB" w:rsidP="00840726">
            <w:pPr>
              <w:pStyle w:val="TAH"/>
            </w:pPr>
            <w:r w:rsidRPr="000A7CA6">
              <w:t>Occupied channel bandwidth / channel bandwidth</w:t>
            </w:r>
          </w:p>
        </w:tc>
      </w:tr>
      <w:tr w:rsidR="00C30EEB" w:rsidRPr="000A7CA6" w14:paraId="10D02F0C" w14:textId="77777777" w:rsidTr="00840726">
        <w:trPr>
          <w:jc w:val="center"/>
        </w:trPr>
        <w:tc>
          <w:tcPr>
            <w:tcW w:w="2062" w:type="dxa"/>
            <w:vMerge/>
            <w:vAlign w:val="center"/>
          </w:tcPr>
          <w:p w14:paraId="2C7BC4AB" w14:textId="77777777" w:rsidR="00C30EEB" w:rsidRPr="000A7CA6" w:rsidRDefault="00C30EEB" w:rsidP="0084072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dxa"/>
          </w:tcPr>
          <w:p w14:paraId="233495C3" w14:textId="77777777" w:rsidR="00C30EEB" w:rsidRPr="000A7CA6" w:rsidRDefault="00C30EEB" w:rsidP="00840726">
            <w:pPr>
              <w:pStyle w:val="TAH"/>
            </w:pPr>
            <w:r w:rsidRPr="000A7CA6">
              <w:t>1.4</w:t>
            </w:r>
          </w:p>
          <w:p w14:paraId="336211D0" w14:textId="77777777" w:rsidR="00C30EEB" w:rsidRPr="000A7CA6" w:rsidRDefault="00C30EEB" w:rsidP="00840726">
            <w:pPr>
              <w:pStyle w:val="TAH"/>
            </w:pPr>
            <w:r w:rsidRPr="000A7CA6">
              <w:t>MHz</w:t>
            </w:r>
          </w:p>
        </w:tc>
        <w:tc>
          <w:tcPr>
            <w:tcW w:w="725" w:type="dxa"/>
            <w:shd w:val="clear" w:color="auto" w:fill="auto"/>
          </w:tcPr>
          <w:p w14:paraId="54522656" w14:textId="77777777" w:rsidR="00C30EEB" w:rsidRPr="000A7CA6" w:rsidRDefault="00C30EEB" w:rsidP="00840726">
            <w:pPr>
              <w:pStyle w:val="TAH"/>
            </w:pPr>
            <w:r w:rsidRPr="000A7CA6">
              <w:t>3.0</w:t>
            </w:r>
          </w:p>
          <w:p w14:paraId="6E959FE9" w14:textId="77777777" w:rsidR="00C30EEB" w:rsidRPr="000A7CA6" w:rsidRDefault="00C30EEB" w:rsidP="00840726">
            <w:pPr>
              <w:pStyle w:val="TAH"/>
            </w:pPr>
            <w:r w:rsidRPr="000A7CA6">
              <w:t>MHz</w:t>
            </w:r>
          </w:p>
        </w:tc>
        <w:tc>
          <w:tcPr>
            <w:tcW w:w="692" w:type="dxa"/>
          </w:tcPr>
          <w:p w14:paraId="7D249258" w14:textId="77777777" w:rsidR="00C30EEB" w:rsidRPr="000A7CA6" w:rsidRDefault="00C30EEB" w:rsidP="00840726">
            <w:pPr>
              <w:pStyle w:val="TAH"/>
            </w:pPr>
            <w:r w:rsidRPr="000A7CA6">
              <w:t>5</w:t>
            </w:r>
          </w:p>
          <w:p w14:paraId="7F0F3EF7" w14:textId="77777777" w:rsidR="00C30EEB" w:rsidRPr="000A7CA6" w:rsidRDefault="00C30EEB" w:rsidP="00840726">
            <w:pPr>
              <w:pStyle w:val="TAH"/>
            </w:pPr>
            <w:r w:rsidRPr="000A7CA6">
              <w:t>MHz</w:t>
            </w:r>
          </w:p>
        </w:tc>
        <w:tc>
          <w:tcPr>
            <w:tcW w:w="693" w:type="dxa"/>
          </w:tcPr>
          <w:p w14:paraId="06EF7375" w14:textId="77777777" w:rsidR="00C30EEB" w:rsidRPr="000A7CA6" w:rsidRDefault="00C30EEB" w:rsidP="00840726">
            <w:pPr>
              <w:pStyle w:val="TAH"/>
            </w:pPr>
            <w:r w:rsidRPr="000A7CA6">
              <w:t>10</w:t>
            </w:r>
          </w:p>
          <w:p w14:paraId="2B2D0E5F" w14:textId="77777777" w:rsidR="00C30EEB" w:rsidRPr="000A7CA6" w:rsidRDefault="00C30EEB" w:rsidP="00840726">
            <w:pPr>
              <w:pStyle w:val="TAH"/>
            </w:pPr>
            <w:r w:rsidRPr="000A7CA6">
              <w:t>MHz</w:t>
            </w:r>
          </w:p>
        </w:tc>
        <w:tc>
          <w:tcPr>
            <w:tcW w:w="693" w:type="dxa"/>
          </w:tcPr>
          <w:p w14:paraId="7A8D1532" w14:textId="77777777" w:rsidR="00C30EEB" w:rsidRPr="000A7CA6" w:rsidRDefault="00C30EEB" w:rsidP="00840726">
            <w:pPr>
              <w:pStyle w:val="TAH"/>
            </w:pPr>
            <w:r w:rsidRPr="000A7CA6">
              <w:t>15</w:t>
            </w:r>
          </w:p>
          <w:p w14:paraId="11731255" w14:textId="77777777" w:rsidR="00C30EEB" w:rsidRPr="000A7CA6" w:rsidRDefault="00C30EEB" w:rsidP="00840726">
            <w:pPr>
              <w:pStyle w:val="TAH"/>
            </w:pPr>
            <w:r w:rsidRPr="000A7CA6">
              <w:t>MHz</w:t>
            </w:r>
          </w:p>
        </w:tc>
        <w:tc>
          <w:tcPr>
            <w:tcW w:w="677" w:type="dxa"/>
          </w:tcPr>
          <w:p w14:paraId="06930167" w14:textId="77777777" w:rsidR="00C30EEB" w:rsidRPr="000A7CA6" w:rsidRDefault="00C30EEB" w:rsidP="00840726">
            <w:pPr>
              <w:pStyle w:val="TAH"/>
            </w:pPr>
            <w:r w:rsidRPr="000A7CA6">
              <w:t>20</w:t>
            </w:r>
          </w:p>
          <w:p w14:paraId="50A97A93" w14:textId="77777777" w:rsidR="00C30EEB" w:rsidRPr="000A7CA6" w:rsidRDefault="00C30EEB" w:rsidP="00840726">
            <w:pPr>
              <w:pStyle w:val="TAH"/>
            </w:pPr>
            <w:r w:rsidRPr="000A7CA6">
              <w:t>MHz</w:t>
            </w:r>
          </w:p>
        </w:tc>
      </w:tr>
      <w:tr w:rsidR="00C30EEB" w:rsidRPr="000A7CA6" w14:paraId="2DE58209" w14:textId="77777777" w:rsidTr="00840726">
        <w:trPr>
          <w:jc w:val="center"/>
        </w:trPr>
        <w:tc>
          <w:tcPr>
            <w:tcW w:w="2062" w:type="dxa"/>
            <w:vAlign w:val="center"/>
          </w:tcPr>
          <w:p w14:paraId="1DA9AA71" w14:textId="77777777" w:rsidR="00C30EEB" w:rsidRPr="000A7CA6" w:rsidRDefault="00C30EEB" w:rsidP="00840726">
            <w:pPr>
              <w:pStyle w:val="TAH"/>
            </w:pPr>
            <w:r w:rsidRPr="000A7CA6">
              <w:t>Channel bandwidth [MHz]</w:t>
            </w:r>
          </w:p>
        </w:tc>
        <w:tc>
          <w:tcPr>
            <w:tcW w:w="1111" w:type="dxa"/>
            <w:vAlign w:val="center"/>
          </w:tcPr>
          <w:p w14:paraId="10FC64AE" w14:textId="77777777" w:rsidR="00C30EEB" w:rsidRPr="000A7CA6" w:rsidRDefault="00C30EEB" w:rsidP="00840726">
            <w:pPr>
              <w:pStyle w:val="TAC"/>
            </w:pPr>
            <w:r w:rsidRPr="000A7CA6">
              <w:t>N/A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DAF2075" w14:textId="77777777" w:rsidR="00C30EEB" w:rsidRPr="000A7CA6" w:rsidRDefault="00C30EEB" w:rsidP="00840726">
            <w:pPr>
              <w:pStyle w:val="TAC"/>
            </w:pPr>
            <w:r w:rsidRPr="000A7CA6">
              <w:t>N/A</w:t>
            </w:r>
          </w:p>
        </w:tc>
        <w:tc>
          <w:tcPr>
            <w:tcW w:w="692" w:type="dxa"/>
            <w:vAlign w:val="center"/>
          </w:tcPr>
          <w:p w14:paraId="027CF9A8" w14:textId="77777777" w:rsidR="00C30EEB" w:rsidRPr="000A7CA6" w:rsidRDefault="00C30EEB" w:rsidP="00840726">
            <w:pPr>
              <w:pStyle w:val="TAC"/>
            </w:pPr>
            <w:r w:rsidRPr="000A7CA6">
              <w:t>1.4</w:t>
            </w:r>
          </w:p>
        </w:tc>
        <w:tc>
          <w:tcPr>
            <w:tcW w:w="693" w:type="dxa"/>
            <w:vAlign w:val="center"/>
          </w:tcPr>
          <w:p w14:paraId="0F824AA5" w14:textId="77777777" w:rsidR="00C30EEB" w:rsidRPr="000A7CA6" w:rsidRDefault="00C30EEB" w:rsidP="00840726">
            <w:pPr>
              <w:pStyle w:val="TAC"/>
            </w:pPr>
            <w:r w:rsidRPr="000A7CA6">
              <w:t>N/A</w:t>
            </w:r>
          </w:p>
        </w:tc>
        <w:tc>
          <w:tcPr>
            <w:tcW w:w="693" w:type="dxa"/>
            <w:vAlign w:val="center"/>
          </w:tcPr>
          <w:p w14:paraId="147660A8" w14:textId="77777777" w:rsidR="00C30EEB" w:rsidRPr="000A7CA6" w:rsidRDefault="00C30EEB" w:rsidP="00840726">
            <w:pPr>
              <w:pStyle w:val="TAC"/>
            </w:pPr>
            <w:r w:rsidRPr="000A7CA6">
              <w:t>N/A</w:t>
            </w:r>
          </w:p>
        </w:tc>
        <w:tc>
          <w:tcPr>
            <w:tcW w:w="677" w:type="dxa"/>
            <w:vAlign w:val="center"/>
          </w:tcPr>
          <w:p w14:paraId="1C66C6CE" w14:textId="77777777" w:rsidR="00C30EEB" w:rsidRPr="000A7CA6" w:rsidRDefault="00C30EEB" w:rsidP="00840726">
            <w:pPr>
              <w:pStyle w:val="TAC"/>
            </w:pPr>
            <w:r w:rsidRPr="000A7CA6">
              <w:t>N/A</w:t>
            </w:r>
          </w:p>
        </w:tc>
      </w:tr>
    </w:tbl>
    <w:p w14:paraId="58BA6BC2" w14:textId="77777777" w:rsidR="00C30EEB" w:rsidRPr="000A7CA6" w:rsidRDefault="00C30EEB" w:rsidP="00C30EEB"/>
    <w:p w14:paraId="05B08630" w14:textId="77777777" w:rsidR="00FC13B6" w:rsidRPr="00B03B91" w:rsidRDefault="00FC13B6" w:rsidP="00FC13B6">
      <w:pPr>
        <w:rPr>
          <w:noProof/>
          <w:color w:val="4F81BD" w:themeColor="accent1"/>
          <w:sz w:val="32"/>
          <w:rPrChange w:id="3" w:author="Vijay Balasubramanian (QCT)" w:date="2018-08-10T21:48:00Z">
            <w:rPr>
              <w:noProof/>
            </w:rPr>
          </w:rPrChange>
        </w:rPr>
      </w:pPr>
      <w:r w:rsidRPr="00B03B91">
        <w:rPr>
          <w:noProof/>
          <w:color w:val="4F81BD" w:themeColor="accent1"/>
          <w:sz w:val="32"/>
          <w:rPrChange w:id="4" w:author="Vijay Balasubramanian (QCT)" w:date="2018-08-10T21:48:00Z">
            <w:rPr>
              <w:noProof/>
            </w:rPr>
          </w:rPrChange>
        </w:rPr>
        <w:t>&lt;Start of changes&gt;</w:t>
      </w:r>
    </w:p>
    <w:p w14:paraId="601898C2" w14:textId="77777777" w:rsidR="00FC13B6" w:rsidRPr="000A7CA6" w:rsidRDefault="00FC13B6" w:rsidP="00FC13B6">
      <w:pPr>
        <w:pStyle w:val="Heading3"/>
        <w:rPr>
          <w:ins w:id="5" w:author="Vijay Balasubramanian (QCT)" w:date="2018-08-10T21:47:00Z"/>
        </w:rPr>
      </w:pPr>
      <w:ins w:id="6" w:author="Vijay Balasubramanian (QCT)" w:date="2018-08-10T21:47:00Z">
        <w:r w:rsidRPr="000A7CA6">
          <w:t>6.6.1E</w:t>
        </w:r>
        <w:r>
          <w:t>B</w:t>
        </w:r>
        <w:r w:rsidRPr="000A7CA6">
          <w:tab/>
          <w:t xml:space="preserve">Occupied bandwidth for UE category </w:t>
        </w:r>
        <w:r>
          <w:t>1bis</w:t>
        </w:r>
      </w:ins>
    </w:p>
    <w:p w14:paraId="2AA92298" w14:textId="77777777" w:rsidR="00FC13B6" w:rsidRPr="000A7CA6" w:rsidRDefault="00FC13B6" w:rsidP="00FC13B6">
      <w:pPr>
        <w:pStyle w:val="Heading4"/>
        <w:rPr>
          <w:ins w:id="7" w:author="Vijay Balasubramanian (QCT)" w:date="2018-08-10T21:47:00Z"/>
        </w:rPr>
      </w:pPr>
      <w:ins w:id="8" w:author="Vijay Balasubramanian (QCT)" w:date="2018-08-10T21:47:00Z">
        <w:r w:rsidRPr="000A7CA6">
          <w:t>6.6.1E</w:t>
        </w:r>
        <w:r>
          <w:t>B</w:t>
        </w:r>
        <w:r w:rsidRPr="000A7CA6">
          <w:t>.1</w:t>
        </w:r>
        <w:r w:rsidRPr="000A7CA6">
          <w:tab/>
          <w:t>Test purpose</w:t>
        </w:r>
      </w:ins>
    </w:p>
    <w:p w14:paraId="35A0EC13" w14:textId="77777777" w:rsidR="00FC13B6" w:rsidRPr="000A7CA6" w:rsidRDefault="00FC13B6" w:rsidP="00FC13B6">
      <w:pPr>
        <w:rPr>
          <w:ins w:id="9" w:author="Vijay Balasubramanian (QCT)" w:date="2018-08-10T21:47:00Z"/>
        </w:rPr>
      </w:pPr>
      <w:ins w:id="10" w:author="Vijay Balasubramanian (QCT)" w:date="2018-08-10T21:47:00Z">
        <w:r w:rsidRPr="000A7CA6">
          <w:t>Same test purpose as in clause 6.6.1.1.</w:t>
        </w:r>
      </w:ins>
    </w:p>
    <w:p w14:paraId="798D59FC" w14:textId="77777777" w:rsidR="00FC13B6" w:rsidRPr="000A7CA6" w:rsidRDefault="00FC13B6" w:rsidP="00FC13B6">
      <w:pPr>
        <w:pStyle w:val="Heading4"/>
        <w:rPr>
          <w:ins w:id="11" w:author="Vijay Balasubramanian (QCT)" w:date="2018-08-10T21:47:00Z"/>
        </w:rPr>
      </w:pPr>
      <w:ins w:id="12" w:author="Vijay Balasubramanian (QCT)" w:date="2018-08-10T21:47:00Z">
        <w:r w:rsidRPr="000A7CA6">
          <w:t>6.6.1E</w:t>
        </w:r>
        <w:r>
          <w:t>B</w:t>
        </w:r>
        <w:r w:rsidRPr="000A7CA6">
          <w:t>.2</w:t>
        </w:r>
        <w:r w:rsidRPr="000A7CA6">
          <w:tab/>
          <w:t>Test applicability</w:t>
        </w:r>
      </w:ins>
    </w:p>
    <w:p w14:paraId="3EC20485" w14:textId="77777777" w:rsidR="00FC13B6" w:rsidRPr="000A7CA6" w:rsidRDefault="00FC13B6" w:rsidP="00FC13B6">
      <w:pPr>
        <w:rPr>
          <w:ins w:id="13" w:author="Vijay Balasubramanian (QCT)" w:date="2018-08-10T21:47:00Z"/>
        </w:rPr>
      </w:pPr>
      <w:ins w:id="14" w:author="Vijay Balasubramanian (QCT)" w:date="2018-08-10T21:47:00Z">
        <w:r w:rsidRPr="000A7CA6">
          <w:t>This test case applies to all types of E-UTRA UE release 1</w:t>
        </w:r>
        <w:r>
          <w:t>3</w:t>
        </w:r>
        <w:r w:rsidRPr="000A7CA6">
          <w:t xml:space="preserve"> and forward of UE category </w:t>
        </w:r>
        <w:r>
          <w:t>1bis</w:t>
        </w:r>
        <w:r w:rsidRPr="000A7CA6">
          <w:t>.</w:t>
        </w:r>
      </w:ins>
    </w:p>
    <w:p w14:paraId="3434326A" w14:textId="77777777" w:rsidR="00FC13B6" w:rsidRPr="000A7CA6" w:rsidRDefault="00FC13B6" w:rsidP="00FC13B6">
      <w:pPr>
        <w:pStyle w:val="Heading4"/>
        <w:rPr>
          <w:ins w:id="15" w:author="Vijay Balasubramanian (QCT)" w:date="2018-08-10T21:47:00Z"/>
        </w:rPr>
      </w:pPr>
      <w:ins w:id="16" w:author="Vijay Balasubramanian (QCT)" w:date="2018-08-10T21:47:00Z">
        <w:r w:rsidRPr="000A7CA6">
          <w:t>6.6.1E</w:t>
        </w:r>
        <w:r>
          <w:t>B</w:t>
        </w:r>
        <w:r w:rsidRPr="000A7CA6">
          <w:t>.</w:t>
        </w:r>
        <w:r>
          <w:t>3</w:t>
        </w:r>
        <w:r w:rsidRPr="000A7CA6">
          <w:tab/>
          <w:t>Minimum conformance requirements</w:t>
        </w:r>
      </w:ins>
    </w:p>
    <w:p w14:paraId="517EED04" w14:textId="77777777" w:rsidR="00FC13B6" w:rsidRDefault="00FC13B6" w:rsidP="00FC13B6">
      <w:pPr>
        <w:rPr>
          <w:ins w:id="17" w:author="Vijay Balasubramanian (QCT)" w:date="2018-08-10T21:47:00Z"/>
          <w:rFonts w:eastAsia="SimSun" w:cs="v5.0.0"/>
        </w:rPr>
      </w:pPr>
      <w:ins w:id="18" w:author="Vijay Balasubramanian (QCT)" w:date="2018-08-10T21:47:00Z">
        <w:r w:rsidRPr="000A7CA6">
          <w:rPr>
            <w:rFonts w:eastAsia="SimSun" w:cs="v5.0.0"/>
          </w:rPr>
          <w:t>Same minimum conformance requirements as in clause 6.</w:t>
        </w:r>
        <w:r>
          <w:rPr>
            <w:rFonts w:eastAsia="SimSun" w:cs="v5.0.0"/>
          </w:rPr>
          <w:t>6</w:t>
        </w:r>
        <w:r w:rsidRPr="000A7CA6">
          <w:rPr>
            <w:rFonts w:eastAsia="SimSun" w:cs="v5.0.0"/>
          </w:rPr>
          <w:t>.1.3.</w:t>
        </w:r>
      </w:ins>
    </w:p>
    <w:p w14:paraId="0D578A7F" w14:textId="77777777" w:rsidR="00FC13B6" w:rsidRPr="000A7CA6" w:rsidRDefault="00FC13B6" w:rsidP="00FC13B6">
      <w:pPr>
        <w:pStyle w:val="Heading4"/>
        <w:rPr>
          <w:ins w:id="19" w:author="Vijay Balasubramanian (QCT)" w:date="2018-08-10T21:47:00Z"/>
        </w:rPr>
      </w:pPr>
      <w:ins w:id="20" w:author="Vijay Balasubramanian (QCT)" w:date="2018-08-10T21:47:00Z">
        <w:r w:rsidRPr="000A7CA6">
          <w:t>6.6.1E</w:t>
        </w:r>
        <w:r>
          <w:t>B</w:t>
        </w:r>
        <w:r w:rsidRPr="000A7CA6">
          <w:t>.4</w:t>
        </w:r>
        <w:r w:rsidRPr="000A7CA6">
          <w:tab/>
          <w:t>Test description</w:t>
        </w:r>
      </w:ins>
    </w:p>
    <w:p w14:paraId="7268EE05" w14:textId="77777777" w:rsidR="00FC13B6" w:rsidRPr="000A7CA6" w:rsidRDefault="00FC13B6" w:rsidP="00FC13B6">
      <w:pPr>
        <w:pStyle w:val="Heading5"/>
        <w:rPr>
          <w:ins w:id="21" w:author="Vijay Balasubramanian (QCT)" w:date="2018-08-10T21:47:00Z"/>
        </w:rPr>
      </w:pPr>
      <w:ins w:id="22" w:author="Vijay Balasubramanian (QCT)" w:date="2018-08-10T21:47:00Z">
        <w:r w:rsidRPr="000A7CA6">
          <w:t>6.6.1E</w:t>
        </w:r>
        <w:r>
          <w:t>B</w:t>
        </w:r>
        <w:r w:rsidRPr="000A7CA6">
          <w:t>.4.1</w:t>
        </w:r>
        <w:r w:rsidRPr="000A7CA6">
          <w:tab/>
          <w:t>Initial conditions</w:t>
        </w:r>
      </w:ins>
    </w:p>
    <w:p w14:paraId="3E802563" w14:textId="77777777" w:rsidR="00FC13B6" w:rsidRPr="000A7CA6" w:rsidRDefault="00FC13B6" w:rsidP="00FC13B6">
      <w:pPr>
        <w:rPr>
          <w:ins w:id="23" w:author="Vijay Balasubramanian (QCT)" w:date="2018-08-10T21:47:00Z"/>
        </w:rPr>
      </w:pPr>
      <w:ins w:id="24" w:author="Vijay Balasubramanian (QCT)" w:date="2018-08-10T21:47:00Z">
        <w:r w:rsidRPr="000A7CA6">
          <w:t>Same initial conditions as in clause 6.6.1.4.1 with the following exceptions:</w:t>
        </w:r>
      </w:ins>
    </w:p>
    <w:p w14:paraId="55270C46" w14:textId="77777777" w:rsidR="00FC13B6" w:rsidRPr="000A7CA6" w:rsidRDefault="00FC13B6" w:rsidP="00FC13B6">
      <w:pPr>
        <w:pStyle w:val="B1"/>
        <w:rPr>
          <w:ins w:id="25" w:author="Vijay Balasubramanian (QCT)" w:date="2018-08-10T21:47:00Z"/>
        </w:rPr>
      </w:pPr>
      <w:ins w:id="26" w:author="Vijay Balasubramanian (QCT)" w:date="2018-08-10T21:47:00Z">
        <w:r w:rsidRPr="000A7CA6">
          <w:t>-</w:t>
        </w:r>
        <w:r w:rsidRPr="000A7CA6">
          <w:tab/>
          <w:t>Connect the SS to the UE antenna connectors as shown in TS 36.508[7] Annex A Figure A.3 using only main UE Tx/Rx antenna.</w:t>
        </w:r>
      </w:ins>
    </w:p>
    <w:p w14:paraId="560EB3F1" w14:textId="77777777" w:rsidR="00FC13B6" w:rsidRPr="000A7CA6" w:rsidRDefault="00FC13B6" w:rsidP="00FC13B6">
      <w:pPr>
        <w:pStyle w:val="Heading5"/>
        <w:rPr>
          <w:ins w:id="27" w:author="Vijay Balasubramanian (QCT)" w:date="2018-08-10T21:47:00Z"/>
        </w:rPr>
      </w:pPr>
      <w:ins w:id="28" w:author="Vijay Balasubramanian (QCT)" w:date="2018-08-10T21:47:00Z">
        <w:r w:rsidRPr="000A7CA6">
          <w:t>6.6.1E</w:t>
        </w:r>
        <w:r>
          <w:t>B</w:t>
        </w:r>
        <w:r w:rsidRPr="000A7CA6">
          <w:t>.4.2</w:t>
        </w:r>
        <w:r w:rsidRPr="000A7CA6">
          <w:tab/>
          <w:t>Test procedure</w:t>
        </w:r>
      </w:ins>
    </w:p>
    <w:p w14:paraId="0D1A0E94" w14:textId="77777777" w:rsidR="00FC13B6" w:rsidRPr="000A7CA6" w:rsidRDefault="00FC13B6" w:rsidP="00FC13B6">
      <w:pPr>
        <w:rPr>
          <w:ins w:id="29" w:author="Vijay Balasubramanian (QCT)" w:date="2018-08-10T21:47:00Z"/>
        </w:rPr>
      </w:pPr>
      <w:ins w:id="30" w:author="Vijay Balasubramanian (QCT)" w:date="2018-08-10T21:47:00Z">
        <w:r w:rsidRPr="000A7CA6">
          <w:t xml:space="preserve">Same test procedure as in clause 6.6.1.4.2 </w:t>
        </w:r>
      </w:ins>
    </w:p>
    <w:p w14:paraId="3BADF811" w14:textId="77777777" w:rsidR="00FC13B6" w:rsidRPr="000A7CA6" w:rsidRDefault="00FC13B6" w:rsidP="00FC13B6">
      <w:pPr>
        <w:pStyle w:val="Heading5"/>
        <w:rPr>
          <w:ins w:id="31" w:author="Vijay Balasubramanian (QCT)" w:date="2018-08-10T21:47:00Z"/>
        </w:rPr>
      </w:pPr>
      <w:ins w:id="32" w:author="Vijay Balasubramanian (QCT)" w:date="2018-08-10T21:47:00Z">
        <w:r w:rsidRPr="000A7CA6">
          <w:t>6.6.1E</w:t>
        </w:r>
        <w:r>
          <w:t>B</w:t>
        </w:r>
        <w:r w:rsidRPr="000A7CA6">
          <w:t>.4.3</w:t>
        </w:r>
        <w:r w:rsidRPr="000A7CA6">
          <w:tab/>
          <w:t>Message contents</w:t>
        </w:r>
      </w:ins>
    </w:p>
    <w:p w14:paraId="1C1275C6" w14:textId="77777777" w:rsidR="00FC13B6" w:rsidRPr="000A7CA6" w:rsidRDefault="00FC13B6" w:rsidP="00FC13B6">
      <w:pPr>
        <w:rPr>
          <w:ins w:id="33" w:author="Vijay Balasubramanian (QCT)" w:date="2018-08-10T21:47:00Z"/>
        </w:rPr>
      </w:pPr>
      <w:ins w:id="34" w:author="Vijay Balasubramanian (QCT)" w:date="2018-08-10T21:47:00Z">
        <w:r w:rsidRPr="000A7CA6">
          <w:rPr>
            <w:rFonts w:eastAsia="SimSun"/>
          </w:rPr>
          <w:t>Same message contents as in clause 6.</w:t>
        </w:r>
        <w:r>
          <w:rPr>
            <w:rFonts w:eastAsia="SimSun"/>
          </w:rPr>
          <w:t>6</w:t>
        </w:r>
        <w:r w:rsidRPr="000A7CA6">
          <w:rPr>
            <w:rFonts w:eastAsia="SimSun"/>
          </w:rPr>
          <w:t>.1.4.3</w:t>
        </w:r>
      </w:ins>
    </w:p>
    <w:p w14:paraId="0B3CFF5B" w14:textId="77777777" w:rsidR="00FC13B6" w:rsidRPr="000A7CA6" w:rsidRDefault="00FC13B6" w:rsidP="00FC13B6">
      <w:pPr>
        <w:pStyle w:val="Heading4"/>
        <w:rPr>
          <w:ins w:id="35" w:author="Vijay Balasubramanian (QCT)" w:date="2018-08-10T21:47:00Z"/>
        </w:rPr>
      </w:pPr>
      <w:ins w:id="36" w:author="Vijay Balasubramanian (QCT)" w:date="2018-08-10T21:47:00Z">
        <w:r w:rsidRPr="000A7CA6">
          <w:t>6.6.1E</w:t>
        </w:r>
        <w:r>
          <w:t>B</w:t>
        </w:r>
        <w:r w:rsidRPr="000A7CA6">
          <w:t>.5</w:t>
        </w:r>
        <w:r w:rsidRPr="000A7CA6">
          <w:tab/>
          <w:t>Test requirement</w:t>
        </w:r>
      </w:ins>
    </w:p>
    <w:p w14:paraId="3E1CF20B" w14:textId="77777777" w:rsidR="00FC13B6" w:rsidRPr="000A7CA6" w:rsidRDefault="00FC13B6" w:rsidP="00FC13B6">
      <w:pPr>
        <w:rPr>
          <w:ins w:id="37" w:author="Vijay Balasubramanian (QCT)" w:date="2018-08-10T21:47:00Z"/>
          <w:lang w:eastAsia="ja-JP"/>
        </w:rPr>
      </w:pPr>
      <w:ins w:id="38" w:author="Vijay Balasubramanian (QCT)" w:date="2018-08-10T21:47:00Z">
        <w:r w:rsidRPr="000A7CA6">
          <w:t xml:space="preserve">The measured Occupied Bandwidth shall not exceed </w:t>
        </w:r>
        <w:r w:rsidRPr="000A7CA6">
          <w:rPr>
            <w:lang w:eastAsia="ja-JP"/>
          </w:rPr>
          <w:t xml:space="preserve">values in </w:t>
        </w:r>
        <w:r w:rsidRPr="000A7CA6">
          <w:t>Table 6.6.1E</w:t>
        </w:r>
        <w:r>
          <w:t>B</w:t>
        </w:r>
        <w:r w:rsidRPr="000A7CA6">
          <w:t>.5-1</w:t>
        </w:r>
        <w:r w:rsidRPr="000A7CA6">
          <w:rPr>
            <w:lang w:eastAsia="ja-JP"/>
          </w:rPr>
          <w:t>.</w:t>
        </w:r>
      </w:ins>
    </w:p>
    <w:p w14:paraId="777E5B5F" w14:textId="77777777" w:rsidR="00FC13B6" w:rsidRPr="000A7CA6" w:rsidRDefault="00FC13B6" w:rsidP="00FC13B6">
      <w:pPr>
        <w:pStyle w:val="TH"/>
        <w:rPr>
          <w:ins w:id="39" w:author="Vijay Balasubramanian (QCT)" w:date="2018-08-10T21:47:00Z"/>
        </w:rPr>
      </w:pPr>
      <w:ins w:id="40" w:author="Vijay Balasubramanian (QCT)" w:date="2018-08-10T21:47:00Z">
        <w:r w:rsidRPr="000A7CA6">
          <w:t>Table 6.6.1E.5-1: Occupied channel bandwidth</w:t>
        </w:r>
      </w:ins>
    </w:p>
    <w:tbl>
      <w:tblPr>
        <w:tblW w:w="6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1111"/>
        <w:gridCol w:w="725"/>
        <w:gridCol w:w="692"/>
        <w:gridCol w:w="693"/>
        <w:gridCol w:w="693"/>
        <w:gridCol w:w="677"/>
      </w:tblGrid>
      <w:tr w:rsidR="00FC13B6" w:rsidRPr="000A7CA6" w14:paraId="3530E584" w14:textId="77777777" w:rsidTr="00840726">
        <w:trPr>
          <w:jc w:val="center"/>
          <w:ins w:id="41" w:author="Vijay Balasubramanian (QCT)" w:date="2018-08-10T21:47:00Z"/>
        </w:trPr>
        <w:tc>
          <w:tcPr>
            <w:tcW w:w="2062" w:type="dxa"/>
            <w:vMerge w:val="restart"/>
            <w:vAlign w:val="center"/>
          </w:tcPr>
          <w:p w14:paraId="45844160" w14:textId="77777777" w:rsidR="00FC13B6" w:rsidRPr="000A7CA6" w:rsidRDefault="00FC13B6" w:rsidP="00840726">
            <w:pPr>
              <w:spacing w:after="0"/>
              <w:rPr>
                <w:ins w:id="42" w:author="Vijay Balasubramanian (QCT)" w:date="2018-08-10T21:47:00Z"/>
                <w:rFonts w:ascii="Arial" w:hAnsi="Arial"/>
                <w:sz w:val="18"/>
              </w:rPr>
            </w:pPr>
          </w:p>
        </w:tc>
        <w:tc>
          <w:tcPr>
            <w:tcW w:w="4591" w:type="dxa"/>
            <w:gridSpan w:val="6"/>
          </w:tcPr>
          <w:p w14:paraId="7DCCCF12" w14:textId="77777777" w:rsidR="00FC13B6" w:rsidRPr="000A7CA6" w:rsidRDefault="00FC13B6" w:rsidP="00840726">
            <w:pPr>
              <w:pStyle w:val="TAH"/>
              <w:rPr>
                <w:ins w:id="43" w:author="Vijay Balasubramanian (QCT)" w:date="2018-08-10T21:47:00Z"/>
              </w:rPr>
            </w:pPr>
            <w:ins w:id="44" w:author="Vijay Balasubramanian (QCT)" w:date="2018-08-10T21:47:00Z">
              <w:r w:rsidRPr="000A7CA6">
                <w:t>Occupied channel bandwidth / channel bandwidth</w:t>
              </w:r>
            </w:ins>
          </w:p>
        </w:tc>
      </w:tr>
      <w:tr w:rsidR="00FC13B6" w:rsidRPr="000A7CA6" w14:paraId="17C08AD3" w14:textId="77777777" w:rsidTr="00840726">
        <w:trPr>
          <w:jc w:val="center"/>
          <w:ins w:id="45" w:author="Vijay Balasubramanian (QCT)" w:date="2018-08-10T21:47:00Z"/>
        </w:trPr>
        <w:tc>
          <w:tcPr>
            <w:tcW w:w="2062" w:type="dxa"/>
            <w:vMerge/>
            <w:vAlign w:val="center"/>
          </w:tcPr>
          <w:p w14:paraId="2FE1DC16" w14:textId="77777777" w:rsidR="00FC13B6" w:rsidRPr="000A7CA6" w:rsidRDefault="00FC13B6" w:rsidP="00840726">
            <w:pPr>
              <w:spacing w:after="0"/>
              <w:rPr>
                <w:ins w:id="46" w:author="Vijay Balasubramanian (QCT)" w:date="2018-08-10T21:47:00Z"/>
                <w:rFonts w:ascii="Arial" w:hAnsi="Arial"/>
                <w:sz w:val="18"/>
              </w:rPr>
            </w:pPr>
          </w:p>
        </w:tc>
        <w:tc>
          <w:tcPr>
            <w:tcW w:w="1111" w:type="dxa"/>
          </w:tcPr>
          <w:p w14:paraId="06C4F763" w14:textId="77777777" w:rsidR="00FC13B6" w:rsidRPr="000A7CA6" w:rsidRDefault="00FC13B6" w:rsidP="00840726">
            <w:pPr>
              <w:pStyle w:val="TAH"/>
              <w:rPr>
                <w:ins w:id="47" w:author="Vijay Balasubramanian (QCT)" w:date="2018-08-10T21:47:00Z"/>
              </w:rPr>
            </w:pPr>
            <w:ins w:id="48" w:author="Vijay Balasubramanian (QCT)" w:date="2018-08-10T21:47:00Z">
              <w:r w:rsidRPr="000A7CA6">
                <w:t>1.4</w:t>
              </w:r>
            </w:ins>
          </w:p>
          <w:p w14:paraId="4D5337B4" w14:textId="77777777" w:rsidR="00FC13B6" w:rsidRPr="000A7CA6" w:rsidRDefault="00FC13B6" w:rsidP="00840726">
            <w:pPr>
              <w:pStyle w:val="TAH"/>
              <w:rPr>
                <w:ins w:id="49" w:author="Vijay Balasubramanian (QCT)" w:date="2018-08-10T21:47:00Z"/>
              </w:rPr>
            </w:pPr>
            <w:ins w:id="50" w:author="Vijay Balasubramanian (QCT)" w:date="2018-08-10T21:47:00Z">
              <w:r w:rsidRPr="000A7CA6">
                <w:t>MHz</w:t>
              </w:r>
            </w:ins>
          </w:p>
        </w:tc>
        <w:tc>
          <w:tcPr>
            <w:tcW w:w="725" w:type="dxa"/>
            <w:shd w:val="clear" w:color="auto" w:fill="auto"/>
          </w:tcPr>
          <w:p w14:paraId="0C8CCAB6" w14:textId="77777777" w:rsidR="00FC13B6" w:rsidRPr="000A7CA6" w:rsidRDefault="00FC13B6" w:rsidP="00840726">
            <w:pPr>
              <w:pStyle w:val="TAH"/>
              <w:rPr>
                <w:ins w:id="51" w:author="Vijay Balasubramanian (QCT)" w:date="2018-08-10T21:47:00Z"/>
              </w:rPr>
            </w:pPr>
            <w:ins w:id="52" w:author="Vijay Balasubramanian (QCT)" w:date="2018-08-10T21:47:00Z">
              <w:r w:rsidRPr="000A7CA6">
                <w:t>3.0</w:t>
              </w:r>
            </w:ins>
          </w:p>
          <w:p w14:paraId="10496530" w14:textId="77777777" w:rsidR="00FC13B6" w:rsidRPr="000A7CA6" w:rsidRDefault="00FC13B6" w:rsidP="00840726">
            <w:pPr>
              <w:pStyle w:val="TAH"/>
              <w:rPr>
                <w:ins w:id="53" w:author="Vijay Balasubramanian (QCT)" w:date="2018-08-10T21:47:00Z"/>
              </w:rPr>
            </w:pPr>
            <w:ins w:id="54" w:author="Vijay Balasubramanian (QCT)" w:date="2018-08-10T21:47:00Z">
              <w:r w:rsidRPr="000A7CA6">
                <w:t>MHz</w:t>
              </w:r>
            </w:ins>
          </w:p>
        </w:tc>
        <w:tc>
          <w:tcPr>
            <w:tcW w:w="692" w:type="dxa"/>
          </w:tcPr>
          <w:p w14:paraId="6ABB9756" w14:textId="77777777" w:rsidR="00FC13B6" w:rsidRPr="000A7CA6" w:rsidRDefault="00FC13B6" w:rsidP="00840726">
            <w:pPr>
              <w:pStyle w:val="TAH"/>
              <w:rPr>
                <w:ins w:id="55" w:author="Vijay Balasubramanian (QCT)" w:date="2018-08-10T21:47:00Z"/>
              </w:rPr>
            </w:pPr>
            <w:ins w:id="56" w:author="Vijay Balasubramanian (QCT)" w:date="2018-08-10T21:47:00Z">
              <w:r w:rsidRPr="000A7CA6">
                <w:t>5</w:t>
              </w:r>
            </w:ins>
          </w:p>
          <w:p w14:paraId="39A9A139" w14:textId="77777777" w:rsidR="00FC13B6" w:rsidRPr="000A7CA6" w:rsidRDefault="00FC13B6" w:rsidP="00840726">
            <w:pPr>
              <w:pStyle w:val="TAH"/>
              <w:rPr>
                <w:ins w:id="57" w:author="Vijay Balasubramanian (QCT)" w:date="2018-08-10T21:47:00Z"/>
              </w:rPr>
            </w:pPr>
            <w:ins w:id="58" w:author="Vijay Balasubramanian (QCT)" w:date="2018-08-10T21:47:00Z">
              <w:r w:rsidRPr="000A7CA6">
                <w:t>MHz</w:t>
              </w:r>
            </w:ins>
          </w:p>
        </w:tc>
        <w:tc>
          <w:tcPr>
            <w:tcW w:w="693" w:type="dxa"/>
          </w:tcPr>
          <w:p w14:paraId="3B9ADF86" w14:textId="77777777" w:rsidR="00FC13B6" w:rsidRPr="000A7CA6" w:rsidRDefault="00FC13B6" w:rsidP="00840726">
            <w:pPr>
              <w:pStyle w:val="TAH"/>
              <w:rPr>
                <w:ins w:id="59" w:author="Vijay Balasubramanian (QCT)" w:date="2018-08-10T21:47:00Z"/>
              </w:rPr>
            </w:pPr>
            <w:ins w:id="60" w:author="Vijay Balasubramanian (QCT)" w:date="2018-08-10T21:47:00Z">
              <w:r w:rsidRPr="000A7CA6">
                <w:t>10</w:t>
              </w:r>
            </w:ins>
          </w:p>
          <w:p w14:paraId="3F7DED06" w14:textId="77777777" w:rsidR="00FC13B6" w:rsidRPr="000A7CA6" w:rsidRDefault="00FC13B6" w:rsidP="00840726">
            <w:pPr>
              <w:pStyle w:val="TAH"/>
              <w:rPr>
                <w:ins w:id="61" w:author="Vijay Balasubramanian (QCT)" w:date="2018-08-10T21:47:00Z"/>
              </w:rPr>
            </w:pPr>
            <w:ins w:id="62" w:author="Vijay Balasubramanian (QCT)" w:date="2018-08-10T21:47:00Z">
              <w:r w:rsidRPr="000A7CA6">
                <w:t>MHz</w:t>
              </w:r>
            </w:ins>
          </w:p>
        </w:tc>
        <w:tc>
          <w:tcPr>
            <w:tcW w:w="693" w:type="dxa"/>
          </w:tcPr>
          <w:p w14:paraId="5CFAD4BF" w14:textId="77777777" w:rsidR="00FC13B6" w:rsidRPr="000A7CA6" w:rsidRDefault="00FC13B6" w:rsidP="00840726">
            <w:pPr>
              <w:pStyle w:val="TAH"/>
              <w:rPr>
                <w:ins w:id="63" w:author="Vijay Balasubramanian (QCT)" w:date="2018-08-10T21:47:00Z"/>
              </w:rPr>
            </w:pPr>
            <w:ins w:id="64" w:author="Vijay Balasubramanian (QCT)" w:date="2018-08-10T21:47:00Z">
              <w:r w:rsidRPr="000A7CA6">
                <w:t>15</w:t>
              </w:r>
            </w:ins>
          </w:p>
          <w:p w14:paraId="1DC08DDD" w14:textId="77777777" w:rsidR="00FC13B6" w:rsidRPr="000A7CA6" w:rsidRDefault="00FC13B6" w:rsidP="00840726">
            <w:pPr>
              <w:pStyle w:val="TAH"/>
              <w:rPr>
                <w:ins w:id="65" w:author="Vijay Balasubramanian (QCT)" w:date="2018-08-10T21:47:00Z"/>
              </w:rPr>
            </w:pPr>
            <w:ins w:id="66" w:author="Vijay Balasubramanian (QCT)" w:date="2018-08-10T21:47:00Z">
              <w:r w:rsidRPr="000A7CA6">
                <w:t>MHz</w:t>
              </w:r>
            </w:ins>
          </w:p>
        </w:tc>
        <w:tc>
          <w:tcPr>
            <w:tcW w:w="677" w:type="dxa"/>
          </w:tcPr>
          <w:p w14:paraId="7F0F0F07" w14:textId="77777777" w:rsidR="00FC13B6" w:rsidRPr="000A7CA6" w:rsidRDefault="00FC13B6" w:rsidP="00840726">
            <w:pPr>
              <w:pStyle w:val="TAH"/>
              <w:rPr>
                <w:ins w:id="67" w:author="Vijay Balasubramanian (QCT)" w:date="2018-08-10T21:47:00Z"/>
              </w:rPr>
            </w:pPr>
            <w:ins w:id="68" w:author="Vijay Balasubramanian (QCT)" w:date="2018-08-10T21:47:00Z">
              <w:r w:rsidRPr="000A7CA6">
                <w:t>20</w:t>
              </w:r>
            </w:ins>
          </w:p>
          <w:p w14:paraId="7FC08523" w14:textId="77777777" w:rsidR="00FC13B6" w:rsidRPr="000A7CA6" w:rsidRDefault="00FC13B6" w:rsidP="00840726">
            <w:pPr>
              <w:pStyle w:val="TAH"/>
              <w:rPr>
                <w:ins w:id="69" w:author="Vijay Balasubramanian (QCT)" w:date="2018-08-10T21:47:00Z"/>
              </w:rPr>
            </w:pPr>
            <w:ins w:id="70" w:author="Vijay Balasubramanian (QCT)" w:date="2018-08-10T21:47:00Z">
              <w:r w:rsidRPr="000A7CA6">
                <w:t>MHz</w:t>
              </w:r>
            </w:ins>
          </w:p>
        </w:tc>
      </w:tr>
      <w:tr w:rsidR="00FC13B6" w:rsidRPr="000A7CA6" w14:paraId="27A931E4" w14:textId="77777777" w:rsidTr="00840726">
        <w:trPr>
          <w:jc w:val="center"/>
          <w:ins w:id="71" w:author="Vijay Balasubramanian (QCT)" w:date="2018-08-10T21:47:00Z"/>
        </w:trPr>
        <w:tc>
          <w:tcPr>
            <w:tcW w:w="2062" w:type="dxa"/>
            <w:vAlign w:val="center"/>
          </w:tcPr>
          <w:p w14:paraId="509A84E9" w14:textId="77777777" w:rsidR="00FC13B6" w:rsidRPr="000A7CA6" w:rsidRDefault="00FC13B6" w:rsidP="00840726">
            <w:pPr>
              <w:pStyle w:val="TAH"/>
              <w:rPr>
                <w:ins w:id="72" w:author="Vijay Balasubramanian (QCT)" w:date="2018-08-10T21:47:00Z"/>
              </w:rPr>
            </w:pPr>
            <w:ins w:id="73" w:author="Vijay Balasubramanian (QCT)" w:date="2018-08-10T21:47:00Z">
              <w:r w:rsidRPr="000A7CA6">
                <w:t>Channel bandwidth [MHz]</w:t>
              </w:r>
            </w:ins>
          </w:p>
        </w:tc>
        <w:tc>
          <w:tcPr>
            <w:tcW w:w="1111" w:type="dxa"/>
            <w:vAlign w:val="center"/>
          </w:tcPr>
          <w:p w14:paraId="52E9CAB1" w14:textId="77777777" w:rsidR="00FC13B6" w:rsidRPr="000A7CA6" w:rsidRDefault="00FC13B6" w:rsidP="00840726">
            <w:pPr>
              <w:pStyle w:val="TAC"/>
              <w:rPr>
                <w:ins w:id="74" w:author="Vijay Balasubramanian (QCT)" w:date="2018-08-10T21:47:00Z"/>
              </w:rPr>
            </w:pPr>
            <w:ins w:id="75" w:author="Vijay Balasubramanian (QCT)" w:date="2018-08-10T21:47:00Z">
              <w:r w:rsidRPr="000A7CA6">
                <w:t>1.4</w:t>
              </w:r>
            </w:ins>
          </w:p>
        </w:tc>
        <w:tc>
          <w:tcPr>
            <w:tcW w:w="725" w:type="dxa"/>
            <w:shd w:val="clear" w:color="auto" w:fill="auto"/>
            <w:vAlign w:val="center"/>
          </w:tcPr>
          <w:p w14:paraId="6E11BF4A" w14:textId="77777777" w:rsidR="00FC13B6" w:rsidRPr="000A7CA6" w:rsidRDefault="00FC13B6" w:rsidP="00840726">
            <w:pPr>
              <w:pStyle w:val="TAC"/>
              <w:rPr>
                <w:ins w:id="76" w:author="Vijay Balasubramanian (QCT)" w:date="2018-08-10T21:47:00Z"/>
              </w:rPr>
            </w:pPr>
            <w:ins w:id="77" w:author="Vijay Balasubramanian (QCT)" w:date="2018-08-10T21:47:00Z">
              <w:r w:rsidRPr="000A7CA6">
                <w:t>3</w:t>
              </w:r>
            </w:ins>
          </w:p>
        </w:tc>
        <w:tc>
          <w:tcPr>
            <w:tcW w:w="692" w:type="dxa"/>
            <w:vAlign w:val="center"/>
          </w:tcPr>
          <w:p w14:paraId="39E475AA" w14:textId="77777777" w:rsidR="00FC13B6" w:rsidRPr="000A7CA6" w:rsidRDefault="00FC13B6" w:rsidP="00840726">
            <w:pPr>
              <w:pStyle w:val="TAC"/>
              <w:rPr>
                <w:ins w:id="78" w:author="Vijay Balasubramanian (QCT)" w:date="2018-08-10T21:47:00Z"/>
              </w:rPr>
            </w:pPr>
            <w:ins w:id="79" w:author="Vijay Balasubramanian (QCT)" w:date="2018-08-10T21:47:00Z">
              <w:r w:rsidRPr="000A7CA6">
                <w:t>5</w:t>
              </w:r>
            </w:ins>
          </w:p>
        </w:tc>
        <w:tc>
          <w:tcPr>
            <w:tcW w:w="693" w:type="dxa"/>
            <w:vAlign w:val="center"/>
          </w:tcPr>
          <w:p w14:paraId="0C82D74C" w14:textId="77777777" w:rsidR="00FC13B6" w:rsidRPr="000A7CA6" w:rsidRDefault="00FC13B6" w:rsidP="00840726">
            <w:pPr>
              <w:pStyle w:val="TAC"/>
              <w:rPr>
                <w:ins w:id="80" w:author="Vijay Balasubramanian (QCT)" w:date="2018-08-10T21:47:00Z"/>
              </w:rPr>
            </w:pPr>
            <w:ins w:id="81" w:author="Vijay Balasubramanian (QCT)" w:date="2018-08-10T21:47:00Z">
              <w:r>
                <w:t>10</w:t>
              </w:r>
            </w:ins>
          </w:p>
        </w:tc>
        <w:tc>
          <w:tcPr>
            <w:tcW w:w="693" w:type="dxa"/>
            <w:vAlign w:val="center"/>
          </w:tcPr>
          <w:p w14:paraId="128A3E9A" w14:textId="77777777" w:rsidR="00FC13B6" w:rsidRPr="000A7CA6" w:rsidRDefault="00FC13B6" w:rsidP="00840726">
            <w:pPr>
              <w:pStyle w:val="TAC"/>
              <w:rPr>
                <w:ins w:id="82" w:author="Vijay Balasubramanian (QCT)" w:date="2018-08-10T21:47:00Z"/>
              </w:rPr>
            </w:pPr>
            <w:ins w:id="83" w:author="Vijay Balasubramanian (QCT)" w:date="2018-08-10T21:47:00Z">
              <w:r>
                <w:t>15</w:t>
              </w:r>
            </w:ins>
          </w:p>
        </w:tc>
        <w:tc>
          <w:tcPr>
            <w:tcW w:w="677" w:type="dxa"/>
            <w:vAlign w:val="center"/>
          </w:tcPr>
          <w:p w14:paraId="5C905211" w14:textId="77777777" w:rsidR="00FC13B6" w:rsidRPr="000A7CA6" w:rsidRDefault="00FC13B6" w:rsidP="00840726">
            <w:pPr>
              <w:pStyle w:val="TAC"/>
              <w:rPr>
                <w:ins w:id="84" w:author="Vijay Balasubramanian (QCT)" w:date="2018-08-10T21:47:00Z"/>
              </w:rPr>
            </w:pPr>
            <w:ins w:id="85" w:author="Vijay Balasubramanian (QCT)" w:date="2018-08-10T21:47:00Z">
              <w:r>
                <w:t>20</w:t>
              </w:r>
            </w:ins>
          </w:p>
        </w:tc>
      </w:tr>
    </w:tbl>
    <w:p w14:paraId="20EBB7E5" w14:textId="77777777" w:rsidR="00FC13B6" w:rsidRDefault="00FC13B6" w:rsidP="00FC13B6">
      <w:pPr>
        <w:rPr>
          <w:ins w:id="86" w:author="Vijay Balasubramanian (QCT)" w:date="2018-08-10T21:47:00Z"/>
          <w:noProof/>
        </w:rPr>
      </w:pPr>
    </w:p>
    <w:p w14:paraId="1516EA71" w14:textId="0DFA8B49" w:rsidR="00C30EEB" w:rsidRPr="00B03B91" w:rsidRDefault="00FC13B6" w:rsidP="00FC13B6">
      <w:pPr>
        <w:rPr>
          <w:noProof/>
          <w:color w:val="4F81BD" w:themeColor="accent1"/>
          <w:sz w:val="28"/>
        </w:rPr>
      </w:pPr>
      <w:r w:rsidRPr="00B03B91">
        <w:rPr>
          <w:noProof/>
          <w:color w:val="4F81BD" w:themeColor="accent1"/>
          <w:sz w:val="28"/>
        </w:rPr>
        <w:t>&lt;End changes&gt;</w:t>
      </w:r>
    </w:p>
    <w:sectPr w:rsidR="00C30EEB" w:rsidRPr="00B03B9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3AD58" w14:textId="77777777" w:rsidR="00D06D51" w:rsidRDefault="00D06D51">
      <w:r>
        <w:separator/>
      </w:r>
    </w:p>
  </w:endnote>
  <w:endnote w:type="continuationSeparator" w:id="0">
    <w:p w14:paraId="7783AD5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3AD56" w14:textId="77777777" w:rsidR="00D06D51" w:rsidRDefault="00D06D51">
      <w:r>
        <w:separator/>
      </w:r>
    </w:p>
  </w:footnote>
  <w:footnote w:type="continuationSeparator" w:id="0">
    <w:p w14:paraId="7783AD57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3AD5A" w14:textId="77777777" w:rsidR="00695808" w:rsidRDefault="00695808">
    <w:r>
      <w:t xml:space="preserve">Page </w:t>
    </w:r>
    <w:r w:rsidR="00AC29FA">
      <w:rPr>
        <w:noProof/>
      </w:rPr>
      <w:fldChar w:fldCharType="begin"/>
    </w:r>
    <w:r w:rsidR="00AC29FA">
      <w:rPr>
        <w:noProof/>
      </w:rPr>
      <w:instrText>PAGE</w:instrText>
    </w:r>
    <w:r w:rsidR="00AC29FA">
      <w:rPr>
        <w:noProof/>
      </w:rPr>
      <w:fldChar w:fldCharType="separate"/>
    </w:r>
    <w:r>
      <w:rPr>
        <w:noProof/>
      </w:rPr>
      <w:t>1</w:t>
    </w:r>
    <w:r w:rsidR="00AC29F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3AD5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3AD5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3AD5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F1223"/>
    <w:rsid w:val="00145D43"/>
    <w:rsid w:val="0017222E"/>
    <w:rsid w:val="00192C46"/>
    <w:rsid w:val="00195A0D"/>
    <w:rsid w:val="001A08B3"/>
    <w:rsid w:val="001A7B60"/>
    <w:rsid w:val="001B52F0"/>
    <w:rsid w:val="001B7A65"/>
    <w:rsid w:val="001E41F3"/>
    <w:rsid w:val="001F2653"/>
    <w:rsid w:val="0026004D"/>
    <w:rsid w:val="002633CA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770C3"/>
    <w:rsid w:val="00591D29"/>
    <w:rsid w:val="00592D74"/>
    <w:rsid w:val="005E2C44"/>
    <w:rsid w:val="00621188"/>
    <w:rsid w:val="006257ED"/>
    <w:rsid w:val="00695808"/>
    <w:rsid w:val="006A2598"/>
    <w:rsid w:val="006B46FB"/>
    <w:rsid w:val="006E21FB"/>
    <w:rsid w:val="00784C13"/>
    <w:rsid w:val="00792342"/>
    <w:rsid w:val="007977A8"/>
    <w:rsid w:val="007B105E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441BE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29FA"/>
    <w:rsid w:val="00AC5820"/>
    <w:rsid w:val="00AD1CD8"/>
    <w:rsid w:val="00B03B91"/>
    <w:rsid w:val="00B258BB"/>
    <w:rsid w:val="00B409FF"/>
    <w:rsid w:val="00B424A1"/>
    <w:rsid w:val="00B615D9"/>
    <w:rsid w:val="00B67B97"/>
    <w:rsid w:val="00B715EE"/>
    <w:rsid w:val="00B968C8"/>
    <w:rsid w:val="00BA3EC5"/>
    <w:rsid w:val="00BA51D9"/>
    <w:rsid w:val="00BB5DFC"/>
    <w:rsid w:val="00BD279D"/>
    <w:rsid w:val="00BD6BB8"/>
    <w:rsid w:val="00C21F48"/>
    <w:rsid w:val="00C30EEB"/>
    <w:rsid w:val="00C35DDD"/>
    <w:rsid w:val="00C50E33"/>
    <w:rsid w:val="00C66BA2"/>
    <w:rsid w:val="00C95985"/>
    <w:rsid w:val="00CC5026"/>
    <w:rsid w:val="00D03F9A"/>
    <w:rsid w:val="00D06D51"/>
    <w:rsid w:val="00D24991"/>
    <w:rsid w:val="00D26646"/>
    <w:rsid w:val="00D50255"/>
    <w:rsid w:val="00D773AE"/>
    <w:rsid w:val="00DE34CF"/>
    <w:rsid w:val="00E13F3D"/>
    <w:rsid w:val="00EB0DBD"/>
    <w:rsid w:val="00EE7D7C"/>
    <w:rsid w:val="00F25D98"/>
    <w:rsid w:val="00F300FB"/>
    <w:rsid w:val="00FB6386"/>
    <w:rsid w:val="00FC13B6"/>
    <w:rsid w:val="00FC5C2A"/>
    <w:rsid w:val="00FE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7783ACCE"/>
  <w15:docId w15:val="{000F566B-772C-4479-8CCF-3C5378AE1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C30E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30E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30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F122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F12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Vijay Balasubramanian (QCT)</cp:lastModifiedBy>
  <cp:revision>38</cp:revision>
  <cp:lastPrinted>1900-01-01T08:00:00Z</cp:lastPrinted>
  <dcterms:created xsi:type="dcterms:W3CDTF">2015-08-19T09:34:00Z</dcterms:created>
  <dcterms:modified xsi:type="dcterms:W3CDTF">2018-08-11T04:53:00Z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80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R5-184935</vt:lpwstr>
  </property>
  <property fmtid="{D5CDD505-2E9C-101B-9397-08002B2CF9AE}" pid="9" name="Spec#">
    <vt:lpwstr>36.521-1</vt:lpwstr>
  </property>
  <property fmtid="{D5CDD505-2E9C-101B-9397-08002B2CF9AE}" pid="10" name="Cr#">
    <vt:lpwstr>4485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Cat1bis new RF test case: Occupied bandwidth for UE category 1bis</vt:lpwstr>
  </property>
  <property fmtid="{D5CDD505-2E9C-101B-9397-08002B2CF9AE}" pid="14" name="SourceIfWg">
    <vt:lpwstr>Qualcomm Austria</vt:lpwstr>
  </property>
  <property fmtid="{D5CDD505-2E9C-101B-9397-08002B2CF9AE}" pid="15" name="SourceIfTsg">
    <vt:lpwstr/>
  </property>
  <property fmtid="{D5CDD505-2E9C-101B-9397-08002B2CF9AE}" pid="16" name="RelatedWis">
    <vt:lpwstr>LTE_UE_cat_1RX-UEConTest</vt:lpwstr>
  </property>
  <property fmtid="{D5CDD505-2E9C-101B-9397-08002B2CF9AE}" pid="17" name="Cat">
    <vt:lpwstr>F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