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0332" w:rsidRPr="00B651B4" w:rsidRDefault="00CF0332" w:rsidP="00CF0332">
      <w:pPr>
        <w:pStyle w:val="FP"/>
        <w:tabs>
          <w:tab w:val="left" w:pos="567"/>
        </w:tabs>
        <w:rPr>
          <w:rFonts w:ascii="Arial" w:hAnsi="Arial" w:cs="Arial"/>
          <w:b/>
          <w:sz w:val="24"/>
          <w:szCs w:val="24"/>
        </w:rPr>
      </w:pPr>
      <w:r w:rsidRPr="00B651B4">
        <w:rPr>
          <w:rFonts w:ascii="Arial" w:hAnsi="Arial" w:cs="Arial"/>
          <w:b/>
          <w:sz w:val="24"/>
          <w:szCs w:val="24"/>
        </w:rPr>
        <w:t>3GPP TSG-RAN WG5 Meeting #</w:t>
      </w:r>
      <w:r w:rsidR="003462A5" w:rsidRPr="00B651B4">
        <w:rPr>
          <w:rFonts w:ascii="Arial" w:hAnsi="Arial" w:cs="Arial"/>
          <w:b/>
          <w:sz w:val="24"/>
          <w:szCs w:val="24"/>
        </w:rPr>
        <w:t>7</w:t>
      </w:r>
      <w:r w:rsidR="00C41E18">
        <w:rPr>
          <w:rFonts w:ascii="Arial" w:hAnsi="Arial" w:cs="Arial"/>
          <w:b/>
          <w:sz w:val="24"/>
          <w:szCs w:val="24"/>
        </w:rPr>
        <w:t>9</w:t>
      </w:r>
      <w:r w:rsidR="00175B85" w:rsidRPr="00B651B4">
        <w:rPr>
          <w:rFonts w:ascii="Arial" w:hAnsi="Arial" w:cs="Arial"/>
          <w:b/>
          <w:sz w:val="24"/>
          <w:szCs w:val="24"/>
        </w:rPr>
        <w:tab/>
      </w:r>
      <w:r w:rsidR="00175B85" w:rsidRPr="00B651B4">
        <w:rPr>
          <w:rFonts w:ascii="Arial" w:hAnsi="Arial" w:cs="Arial"/>
          <w:b/>
          <w:sz w:val="24"/>
          <w:szCs w:val="24"/>
        </w:rPr>
        <w:tab/>
      </w:r>
      <w:r w:rsidR="00175B85" w:rsidRPr="00B651B4">
        <w:rPr>
          <w:rFonts w:ascii="Arial" w:hAnsi="Arial" w:cs="Arial"/>
          <w:b/>
          <w:sz w:val="24"/>
          <w:szCs w:val="24"/>
        </w:rPr>
        <w:tab/>
        <w:t xml:space="preserve">                          </w:t>
      </w:r>
      <w:r w:rsidRPr="00B651B4">
        <w:rPr>
          <w:rFonts w:ascii="Arial" w:hAnsi="Arial" w:cs="Arial"/>
          <w:b/>
          <w:sz w:val="24"/>
          <w:szCs w:val="24"/>
        </w:rPr>
        <w:t xml:space="preserve"> </w:t>
      </w:r>
      <w:r w:rsidR="00900B1B" w:rsidRPr="00B651B4">
        <w:rPr>
          <w:rFonts w:ascii="Arial" w:hAnsi="Arial" w:cs="Arial"/>
          <w:b/>
          <w:sz w:val="24"/>
          <w:szCs w:val="24"/>
        </w:rPr>
        <w:t>R5-</w:t>
      </w:r>
      <w:r w:rsidR="00C41E18" w:rsidRPr="00C41E18">
        <w:rPr>
          <w:rFonts w:ascii="Arial" w:hAnsi="Arial" w:cs="Arial"/>
          <w:b/>
          <w:sz w:val="24"/>
          <w:szCs w:val="24"/>
        </w:rPr>
        <w:t>182569</w:t>
      </w:r>
    </w:p>
    <w:p w:rsidR="00CF0332" w:rsidRPr="00B651B4" w:rsidRDefault="00C41E18" w:rsidP="00CF0332">
      <w:pPr>
        <w:tabs>
          <w:tab w:val="left" w:pos="567"/>
        </w:tabs>
        <w:spacing w:after="0"/>
        <w:rPr>
          <w:rFonts w:ascii="Arial" w:hAnsi="Arial" w:cs="Arial"/>
          <w:b/>
          <w:sz w:val="24"/>
          <w:szCs w:val="24"/>
        </w:rPr>
      </w:pPr>
      <w:r w:rsidRPr="00C41E18">
        <w:rPr>
          <w:rFonts w:ascii="Arial" w:hAnsi="Arial"/>
          <w:b/>
          <w:sz w:val="24"/>
        </w:rPr>
        <w:t>Busan, South Korea, 21-25 May 2018</w:t>
      </w:r>
    </w:p>
    <w:p w:rsidR="00CF0332" w:rsidRPr="00B651B4" w:rsidRDefault="00CF0332" w:rsidP="00CF0332">
      <w:pPr>
        <w:tabs>
          <w:tab w:val="left" w:pos="567"/>
        </w:tabs>
        <w:spacing w:after="0"/>
        <w:rPr>
          <w:rFonts w:ascii="Arial" w:hAnsi="Arial" w:cs="Arial"/>
          <w:b/>
          <w:sz w:val="24"/>
          <w:szCs w:val="24"/>
        </w:rPr>
      </w:pPr>
    </w:p>
    <w:p w:rsidR="00CF0332" w:rsidRPr="00B651B4" w:rsidRDefault="00CF0332" w:rsidP="00CF0332">
      <w:pPr>
        <w:tabs>
          <w:tab w:val="left" w:pos="960"/>
        </w:tabs>
        <w:spacing w:after="0"/>
        <w:ind w:left="960" w:hanging="960"/>
        <w:rPr>
          <w:rStyle w:val="tdoc-headerChar"/>
          <w:rFonts w:cs="Arial"/>
          <w:szCs w:val="24"/>
        </w:rPr>
      </w:pPr>
      <w:r w:rsidRPr="00B651B4">
        <w:rPr>
          <w:rFonts w:ascii="Arial" w:hAnsi="Arial" w:cs="Arial"/>
          <w:b/>
          <w:sz w:val="24"/>
          <w:szCs w:val="24"/>
        </w:rPr>
        <w:t>Agenda item</w:t>
      </w:r>
      <w:r w:rsidRPr="00B651B4">
        <w:rPr>
          <w:rFonts w:ascii="Arial" w:hAnsi="Arial" w:cs="Arial"/>
          <w:bCs/>
          <w:sz w:val="24"/>
          <w:szCs w:val="24"/>
        </w:rPr>
        <w:t>:</w:t>
      </w:r>
      <w:r w:rsidRPr="00B651B4">
        <w:t xml:space="preserve"> </w:t>
      </w:r>
      <w:r w:rsidR="00740D0A" w:rsidRPr="00B651B4">
        <w:rPr>
          <w:rFonts w:ascii="Arial" w:hAnsi="Arial" w:cs="Arial"/>
          <w:bCs/>
          <w:sz w:val="24"/>
          <w:szCs w:val="24"/>
        </w:rPr>
        <w:t>6.</w:t>
      </w:r>
      <w:r w:rsidR="00C41E18">
        <w:rPr>
          <w:rFonts w:ascii="Arial" w:hAnsi="Arial" w:cs="Arial"/>
          <w:bCs/>
          <w:sz w:val="24"/>
          <w:szCs w:val="24"/>
        </w:rPr>
        <w:t>3.15</w:t>
      </w:r>
      <w:r w:rsidR="00BB7A5E" w:rsidRPr="00B651B4">
        <w:rPr>
          <w:rFonts w:ascii="Arial" w:hAnsi="Arial" w:cs="Arial"/>
          <w:bCs/>
          <w:sz w:val="24"/>
          <w:szCs w:val="24"/>
        </w:rPr>
        <w:t>.19</w:t>
      </w:r>
    </w:p>
    <w:p w:rsidR="00CF0332" w:rsidRPr="00B651B4" w:rsidRDefault="00CF0332" w:rsidP="00CF0332">
      <w:pPr>
        <w:spacing w:after="0"/>
        <w:ind w:left="993" w:hanging="993"/>
        <w:rPr>
          <w:rFonts w:ascii="Arial" w:hAnsi="Arial" w:cs="Arial"/>
          <w:sz w:val="24"/>
          <w:szCs w:val="24"/>
        </w:rPr>
      </w:pPr>
      <w:r w:rsidRPr="00B651B4">
        <w:rPr>
          <w:rFonts w:ascii="Arial" w:hAnsi="Arial" w:cs="Arial"/>
          <w:b/>
          <w:sz w:val="24"/>
          <w:szCs w:val="24"/>
        </w:rPr>
        <w:t>Source:</w:t>
      </w:r>
      <w:r w:rsidRPr="00B651B4">
        <w:rPr>
          <w:rFonts w:ascii="Arial" w:hAnsi="Arial" w:cs="Arial"/>
          <w:b/>
          <w:sz w:val="24"/>
          <w:szCs w:val="24"/>
        </w:rPr>
        <w:tab/>
      </w:r>
      <w:r w:rsidRPr="00B651B4">
        <w:rPr>
          <w:rFonts w:ascii="Arial" w:hAnsi="Arial" w:cs="Arial"/>
          <w:sz w:val="24"/>
          <w:szCs w:val="24"/>
        </w:rPr>
        <w:t>Keysight Technologies</w:t>
      </w:r>
      <w:r w:rsidR="00436A68" w:rsidRPr="00B651B4">
        <w:rPr>
          <w:rFonts w:ascii="Arial" w:hAnsi="Arial" w:cs="Arial"/>
          <w:sz w:val="24"/>
          <w:szCs w:val="24"/>
        </w:rPr>
        <w:t xml:space="preserve"> UK</w:t>
      </w:r>
    </w:p>
    <w:p w:rsidR="00CF0332" w:rsidRPr="00B651B4" w:rsidRDefault="00CF0332" w:rsidP="00CF0332">
      <w:pPr>
        <w:tabs>
          <w:tab w:val="left" w:pos="960"/>
        </w:tabs>
        <w:spacing w:after="0"/>
        <w:ind w:left="960" w:hanging="960"/>
        <w:rPr>
          <w:rFonts w:ascii="Arial" w:hAnsi="Arial" w:cs="Arial"/>
          <w:bCs/>
          <w:sz w:val="24"/>
          <w:szCs w:val="24"/>
        </w:rPr>
      </w:pPr>
      <w:r w:rsidRPr="00B651B4">
        <w:rPr>
          <w:rFonts w:ascii="Arial" w:hAnsi="Arial" w:cs="Arial"/>
          <w:b/>
          <w:sz w:val="24"/>
          <w:szCs w:val="24"/>
        </w:rPr>
        <w:t>Title:</w:t>
      </w:r>
      <w:r w:rsidRPr="00B651B4">
        <w:rPr>
          <w:rFonts w:ascii="Arial" w:hAnsi="Arial" w:cs="Arial"/>
          <w:b/>
          <w:sz w:val="24"/>
          <w:szCs w:val="24"/>
        </w:rPr>
        <w:tab/>
      </w:r>
      <w:r w:rsidR="00C41E18" w:rsidRPr="00C41E18">
        <w:rPr>
          <w:rFonts w:ascii="Arial" w:hAnsi="Arial" w:cs="Arial"/>
          <w:bCs/>
          <w:sz w:val="24"/>
          <w:szCs w:val="24"/>
        </w:rPr>
        <w:t>OTA Chamber requirements for 5G NR Signalling test cases</w:t>
      </w:r>
    </w:p>
    <w:p w:rsidR="00CF0332" w:rsidRPr="00B651B4" w:rsidRDefault="00CF0332" w:rsidP="00CF0332">
      <w:pPr>
        <w:tabs>
          <w:tab w:val="left" w:pos="1985"/>
          <w:tab w:val="right" w:pos="8931"/>
        </w:tabs>
        <w:spacing w:after="0"/>
        <w:rPr>
          <w:rFonts w:ascii="Arial" w:hAnsi="Arial" w:cs="Arial"/>
          <w:sz w:val="24"/>
          <w:szCs w:val="24"/>
        </w:rPr>
      </w:pPr>
      <w:r w:rsidRPr="00B651B4">
        <w:rPr>
          <w:rFonts w:ascii="Arial" w:hAnsi="Arial" w:cs="Arial"/>
          <w:b/>
          <w:sz w:val="24"/>
          <w:szCs w:val="24"/>
        </w:rPr>
        <w:t xml:space="preserve">Document for: </w:t>
      </w:r>
      <w:r w:rsidR="004C590F">
        <w:rPr>
          <w:rFonts w:ascii="Arial" w:hAnsi="Arial" w:cs="Arial"/>
          <w:sz w:val="24"/>
          <w:lang w:eastAsia="ja-JP"/>
        </w:rPr>
        <w:t>Endorsement</w:t>
      </w:r>
    </w:p>
    <w:p w:rsidR="00D7536C" w:rsidRPr="00B651B4" w:rsidRDefault="00CF0332" w:rsidP="00CF0332">
      <w:pPr>
        <w:pStyle w:val="Heading1"/>
      </w:pPr>
      <w:r w:rsidRPr="00B651B4">
        <w:t>1. Introduction</w:t>
      </w:r>
    </w:p>
    <w:p w:rsidR="004A1723" w:rsidRPr="00B651B4" w:rsidRDefault="00652E9D" w:rsidP="00CF0332">
      <w:pPr>
        <w:rPr>
          <w:rFonts w:ascii="Arial" w:hAnsi="Arial" w:cs="Arial"/>
          <w:lang w:eastAsia="zh-CN"/>
        </w:rPr>
      </w:pPr>
      <w:r>
        <w:rPr>
          <w:rFonts w:ascii="Arial" w:hAnsi="Arial" w:cs="Arial"/>
          <w:lang w:eastAsia="zh-CN"/>
        </w:rPr>
        <w:t>The OTA chamber requirements for 5G NR signalling test cases have been discussed in</w:t>
      </w:r>
      <w:r w:rsidR="002918CE">
        <w:rPr>
          <w:rFonts w:ascii="Arial" w:hAnsi="Arial" w:cs="Arial"/>
          <w:lang w:eastAsia="zh-CN"/>
        </w:rPr>
        <w:t xml:space="preserve"> earlier RAN5 meetings </w:t>
      </w:r>
      <w:r w:rsidR="00F073F4">
        <w:rPr>
          <w:rFonts w:ascii="Arial" w:hAnsi="Arial" w:cs="Arial"/>
          <w:lang w:eastAsia="zh-CN"/>
        </w:rPr>
        <w:t>(reference [1], [2], [3] and [4</w:t>
      </w:r>
      <w:r w:rsidR="00F073F4" w:rsidRPr="00F073F4">
        <w:rPr>
          <w:rFonts w:ascii="Arial" w:hAnsi="Arial" w:cs="Arial"/>
          <w:lang w:eastAsia="zh-CN"/>
        </w:rPr>
        <w:t>])</w:t>
      </w:r>
      <w:r w:rsidR="00F073F4">
        <w:rPr>
          <w:rFonts w:ascii="Arial" w:hAnsi="Arial" w:cs="Arial"/>
          <w:lang w:eastAsia="zh-CN"/>
        </w:rPr>
        <w:t>. This paper proposes OTA chamber requirements addressing the concerns raised during the earlier discussions on this topic.</w:t>
      </w:r>
    </w:p>
    <w:p w:rsidR="00CF0332" w:rsidRPr="00B651B4" w:rsidRDefault="00CF0332" w:rsidP="00CF0332">
      <w:pPr>
        <w:pStyle w:val="Heading1"/>
      </w:pPr>
      <w:r w:rsidRPr="00B651B4">
        <w:t>2. Discussion</w:t>
      </w:r>
    </w:p>
    <w:p w:rsidR="00DC14DE" w:rsidRDefault="00DC14DE" w:rsidP="003129C6">
      <w:pPr>
        <w:spacing w:after="0"/>
        <w:ind w:right="605"/>
        <w:jc w:val="both"/>
        <w:rPr>
          <w:rFonts w:ascii="Arial" w:hAnsi="Arial" w:cs="Arial"/>
          <w:lang w:eastAsia="zh-CN"/>
        </w:rPr>
      </w:pPr>
      <w:r>
        <w:rPr>
          <w:rFonts w:ascii="Arial" w:hAnsi="Arial" w:cs="Arial"/>
          <w:lang w:eastAsia="zh-CN"/>
        </w:rPr>
        <w:t xml:space="preserve">[1], [3] and [4] proposed the usage of a Near Field chamber while [2] raised concerns with the Near field approach </w:t>
      </w:r>
      <w:r w:rsidR="00226F07">
        <w:rPr>
          <w:rFonts w:ascii="Arial" w:hAnsi="Arial" w:cs="Arial"/>
          <w:lang w:eastAsia="zh-CN"/>
        </w:rPr>
        <w:t>ci</w:t>
      </w:r>
      <w:r>
        <w:rPr>
          <w:rFonts w:ascii="Arial" w:hAnsi="Arial" w:cs="Arial"/>
          <w:lang w:eastAsia="zh-CN"/>
        </w:rPr>
        <w:t>ting the lack of MU analysis</w:t>
      </w:r>
      <w:r w:rsidR="00FC0048">
        <w:rPr>
          <w:rFonts w:ascii="Arial" w:hAnsi="Arial" w:cs="Arial"/>
          <w:lang w:eastAsia="zh-CN"/>
        </w:rPr>
        <w:t xml:space="preserve"> done</w:t>
      </w:r>
      <w:r w:rsidR="002010E0">
        <w:rPr>
          <w:rFonts w:ascii="Arial" w:hAnsi="Arial" w:cs="Arial"/>
          <w:lang w:eastAsia="zh-CN"/>
        </w:rPr>
        <w:t xml:space="preserve"> </w:t>
      </w:r>
      <w:r>
        <w:rPr>
          <w:rFonts w:ascii="Arial" w:hAnsi="Arial" w:cs="Arial"/>
          <w:lang w:eastAsia="zh-CN"/>
        </w:rPr>
        <w:t>on a Near Field chamber.</w:t>
      </w:r>
    </w:p>
    <w:p w:rsidR="009C3F56" w:rsidRDefault="009C3F56" w:rsidP="003129C6">
      <w:pPr>
        <w:spacing w:after="0"/>
        <w:ind w:right="605"/>
        <w:jc w:val="both"/>
        <w:rPr>
          <w:rFonts w:ascii="Arial" w:hAnsi="Arial" w:cs="Arial"/>
          <w:lang w:eastAsia="zh-CN"/>
        </w:rPr>
      </w:pPr>
    </w:p>
    <w:p w:rsidR="000069CC" w:rsidRDefault="000069CC" w:rsidP="003129C6">
      <w:pPr>
        <w:spacing w:after="0"/>
        <w:ind w:right="605"/>
        <w:jc w:val="both"/>
        <w:rPr>
          <w:rFonts w:ascii="Arial" w:hAnsi="Arial" w:cs="Arial"/>
          <w:lang w:eastAsia="zh-CN"/>
        </w:rPr>
      </w:pPr>
      <w:r>
        <w:rPr>
          <w:rFonts w:ascii="Arial" w:hAnsi="Arial" w:cs="Arial"/>
          <w:lang w:eastAsia="zh-CN"/>
        </w:rPr>
        <w:t xml:space="preserve">This paper </w:t>
      </w:r>
      <w:r w:rsidR="00001F60">
        <w:rPr>
          <w:rFonts w:ascii="Arial" w:hAnsi="Arial" w:cs="Arial"/>
          <w:lang w:eastAsia="zh-CN"/>
        </w:rPr>
        <w:t>analyses</w:t>
      </w:r>
      <w:r>
        <w:rPr>
          <w:rFonts w:ascii="Arial" w:hAnsi="Arial" w:cs="Arial"/>
          <w:lang w:eastAsia="zh-CN"/>
        </w:rPr>
        <w:t xml:space="preserve"> the elements of MU and discusses the MU terms which are critical for protocol signalling test cases. </w:t>
      </w:r>
      <w:r w:rsidR="00551740">
        <w:rPr>
          <w:rFonts w:ascii="Arial" w:hAnsi="Arial" w:cs="Arial"/>
          <w:lang w:eastAsia="zh-CN"/>
        </w:rPr>
        <w:t xml:space="preserve">The agreed </w:t>
      </w:r>
      <w:r w:rsidR="0001302F">
        <w:rPr>
          <w:rFonts w:ascii="Arial" w:hAnsi="Arial" w:cs="Arial"/>
          <w:lang w:eastAsia="zh-CN"/>
        </w:rPr>
        <w:t xml:space="preserve">DFF based </w:t>
      </w:r>
      <w:r w:rsidR="00551740">
        <w:rPr>
          <w:rFonts w:ascii="Arial" w:hAnsi="Arial" w:cs="Arial"/>
          <w:lang w:eastAsia="zh-CN"/>
        </w:rPr>
        <w:t xml:space="preserve">RF test methodology defined in </w:t>
      </w:r>
      <w:r w:rsidR="0001302F">
        <w:rPr>
          <w:rFonts w:ascii="Arial" w:hAnsi="Arial" w:cs="Arial"/>
          <w:lang w:eastAsia="zh-CN"/>
        </w:rPr>
        <w:t>clause 5.2.1 of [5]</w:t>
      </w:r>
      <w:r w:rsidR="00551740">
        <w:rPr>
          <w:rFonts w:ascii="Arial" w:hAnsi="Arial" w:cs="Arial"/>
          <w:lang w:eastAsia="zh-CN"/>
        </w:rPr>
        <w:t xml:space="preserve"> is taken as the basis </w:t>
      </w:r>
      <w:r w:rsidR="0001302F">
        <w:rPr>
          <w:rFonts w:ascii="Arial" w:hAnsi="Arial" w:cs="Arial"/>
          <w:lang w:eastAsia="zh-CN"/>
        </w:rPr>
        <w:t>for the analysis presented below.</w:t>
      </w:r>
    </w:p>
    <w:p w:rsidR="0001302F" w:rsidRDefault="0001302F" w:rsidP="003129C6">
      <w:pPr>
        <w:spacing w:after="0"/>
        <w:ind w:right="605"/>
        <w:jc w:val="both"/>
        <w:rPr>
          <w:rFonts w:ascii="Arial" w:hAnsi="Arial" w:cs="Arial"/>
          <w:lang w:eastAsia="zh-CN"/>
        </w:rPr>
      </w:pPr>
    </w:p>
    <w:p w:rsidR="009C3F56" w:rsidRDefault="000069CC" w:rsidP="003129C6">
      <w:pPr>
        <w:spacing w:after="0"/>
        <w:ind w:right="605"/>
        <w:jc w:val="both"/>
        <w:rPr>
          <w:rFonts w:ascii="Arial" w:hAnsi="Arial" w:cs="Arial"/>
          <w:lang w:eastAsia="zh-CN"/>
        </w:rPr>
      </w:pPr>
      <w:r>
        <w:rPr>
          <w:rFonts w:ascii="Arial" w:hAnsi="Arial" w:cs="Arial"/>
          <w:lang w:eastAsia="zh-CN"/>
        </w:rPr>
        <w:t xml:space="preserve">Contributors of the test system </w:t>
      </w:r>
      <w:r w:rsidR="00226F07">
        <w:rPr>
          <w:rFonts w:ascii="Arial" w:hAnsi="Arial" w:cs="Arial"/>
          <w:lang w:eastAsia="zh-CN"/>
        </w:rPr>
        <w:t>MU can</w:t>
      </w:r>
      <w:r>
        <w:rPr>
          <w:rFonts w:ascii="Arial" w:hAnsi="Arial" w:cs="Arial"/>
          <w:lang w:eastAsia="zh-CN"/>
        </w:rPr>
        <w:t xml:space="preserve"> be split into two</w:t>
      </w:r>
      <w:r w:rsidR="009C3F56">
        <w:rPr>
          <w:rFonts w:ascii="Arial" w:hAnsi="Arial" w:cs="Arial"/>
          <w:lang w:eastAsia="zh-CN"/>
        </w:rPr>
        <w:t xml:space="preserve"> </w:t>
      </w:r>
      <w:r>
        <w:rPr>
          <w:rFonts w:ascii="Arial" w:hAnsi="Arial" w:cs="Arial"/>
          <w:lang w:eastAsia="zh-CN"/>
        </w:rPr>
        <w:t>main parts:</w:t>
      </w:r>
    </w:p>
    <w:p w:rsidR="009C3F56" w:rsidRDefault="009C3F56" w:rsidP="003129C6">
      <w:pPr>
        <w:pStyle w:val="ListParagraph"/>
        <w:numPr>
          <w:ilvl w:val="0"/>
          <w:numId w:val="15"/>
        </w:numPr>
        <w:spacing w:after="0"/>
        <w:ind w:right="605"/>
        <w:jc w:val="both"/>
        <w:rPr>
          <w:rFonts w:ascii="Arial" w:hAnsi="Arial" w:cs="Arial"/>
          <w:lang w:eastAsia="zh-CN"/>
        </w:rPr>
      </w:pPr>
      <w:r>
        <w:rPr>
          <w:rFonts w:ascii="Arial" w:hAnsi="Arial" w:cs="Arial"/>
          <w:lang w:eastAsia="zh-CN"/>
        </w:rPr>
        <w:t>Conducted part of the test system</w:t>
      </w:r>
    </w:p>
    <w:p w:rsidR="009C3F56" w:rsidRDefault="009C3F56" w:rsidP="003129C6">
      <w:pPr>
        <w:pStyle w:val="ListParagraph"/>
        <w:numPr>
          <w:ilvl w:val="0"/>
          <w:numId w:val="15"/>
        </w:numPr>
        <w:spacing w:after="0"/>
        <w:ind w:right="605"/>
        <w:jc w:val="both"/>
        <w:rPr>
          <w:rFonts w:ascii="Arial" w:hAnsi="Arial" w:cs="Arial"/>
          <w:lang w:eastAsia="zh-CN"/>
        </w:rPr>
      </w:pPr>
      <w:r>
        <w:rPr>
          <w:rFonts w:ascii="Arial" w:hAnsi="Arial" w:cs="Arial"/>
          <w:lang w:eastAsia="zh-CN"/>
        </w:rPr>
        <w:t>OTA part of the test system</w:t>
      </w:r>
    </w:p>
    <w:p w:rsidR="009C3F56" w:rsidRDefault="009C3F56" w:rsidP="003129C6">
      <w:pPr>
        <w:pStyle w:val="ListParagraph"/>
        <w:numPr>
          <w:ilvl w:val="1"/>
          <w:numId w:val="15"/>
        </w:numPr>
        <w:spacing w:after="0"/>
        <w:ind w:right="605"/>
        <w:jc w:val="both"/>
        <w:rPr>
          <w:rFonts w:ascii="Arial" w:hAnsi="Arial" w:cs="Arial"/>
          <w:lang w:eastAsia="zh-CN"/>
        </w:rPr>
      </w:pPr>
      <w:r>
        <w:rPr>
          <w:rFonts w:ascii="Arial" w:hAnsi="Arial" w:cs="Arial"/>
          <w:lang w:eastAsia="zh-CN"/>
        </w:rPr>
        <w:t>Chamber dependant MU</w:t>
      </w:r>
    </w:p>
    <w:p w:rsidR="009C3F56" w:rsidRPr="003129C6" w:rsidRDefault="009C3F56" w:rsidP="003129C6">
      <w:pPr>
        <w:pStyle w:val="ListParagraph"/>
        <w:numPr>
          <w:ilvl w:val="1"/>
          <w:numId w:val="15"/>
        </w:numPr>
        <w:spacing w:after="0"/>
        <w:ind w:right="605"/>
        <w:jc w:val="both"/>
        <w:rPr>
          <w:rFonts w:ascii="Arial" w:hAnsi="Arial" w:cs="Arial"/>
          <w:lang w:eastAsia="zh-CN"/>
        </w:rPr>
      </w:pPr>
      <w:r>
        <w:rPr>
          <w:rFonts w:ascii="Arial" w:hAnsi="Arial" w:cs="Arial"/>
          <w:lang w:eastAsia="zh-CN"/>
        </w:rPr>
        <w:t>DUT dependant MU</w:t>
      </w:r>
    </w:p>
    <w:p w:rsidR="00DC14DE" w:rsidRDefault="00DC14DE" w:rsidP="003129C6">
      <w:pPr>
        <w:spacing w:after="0"/>
        <w:ind w:right="605"/>
        <w:jc w:val="both"/>
        <w:rPr>
          <w:rFonts w:ascii="Arial" w:hAnsi="Arial" w:cs="Arial"/>
          <w:lang w:eastAsia="zh-CN"/>
        </w:rPr>
      </w:pPr>
    </w:p>
    <w:p w:rsidR="005D2B19" w:rsidRDefault="005D2B19" w:rsidP="003129C6">
      <w:pPr>
        <w:spacing w:after="0"/>
        <w:ind w:right="605"/>
        <w:jc w:val="both"/>
        <w:rPr>
          <w:rFonts w:ascii="Arial" w:hAnsi="Arial" w:cs="Arial"/>
          <w:lang w:eastAsia="zh-CN"/>
        </w:rPr>
      </w:pPr>
      <w:r>
        <w:rPr>
          <w:rFonts w:ascii="Arial" w:hAnsi="Arial" w:cs="Arial"/>
          <w:lang w:eastAsia="zh-CN"/>
        </w:rPr>
        <w:t xml:space="preserve">The MU of the conducted part of the system impacts the accuracy of power generation or detection. </w:t>
      </w:r>
    </w:p>
    <w:p w:rsidR="00226F07" w:rsidRDefault="005D2B19" w:rsidP="003129C6">
      <w:pPr>
        <w:spacing w:after="0"/>
        <w:ind w:right="605"/>
        <w:jc w:val="both"/>
        <w:rPr>
          <w:rFonts w:ascii="Arial" w:hAnsi="Arial" w:cs="Arial"/>
          <w:lang w:eastAsia="zh-CN"/>
        </w:rPr>
      </w:pPr>
      <w:r>
        <w:rPr>
          <w:rFonts w:ascii="Arial" w:hAnsi="Arial" w:cs="Arial"/>
          <w:lang w:eastAsia="zh-CN"/>
        </w:rPr>
        <w:t xml:space="preserve">The OTA part of the systems has two elements of MU. </w:t>
      </w:r>
    </w:p>
    <w:p w:rsidR="00226F07" w:rsidRDefault="00226F07" w:rsidP="003129C6">
      <w:pPr>
        <w:spacing w:after="0"/>
        <w:ind w:right="605"/>
        <w:jc w:val="both"/>
        <w:rPr>
          <w:rFonts w:ascii="Arial" w:hAnsi="Arial" w:cs="Arial"/>
          <w:lang w:eastAsia="zh-CN"/>
        </w:rPr>
      </w:pPr>
      <w:r>
        <w:rPr>
          <w:rFonts w:ascii="Arial" w:hAnsi="Arial" w:cs="Arial"/>
          <w:lang w:eastAsia="zh-CN"/>
        </w:rPr>
        <w:t>Chamber dependant MU, which relates to</w:t>
      </w:r>
      <w:r w:rsidR="005D2B19">
        <w:rPr>
          <w:rFonts w:ascii="Arial" w:hAnsi="Arial" w:cs="Arial"/>
          <w:lang w:eastAsia="zh-CN"/>
        </w:rPr>
        <w:t xml:space="preserve"> the </w:t>
      </w:r>
      <w:r>
        <w:rPr>
          <w:rFonts w:ascii="Arial" w:hAnsi="Arial" w:cs="Arial"/>
          <w:lang w:eastAsia="zh-CN"/>
        </w:rPr>
        <w:t>parts and accuracy of the chamber</w:t>
      </w:r>
      <w:r w:rsidR="005D2B19">
        <w:rPr>
          <w:rFonts w:ascii="Arial" w:hAnsi="Arial" w:cs="Arial"/>
          <w:lang w:eastAsia="zh-CN"/>
        </w:rPr>
        <w:t xml:space="preserve">. </w:t>
      </w:r>
    </w:p>
    <w:p w:rsidR="00226F07" w:rsidRDefault="00226F07" w:rsidP="003129C6">
      <w:pPr>
        <w:spacing w:after="0"/>
        <w:ind w:right="605"/>
        <w:jc w:val="both"/>
        <w:rPr>
          <w:rFonts w:ascii="Arial" w:hAnsi="Arial" w:cs="Arial"/>
          <w:lang w:eastAsia="zh-CN"/>
        </w:rPr>
      </w:pPr>
      <w:r>
        <w:rPr>
          <w:rFonts w:ascii="Arial" w:hAnsi="Arial" w:cs="Arial"/>
          <w:lang w:eastAsia="zh-CN"/>
        </w:rPr>
        <w:t xml:space="preserve">DUT dependant MU, which </w:t>
      </w:r>
      <w:r w:rsidR="005D2B19">
        <w:rPr>
          <w:rFonts w:ascii="Arial" w:hAnsi="Arial" w:cs="Arial"/>
          <w:lang w:eastAsia="zh-CN"/>
        </w:rPr>
        <w:t>is captured as a term of “quality of quie</w:t>
      </w:r>
      <w:r w:rsidR="00D924B3">
        <w:rPr>
          <w:rFonts w:ascii="Arial" w:hAnsi="Arial" w:cs="Arial"/>
          <w:lang w:eastAsia="zh-CN"/>
        </w:rPr>
        <w:t>t</w:t>
      </w:r>
      <w:r w:rsidR="005D2B19">
        <w:rPr>
          <w:rFonts w:ascii="Arial" w:hAnsi="Arial" w:cs="Arial"/>
          <w:lang w:eastAsia="zh-CN"/>
        </w:rPr>
        <w:t xml:space="preserve"> zone”. </w:t>
      </w:r>
    </w:p>
    <w:p w:rsidR="00226F07" w:rsidRDefault="00226F07" w:rsidP="003129C6">
      <w:pPr>
        <w:spacing w:after="0"/>
        <w:ind w:right="605"/>
        <w:jc w:val="both"/>
        <w:rPr>
          <w:rFonts w:ascii="Arial" w:hAnsi="Arial" w:cs="Arial"/>
          <w:lang w:eastAsia="zh-CN"/>
        </w:rPr>
      </w:pPr>
    </w:p>
    <w:p w:rsidR="005D2B19" w:rsidRDefault="00226F07" w:rsidP="003129C6">
      <w:pPr>
        <w:spacing w:after="0"/>
        <w:ind w:right="605"/>
        <w:jc w:val="both"/>
        <w:rPr>
          <w:rFonts w:ascii="Arial" w:hAnsi="Arial" w:cs="Arial"/>
          <w:lang w:eastAsia="zh-CN"/>
        </w:rPr>
      </w:pPr>
      <w:r>
        <w:rPr>
          <w:rFonts w:ascii="Arial" w:hAnsi="Arial" w:cs="Arial"/>
          <w:lang w:eastAsia="zh-CN"/>
        </w:rPr>
        <w:t xml:space="preserve">In the following </w:t>
      </w:r>
      <w:r w:rsidR="004436AD">
        <w:rPr>
          <w:rFonts w:ascii="Arial" w:hAnsi="Arial" w:cs="Arial"/>
          <w:lang w:eastAsia="zh-CN"/>
        </w:rPr>
        <w:t>clauses</w:t>
      </w:r>
      <w:r>
        <w:rPr>
          <w:rFonts w:ascii="Arial" w:hAnsi="Arial" w:cs="Arial"/>
          <w:lang w:eastAsia="zh-CN"/>
        </w:rPr>
        <w:t xml:space="preserve"> the paper </w:t>
      </w:r>
      <w:r w:rsidR="005D2B19">
        <w:rPr>
          <w:rFonts w:ascii="Arial" w:hAnsi="Arial" w:cs="Arial"/>
          <w:lang w:eastAsia="zh-CN"/>
        </w:rPr>
        <w:t xml:space="preserve">describes the </w:t>
      </w:r>
      <w:r w:rsidR="009D5D8E">
        <w:rPr>
          <w:rFonts w:ascii="Arial" w:hAnsi="Arial" w:cs="Arial"/>
          <w:lang w:eastAsia="zh-CN"/>
        </w:rPr>
        <w:t xml:space="preserve">impact of switch unit simplification, </w:t>
      </w:r>
      <w:r w:rsidR="005D2B19">
        <w:rPr>
          <w:rFonts w:ascii="Arial" w:hAnsi="Arial" w:cs="Arial"/>
          <w:lang w:eastAsia="zh-CN"/>
        </w:rPr>
        <w:t xml:space="preserve">DUT classifications, impact of this factor and highlights that if protocol signalling test cases are done based on </w:t>
      </w:r>
      <w:r w:rsidR="00696EC5" w:rsidRPr="00696EC5">
        <w:rPr>
          <w:rFonts w:ascii="Arial" w:hAnsi="Arial" w:cs="Arial"/>
          <w:lang w:eastAsia="zh-CN"/>
        </w:rPr>
        <w:t>SS-RSRPB</w:t>
      </w:r>
      <w:r w:rsidR="005D2B19">
        <w:rPr>
          <w:rFonts w:ascii="Arial" w:hAnsi="Arial" w:cs="Arial"/>
          <w:lang w:eastAsia="zh-CN"/>
        </w:rPr>
        <w:t xml:space="preserve"> reporting</w:t>
      </w:r>
      <w:r w:rsidR="003B0150">
        <w:rPr>
          <w:rFonts w:ascii="Arial" w:hAnsi="Arial" w:cs="Arial"/>
          <w:lang w:eastAsia="zh-CN"/>
        </w:rPr>
        <w:t xml:space="preserve"> (refer clause 5.5 of [6])</w:t>
      </w:r>
      <w:r w:rsidR="005D2B19">
        <w:rPr>
          <w:rFonts w:ascii="Arial" w:hAnsi="Arial" w:cs="Arial"/>
          <w:lang w:eastAsia="zh-CN"/>
        </w:rPr>
        <w:t xml:space="preserve"> then this factor can be compensated for by the test equipment.</w:t>
      </w:r>
    </w:p>
    <w:p w:rsidR="00E64650" w:rsidRDefault="00E64650" w:rsidP="00E64650">
      <w:pPr>
        <w:spacing w:after="0"/>
        <w:ind w:right="605"/>
        <w:rPr>
          <w:rFonts w:ascii="Arial" w:hAnsi="Arial" w:cs="Arial"/>
          <w:lang w:eastAsia="zh-CN"/>
        </w:rPr>
      </w:pPr>
    </w:p>
    <w:p w:rsidR="00867245" w:rsidRPr="00FA586C" w:rsidRDefault="00867245" w:rsidP="003129C6">
      <w:pPr>
        <w:pStyle w:val="ListParagraph"/>
        <w:numPr>
          <w:ilvl w:val="0"/>
          <w:numId w:val="13"/>
        </w:numPr>
        <w:spacing w:after="0"/>
        <w:ind w:right="605"/>
        <w:jc w:val="both"/>
        <w:rPr>
          <w:rFonts w:ascii="Arial" w:hAnsi="Arial" w:cs="Arial"/>
          <w:lang w:eastAsia="zh-CN"/>
        </w:rPr>
      </w:pPr>
      <w:r w:rsidRPr="00FA586C">
        <w:rPr>
          <w:rFonts w:ascii="Arial" w:hAnsi="Arial" w:cs="Arial"/>
          <w:b/>
          <w:lang w:eastAsia="zh-CN"/>
        </w:rPr>
        <w:t>Simplification or removal of Switch Unit</w:t>
      </w:r>
      <w:r w:rsidRPr="00FA586C">
        <w:rPr>
          <w:rFonts w:ascii="Arial" w:hAnsi="Arial" w:cs="Arial"/>
          <w:lang w:eastAsia="zh-CN"/>
        </w:rPr>
        <w:t xml:space="preserve"> (refer Figure </w:t>
      </w:r>
      <w:r w:rsidR="003D5479">
        <w:rPr>
          <w:rFonts w:ascii="Arial" w:hAnsi="Arial" w:cs="Arial"/>
          <w:lang w:eastAsia="zh-CN"/>
        </w:rPr>
        <w:t>1</w:t>
      </w:r>
      <w:r w:rsidRPr="00FA586C">
        <w:rPr>
          <w:rFonts w:ascii="Arial" w:hAnsi="Arial" w:cs="Arial"/>
          <w:lang w:eastAsia="zh-CN"/>
        </w:rPr>
        <w:t>)</w:t>
      </w:r>
    </w:p>
    <w:p w:rsidR="0084702E" w:rsidRPr="00F206BC" w:rsidRDefault="0084702E" w:rsidP="003129C6">
      <w:pPr>
        <w:spacing w:after="0"/>
        <w:ind w:left="360" w:right="605"/>
        <w:jc w:val="both"/>
        <w:rPr>
          <w:rFonts w:ascii="Arial" w:hAnsi="Arial" w:cs="Arial"/>
          <w:lang w:eastAsia="zh-CN"/>
        </w:rPr>
      </w:pPr>
      <w:r w:rsidRPr="00F206BC">
        <w:rPr>
          <w:rFonts w:ascii="Arial" w:hAnsi="Arial" w:cs="Arial"/>
          <w:lang w:eastAsia="zh-CN"/>
        </w:rPr>
        <w:t xml:space="preserve">The switch </w:t>
      </w:r>
      <w:r w:rsidR="00867245">
        <w:rPr>
          <w:rFonts w:ascii="Arial" w:hAnsi="Arial" w:cs="Arial"/>
          <w:lang w:eastAsia="zh-CN"/>
        </w:rPr>
        <w:t>unit</w:t>
      </w:r>
      <w:r w:rsidRPr="00F206BC">
        <w:rPr>
          <w:rFonts w:ascii="Arial" w:hAnsi="Arial" w:cs="Arial"/>
          <w:lang w:eastAsia="zh-CN"/>
        </w:rPr>
        <w:t xml:space="preserve"> </w:t>
      </w:r>
      <w:r w:rsidR="00A02051">
        <w:rPr>
          <w:rFonts w:ascii="Arial" w:hAnsi="Arial" w:cs="Arial"/>
          <w:lang w:eastAsia="zh-CN"/>
        </w:rPr>
        <w:t xml:space="preserve">in Fig 1 </w:t>
      </w:r>
      <w:r w:rsidRPr="00F206BC">
        <w:rPr>
          <w:rFonts w:ascii="Arial" w:hAnsi="Arial" w:cs="Arial"/>
          <w:lang w:eastAsia="zh-CN"/>
        </w:rPr>
        <w:t xml:space="preserve">is required to make RF Tests which require complex routing of signals to cover different test metrics. </w:t>
      </w:r>
      <w:r w:rsidR="00226F07" w:rsidRPr="00F206BC">
        <w:rPr>
          <w:rFonts w:ascii="Arial" w:hAnsi="Arial" w:cs="Arial"/>
          <w:lang w:eastAsia="zh-CN"/>
        </w:rPr>
        <w:t>Also,</w:t>
      </w:r>
      <w:r w:rsidRPr="00F206BC">
        <w:rPr>
          <w:rFonts w:ascii="Arial" w:hAnsi="Arial" w:cs="Arial"/>
          <w:lang w:eastAsia="zh-CN"/>
        </w:rPr>
        <w:t xml:space="preserve"> the </w:t>
      </w:r>
      <w:r w:rsidR="00226F07">
        <w:rPr>
          <w:rFonts w:ascii="Arial" w:hAnsi="Arial" w:cs="Arial"/>
          <w:lang w:eastAsia="zh-CN"/>
        </w:rPr>
        <w:t xml:space="preserve">system </w:t>
      </w:r>
      <w:r w:rsidRPr="00F206BC">
        <w:rPr>
          <w:rFonts w:ascii="Arial" w:hAnsi="Arial" w:cs="Arial"/>
          <w:lang w:eastAsia="zh-CN"/>
        </w:rPr>
        <w:t>dynamic range requirement on RF tests is high due to TRP measurement requirements and requirement such as Max input power &amp; min o/p power.</w:t>
      </w:r>
    </w:p>
    <w:p w:rsidR="0084702E" w:rsidRPr="00F206BC" w:rsidRDefault="0084702E" w:rsidP="003129C6">
      <w:pPr>
        <w:spacing w:after="0"/>
        <w:ind w:left="360" w:right="605"/>
        <w:jc w:val="both"/>
        <w:rPr>
          <w:rFonts w:ascii="Arial" w:hAnsi="Arial" w:cs="Arial"/>
          <w:lang w:eastAsia="zh-CN"/>
        </w:rPr>
      </w:pPr>
    </w:p>
    <w:p w:rsidR="008E78FF" w:rsidRDefault="0084702E" w:rsidP="003129C6">
      <w:pPr>
        <w:spacing w:after="0"/>
        <w:ind w:left="360" w:right="605"/>
        <w:jc w:val="both"/>
        <w:rPr>
          <w:rFonts w:ascii="Arial" w:hAnsi="Arial" w:cs="Arial"/>
          <w:lang w:eastAsia="zh-CN"/>
        </w:rPr>
      </w:pPr>
      <w:r w:rsidRPr="00F206BC">
        <w:rPr>
          <w:rFonts w:ascii="Arial" w:hAnsi="Arial" w:cs="Arial"/>
          <w:lang w:eastAsia="zh-CN"/>
        </w:rPr>
        <w:t xml:space="preserve">For </w:t>
      </w:r>
      <w:r w:rsidR="00226F07">
        <w:rPr>
          <w:rFonts w:ascii="Arial" w:hAnsi="Arial" w:cs="Arial"/>
          <w:lang w:eastAsia="zh-CN"/>
        </w:rPr>
        <w:t>5G NR signalling test cases</w:t>
      </w:r>
      <w:r w:rsidRPr="00F206BC">
        <w:rPr>
          <w:rFonts w:ascii="Arial" w:hAnsi="Arial" w:cs="Arial"/>
          <w:lang w:eastAsia="zh-CN"/>
        </w:rPr>
        <w:t>, depending on the dynamic range of measurements, only PA+ LNA may be required and rest of the system complexity can hence be reduced. This will help in bringing the mismatch MU factor down and also reduce the insertion loss in the system.</w:t>
      </w:r>
      <w:r w:rsidR="00226F07">
        <w:rPr>
          <w:rFonts w:ascii="Arial" w:hAnsi="Arial" w:cs="Arial"/>
          <w:lang w:eastAsia="zh-CN"/>
        </w:rPr>
        <w:t xml:space="preserve"> This step will help in reducing the MU contribution from the conducted part.</w:t>
      </w:r>
    </w:p>
    <w:p w:rsidR="00A02051" w:rsidRDefault="00A02051" w:rsidP="00FA586C">
      <w:pPr>
        <w:spacing w:after="0"/>
        <w:ind w:left="360" w:right="605"/>
        <w:rPr>
          <w:rFonts w:ascii="Arial" w:hAnsi="Arial" w:cs="Arial"/>
          <w:lang w:eastAsia="zh-CN"/>
        </w:rPr>
      </w:pPr>
      <w:r w:rsidRPr="00CD0E81">
        <w:rPr>
          <w:noProof/>
          <w:lang w:val="en-US"/>
        </w:rPr>
        <w:lastRenderedPageBreak/>
        <w:drawing>
          <wp:inline distT="0" distB="0" distL="0" distR="0" wp14:anchorId="4620305C" wp14:editId="180432C6">
            <wp:extent cx="5731510" cy="1191222"/>
            <wp:effectExtent l="0" t="0" r="254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1510" cy="1191222"/>
                    </a:xfrm>
                    <a:prstGeom prst="rect">
                      <a:avLst/>
                    </a:prstGeom>
                    <a:noFill/>
                    <a:ln>
                      <a:noFill/>
                    </a:ln>
                  </pic:spPr>
                </pic:pic>
              </a:graphicData>
            </a:graphic>
          </wp:inline>
        </w:drawing>
      </w:r>
    </w:p>
    <w:p w:rsidR="00A02051" w:rsidRPr="003129C6" w:rsidRDefault="00A02051" w:rsidP="003129C6">
      <w:pPr>
        <w:spacing w:after="0"/>
        <w:ind w:left="360" w:right="605"/>
        <w:jc w:val="center"/>
        <w:rPr>
          <w:rFonts w:ascii="Arial" w:hAnsi="Arial" w:cs="Arial"/>
          <w:b/>
          <w:lang w:eastAsia="zh-CN"/>
        </w:rPr>
      </w:pPr>
      <w:r w:rsidRPr="003129C6">
        <w:rPr>
          <w:rFonts w:ascii="Arial" w:hAnsi="Arial" w:cs="Arial"/>
          <w:b/>
          <w:lang w:eastAsia="zh-CN"/>
        </w:rPr>
        <w:t>Fig 1. Illustrative OTA measurement setup for FR2 (Figure B.1.1.4.4-3 from [5]</w:t>
      </w:r>
      <w:r w:rsidR="00E22087">
        <w:rPr>
          <w:rFonts w:ascii="Arial" w:hAnsi="Arial" w:cs="Arial"/>
          <w:b/>
          <w:lang w:eastAsia="zh-CN"/>
        </w:rPr>
        <w:t>)</w:t>
      </w:r>
    </w:p>
    <w:p w:rsidR="00A533FE" w:rsidRDefault="00A533FE" w:rsidP="00901E14">
      <w:pPr>
        <w:spacing w:after="0"/>
        <w:ind w:right="605"/>
        <w:rPr>
          <w:rFonts w:ascii="Arial" w:hAnsi="Arial" w:cs="Arial"/>
          <w:lang w:eastAsia="zh-CN"/>
        </w:rPr>
      </w:pPr>
    </w:p>
    <w:p w:rsidR="008331D7" w:rsidRPr="008331D7" w:rsidRDefault="003D5479" w:rsidP="00FA586C">
      <w:pPr>
        <w:pStyle w:val="ListParagraph"/>
        <w:numPr>
          <w:ilvl w:val="0"/>
          <w:numId w:val="13"/>
        </w:numPr>
        <w:spacing w:after="0"/>
        <w:ind w:right="605"/>
        <w:rPr>
          <w:rFonts w:ascii="Arial" w:hAnsi="Arial" w:cs="Arial"/>
          <w:b/>
          <w:lang w:eastAsia="zh-CN"/>
        </w:rPr>
      </w:pPr>
      <w:r>
        <w:rPr>
          <w:rFonts w:ascii="Arial" w:hAnsi="Arial" w:cs="Arial"/>
          <w:b/>
          <w:lang w:eastAsia="zh-CN"/>
        </w:rPr>
        <w:t>Grey</w:t>
      </w:r>
      <w:r w:rsidR="000069CC">
        <w:rPr>
          <w:rFonts w:ascii="Arial" w:hAnsi="Arial" w:cs="Arial"/>
          <w:b/>
          <w:lang w:eastAsia="zh-CN"/>
        </w:rPr>
        <w:t xml:space="preserve"> Box / Black Box – DFF / NF</w:t>
      </w:r>
    </w:p>
    <w:p w:rsidR="008331D7" w:rsidRPr="003129C6" w:rsidRDefault="008331D7" w:rsidP="00FA586C">
      <w:pPr>
        <w:spacing w:after="0"/>
        <w:ind w:left="360" w:right="605"/>
        <w:rPr>
          <w:rFonts w:ascii="Arial" w:hAnsi="Arial" w:cs="Arial"/>
          <w:lang w:eastAsia="zh-CN"/>
        </w:rPr>
      </w:pPr>
      <w:r>
        <w:rPr>
          <w:rFonts w:ascii="Arial" w:hAnsi="Arial" w:cs="Arial"/>
          <w:lang w:eastAsia="zh-CN"/>
        </w:rPr>
        <w:t xml:space="preserve">The DFF </w:t>
      </w:r>
      <w:r w:rsidR="000069CC">
        <w:rPr>
          <w:rFonts w:ascii="Arial" w:hAnsi="Arial" w:cs="Arial"/>
          <w:lang w:eastAsia="zh-CN"/>
        </w:rPr>
        <w:t xml:space="preserve">system </w:t>
      </w:r>
      <w:r>
        <w:rPr>
          <w:rFonts w:ascii="Arial" w:hAnsi="Arial" w:cs="Arial"/>
          <w:lang w:eastAsia="zh-CN"/>
        </w:rPr>
        <w:t>based RF test method requires manufacturer</w:t>
      </w:r>
      <w:r w:rsidR="00094ED1">
        <w:rPr>
          <w:rFonts w:ascii="Arial" w:hAnsi="Arial" w:cs="Arial"/>
          <w:lang w:eastAsia="zh-CN"/>
        </w:rPr>
        <w:t xml:space="preserve"> to declare antenna array </w:t>
      </w:r>
      <w:r w:rsidR="00094ED1" w:rsidRPr="00E206D2">
        <w:rPr>
          <w:rFonts w:ascii="Arial" w:hAnsi="Arial" w:cs="Arial"/>
          <w:lang w:eastAsia="zh-CN"/>
        </w:rPr>
        <w:t xml:space="preserve">size </w:t>
      </w:r>
      <w:r w:rsidR="00094ED1" w:rsidRPr="003129C6">
        <w:rPr>
          <w:rFonts w:ascii="Arial" w:hAnsi="Arial" w:cs="Arial"/>
          <w:lang w:eastAsia="zh-CN"/>
        </w:rPr>
        <w:t>(D≤5cm). Further there are 3 DUT categories considered</w:t>
      </w:r>
    </w:p>
    <w:p w:rsidR="00094ED1" w:rsidRPr="003129C6" w:rsidRDefault="00094ED1" w:rsidP="00094ED1">
      <w:pPr>
        <w:pStyle w:val="ListParagraph"/>
        <w:numPr>
          <w:ilvl w:val="0"/>
          <w:numId w:val="14"/>
        </w:numPr>
        <w:spacing w:after="0"/>
        <w:ind w:right="605"/>
        <w:rPr>
          <w:rFonts w:ascii="Arial" w:hAnsi="Arial" w:cs="Arial"/>
          <w:lang w:eastAsia="zh-CN"/>
        </w:rPr>
      </w:pPr>
      <w:r w:rsidRPr="003129C6">
        <w:rPr>
          <w:rFonts w:ascii="Arial" w:hAnsi="Arial" w:cs="Arial"/>
          <w:lang w:eastAsia="zh-CN"/>
        </w:rPr>
        <w:t>DUT category 1: Single Panel operation</w:t>
      </w:r>
    </w:p>
    <w:p w:rsidR="00094ED1" w:rsidRPr="003129C6" w:rsidRDefault="00094ED1" w:rsidP="00094ED1">
      <w:pPr>
        <w:pStyle w:val="ListParagraph"/>
        <w:numPr>
          <w:ilvl w:val="0"/>
          <w:numId w:val="14"/>
        </w:numPr>
        <w:spacing w:after="0"/>
        <w:ind w:right="605"/>
        <w:rPr>
          <w:rFonts w:ascii="Arial" w:hAnsi="Arial" w:cs="Arial"/>
          <w:lang w:eastAsia="zh-CN"/>
        </w:rPr>
      </w:pPr>
      <w:r w:rsidRPr="003129C6">
        <w:rPr>
          <w:rFonts w:ascii="Arial" w:hAnsi="Arial" w:cs="Arial"/>
          <w:lang w:eastAsia="zh-CN"/>
        </w:rPr>
        <w:t>DUT category 1: Multi Panel operation with no coherence</w:t>
      </w:r>
    </w:p>
    <w:p w:rsidR="00094ED1" w:rsidRPr="003129C6" w:rsidRDefault="00094ED1" w:rsidP="00094ED1">
      <w:pPr>
        <w:pStyle w:val="ListParagraph"/>
        <w:numPr>
          <w:ilvl w:val="0"/>
          <w:numId w:val="14"/>
        </w:numPr>
        <w:spacing w:after="0"/>
        <w:ind w:right="605"/>
        <w:rPr>
          <w:rFonts w:ascii="Arial" w:hAnsi="Arial" w:cs="Arial"/>
          <w:lang w:eastAsia="zh-CN"/>
        </w:rPr>
      </w:pPr>
      <w:r w:rsidRPr="003129C6">
        <w:rPr>
          <w:rFonts w:ascii="Arial" w:hAnsi="Arial" w:cs="Arial"/>
          <w:lang w:eastAsia="zh-CN"/>
        </w:rPr>
        <w:t>DUT category 1: Multi Panel operation with coherence</w:t>
      </w:r>
    </w:p>
    <w:p w:rsidR="00094ED1" w:rsidRDefault="00094ED1" w:rsidP="00094ED1">
      <w:pPr>
        <w:spacing w:after="0"/>
        <w:ind w:right="605"/>
        <w:rPr>
          <w:rFonts w:ascii="Arial" w:hAnsi="Arial" w:cs="Arial"/>
          <w:lang w:eastAsia="zh-CN"/>
        </w:rPr>
      </w:pPr>
    </w:p>
    <w:p w:rsidR="00DA334C" w:rsidRDefault="00DA334C" w:rsidP="00094ED1">
      <w:pPr>
        <w:spacing w:after="0"/>
        <w:ind w:right="605"/>
        <w:rPr>
          <w:rFonts w:ascii="Arial" w:hAnsi="Arial" w:cs="Arial"/>
          <w:lang w:eastAsia="zh-CN"/>
        </w:rPr>
      </w:pPr>
    </w:p>
    <w:tbl>
      <w:tblPr>
        <w:tblStyle w:val="TableGrid"/>
        <w:tblW w:w="9085" w:type="dxa"/>
        <w:jc w:val="center"/>
        <w:tblLayout w:type="fixed"/>
        <w:tblLook w:val="04A0" w:firstRow="1" w:lastRow="0" w:firstColumn="1" w:lastColumn="0" w:noHBand="0" w:noVBand="1"/>
      </w:tblPr>
      <w:tblGrid>
        <w:gridCol w:w="1165"/>
        <w:gridCol w:w="3870"/>
        <w:gridCol w:w="4050"/>
      </w:tblGrid>
      <w:tr w:rsidR="00DA1D58" w:rsidTr="003129C6">
        <w:trPr>
          <w:jc w:val="center"/>
        </w:trPr>
        <w:tc>
          <w:tcPr>
            <w:tcW w:w="1165" w:type="dxa"/>
          </w:tcPr>
          <w:p w:rsidR="00A34130" w:rsidRPr="00A34130" w:rsidRDefault="00A34130" w:rsidP="00A34130">
            <w:pPr>
              <w:spacing w:after="0"/>
              <w:ind w:right="605"/>
              <w:rPr>
                <w:rFonts w:ascii="Arial" w:hAnsi="Arial" w:cs="Arial"/>
                <w:sz w:val="18"/>
                <w:lang w:eastAsia="zh-CN"/>
              </w:rPr>
            </w:pPr>
          </w:p>
        </w:tc>
        <w:tc>
          <w:tcPr>
            <w:tcW w:w="3870" w:type="dxa"/>
            <w:vAlign w:val="center"/>
          </w:tcPr>
          <w:p w:rsidR="00A34130" w:rsidRDefault="00A34130" w:rsidP="00A34130">
            <w:pPr>
              <w:spacing w:after="0"/>
              <w:ind w:right="605"/>
              <w:jc w:val="center"/>
              <w:rPr>
                <w:rFonts w:ascii="Arial" w:hAnsi="Arial" w:cs="Arial"/>
                <w:lang w:eastAsia="zh-CN"/>
              </w:rPr>
            </w:pPr>
            <w:r>
              <w:rPr>
                <w:rFonts w:ascii="Arial" w:hAnsi="Arial" w:cs="Arial"/>
                <w:lang w:eastAsia="zh-CN"/>
              </w:rPr>
              <w:t>Ideal FF Setup</w:t>
            </w:r>
          </w:p>
        </w:tc>
        <w:tc>
          <w:tcPr>
            <w:tcW w:w="4050" w:type="dxa"/>
            <w:vAlign w:val="center"/>
          </w:tcPr>
          <w:p w:rsidR="00A34130" w:rsidRDefault="00A34130" w:rsidP="00A34130">
            <w:pPr>
              <w:spacing w:after="0"/>
              <w:ind w:right="605"/>
              <w:jc w:val="center"/>
              <w:rPr>
                <w:rFonts w:ascii="Arial" w:hAnsi="Arial" w:cs="Arial"/>
                <w:lang w:eastAsia="zh-CN"/>
              </w:rPr>
            </w:pPr>
            <w:r>
              <w:rPr>
                <w:rFonts w:ascii="Arial" w:hAnsi="Arial" w:cs="Arial"/>
                <w:lang w:eastAsia="zh-CN"/>
              </w:rPr>
              <w:t>DFF</w:t>
            </w:r>
          </w:p>
        </w:tc>
      </w:tr>
      <w:tr w:rsidR="00DA1D58" w:rsidTr="000C27DA">
        <w:trPr>
          <w:jc w:val="center"/>
        </w:trPr>
        <w:tc>
          <w:tcPr>
            <w:tcW w:w="1165" w:type="dxa"/>
            <w:vMerge w:val="restart"/>
          </w:tcPr>
          <w:p w:rsidR="00DA1D58" w:rsidRPr="00A34130" w:rsidRDefault="00DA1D58" w:rsidP="00DA1D58">
            <w:pPr>
              <w:spacing w:after="0"/>
              <w:rPr>
                <w:rFonts w:ascii="Arial" w:hAnsi="Arial" w:cs="Arial"/>
                <w:noProof/>
                <w:sz w:val="18"/>
                <w:lang w:eastAsia="zh-CN"/>
              </w:rPr>
            </w:pPr>
            <w:r>
              <w:rPr>
                <w:rFonts w:ascii="Arial" w:hAnsi="Arial" w:cs="Arial"/>
                <w:noProof/>
                <w:sz w:val="18"/>
                <w:lang w:eastAsia="zh-CN"/>
              </w:rPr>
              <w:t>DUT Cat 1</w:t>
            </w:r>
          </w:p>
          <w:p w:rsidR="00DA1D58" w:rsidRPr="00A34130" w:rsidRDefault="00DA1D58" w:rsidP="003129C6">
            <w:pPr>
              <w:spacing w:after="0"/>
              <w:ind w:right="-15"/>
              <w:rPr>
                <w:rFonts w:ascii="Arial" w:hAnsi="Arial" w:cs="Arial"/>
                <w:noProof/>
                <w:sz w:val="18"/>
                <w:lang w:eastAsia="zh-CN"/>
              </w:rPr>
            </w:pPr>
          </w:p>
        </w:tc>
        <w:tc>
          <w:tcPr>
            <w:tcW w:w="3870" w:type="dxa"/>
            <w:vAlign w:val="center"/>
          </w:tcPr>
          <w:p w:rsidR="00DA1D58" w:rsidRDefault="00DA1D58" w:rsidP="003129C6">
            <w:pPr>
              <w:spacing w:after="0"/>
              <w:ind w:right="605"/>
              <w:rPr>
                <w:rFonts w:ascii="Arial" w:hAnsi="Arial" w:cs="Arial"/>
                <w:lang w:eastAsia="zh-CN"/>
              </w:rPr>
            </w:pPr>
            <w:r>
              <w:rPr>
                <w:rFonts w:ascii="Arial" w:hAnsi="Arial" w:cs="Arial"/>
                <w:noProof/>
                <w:lang w:eastAsia="zh-CN"/>
              </w:rPr>
              <w:drawing>
                <wp:inline distT="0" distB="0" distL="0" distR="0" wp14:anchorId="66C45701" wp14:editId="698BBABA">
                  <wp:extent cx="1901918" cy="350322"/>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30706" cy="355625"/>
                          </a:xfrm>
                          <a:prstGeom prst="rect">
                            <a:avLst/>
                          </a:prstGeom>
                          <a:noFill/>
                        </pic:spPr>
                      </pic:pic>
                    </a:graphicData>
                  </a:graphic>
                </wp:inline>
              </w:drawing>
            </w:r>
          </w:p>
        </w:tc>
        <w:tc>
          <w:tcPr>
            <w:tcW w:w="4050" w:type="dxa"/>
            <w:vAlign w:val="center"/>
          </w:tcPr>
          <w:p w:rsidR="00DA1D58" w:rsidRDefault="00DA1D58" w:rsidP="003129C6">
            <w:pPr>
              <w:spacing w:after="0"/>
              <w:ind w:right="605"/>
              <w:rPr>
                <w:rFonts w:ascii="Arial" w:hAnsi="Arial" w:cs="Arial"/>
                <w:lang w:eastAsia="zh-CN"/>
              </w:rPr>
            </w:pPr>
            <w:r>
              <w:rPr>
                <w:rFonts w:ascii="Arial" w:hAnsi="Arial" w:cs="Arial"/>
                <w:noProof/>
                <w:lang w:eastAsia="zh-CN"/>
              </w:rPr>
              <w:drawing>
                <wp:inline distT="0" distB="0" distL="0" distR="0" wp14:anchorId="11170704" wp14:editId="28466211">
                  <wp:extent cx="1971675" cy="380878"/>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14570" cy="389164"/>
                          </a:xfrm>
                          <a:prstGeom prst="rect">
                            <a:avLst/>
                          </a:prstGeom>
                          <a:noFill/>
                        </pic:spPr>
                      </pic:pic>
                    </a:graphicData>
                  </a:graphic>
                </wp:inline>
              </w:drawing>
            </w:r>
          </w:p>
        </w:tc>
      </w:tr>
      <w:tr w:rsidR="00DA1D58" w:rsidTr="000C27DA">
        <w:trPr>
          <w:jc w:val="center"/>
        </w:trPr>
        <w:tc>
          <w:tcPr>
            <w:tcW w:w="1165" w:type="dxa"/>
            <w:vMerge/>
          </w:tcPr>
          <w:p w:rsidR="00DA1D58" w:rsidRPr="00A34130" w:rsidRDefault="00DA1D58" w:rsidP="003129C6">
            <w:pPr>
              <w:spacing w:after="0"/>
              <w:ind w:right="-15"/>
              <w:rPr>
                <w:rFonts w:ascii="Arial" w:hAnsi="Arial" w:cs="Arial"/>
                <w:sz w:val="18"/>
                <w:lang w:eastAsia="zh-CN"/>
              </w:rPr>
            </w:pPr>
          </w:p>
        </w:tc>
        <w:tc>
          <w:tcPr>
            <w:tcW w:w="7920" w:type="dxa"/>
            <w:gridSpan w:val="2"/>
            <w:vAlign w:val="center"/>
          </w:tcPr>
          <w:p w:rsidR="00DA1D58" w:rsidRDefault="00DA1D58" w:rsidP="003129C6">
            <w:pPr>
              <w:spacing w:after="0"/>
              <w:ind w:right="605"/>
              <w:rPr>
                <w:rFonts w:ascii="Arial" w:hAnsi="Arial" w:cs="Arial"/>
                <w:lang w:eastAsia="zh-CN"/>
              </w:rPr>
            </w:pPr>
            <w:r>
              <w:rPr>
                <w:rFonts w:ascii="Arial" w:hAnsi="Arial" w:cs="Arial"/>
                <w:lang w:eastAsia="zh-CN"/>
              </w:rPr>
              <w:t>Any amplitude error can be fixed by re-orienting the DUT/horn to compensate for the pointing angle error</w:t>
            </w:r>
          </w:p>
        </w:tc>
      </w:tr>
      <w:tr w:rsidR="00DA1D58" w:rsidTr="00D20F7F">
        <w:trPr>
          <w:jc w:val="center"/>
        </w:trPr>
        <w:tc>
          <w:tcPr>
            <w:tcW w:w="1165" w:type="dxa"/>
            <w:vMerge w:val="restart"/>
          </w:tcPr>
          <w:p w:rsidR="00DA1D58" w:rsidRPr="00A34130" w:rsidRDefault="00DA1D58" w:rsidP="00A02051">
            <w:pPr>
              <w:spacing w:after="0"/>
              <w:ind w:right="-15"/>
              <w:rPr>
                <w:rFonts w:ascii="Arial" w:hAnsi="Arial" w:cs="Arial"/>
                <w:noProof/>
                <w:sz w:val="18"/>
                <w:lang w:eastAsia="zh-CN"/>
              </w:rPr>
            </w:pPr>
            <w:r>
              <w:rPr>
                <w:rFonts w:ascii="Arial" w:hAnsi="Arial" w:cs="Arial"/>
                <w:noProof/>
                <w:sz w:val="18"/>
                <w:lang w:eastAsia="zh-CN"/>
              </w:rPr>
              <w:t>DUT Cat 2</w:t>
            </w:r>
          </w:p>
          <w:p w:rsidR="00DA1D58" w:rsidRPr="00A34130" w:rsidRDefault="00DA1D58" w:rsidP="003129C6">
            <w:pPr>
              <w:spacing w:after="0"/>
              <w:ind w:right="-15"/>
              <w:rPr>
                <w:rFonts w:ascii="Arial" w:hAnsi="Arial" w:cs="Arial"/>
                <w:noProof/>
                <w:sz w:val="18"/>
                <w:lang w:eastAsia="zh-CN"/>
              </w:rPr>
            </w:pPr>
          </w:p>
        </w:tc>
        <w:tc>
          <w:tcPr>
            <w:tcW w:w="3870" w:type="dxa"/>
            <w:vAlign w:val="center"/>
          </w:tcPr>
          <w:p w:rsidR="00DA1D58" w:rsidRDefault="00DA1D58" w:rsidP="003129C6">
            <w:pPr>
              <w:spacing w:after="0"/>
              <w:ind w:right="605"/>
              <w:rPr>
                <w:rFonts w:ascii="Arial" w:hAnsi="Arial" w:cs="Arial"/>
                <w:lang w:eastAsia="zh-CN"/>
              </w:rPr>
            </w:pPr>
            <w:r>
              <w:rPr>
                <w:rFonts w:ascii="Arial" w:hAnsi="Arial" w:cs="Arial"/>
                <w:noProof/>
                <w:lang w:eastAsia="zh-CN"/>
              </w:rPr>
              <w:drawing>
                <wp:inline distT="0" distB="0" distL="0" distR="0" wp14:anchorId="0DC4FCA2" wp14:editId="1732F9C9">
                  <wp:extent cx="1989117" cy="36889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20858" cy="374780"/>
                          </a:xfrm>
                          <a:prstGeom prst="rect">
                            <a:avLst/>
                          </a:prstGeom>
                          <a:noFill/>
                        </pic:spPr>
                      </pic:pic>
                    </a:graphicData>
                  </a:graphic>
                </wp:inline>
              </w:drawing>
            </w:r>
          </w:p>
        </w:tc>
        <w:tc>
          <w:tcPr>
            <w:tcW w:w="4050" w:type="dxa"/>
            <w:vAlign w:val="center"/>
          </w:tcPr>
          <w:p w:rsidR="00DA1D58" w:rsidRDefault="00DA1D58" w:rsidP="003129C6">
            <w:pPr>
              <w:spacing w:after="0"/>
              <w:ind w:right="605"/>
              <w:rPr>
                <w:rFonts w:ascii="Arial" w:hAnsi="Arial" w:cs="Arial"/>
                <w:lang w:eastAsia="zh-CN"/>
              </w:rPr>
            </w:pPr>
            <w:r>
              <w:rPr>
                <w:rFonts w:ascii="Arial" w:hAnsi="Arial" w:cs="Arial"/>
                <w:noProof/>
                <w:lang w:eastAsia="zh-CN"/>
              </w:rPr>
              <w:drawing>
                <wp:inline distT="0" distB="0" distL="0" distR="0" wp14:anchorId="6B01FB29" wp14:editId="1EC08E46">
                  <wp:extent cx="1828800" cy="39008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32773" cy="390933"/>
                          </a:xfrm>
                          <a:prstGeom prst="rect">
                            <a:avLst/>
                          </a:prstGeom>
                          <a:noFill/>
                        </pic:spPr>
                      </pic:pic>
                    </a:graphicData>
                  </a:graphic>
                </wp:inline>
              </w:drawing>
            </w:r>
          </w:p>
        </w:tc>
      </w:tr>
      <w:tr w:rsidR="00DA1D58" w:rsidTr="00D20F7F">
        <w:trPr>
          <w:jc w:val="center"/>
        </w:trPr>
        <w:tc>
          <w:tcPr>
            <w:tcW w:w="1165" w:type="dxa"/>
            <w:vMerge/>
          </w:tcPr>
          <w:p w:rsidR="00DA1D58" w:rsidRPr="00A34130" w:rsidRDefault="00DA1D58" w:rsidP="003129C6">
            <w:pPr>
              <w:spacing w:after="0"/>
              <w:ind w:right="-15"/>
              <w:rPr>
                <w:rFonts w:ascii="Arial" w:hAnsi="Arial" w:cs="Arial"/>
                <w:sz w:val="18"/>
                <w:lang w:eastAsia="zh-CN"/>
              </w:rPr>
            </w:pPr>
          </w:p>
        </w:tc>
        <w:tc>
          <w:tcPr>
            <w:tcW w:w="7920" w:type="dxa"/>
            <w:gridSpan w:val="2"/>
            <w:vAlign w:val="center"/>
          </w:tcPr>
          <w:p w:rsidR="00DA1D58" w:rsidRDefault="00DA1D58" w:rsidP="003129C6">
            <w:pPr>
              <w:spacing w:after="0"/>
              <w:ind w:right="605"/>
              <w:rPr>
                <w:rFonts w:ascii="Arial" w:hAnsi="Arial" w:cs="Arial"/>
                <w:lang w:eastAsia="zh-CN"/>
              </w:rPr>
            </w:pPr>
            <w:r>
              <w:rPr>
                <w:rFonts w:ascii="Arial" w:hAnsi="Arial" w:cs="Arial"/>
                <w:lang w:eastAsia="zh-CN"/>
              </w:rPr>
              <w:t>Compared to ideal FF, the V and H beams will have different pointing angle error. This error cannot be fixed by re-orienting the DUT/probe.</w:t>
            </w:r>
          </w:p>
        </w:tc>
      </w:tr>
      <w:tr w:rsidR="00DA1D58" w:rsidTr="00C751C4">
        <w:trPr>
          <w:jc w:val="center"/>
        </w:trPr>
        <w:tc>
          <w:tcPr>
            <w:tcW w:w="1165" w:type="dxa"/>
            <w:vMerge w:val="restart"/>
          </w:tcPr>
          <w:p w:rsidR="00DA1D58" w:rsidRPr="00A34130" w:rsidRDefault="00DA1D58" w:rsidP="00A02051">
            <w:pPr>
              <w:spacing w:after="0"/>
              <w:ind w:right="-15"/>
              <w:rPr>
                <w:rFonts w:ascii="Arial" w:hAnsi="Arial" w:cs="Arial"/>
                <w:noProof/>
                <w:sz w:val="18"/>
                <w:lang w:eastAsia="zh-CN"/>
              </w:rPr>
            </w:pPr>
            <w:r>
              <w:rPr>
                <w:rFonts w:ascii="Arial" w:hAnsi="Arial" w:cs="Arial"/>
                <w:noProof/>
                <w:sz w:val="18"/>
                <w:lang w:eastAsia="zh-CN"/>
              </w:rPr>
              <w:t>DUT Cat 3</w:t>
            </w:r>
          </w:p>
          <w:p w:rsidR="00DA1D58" w:rsidRPr="00A34130" w:rsidRDefault="00DA1D58" w:rsidP="003129C6">
            <w:pPr>
              <w:spacing w:after="0"/>
              <w:ind w:right="-15"/>
              <w:rPr>
                <w:rFonts w:ascii="Arial" w:hAnsi="Arial" w:cs="Arial"/>
                <w:noProof/>
                <w:sz w:val="18"/>
                <w:lang w:eastAsia="zh-CN"/>
              </w:rPr>
            </w:pPr>
          </w:p>
        </w:tc>
        <w:tc>
          <w:tcPr>
            <w:tcW w:w="3870" w:type="dxa"/>
            <w:vAlign w:val="center"/>
          </w:tcPr>
          <w:p w:rsidR="00DA1D58" w:rsidRDefault="00DA1D58" w:rsidP="003129C6">
            <w:pPr>
              <w:spacing w:after="0"/>
              <w:ind w:right="605"/>
              <w:rPr>
                <w:rFonts w:ascii="Arial" w:hAnsi="Arial" w:cs="Arial"/>
                <w:lang w:eastAsia="zh-CN"/>
              </w:rPr>
            </w:pPr>
            <w:r>
              <w:rPr>
                <w:rFonts w:ascii="Arial" w:hAnsi="Arial" w:cs="Arial"/>
                <w:noProof/>
                <w:lang w:eastAsia="zh-CN"/>
              </w:rPr>
              <w:drawing>
                <wp:inline distT="0" distB="0" distL="0" distR="0" wp14:anchorId="69F5A95F" wp14:editId="2975A988">
                  <wp:extent cx="1917865" cy="35568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41756" cy="360111"/>
                          </a:xfrm>
                          <a:prstGeom prst="rect">
                            <a:avLst/>
                          </a:prstGeom>
                          <a:noFill/>
                        </pic:spPr>
                      </pic:pic>
                    </a:graphicData>
                  </a:graphic>
                </wp:inline>
              </w:drawing>
            </w:r>
          </w:p>
        </w:tc>
        <w:tc>
          <w:tcPr>
            <w:tcW w:w="4050" w:type="dxa"/>
            <w:vAlign w:val="center"/>
          </w:tcPr>
          <w:p w:rsidR="00DA1D58" w:rsidRDefault="00DA1D58" w:rsidP="003129C6">
            <w:pPr>
              <w:spacing w:after="0"/>
              <w:ind w:right="605"/>
              <w:rPr>
                <w:rFonts w:ascii="Arial" w:hAnsi="Arial" w:cs="Arial"/>
                <w:lang w:eastAsia="zh-CN"/>
              </w:rPr>
            </w:pPr>
            <w:r>
              <w:rPr>
                <w:rFonts w:ascii="Arial" w:hAnsi="Arial" w:cs="Arial"/>
                <w:noProof/>
                <w:lang w:eastAsia="zh-CN"/>
              </w:rPr>
              <w:drawing>
                <wp:inline distT="0" distB="0" distL="0" distR="0" wp14:anchorId="182B601E" wp14:editId="3EB48FE8">
                  <wp:extent cx="2009775" cy="380116"/>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50370" cy="387794"/>
                          </a:xfrm>
                          <a:prstGeom prst="rect">
                            <a:avLst/>
                          </a:prstGeom>
                          <a:noFill/>
                        </pic:spPr>
                      </pic:pic>
                    </a:graphicData>
                  </a:graphic>
                </wp:inline>
              </w:drawing>
            </w:r>
          </w:p>
        </w:tc>
      </w:tr>
      <w:tr w:rsidR="00DA1D58" w:rsidTr="00C751C4">
        <w:trPr>
          <w:jc w:val="center"/>
        </w:trPr>
        <w:tc>
          <w:tcPr>
            <w:tcW w:w="1165" w:type="dxa"/>
            <w:vMerge/>
          </w:tcPr>
          <w:p w:rsidR="00DA1D58" w:rsidRPr="00A34130" w:rsidRDefault="00DA1D58" w:rsidP="003129C6">
            <w:pPr>
              <w:spacing w:after="0"/>
              <w:ind w:right="-15"/>
              <w:rPr>
                <w:rFonts w:ascii="Arial" w:hAnsi="Arial" w:cs="Arial"/>
                <w:noProof/>
                <w:sz w:val="18"/>
                <w:lang w:eastAsia="zh-CN"/>
              </w:rPr>
            </w:pPr>
          </w:p>
        </w:tc>
        <w:tc>
          <w:tcPr>
            <w:tcW w:w="7920" w:type="dxa"/>
            <w:gridSpan w:val="2"/>
            <w:vAlign w:val="center"/>
          </w:tcPr>
          <w:p w:rsidR="00DA1D58" w:rsidRDefault="00DA1D58" w:rsidP="003129C6">
            <w:pPr>
              <w:spacing w:after="0"/>
              <w:ind w:right="605"/>
              <w:rPr>
                <w:rFonts w:ascii="Arial" w:hAnsi="Arial" w:cs="Arial"/>
                <w:lang w:eastAsia="zh-CN"/>
              </w:rPr>
            </w:pPr>
            <w:r>
              <w:rPr>
                <w:rFonts w:ascii="Arial" w:hAnsi="Arial" w:cs="Arial"/>
                <w:lang w:eastAsia="zh-CN"/>
              </w:rPr>
              <w:t>The error here is caused due to the same reasons, however due to sparse arrays, the pointing angle error will be larger, and also the side lobe levels will be higher in the DFF system compared to ideal FF condition or in IFF system</w:t>
            </w:r>
          </w:p>
        </w:tc>
      </w:tr>
    </w:tbl>
    <w:p w:rsidR="00DA334C" w:rsidRPr="003129C6" w:rsidRDefault="00DA1D58" w:rsidP="003129C6">
      <w:pPr>
        <w:spacing w:after="0"/>
        <w:ind w:right="605"/>
        <w:jc w:val="center"/>
        <w:rPr>
          <w:rFonts w:ascii="Arial" w:hAnsi="Arial" w:cs="Arial"/>
          <w:b/>
          <w:lang w:eastAsia="zh-CN"/>
        </w:rPr>
      </w:pPr>
      <w:r w:rsidRPr="003129C6">
        <w:rPr>
          <w:rFonts w:ascii="Arial" w:hAnsi="Arial" w:cs="Arial"/>
          <w:b/>
          <w:lang w:eastAsia="zh-CN"/>
        </w:rPr>
        <w:t>Table 1. DUT categories and impact of DUT dependant uncertainty in DFF</w:t>
      </w:r>
    </w:p>
    <w:p w:rsidR="00DA1D58" w:rsidRDefault="00DA1D58" w:rsidP="00E206D2">
      <w:pPr>
        <w:spacing w:after="0"/>
        <w:ind w:right="605"/>
        <w:rPr>
          <w:rFonts w:ascii="Arial" w:hAnsi="Arial" w:cs="Arial"/>
          <w:lang w:eastAsia="zh-CN"/>
        </w:rPr>
      </w:pPr>
    </w:p>
    <w:p w:rsidR="00DA1D58" w:rsidRDefault="00DA1D58" w:rsidP="003129C6">
      <w:pPr>
        <w:spacing w:after="0"/>
        <w:ind w:right="605"/>
        <w:jc w:val="both"/>
        <w:rPr>
          <w:rFonts w:ascii="Arial" w:hAnsi="Arial" w:cs="Arial"/>
          <w:lang w:eastAsia="zh-CN"/>
        </w:rPr>
      </w:pPr>
      <w:r w:rsidRPr="00C2349B">
        <w:rPr>
          <w:rFonts w:ascii="Arial" w:hAnsi="Arial" w:cs="Arial"/>
          <w:lang w:eastAsia="zh-CN"/>
        </w:rPr>
        <w:t>The amplitude uncertainty arises due to the DUT categories is a systematic error which happens due to the phase and amplitude variation across the aperture of the antenna, due to violation of FF criteria.</w:t>
      </w:r>
      <w:r w:rsidR="006C3966">
        <w:rPr>
          <w:rFonts w:ascii="Arial" w:hAnsi="Arial" w:cs="Arial"/>
          <w:lang w:eastAsia="zh-CN"/>
        </w:rPr>
        <w:t xml:space="preserve"> This DUT dependant error term is a fixed value for a given DUT orientation, antenna location and separation distance w.r.t. probe.</w:t>
      </w:r>
    </w:p>
    <w:p w:rsidR="00DA1D58" w:rsidRDefault="00DA1D58" w:rsidP="003129C6">
      <w:pPr>
        <w:spacing w:after="0"/>
        <w:ind w:right="605"/>
        <w:jc w:val="both"/>
        <w:rPr>
          <w:rFonts w:ascii="Arial" w:hAnsi="Arial" w:cs="Arial"/>
          <w:lang w:eastAsia="zh-CN"/>
        </w:rPr>
      </w:pPr>
    </w:p>
    <w:p w:rsidR="004C4099" w:rsidRDefault="004C4099" w:rsidP="003129C6">
      <w:pPr>
        <w:spacing w:after="0"/>
        <w:ind w:right="605"/>
        <w:jc w:val="both"/>
        <w:rPr>
          <w:rFonts w:ascii="Arial" w:hAnsi="Arial" w:cs="Arial"/>
          <w:lang w:eastAsia="zh-CN"/>
        </w:rPr>
      </w:pPr>
      <w:r>
        <w:rPr>
          <w:rFonts w:ascii="Arial" w:hAnsi="Arial" w:cs="Arial"/>
          <w:lang w:eastAsia="zh-CN"/>
        </w:rPr>
        <w:t xml:space="preserve">However, for signalling test cases, where the levels from/on the test equipment (TE) can be set based on reported </w:t>
      </w:r>
      <w:r w:rsidR="00696EC5" w:rsidRPr="00696EC5">
        <w:rPr>
          <w:rFonts w:ascii="Arial" w:hAnsi="Arial" w:cs="Arial"/>
          <w:lang w:eastAsia="zh-CN"/>
        </w:rPr>
        <w:t xml:space="preserve">SS-RSRPB </w:t>
      </w:r>
      <w:r>
        <w:rPr>
          <w:rFonts w:ascii="Arial" w:hAnsi="Arial" w:cs="Arial"/>
          <w:lang w:eastAsia="zh-CN"/>
        </w:rPr>
        <w:t xml:space="preserve">level this error is not critical. The test equipment can compensate for the power levels on the V and H branches of the probe based on the reported </w:t>
      </w:r>
      <w:r w:rsidR="00696EC5" w:rsidRPr="00696EC5">
        <w:rPr>
          <w:rFonts w:ascii="Arial" w:hAnsi="Arial" w:cs="Arial"/>
          <w:lang w:eastAsia="zh-CN"/>
        </w:rPr>
        <w:t>SS-RSRPB</w:t>
      </w:r>
      <w:r>
        <w:rPr>
          <w:rFonts w:ascii="Arial" w:hAnsi="Arial" w:cs="Arial"/>
          <w:lang w:eastAsia="zh-CN"/>
        </w:rPr>
        <w:t>.</w:t>
      </w:r>
    </w:p>
    <w:p w:rsidR="006D4A36" w:rsidRDefault="006D4A36" w:rsidP="003129C6">
      <w:pPr>
        <w:spacing w:after="0"/>
        <w:ind w:right="605"/>
        <w:jc w:val="both"/>
        <w:rPr>
          <w:rFonts w:ascii="Arial" w:hAnsi="Arial" w:cs="Arial"/>
          <w:lang w:eastAsia="zh-CN"/>
        </w:rPr>
      </w:pPr>
    </w:p>
    <w:p w:rsidR="002B2A4B" w:rsidRDefault="002B2A4B" w:rsidP="002B2A4B">
      <w:pPr>
        <w:spacing w:after="0"/>
        <w:ind w:right="605"/>
        <w:rPr>
          <w:rFonts w:ascii="Arial" w:hAnsi="Arial" w:cs="Arial"/>
          <w:lang w:eastAsia="zh-CN"/>
        </w:rPr>
      </w:pPr>
      <w:r>
        <w:rPr>
          <w:rFonts w:ascii="Arial" w:hAnsi="Arial" w:cs="Arial"/>
          <w:b/>
          <w:lang w:eastAsia="zh-CN"/>
        </w:rPr>
        <w:t>[</w:t>
      </w:r>
      <w:r w:rsidRPr="008A7A8B">
        <w:rPr>
          <w:rFonts w:ascii="Arial" w:hAnsi="Arial" w:cs="Arial"/>
          <w:b/>
          <w:lang w:eastAsia="zh-CN"/>
        </w:rPr>
        <w:t>Proposal 1</w:t>
      </w:r>
      <w:r>
        <w:rPr>
          <w:rFonts w:ascii="Arial" w:hAnsi="Arial" w:cs="Arial"/>
          <w:b/>
          <w:lang w:eastAsia="zh-CN"/>
        </w:rPr>
        <w:t>]</w:t>
      </w:r>
      <w:r w:rsidRPr="008A7A8B">
        <w:rPr>
          <w:rFonts w:ascii="Arial" w:hAnsi="Arial" w:cs="Arial"/>
          <w:b/>
          <w:lang w:eastAsia="zh-CN"/>
        </w:rPr>
        <w:t xml:space="preserve">: It is proposed to activate test mode and </w:t>
      </w:r>
      <w:r w:rsidR="00F1163D">
        <w:rPr>
          <w:rFonts w:ascii="Arial" w:hAnsi="Arial" w:cs="Arial"/>
          <w:b/>
          <w:lang w:eastAsia="zh-CN"/>
        </w:rPr>
        <w:t xml:space="preserve">enable the </w:t>
      </w:r>
      <w:r w:rsidRPr="008A7A8B">
        <w:rPr>
          <w:rFonts w:ascii="Arial" w:hAnsi="Arial" w:cs="Arial"/>
          <w:b/>
          <w:lang w:eastAsia="zh-CN"/>
        </w:rPr>
        <w:t>SS-RSRPB reporting</w:t>
      </w:r>
      <w:r w:rsidR="00EB6768">
        <w:rPr>
          <w:rFonts w:ascii="Arial" w:hAnsi="Arial" w:cs="Arial"/>
          <w:b/>
          <w:lang w:eastAsia="zh-CN"/>
        </w:rPr>
        <w:t xml:space="preserve"> as defined in </w:t>
      </w:r>
      <w:r w:rsidR="00EB6768" w:rsidRPr="00EB6768">
        <w:rPr>
          <w:rFonts w:ascii="Arial" w:hAnsi="Arial" w:cs="Arial"/>
          <w:b/>
          <w:lang w:eastAsia="zh-CN"/>
        </w:rPr>
        <w:t>clause 5.5 of [6]</w:t>
      </w:r>
      <w:r w:rsidRPr="008A7A8B">
        <w:rPr>
          <w:rFonts w:ascii="Arial" w:hAnsi="Arial" w:cs="Arial"/>
          <w:b/>
          <w:lang w:eastAsia="zh-CN"/>
        </w:rPr>
        <w:t>.</w:t>
      </w:r>
    </w:p>
    <w:p w:rsidR="002B2A4B" w:rsidRDefault="002B2A4B" w:rsidP="003129C6">
      <w:pPr>
        <w:spacing w:after="0"/>
        <w:ind w:right="605"/>
        <w:jc w:val="both"/>
        <w:rPr>
          <w:rFonts w:ascii="Arial" w:hAnsi="Arial" w:cs="Arial"/>
          <w:lang w:eastAsia="zh-CN"/>
        </w:rPr>
      </w:pPr>
    </w:p>
    <w:p w:rsidR="0076774A" w:rsidRPr="00B651B4" w:rsidRDefault="0076774A" w:rsidP="0076774A">
      <w:pPr>
        <w:spacing w:after="0"/>
        <w:rPr>
          <w:rFonts w:ascii="Arial" w:hAnsi="Arial" w:cs="Arial"/>
          <w:b/>
          <w:lang w:eastAsia="zh-CN"/>
        </w:rPr>
      </w:pPr>
      <w:r w:rsidRPr="00B651B4">
        <w:rPr>
          <w:rFonts w:ascii="Arial" w:hAnsi="Arial" w:cs="Arial"/>
          <w:b/>
          <w:lang w:eastAsia="zh-CN"/>
        </w:rPr>
        <w:t xml:space="preserve">[Proposal </w:t>
      </w:r>
      <w:r>
        <w:rPr>
          <w:rFonts w:ascii="Arial" w:hAnsi="Arial" w:cs="Arial"/>
          <w:b/>
          <w:lang w:eastAsia="zh-CN"/>
        </w:rPr>
        <w:t>2]:</w:t>
      </w:r>
      <w:r w:rsidRPr="00B651B4">
        <w:rPr>
          <w:rFonts w:ascii="Arial" w:hAnsi="Arial" w:cs="Arial"/>
          <w:b/>
          <w:lang w:eastAsia="zh-CN"/>
        </w:rPr>
        <w:t xml:space="preserve"> </w:t>
      </w:r>
      <w:r w:rsidR="002857E6" w:rsidRPr="009B1FDB">
        <w:rPr>
          <w:rFonts w:ascii="Arial" w:hAnsi="Arial" w:cs="Arial"/>
          <w:b/>
          <w:lang w:eastAsia="zh-CN"/>
        </w:rPr>
        <w:t>It is proposed to m</w:t>
      </w:r>
      <w:r>
        <w:rPr>
          <w:rFonts w:ascii="Arial" w:hAnsi="Arial" w:cs="Arial"/>
          <w:b/>
          <w:lang w:eastAsia="zh-CN"/>
        </w:rPr>
        <w:t>ake the signal level calibration using SS-RSRPB reporting from the DUT</w:t>
      </w:r>
    </w:p>
    <w:p w:rsidR="00D4396E" w:rsidRDefault="00D4396E" w:rsidP="003129C6">
      <w:pPr>
        <w:spacing w:after="0"/>
        <w:ind w:right="605"/>
        <w:jc w:val="both"/>
        <w:rPr>
          <w:rFonts w:ascii="Arial" w:hAnsi="Arial" w:cs="Arial"/>
          <w:lang w:eastAsia="zh-CN"/>
        </w:rPr>
      </w:pPr>
    </w:p>
    <w:p w:rsidR="006D4A36" w:rsidRDefault="006D4A36" w:rsidP="003129C6">
      <w:pPr>
        <w:spacing w:after="0"/>
        <w:ind w:right="605"/>
        <w:jc w:val="both"/>
        <w:rPr>
          <w:rFonts w:ascii="Arial" w:hAnsi="Arial" w:cs="Arial"/>
          <w:lang w:eastAsia="zh-CN"/>
        </w:rPr>
      </w:pPr>
      <w:r>
        <w:rPr>
          <w:rFonts w:ascii="Arial" w:hAnsi="Arial" w:cs="Arial"/>
          <w:lang w:eastAsia="zh-CN"/>
        </w:rPr>
        <w:t>The steps that could be used to set the TE levels per branch are:</w:t>
      </w:r>
    </w:p>
    <w:p w:rsidR="006D4A36" w:rsidRDefault="006D4A36" w:rsidP="003129C6">
      <w:pPr>
        <w:spacing w:after="0"/>
        <w:ind w:right="605"/>
        <w:jc w:val="both"/>
        <w:rPr>
          <w:rFonts w:ascii="Arial" w:hAnsi="Arial" w:cs="Arial"/>
          <w:lang w:eastAsia="zh-CN"/>
        </w:rPr>
      </w:pPr>
    </w:p>
    <w:p w:rsidR="006D4A36" w:rsidRPr="003129C6" w:rsidRDefault="006D4A36" w:rsidP="003129C6">
      <w:pPr>
        <w:pStyle w:val="ListParagraph"/>
        <w:numPr>
          <w:ilvl w:val="0"/>
          <w:numId w:val="16"/>
        </w:numPr>
        <w:spacing w:after="0"/>
        <w:ind w:right="605"/>
        <w:jc w:val="both"/>
        <w:rPr>
          <w:rFonts w:ascii="Arial" w:hAnsi="Arial" w:cs="Arial"/>
          <w:lang w:eastAsia="zh-CN"/>
        </w:rPr>
      </w:pPr>
      <w:r w:rsidRPr="003129C6">
        <w:rPr>
          <w:rFonts w:ascii="Arial" w:hAnsi="Arial" w:cs="Arial"/>
          <w:lang w:eastAsia="zh-CN"/>
        </w:rPr>
        <w:t>Compute Delta of "Actual Threshold" vs "SS-RSRPB"</w:t>
      </w:r>
    </w:p>
    <w:p w:rsidR="006D4A36" w:rsidRPr="003129C6" w:rsidRDefault="006D4A36" w:rsidP="003129C6">
      <w:pPr>
        <w:pStyle w:val="ListParagraph"/>
        <w:numPr>
          <w:ilvl w:val="0"/>
          <w:numId w:val="16"/>
        </w:numPr>
        <w:spacing w:after="0"/>
        <w:ind w:right="605"/>
        <w:jc w:val="both"/>
        <w:rPr>
          <w:rFonts w:ascii="Arial" w:hAnsi="Arial" w:cs="Arial"/>
          <w:lang w:eastAsia="zh-CN"/>
        </w:rPr>
      </w:pPr>
      <w:r w:rsidRPr="003129C6">
        <w:rPr>
          <w:rFonts w:ascii="Arial" w:hAnsi="Arial" w:cs="Arial"/>
          <w:lang w:eastAsia="zh-CN"/>
        </w:rPr>
        <w:t>Compensate for the Delta in TE o/p power per branch</w:t>
      </w:r>
    </w:p>
    <w:p w:rsidR="004C4099" w:rsidRDefault="004C4099" w:rsidP="003129C6">
      <w:pPr>
        <w:spacing w:after="0"/>
        <w:ind w:right="605"/>
        <w:jc w:val="both"/>
        <w:rPr>
          <w:rFonts w:ascii="Arial" w:hAnsi="Arial" w:cs="Arial"/>
          <w:lang w:eastAsia="zh-CN"/>
        </w:rPr>
      </w:pPr>
    </w:p>
    <w:p w:rsidR="0032016E" w:rsidRDefault="006D4A36" w:rsidP="003129C6">
      <w:pPr>
        <w:spacing w:after="0"/>
        <w:ind w:right="605"/>
        <w:jc w:val="both"/>
        <w:rPr>
          <w:rFonts w:ascii="Arial" w:hAnsi="Arial" w:cs="Arial"/>
          <w:lang w:eastAsia="zh-CN"/>
        </w:rPr>
      </w:pPr>
      <w:r>
        <w:rPr>
          <w:rFonts w:ascii="Arial" w:hAnsi="Arial" w:cs="Arial"/>
          <w:lang w:eastAsia="zh-CN"/>
        </w:rPr>
        <w:t xml:space="preserve">To illustrate the above procedure here we present an </w:t>
      </w:r>
      <w:r w:rsidR="008331D7" w:rsidRPr="008331D7">
        <w:rPr>
          <w:rFonts w:ascii="Arial" w:hAnsi="Arial" w:cs="Arial"/>
          <w:lang w:eastAsia="zh-CN"/>
        </w:rPr>
        <w:t>example</w:t>
      </w:r>
      <w:r>
        <w:rPr>
          <w:rFonts w:ascii="Arial" w:hAnsi="Arial" w:cs="Arial"/>
          <w:lang w:eastAsia="zh-CN"/>
        </w:rPr>
        <w:t xml:space="preserve"> (in Annex 1)</w:t>
      </w:r>
      <w:r w:rsidR="008331D7" w:rsidRPr="008331D7">
        <w:rPr>
          <w:rFonts w:ascii="Arial" w:hAnsi="Arial" w:cs="Arial"/>
          <w:lang w:eastAsia="zh-CN"/>
        </w:rPr>
        <w:t xml:space="preserve"> of 8x2 array at a certain location</w:t>
      </w:r>
      <w:r>
        <w:rPr>
          <w:rFonts w:ascii="Arial" w:hAnsi="Arial" w:cs="Arial"/>
          <w:lang w:eastAsia="zh-CN"/>
        </w:rPr>
        <w:t xml:space="preserve"> on the DUT (for DUT category 2) of</w:t>
      </w:r>
      <w:r w:rsidR="008331D7" w:rsidRPr="008331D7">
        <w:rPr>
          <w:rFonts w:ascii="Arial" w:hAnsi="Arial" w:cs="Arial"/>
          <w:lang w:eastAsia="zh-CN"/>
        </w:rPr>
        <w:t xml:space="preserve"> 15cm </w:t>
      </w:r>
      <w:r>
        <w:rPr>
          <w:rFonts w:ascii="Arial" w:hAnsi="Arial" w:cs="Arial"/>
          <w:lang w:eastAsia="zh-CN"/>
        </w:rPr>
        <w:t>using a</w:t>
      </w:r>
      <w:r w:rsidR="008331D7" w:rsidRPr="008331D7">
        <w:rPr>
          <w:rFonts w:ascii="Arial" w:hAnsi="Arial" w:cs="Arial"/>
          <w:lang w:eastAsia="zh-CN"/>
        </w:rPr>
        <w:t xml:space="preserve"> 4</w:t>
      </w:r>
      <w:r w:rsidR="003D5479">
        <w:rPr>
          <w:rFonts w:ascii="Arial" w:hAnsi="Arial" w:cs="Arial"/>
          <w:lang w:eastAsia="zh-CN"/>
        </w:rPr>
        <w:t>-</w:t>
      </w:r>
      <w:r w:rsidR="008331D7" w:rsidRPr="008331D7">
        <w:rPr>
          <w:rFonts w:ascii="Arial" w:hAnsi="Arial" w:cs="Arial"/>
          <w:lang w:eastAsia="zh-CN"/>
        </w:rPr>
        <w:t xml:space="preserve">bit beamformer. The computation shows that in this </w:t>
      </w:r>
      <w:r w:rsidRPr="008331D7">
        <w:rPr>
          <w:rFonts w:ascii="Arial" w:hAnsi="Arial" w:cs="Arial"/>
          <w:lang w:eastAsia="zh-CN"/>
        </w:rPr>
        <w:t>configuration</w:t>
      </w:r>
      <w:r w:rsidR="008331D7" w:rsidRPr="008331D7">
        <w:rPr>
          <w:rFonts w:ascii="Arial" w:hAnsi="Arial" w:cs="Arial"/>
          <w:lang w:eastAsia="zh-CN"/>
        </w:rPr>
        <w:t xml:space="preserve"> there can be an amplitude error of 1.9</w:t>
      </w:r>
      <w:r w:rsidR="004528B4">
        <w:rPr>
          <w:rFonts w:ascii="Arial" w:hAnsi="Arial" w:cs="Arial"/>
          <w:lang w:eastAsia="zh-CN"/>
        </w:rPr>
        <w:t xml:space="preserve"> </w:t>
      </w:r>
      <w:r w:rsidR="008331D7" w:rsidRPr="008331D7">
        <w:rPr>
          <w:rFonts w:ascii="Arial" w:hAnsi="Arial" w:cs="Arial"/>
          <w:lang w:eastAsia="zh-CN"/>
        </w:rPr>
        <w:t>dB on the power received by the antennas</w:t>
      </w:r>
      <w:r>
        <w:rPr>
          <w:rFonts w:ascii="Arial" w:hAnsi="Arial" w:cs="Arial"/>
          <w:lang w:eastAsia="zh-CN"/>
        </w:rPr>
        <w:t xml:space="preserve"> which cannot be compensated by re-orienting the DUT</w:t>
      </w:r>
      <w:r w:rsidR="008331D7" w:rsidRPr="008331D7">
        <w:rPr>
          <w:rFonts w:ascii="Arial" w:hAnsi="Arial" w:cs="Arial"/>
          <w:lang w:eastAsia="zh-CN"/>
        </w:rPr>
        <w:t xml:space="preserve">. This </w:t>
      </w:r>
      <w:r w:rsidR="008331D7" w:rsidRPr="008331D7">
        <w:rPr>
          <w:rFonts w:ascii="Arial" w:hAnsi="Arial" w:cs="Arial"/>
          <w:lang w:eastAsia="zh-CN"/>
        </w:rPr>
        <w:lastRenderedPageBreak/>
        <w:t>error will be larger for bigger devices</w:t>
      </w:r>
      <w:r w:rsidR="009C3F56">
        <w:rPr>
          <w:rFonts w:ascii="Arial" w:hAnsi="Arial" w:cs="Arial"/>
          <w:lang w:eastAsia="zh-CN"/>
        </w:rPr>
        <w:t xml:space="preserve"> (e.g. 30cm DUT)</w:t>
      </w:r>
      <w:r w:rsidR="008331D7" w:rsidRPr="008331D7">
        <w:rPr>
          <w:rFonts w:ascii="Arial" w:hAnsi="Arial" w:cs="Arial"/>
          <w:lang w:eastAsia="zh-CN"/>
        </w:rPr>
        <w:t xml:space="preserve">. </w:t>
      </w:r>
      <w:r w:rsidR="0032016E">
        <w:rPr>
          <w:rFonts w:ascii="Arial" w:hAnsi="Arial" w:cs="Arial"/>
          <w:lang w:eastAsia="zh-CN"/>
        </w:rPr>
        <w:t xml:space="preserve"> Effectively what this means in that UE will report 1.9dB lower power level than the expected </w:t>
      </w:r>
      <w:r w:rsidR="0032016E" w:rsidRPr="00C2349B">
        <w:rPr>
          <w:rFonts w:ascii="Arial" w:hAnsi="Arial" w:cs="Arial"/>
          <w:b/>
          <w:i/>
          <w:lang w:eastAsia="zh-CN"/>
        </w:rPr>
        <w:t>absolute power level</w:t>
      </w:r>
      <w:r w:rsidR="0032016E">
        <w:rPr>
          <w:rFonts w:ascii="Arial" w:hAnsi="Arial" w:cs="Arial"/>
          <w:lang w:eastAsia="zh-CN"/>
        </w:rPr>
        <w:t>. The test scenario will be executed as below:</w:t>
      </w:r>
    </w:p>
    <w:p w:rsidR="0032016E" w:rsidRPr="003129C6" w:rsidRDefault="0032016E" w:rsidP="003129C6">
      <w:pPr>
        <w:pStyle w:val="ListParagraph"/>
        <w:numPr>
          <w:ilvl w:val="0"/>
          <w:numId w:val="17"/>
        </w:numPr>
        <w:spacing w:after="0"/>
        <w:ind w:right="605"/>
        <w:jc w:val="both"/>
        <w:rPr>
          <w:rFonts w:ascii="Arial" w:hAnsi="Arial" w:cs="Arial"/>
          <w:i/>
          <w:lang w:eastAsia="zh-CN"/>
        </w:rPr>
      </w:pPr>
      <w:r w:rsidRPr="003129C6">
        <w:rPr>
          <w:rFonts w:ascii="Arial" w:hAnsi="Arial" w:cs="Arial"/>
          <w:i/>
          <w:lang w:eastAsia="zh-CN"/>
        </w:rPr>
        <w:t>Cell SS-RSRPB needs to be set at -75dBm</w:t>
      </w:r>
    </w:p>
    <w:p w:rsidR="0032016E" w:rsidRPr="003129C6" w:rsidRDefault="0032016E" w:rsidP="003129C6">
      <w:pPr>
        <w:pStyle w:val="ListParagraph"/>
        <w:numPr>
          <w:ilvl w:val="0"/>
          <w:numId w:val="17"/>
        </w:numPr>
        <w:spacing w:after="0"/>
        <w:ind w:right="605"/>
        <w:jc w:val="both"/>
        <w:rPr>
          <w:rFonts w:ascii="Arial" w:hAnsi="Arial" w:cs="Arial"/>
          <w:i/>
          <w:lang w:eastAsia="zh-CN"/>
        </w:rPr>
      </w:pPr>
      <w:r w:rsidRPr="003129C6">
        <w:rPr>
          <w:rFonts w:ascii="Arial" w:hAnsi="Arial" w:cs="Arial"/>
          <w:i/>
          <w:lang w:eastAsia="zh-CN"/>
        </w:rPr>
        <w:t xml:space="preserve">TE (based on path loss computation) </w:t>
      </w:r>
      <w:r w:rsidR="00851A13">
        <w:rPr>
          <w:rFonts w:ascii="Arial" w:hAnsi="Arial" w:cs="Arial"/>
          <w:i/>
          <w:lang w:eastAsia="zh-CN"/>
        </w:rPr>
        <w:t xml:space="preserve">sets </w:t>
      </w:r>
      <w:r w:rsidR="009314EF">
        <w:rPr>
          <w:rFonts w:ascii="Arial" w:hAnsi="Arial" w:cs="Arial"/>
          <w:i/>
          <w:lang w:eastAsia="zh-CN"/>
        </w:rPr>
        <w:t>t</w:t>
      </w:r>
      <w:r w:rsidR="00822898">
        <w:rPr>
          <w:rFonts w:ascii="Arial" w:hAnsi="Arial" w:cs="Arial"/>
          <w:i/>
          <w:lang w:eastAsia="zh-CN"/>
        </w:rPr>
        <w:t>ransmit power of gNB (</w:t>
      </w:r>
      <w:r w:rsidRPr="003129C6">
        <w:rPr>
          <w:rFonts w:ascii="Arial" w:hAnsi="Arial" w:cs="Arial"/>
          <w:i/>
          <w:lang w:eastAsia="zh-CN"/>
        </w:rPr>
        <w:t>o/p power at horn</w:t>
      </w:r>
      <w:r w:rsidR="00822898">
        <w:rPr>
          <w:rFonts w:ascii="Arial" w:hAnsi="Arial" w:cs="Arial"/>
          <w:i/>
          <w:lang w:eastAsia="zh-CN"/>
        </w:rPr>
        <w:t>)</w:t>
      </w:r>
      <w:r w:rsidRPr="003129C6">
        <w:rPr>
          <w:rFonts w:ascii="Arial" w:hAnsi="Arial" w:cs="Arial"/>
          <w:i/>
          <w:lang w:eastAsia="zh-CN"/>
        </w:rPr>
        <w:t xml:space="preserve"> to -20dBm</w:t>
      </w:r>
    </w:p>
    <w:p w:rsidR="0032016E" w:rsidRPr="003129C6" w:rsidRDefault="0032016E" w:rsidP="003129C6">
      <w:pPr>
        <w:pStyle w:val="ListParagraph"/>
        <w:numPr>
          <w:ilvl w:val="0"/>
          <w:numId w:val="17"/>
        </w:numPr>
        <w:spacing w:after="0"/>
        <w:ind w:right="605"/>
        <w:jc w:val="both"/>
        <w:rPr>
          <w:rFonts w:ascii="Arial" w:hAnsi="Arial" w:cs="Arial"/>
          <w:i/>
          <w:lang w:eastAsia="zh-CN"/>
        </w:rPr>
      </w:pPr>
      <w:r w:rsidRPr="003129C6">
        <w:rPr>
          <w:rFonts w:ascii="Arial" w:hAnsi="Arial" w:cs="Arial"/>
          <w:i/>
          <w:lang w:eastAsia="zh-CN"/>
        </w:rPr>
        <w:t>UE reports SS-RSRPB of -76.9dBm</w:t>
      </w:r>
    </w:p>
    <w:p w:rsidR="0032016E" w:rsidRPr="003129C6" w:rsidRDefault="0032016E" w:rsidP="003129C6">
      <w:pPr>
        <w:pStyle w:val="ListParagraph"/>
        <w:numPr>
          <w:ilvl w:val="0"/>
          <w:numId w:val="17"/>
        </w:numPr>
        <w:spacing w:after="0"/>
        <w:ind w:right="605"/>
        <w:jc w:val="both"/>
        <w:rPr>
          <w:rFonts w:ascii="Arial" w:hAnsi="Arial" w:cs="Arial"/>
          <w:i/>
          <w:lang w:eastAsia="zh-CN"/>
        </w:rPr>
      </w:pPr>
      <w:r w:rsidRPr="003129C6">
        <w:rPr>
          <w:rFonts w:ascii="Arial" w:hAnsi="Arial" w:cs="Arial"/>
          <w:i/>
          <w:lang w:eastAsia="zh-CN"/>
        </w:rPr>
        <w:t xml:space="preserve">TE compensates for this delta of 1.9dB by </w:t>
      </w:r>
      <w:r w:rsidR="00851A13" w:rsidRPr="00851A13">
        <w:rPr>
          <w:rFonts w:ascii="Arial" w:hAnsi="Arial" w:cs="Arial"/>
          <w:i/>
          <w:lang w:eastAsia="zh-CN"/>
        </w:rPr>
        <w:t xml:space="preserve">setting </w:t>
      </w:r>
      <w:r w:rsidR="00851A13">
        <w:rPr>
          <w:rFonts w:ascii="Arial" w:hAnsi="Arial" w:cs="Arial"/>
          <w:i/>
          <w:lang w:eastAsia="zh-CN"/>
        </w:rPr>
        <w:t>Transmit power of gNB (</w:t>
      </w:r>
      <w:r w:rsidR="00851A13" w:rsidRPr="00C2349B">
        <w:rPr>
          <w:rFonts w:ascii="Arial" w:hAnsi="Arial" w:cs="Arial"/>
          <w:i/>
          <w:lang w:eastAsia="zh-CN"/>
        </w:rPr>
        <w:t xml:space="preserve">o/p power at </w:t>
      </w:r>
      <w:r w:rsidR="006D7570" w:rsidRPr="00C2349B">
        <w:rPr>
          <w:rFonts w:ascii="Arial" w:hAnsi="Arial" w:cs="Arial"/>
          <w:i/>
          <w:lang w:eastAsia="zh-CN"/>
        </w:rPr>
        <w:t>horn</w:t>
      </w:r>
      <w:r w:rsidR="006D7570">
        <w:rPr>
          <w:rFonts w:ascii="Arial" w:hAnsi="Arial" w:cs="Arial"/>
          <w:i/>
          <w:lang w:eastAsia="zh-CN"/>
        </w:rPr>
        <w:t>)</w:t>
      </w:r>
      <w:r w:rsidR="006D7570" w:rsidRPr="00C2349B">
        <w:rPr>
          <w:rFonts w:ascii="Arial" w:hAnsi="Arial" w:cs="Arial"/>
          <w:i/>
          <w:lang w:eastAsia="zh-CN"/>
        </w:rPr>
        <w:t xml:space="preserve"> </w:t>
      </w:r>
      <w:r w:rsidR="006D7570">
        <w:rPr>
          <w:rFonts w:ascii="Arial" w:hAnsi="Arial" w:cs="Arial"/>
          <w:i/>
          <w:lang w:eastAsia="zh-CN"/>
        </w:rPr>
        <w:t>to</w:t>
      </w:r>
      <w:r w:rsidR="00851A13">
        <w:rPr>
          <w:rFonts w:ascii="Arial" w:hAnsi="Arial" w:cs="Arial"/>
          <w:i/>
          <w:lang w:eastAsia="zh-CN"/>
        </w:rPr>
        <w:t xml:space="preserve"> </w:t>
      </w:r>
      <w:r w:rsidRPr="003129C6">
        <w:rPr>
          <w:rFonts w:ascii="Arial" w:hAnsi="Arial" w:cs="Arial"/>
          <w:i/>
          <w:lang w:eastAsia="zh-CN"/>
        </w:rPr>
        <w:t>-18.1dBm</w:t>
      </w:r>
      <w:r w:rsidR="00973212">
        <w:rPr>
          <w:rFonts w:ascii="Arial" w:hAnsi="Arial" w:cs="Arial"/>
          <w:i/>
          <w:lang w:eastAsia="zh-CN"/>
        </w:rPr>
        <w:t xml:space="preserve"> per branch</w:t>
      </w:r>
    </w:p>
    <w:p w:rsidR="00DA1D58" w:rsidRDefault="00DA1D58" w:rsidP="003129C6">
      <w:pPr>
        <w:spacing w:after="0"/>
        <w:ind w:right="605"/>
        <w:jc w:val="both"/>
        <w:rPr>
          <w:rFonts w:ascii="Arial" w:hAnsi="Arial" w:cs="Arial"/>
          <w:lang w:eastAsia="zh-CN"/>
        </w:rPr>
      </w:pPr>
    </w:p>
    <w:p w:rsidR="008331D7" w:rsidRDefault="00E206D2" w:rsidP="003129C6">
      <w:pPr>
        <w:spacing w:after="0"/>
        <w:ind w:right="605"/>
        <w:jc w:val="both"/>
        <w:rPr>
          <w:rFonts w:ascii="Arial" w:hAnsi="Arial" w:cs="Arial"/>
          <w:lang w:eastAsia="zh-CN"/>
        </w:rPr>
      </w:pPr>
      <w:r>
        <w:rPr>
          <w:rFonts w:ascii="Arial" w:hAnsi="Arial" w:cs="Arial"/>
          <w:lang w:eastAsia="zh-CN"/>
        </w:rPr>
        <w:t>While defining a test system for 5G NR Signalling test cases, k</w:t>
      </w:r>
      <w:r w:rsidR="009C3F56">
        <w:rPr>
          <w:rFonts w:ascii="Arial" w:hAnsi="Arial" w:cs="Arial"/>
          <w:lang w:eastAsia="zh-CN"/>
        </w:rPr>
        <w:t xml:space="preserve">ey aspect to be taken into account is that the test system should have enough dynamic range to support for any of these errors on top of the MU of the “conducted </w:t>
      </w:r>
      <w:r w:rsidR="00614C93">
        <w:rPr>
          <w:rFonts w:ascii="Arial" w:hAnsi="Arial" w:cs="Arial"/>
          <w:lang w:eastAsia="zh-CN"/>
        </w:rPr>
        <w:t xml:space="preserve">&amp; chamber </w:t>
      </w:r>
      <w:r w:rsidR="009C3F56">
        <w:rPr>
          <w:rFonts w:ascii="Arial" w:hAnsi="Arial" w:cs="Arial"/>
          <w:lang w:eastAsia="zh-CN"/>
        </w:rPr>
        <w:t>part” of the test setup.</w:t>
      </w:r>
    </w:p>
    <w:p w:rsidR="00C71D72" w:rsidRDefault="00C71D72" w:rsidP="003129C6">
      <w:pPr>
        <w:spacing w:after="0"/>
        <w:ind w:right="605"/>
        <w:jc w:val="both"/>
        <w:rPr>
          <w:rFonts w:ascii="Arial" w:hAnsi="Arial" w:cs="Arial"/>
          <w:lang w:eastAsia="zh-CN"/>
        </w:rPr>
      </w:pPr>
    </w:p>
    <w:p w:rsidR="009D5D8E" w:rsidRDefault="009D5D8E" w:rsidP="003129C6">
      <w:pPr>
        <w:spacing w:after="0"/>
        <w:ind w:right="605"/>
        <w:jc w:val="both"/>
        <w:rPr>
          <w:rFonts w:ascii="Arial" w:hAnsi="Arial" w:cs="Arial"/>
          <w:lang w:eastAsia="zh-CN"/>
        </w:rPr>
      </w:pPr>
      <w:r>
        <w:rPr>
          <w:rFonts w:ascii="Arial" w:hAnsi="Arial" w:cs="Arial"/>
          <w:lang w:eastAsia="zh-CN"/>
        </w:rPr>
        <w:t xml:space="preserve">The table below is the MU table from the </w:t>
      </w:r>
      <w:r w:rsidRPr="009D5D8E">
        <w:rPr>
          <w:rFonts w:ascii="Arial" w:hAnsi="Arial" w:cs="Arial"/>
          <w:lang w:eastAsia="zh-CN"/>
        </w:rPr>
        <w:t xml:space="preserve">DFF based RF test methodology </w:t>
      </w:r>
      <w:r>
        <w:rPr>
          <w:rFonts w:ascii="Arial" w:hAnsi="Arial" w:cs="Arial"/>
          <w:lang w:eastAsia="zh-CN"/>
        </w:rPr>
        <w:t xml:space="preserve">as </w:t>
      </w:r>
      <w:r w:rsidRPr="009D5D8E">
        <w:rPr>
          <w:rFonts w:ascii="Arial" w:hAnsi="Arial" w:cs="Arial"/>
          <w:lang w:eastAsia="zh-CN"/>
        </w:rPr>
        <w:t>defined in clause 5.2.1 of [5]</w:t>
      </w:r>
      <w:r>
        <w:rPr>
          <w:rFonts w:ascii="Arial" w:hAnsi="Arial" w:cs="Arial"/>
          <w:lang w:eastAsia="zh-CN"/>
        </w:rPr>
        <w:t xml:space="preserve"> with modifications for the 5G NR signalling test cases which </w:t>
      </w:r>
      <w:r w:rsidR="00426C4D">
        <w:rPr>
          <w:rFonts w:ascii="Arial" w:hAnsi="Arial" w:cs="Arial"/>
          <w:lang w:eastAsia="zh-CN"/>
        </w:rPr>
        <w:t>use the SS-RSRPB based calibration method.</w:t>
      </w:r>
    </w:p>
    <w:p w:rsidR="006D4A36" w:rsidRDefault="006D4A36" w:rsidP="003129C6">
      <w:pPr>
        <w:spacing w:after="0"/>
        <w:ind w:right="605"/>
        <w:jc w:val="both"/>
        <w:rPr>
          <w:rFonts w:ascii="Arial" w:hAnsi="Arial" w:cs="Arial"/>
          <w:lang w:eastAsia="zh-CN"/>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45"/>
        <w:gridCol w:w="2402"/>
        <w:gridCol w:w="1126"/>
        <w:gridCol w:w="1329"/>
        <w:gridCol w:w="1009"/>
        <w:gridCol w:w="1241"/>
        <w:gridCol w:w="1458"/>
      </w:tblGrid>
      <w:tr w:rsidR="00030AFE" w:rsidRPr="0005509D" w:rsidTr="00030AFE">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H"/>
            </w:pPr>
            <w:r w:rsidRPr="0005509D">
              <w:lastRenderedPageBreak/>
              <w:t>UID</w:t>
            </w:r>
          </w:p>
        </w:tc>
        <w:tc>
          <w:tcPr>
            <w:tcW w:w="2402" w:type="dxa"/>
            <w:tcBorders>
              <w:top w:val="single" w:sz="6" w:space="0" w:color="auto"/>
              <w:left w:val="single" w:sz="6" w:space="0" w:color="auto"/>
              <w:bottom w:val="single" w:sz="6" w:space="0" w:color="auto"/>
              <w:right w:val="single" w:sz="6" w:space="0" w:color="auto"/>
            </w:tcBorders>
            <w:hideMark/>
          </w:tcPr>
          <w:p w:rsidR="00030AFE" w:rsidRPr="0005509D" w:rsidRDefault="00030AFE" w:rsidP="00C2349B">
            <w:pPr>
              <w:pStyle w:val="TAH"/>
            </w:pPr>
            <w:r>
              <w:t>U</w:t>
            </w:r>
            <w:r w:rsidRPr="0005509D">
              <w:t>ncertainty source</w:t>
            </w:r>
          </w:p>
        </w:tc>
        <w:tc>
          <w:tcPr>
            <w:tcW w:w="1126"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H"/>
            </w:pPr>
            <w:r w:rsidRPr="0005509D">
              <w:t>Uncertainty value</w:t>
            </w:r>
          </w:p>
          <w:p w:rsidR="00030AFE" w:rsidRPr="0005509D" w:rsidRDefault="00030AFE" w:rsidP="00C2349B">
            <w:pPr>
              <w:pStyle w:val="TAH"/>
            </w:pPr>
          </w:p>
        </w:tc>
        <w:tc>
          <w:tcPr>
            <w:tcW w:w="1329"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H"/>
            </w:pPr>
            <w:r w:rsidRPr="0005509D">
              <w:t>Distribution of the probability</w:t>
            </w:r>
          </w:p>
        </w:tc>
        <w:tc>
          <w:tcPr>
            <w:tcW w:w="1009"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H"/>
            </w:pPr>
            <w:r w:rsidRPr="0005509D">
              <w:t xml:space="preserve">Divisor </w:t>
            </w:r>
          </w:p>
        </w:tc>
        <w:tc>
          <w:tcPr>
            <w:tcW w:w="1241"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H"/>
            </w:pPr>
            <w:r w:rsidRPr="0005509D">
              <w:t>Standard uncertainty (σ) [dB]</w:t>
            </w:r>
          </w:p>
          <w:p w:rsidR="00030AFE" w:rsidRPr="0005509D" w:rsidRDefault="00030AFE" w:rsidP="00C2349B">
            <w:pPr>
              <w:pStyle w:val="TAH"/>
            </w:pPr>
          </w:p>
        </w:tc>
        <w:tc>
          <w:tcPr>
            <w:tcW w:w="1458"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H"/>
            </w:pPr>
            <w:r>
              <w:t>Comments</w:t>
            </w:r>
          </w:p>
        </w:tc>
      </w:tr>
      <w:tr w:rsidR="00030AFE" w:rsidRPr="0005509D" w:rsidTr="003129C6">
        <w:trPr>
          <w:cantSplit/>
          <w:tblHeader/>
          <w:jc w:val="center"/>
        </w:trPr>
        <w:tc>
          <w:tcPr>
            <w:tcW w:w="7552" w:type="dxa"/>
            <w:gridSpan w:val="6"/>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H"/>
            </w:pPr>
            <w:r w:rsidRPr="0005509D">
              <w:t>Stage 2: DUT measurement</w:t>
            </w:r>
          </w:p>
        </w:tc>
        <w:tc>
          <w:tcPr>
            <w:tcW w:w="1458"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H"/>
            </w:pPr>
          </w:p>
        </w:tc>
      </w:tr>
      <w:tr w:rsidR="00030AFE" w:rsidRPr="0005509D" w:rsidTr="00030AFE">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L"/>
              <w:rPr>
                <w:highlight w:val="lightGray"/>
              </w:rPr>
            </w:pPr>
            <w:r w:rsidRPr="0005509D">
              <w:t>1</w:t>
            </w:r>
          </w:p>
        </w:tc>
        <w:tc>
          <w:tcPr>
            <w:tcW w:w="2402" w:type="dxa"/>
            <w:tcBorders>
              <w:top w:val="single" w:sz="6" w:space="0" w:color="auto"/>
              <w:left w:val="single" w:sz="6" w:space="0" w:color="auto"/>
              <w:bottom w:val="single" w:sz="6" w:space="0" w:color="auto"/>
              <w:right w:val="single" w:sz="6" w:space="0" w:color="auto"/>
            </w:tcBorders>
            <w:vAlign w:val="center"/>
            <w:hideMark/>
          </w:tcPr>
          <w:p w:rsidR="00030AFE" w:rsidRPr="0005509D" w:rsidRDefault="00030AFE" w:rsidP="00C2349B">
            <w:pPr>
              <w:pStyle w:val="TAL"/>
              <w:rPr>
                <w:lang w:eastAsia="ja-JP"/>
              </w:rPr>
            </w:pPr>
            <w:r w:rsidRPr="0005509D">
              <w:rPr>
                <w:lang w:eastAsia="ja-JP"/>
              </w:rPr>
              <w:t xml:space="preserve">Pointing misalignment </w:t>
            </w:r>
          </w:p>
        </w:tc>
        <w:tc>
          <w:tcPr>
            <w:tcW w:w="1126"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0</w:t>
            </w:r>
          </w:p>
        </w:tc>
        <w:tc>
          <w:tcPr>
            <w:tcW w:w="1329"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Rectangular</w:t>
            </w:r>
          </w:p>
        </w:tc>
        <w:tc>
          <w:tcPr>
            <w:tcW w:w="1009"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1.73</w:t>
            </w:r>
          </w:p>
        </w:tc>
        <w:tc>
          <w:tcPr>
            <w:tcW w:w="1241"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0</w:t>
            </w:r>
          </w:p>
        </w:tc>
        <w:tc>
          <w:tcPr>
            <w:tcW w:w="1458" w:type="dxa"/>
            <w:tcBorders>
              <w:top w:val="single" w:sz="6" w:space="0" w:color="auto"/>
              <w:left w:val="single" w:sz="6" w:space="0" w:color="auto"/>
              <w:bottom w:val="single" w:sz="6" w:space="0" w:color="auto"/>
              <w:right w:val="single" w:sz="6" w:space="0" w:color="auto"/>
            </w:tcBorders>
          </w:tcPr>
          <w:p w:rsidR="00030AFE" w:rsidRDefault="00030AFE" w:rsidP="00C2349B">
            <w:pPr>
              <w:pStyle w:val="TAC"/>
              <w:rPr>
                <w:rFonts w:cs="Arial"/>
                <w:color w:val="000000"/>
                <w:szCs w:val="18"/>
              </w:rPr>
            </w:pPr>
            <w:r>
              <w:rPr>
                <w:rFonts w:cs="Arial"/>
                <w:color w:val="000000"/>
                <w:szCs w:val="18"/>
              </w:rPr>
              <w:t>Due to SS-RSRPB based level setting</w:t>
            </w:r>
          </w:p>
        </w:tc>
      </w:tr>
      <w:tr w:rsidR="00030AFE" w:rsidRPr="0005509D" w:rsidTr="00030AFE">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L"/>
            </w:pPr>
            <w:r w:rsidRPr="0005509D">
              <w:t>2</w:t>
            </w:r>
          </w:p>
        </w:tc>
        <w:tc>
          <w:tcPr>
            <w:tcW w:w="2402" w:type="dxa"/>
            <w:tcBorders>
              <w:top w:val="single" w:sz="6" w:space="0" w:color="auto"/>
              <w:left w:val="single" w:sz="6" w:space="0" w:color="auto"/>
              <w:bottom w:val="single" w:sz="6" w:space="0" w:color="auto"/>
              <w:right w:val="single" w:sz="6" w:space="0" w:color="auto"/>
            </w:tcBorders>
            <w:vAlign w:val="center"/>
            <w:hideMark/>
          </w:tcPr>
          <w:p w:rsidR="00030AFE" w:rsidRPr="0005509D" w:rsidRDefault="00030AFE" w:rsidP="00C2349B">
            <w:pPr>
              <w:pStyle w:val="TAL"/>
              <w:rPr>
                <w:lang w:eastAsia="ja-JP"/>
              </w:rPr>
            </w:pPr>
            <w:r w:rsidRPr="0005509D">
              <w:rPr>
                <w:lang w:eastAsia="ja-JP"/>
              </w:rPr>
              <w:t>Measure distance uncertainty</w:t>
            </w:r>
          </w:p>
        </w:tc>
        <w:tc>
          <w:tcPr>
            <w:tcW w:w="1126"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0</w:t>
            </w:r>
          </w:p>
        </w:tc>
        <w:tc>
          <w:tcPr>
            <w:tcW w:w="1329"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Rectangular</w:t>
            </w:r>
          </w:p>
        </w:tc>
        <w:tc>
          <w:tcPr>
            <w:tcW w:w="1009"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1.73</w:t>
            </w:r>
          </w:p>
        </w:tc>
        <w:tc>
          <w:tcPr>
            <w:tcW w:w="1241"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0</w:t>
            </w:r>
          </w:p>
        </w:tc>
        <w:tc>
          <w:tcPr>
            <w:tcW w:w="1458" w:type="dxa"/>
            <w:tcBorders>
              <w:top w:val="single" w:sz="6" w:space="0" w:color="auto"/>
              <w:left w:val="single" w:sz="6" w:space="0" w:color="auto"/>
              <w:bottom w:val="single" w:sz="6" w:space="0" w:color="auto"/>
              <w:right w:val="single" w:sz="6" w:space="0" w:color="auto"/>
            </w:tcBorders>
          </w:tcPr>
          <w:p w:rsidR="00030AFE" w:rsidRDefault="00030AFE" w:rsidP="00C2349B">
            <w:pPr>
              <w:pStyle w:val="TAC"/>
              <w:rPr>
                <w:rFonts w:cs="Arial"/>
                <w:color w:val="000000"/>
                <w:szCs w:val="18"/>
              </w:rPr>
            </w:pPr>
            <w:r>
              <w:rPr>
                <w:rFonts w:cs="Arial"/>
                <w:color w:val="000000"/>
                <w:szCs w:val="18"/>
              </w:rPr>
              <w:t>Due to SS-RSRPB based level setting</w:t>
            </w:r>
          </w:p>
        </w:tc>
      </w:tr>
      <w:tr w:rsidR="00030AFE" w:rsidRPr="0005509D" w:rsidTr="00030AFE">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L"/>
            </w:pPr>
            <w:r w:rsidRPr="0005509D">
              <w:t>3</w:t>
            </w:r>
          </w:p>
        </w:tc>
        <w:tc>
          <w:tcPr>
            <w:tcW w:w="2402" w:type="dxa"/>
            <w:tcBorders>
              <w:top w:val="single" w:sz="6" w:space="0" w:color="auto"/>
              <w:left w:val="single" w:sz="6" w:space="0" w:color="auto"/>
              <w:bottom w:val="single" w:sz="6" w:space="0" w:color="auto"/>
              <w:right w:val="single" w:sz="6" w:space="0" w:color="auto"/>
            </w:tcBorders>
            <w:vAlign w:val="center"/>
            <w:hideMark/>
          </w:tcPr>
          <w:p w:rsidR="00030AFE" w:rsidRPr="0005509D" w:rsidRDefault="00030AFE" w:rsidP="00C2349B">
            <w:pPr>
              <w:pStyle w:val="TAL"/>
              <w:rPr>
                <w:lang w:eastAsia="ja-JP"/>
              </w:rPr>
            </w:pPr>
            <w:r w:rsidRPr="0005509D">
              <w:rPr>
                <w:lang w:eastAsia="ja-JP"/>
              </w:rPr>
              <w:t>Quality of quiet zone</w:t>
            </w:r>
          </w:p>
        </w:tc>
        <w:tc>
          <w:tcPr>
            <w:tcW w:w="1126"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zh-CN"/>
              </w:rPr>
            </w:pPr>
            <w:r>
              <w:rPr>
                <w:rFonts w:cs="Arial"/>
                <w:color w:val="000000"/>
                <w:szCs w:val="18"/>
              </w:rPr>
              <w:t>0</w:t>
            </w:r>
          </w:p>
        </w:tc>
        <w:tc>
          <w:tcPr>
            <w:tcW w:w="1329"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zh-CN"/>
              </w:rPr>
            </w:pPr>
            <w:r>
              <w:rPr>
                <w:rFonts w:cs="Arial"/>
                <w:color w:val="000000"/>
                <w:szCs w:val="18"/>
              </w:rPr>
              <w:t>Actual</w:t>
            </w:r>
          </w:p>
        </w:tc>
        <w:tc>
          <w:tcPr>
            <w:tcW w:w="1009"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zh-CN"/>
              </w:rPr>
            </w:pPr>
            <w:r>
              <w:rPr>
                <w:rFonts w:cs="Arial"/>
                <w:color w:val="000000"/>
                <w:szCs w:val="18"/>
              </w:rPr>
              <w:t>1.00</w:t>
            </w:r>
          </w:p>
        </w:tc>
        <w:tc>
          <w:tcPr>
            <w:tcW w:w="1241"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zh-CN"/>
              </w:rPr>
            </w:pPr>
            <w:r>
              <w:rPr>
                <w:rFonts w:cs="Arial"/>
                <w:color w:val="000000"/>
                <w:szCs w:val="18"/>
              </w:rPr>
              <w:t>0</w:t>
            </w:r>
          </w:p>
        </w:tc>
        <w:tc>
          <w:tcPr>
            <w:tcW w:w="1458" w:type="dxa"/>
            <w:tcBorders>
              <w:top w:val="single" w:sz="6" w:space="0" w:color="auto"/>
              <w:left w:val="single" w:sz="6" w:space="0" w:color="auto"/>
              <w:bottom w:val="single" w:sz="6" w:space="0" w:color="auto"/>
              <w:right w:val="single" w:sz="6" w:space="0" w:color="auto"/>
            </w:tcBorders>
          </w:tcPr>
          <w:p w:rsidR="00030AFE" w:rsidRDefault="00030AFE" w:rsidP="00C2349B">
            <w:pPr>
              <w:pStyle w:val="TAC"/>
              <w:rPr>
                <w:rFonts w:cs="Arial"/>
                <w:color w:val="000000"/>
                <w:szCs w:val="18"/>
              </w:rPr>
            </w:pPr>
            <w:r>
              <w:rPr>
                <w:rFonts w:cs="Arial"/>
                <w:color w:val="000000"/>
                <w:szCs w:val="18"/>
              </w:rPr>
              <w:t>Due to SS-RSRPB based level setting</w:t>
            </w:r>
          </w:p>
        </w:tc>
      </w:tr>
      <w:tr w:rsidR="00030AFE" w:rsidRPr="0005509D" w:rsidTr="00030AFE">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L"/>
            </w:pPr>
            <w:r w:rsidRPr="0005509D">
              <w:t>4</w:t>
            </w:r>
          </w:p>
        </w:tc>
        <w:tc>
          <w:tcPr>
            <w:tcW w:w="2402" w:type="dxa"/>
            <w:tcBorders>
              <w:top w:val="single" w:sz="6" w:space="0" w:color="auto"/>
              <w:left w:val="single" w:sz="6" w:space="0" w:color="auto"/>
              <w:bottom w:val="single" w:sz="6" w:space="0" w:color="auto"/>
              <w:right w:val="single" w:sz="6" w:space="0" w:color="auto"/>
            </w:tcBorders>
            <w:vAlign w:val="center"/>
          </w:tcPr>
          <w:p w:rsidR="00030AFE" w:rsidRPr="0005509D" w:rsidRDefault="00030AFE" w:rsidP="00C2349B">
            <w:pPr>
              <w:pStyle w:val="TAL"/>
              <w:rPr>
                <w:lang w:eastAsia="ja-JP"/>
              </w:rPr>
            </w:pPr>
            <w:r w:rsidRPr="0005509D">
              <w:rPr>
                <w:lang w:eastAsia="ja-JP"/>
              </w:rPr>
              <w:t>Mismatch</w:t>
            </w:r>
          </w:p>
        </w:tc>
        <w:tc>
          <w:tcPr>
            <w:tcW w:w="1126"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2.74</w:t>
            </w:r>
          </w:p>
        </w:tc>
        <w:tc>
          <w:tcPr>
            <w:tcW w:w="1329"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U-shaped</w:t>
            </w:r>
          </w:p>
        </w:tc>
        <w:tc>
          <w:tcPr>
            <w:tcW w:w="1009"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1.41</w:t>
            </w:r>
          </w:p>
        </w:tc>
        <w:tc>
          <w:tcPr>
            <w:tcW w:w="1241"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[1.94]</w:t>
            </w:r>
          </w:p>
        </w:tc>
        <w:tc>
          <w:tcPr>
            <w:tcW w:w="1458" w:type="dxa"/>
            <w:tcBorders>
              <w:top w:val="single" w:sz="6" w:space="0" w:color="auto"/>
              <w:left w:val="single" w:sz="6" w:space="0" w:color="auto"/>
              <w:bottom w:val="single" w:sz="6" w:space="0" w:color="auto"/>
              <w:right w:val="single" w:sz="6" w:space="0" w:color="auto"/>
            </w:tcBorders>
          </w:tcPr>
          <w:p w:rsidR="00030AFE" w:rsidRDefault="006D4A36" w:rsidP="00C2349B">
            <w:pPr>
              <w:pStyle w:val="TAC"/>
              <w:rPr>
                <w:rFonts w:cs="Arial"/>
                <w:color w:val="000000"/>
                <w:szCs w:val="18"/>
              </w:rPr>
            </w:pPr>
            <w:r>
              <w:rPr>
                <w:rFonts w:cs="Arial"/>
                <w:color w:val="000000"/>
                <w:szCs w:val="18"/>
              </w:rPr>
              <w:t>Will decrease once the switch box is simplified</w:t>
            </w:r>
          </w:p>
        </w:tc>
      </w:tr>
      <w:tr w:rsidR="00030AFE" w:rsidRPr="0005509D" w:rsidTr="00030AFE">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L"/>
            </w:pPr>
            <w:r w:rsidRPr="0005509D">
              <w:t>5</w:t>
            </w:r>
          </w:p>
        </w:tc>
        <w:tc>
          <w:tcPr>
            <w:tcW w:w="2402" w:type="dxa"/>
            <w:tcBorders>
              <w:top w:val="single" w:sz="6" w:space="0" w:color="auto"/>
              <w:left w:val="single" w:sz="6" w:space="0" w:color="auto"/>
              <w:bottom w:val="single" w:sz="6" w:space="0" w:color="auto"/>
              <w:right w:val="single" w:sz="6" w:space="0" w:color="auto"/>
            </w:tcBorders>
            <w:vAlign w:val="center"/>
            <w:hideMark/>
          </w:tcPr>
          <w:p w:rsidR="00030AFE" w:rsidRPr="0005509D" w:rsidRDefault="00030AFE" w:rsidP="00C2349B">
            <w:pPr>
              <w:pStyle w:val="TAL"/>
              <w:rPr>
                <w:lang w:eastAsia="ja-JP"/>
              </w:rPr>
            </w:pPr>
            <w:r w:rsidRPr="0005509D">
              <w:rPr>
                <w:lang w:eastAsia="ja-JP"/>
              </w:rPr>
              <w:t>gNB emulator uncertainties</w:t>
            </w:r>
          </w:p>
        </w:tc>
        <w:tc>
          <w:tcPr>
            <w:tcW w:w="1126"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3.34</w:t>
            </w:r>
          </w:p>
        </w:tc>
        <w:tc>
          <w:tcPr>
            <w:tcW w:w="1329"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Normal</w:t>
            </w:r>
          </w:p>
        </w:tc>
        <w:tc>
          <w:tcPr>
            <w:tcW w:w="1009"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2.00</w:t>
            </w:r>
          </w:p>
        </w:tc>
        <w:tc>
          <w:tcPr>
            <w:tcW w:w="1241"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sidRPr="00CF18E2">
              <w:rPr>
                <w:rFonts w:cs="Arial"/>
                <w:color w:val="000000"/>
                <w:szCs w:val="18"/>
              </w:rPr>
              <w:t>[1.</w:t>
            </w:r>
            <w:r>
              <w:rPr>
                <w:rFonts w:cs="Arial"/>
                <w:color w:val="000000"/>
                <w:szCs w:val="18"/>
              </w:rPr>
              <w:t>67</w:t>
            </w:r>
            <w:r w:rsidRPr="00CF18E2">
              <w:rPr>
                <w:rFonts w:cs="Arial"/>
                <w:color w:val="000000"/>
                <w:szCs w:val="18"/>
              </w:rPr>
              <w:t>]</w:t>
            </w:r>
          </w:p>
        </w:tc>
        <w:tc>
          <w:tcPr>
            <w:tcW w:w="1458" w:type="dxa"/>
            <w:tcBorders>
              <w:top w:val="single" w:sz="6" w:space="0" w:color="auto"/>
              <w:left w:val="single" w:sz="6" w:space="0" w:color="auto"/>
              <w:bottom w:val="single" w:sz="6" w:space="0" w:color="auto"/>
              <w:right w:val="single" w:sz="6" w:space="0" w:color="auto"/>
            </w:tcBorders>
          </w:tcPr>
          <w:p w:rsidR="00030AFE" w:rsidRPr="00CF18E2" w:rsidRDefault="00030AFE" w:rsidP="00C2349B">
            <w:pPr>
              <w:pStyle w:val="TAC"/>
              <w:rPr>
                <w:rFonts w:cs="Arial"/>
                <w:color w:val="000000"/>
                <w:szCs w:val="18"/>
              </w:rPr>
            </w:pPr>
          </w:p>
        </w:tc>
      </w:tr>
      <w:tr w:rsidR="00030AFE" w:rsidRPr="0005509D" w:rsidTr="00030AFE">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L"/>
            </w:pPr>
            <w:r w:rsidRPr="0005509D">
              <w:t>6</w:t>
            </w:r>
          </w:p>
        </w:tc>
        <w:tc>
          <w:tcPr>
            <w:tcW w:w="2402" w:type="dxa"/>
            <w:tcBorders>
              <w:top w:val="single" w:sz="6" w:space="0" w:color="auto"/>
              <w:left w:val="single" w:sz="6" w:space="0" w:color="auto"/>
              <w:bottom w:val="single" w:sz="6" w:space="0" w:color="auto"/>
              <w:right w:val="single" w:sz="6" w:space="0" w:color="auto"/>
            </w:tcBorders>
            <w:vAlign w:val="center"/>
          </w:tcPr>
          <w:p w:rsidR="00030AFE" w:rsidRPr="0005509D" w:rsidRDefault="00030AFE" w:rsidP="00C2349B">
            <w:pPr>
              <w:pStyle w:val="TAL"/>
            </w:pPr>
            <w:r w:rsidRPr="0005509D">
              <w:t>Absolute antenna gain uncertainty of the measurement antenna</w:t>
            </w:r>
          </w:p>
        </w:tc>
        <w:tc>
          <w:tcPr>
            <w:tcW w:w="1126"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0.00</w:t>
            </w:r>
          </w:p>
        </w:tc>
        <w:tc>
          <w:tcPr>
            <w:tcW w:w="1329"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Normal</w:t>
            </w:r>
          </w:p>
        </w:tc>
        <w:tc>
          <w:tcPr>
            <w:tcW w:w="1009"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2.00</w:t>
            </w:r>
          </w:p>
        </w:tc>
        <w:tc>
          <w:tcPr>
            <w:tcW w:w="1241"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0.00</w:t>
            </w:r>
          </w:p>
        </w:tc>
        <w:tc>
          <w:tcPr>
            <w:tcW w:w="1458" w:type="dxa"/>
            <w:tcBorders>
              <w:top w:val="single" w:sz="6" w:space="0" w:color="auto"/>
              <w:left w:val="single" w:sz="6" w:space="0" w:color="auto"/>
              <w:bottom w:val="single" w:sz="6" w:space="0" w:color="auto"/>
              <w:right w:val="single" w:sz="6" w:space="0" w:color="auto"/>
            </w:tcBorders>
          </w:tcPr>
          <w:p w:rsidR="00030AFE" w:rsidRDefault="00030AFE" w:rsidP="00C2349B">
            <w:pPr>
              <w:pStyle w:val="TAC"/>
              <w:rPr>
                <w:rFonts w:cs="Arial"/>
                <w:color w:val="000000"/>
                <w:szCs w:val="18"/>
              </w:rPr>
            </w:pPr>
          </w:p>
        </w:tc>
      </w:tr>
      <w:tr w:rsidR="00030AFE" w:rsidRPr="0005509D" w:rsidTr="00030AFE">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L"/>
            </w:pPr>
            <w:r w:rsidRPr="0005509D">
              <w:t>7</w:t>
            </w:r>
          </w:p>
        </w:tc>
        <w:tc>
          <w:tcPr>
            <w:tcW w:w="2402" w:type="dxa"/>
            <w:tcBorders>
              <w:top w:val="single" w:sz="6" w:space="0" w:color="auto"/>
              <w:left w:val="single" w:sz="6" w:space="0" w:color="auto"/>
              <w:bottom w:val="single" w:sz="6" w:space="0" w:color="auto"/>
              <w:right w:val="single" w:sz="6" w:space="0" w:color="auto"/>
            </w:tcBorders>
            <w:vAlign w:val="center"/>
          </w:tcPr>
          <w:p w:rsidR="00030AFE" w:rsidRPr="0005509D" w:rsidRDefault="00030AFE" w:rsidP="00C2349B">
            <w:pPr>
              <w:pStyle w:val="TAL"/>
            </w:pPr>
            <w:r w:rsidRPr="0005509D">
              <w:t>Phase curvature</w:t>
            </w:r>
          </w:p>
        </w:tc>
        <w:tc>
          <w:tcPr>
            <w:tcW w:w="1126"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0.00</w:t>
            </w:r>
          </w:p>
        </w:tc>
        <w:tc>
          <w:tcPr>
            <w:tcW w:w="1329"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U-shaped</w:t>
            </w:r>
          </w:p>
        </w:tc>
        <w:tc>
          <w:tcPr>
            <w:tcW w:w="1009"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1.41</w:t>
            </w:r>
          </w:p>
        </w:tc>
        <w:tc>
          <w:tcPr>
            <w:tcW w:w="1241"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0.00</w:t>
            </w:r>
          </w:p>
        </w:tc>
        <w:tc>
          <w:tcPr>
            <w:tcW w:w="1458" w:type="dxa"/>
            <w:tcBorders>
              <w:top w:val="single" w:sz="6" w:space="0" w:color="auto"/>
              <w:left w:val="single" w:sz="6" w:space="0" w:color="auto"/>
              <w:bottom w:val="single" w:sz="6" w:space="0" w:color="auto"/>
              <w:right w:val="single" w:sz="6" w:space="0" w:color="auto"/>
            </w:tcBorders>
          </w:tcPr>
          <w:p w:rsidR="00030AFE" w:rsidRDefault="00030AFE" w:rsidP="00C2349B">
            <w:pPr>
              <w:pStyle w:val="TAC"/>
              <w:rPr>
                <w:rFonts w:cs="Arial"/>
                <w:color w:val="000000"/>
                <w:szCs w:val="18"/>
              </w:rPr>
            </w:pPr>
          </w:p>
        </w:tc>
      </w:tr>
      <w:tr w:rsidR="00030AFE" w:rsidRPr="0005509D" w:rsidTr="00030AFE">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L"/>
            </w:pPr>
            <w:r w:rsidRPr="0005509D">
              <w:t>8</w:t>
            </w:r>
          </w:p>
        </w:tc>
        <w:tc>
          <w:tcPr>
            <w:tcW w:w="2402" w:type="dxa"/>
            <w:tcBorders>
              <w:top w:val="single" w:sz="6" w:space="0" w:color="auto"/>
              <w:left w:val="single" w:sz="6" w:space="0" w:color="auto"/>
              <w:bottom w:val="single" w:sz="6" w:space="0" w:color="auto"/>
              <w:right w:val="single" w:sz="6" w:space="0" w:color="auto"/>
            </w:tcBorders>
            <w:vAlign w:val="center"/>
          </w:tcPr>
          <w:p w:rsidR="00030AFE" w:rsidRPr="0005509D" w:rsidRDefault="00030AFE" w:rsidP="00C2349B">
            <w:pPr>
              <w:pStyle w:val="TAL"/>
            </w:pPr>
            <w:r w:rsidRPr="0005509D">
              <w:t>Influence of the XPD</w:t>
            </w:r>
          </w:p>
        </w:tc>
        <w:tc>
          <w:tcPr>
            <w:tcW w:w="1126"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0.68</w:t>
            </w:r>
          </w:p>
        </w:tc>
        <w:tc>
          <w:tcPr>
            <w:tcW w:w="1329"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U-shaped</w:t>
            </w:r>
          </w:p>
        </w:tc>
        <w:tc>
          <w:tcPr>
            <w:tcW w:w="1009"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1.41</w:t>
            </w:r>
          </w:p>
        </w:tc>
        <w:tc>
          <w:tcPr>
            <w:tcW w:w="1241"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0.48</w:t>
            </w:r>
          </w:p>
        </w:tc>
        <w:tc>
          <w:tcPr>
            <w:tcW w:w="1458" w:type="dxa"/>
            <w:tcBorders>
              <w:top w:val="single" w:sz="6" w:space="0" w:color="auto"/>
              <w:left w:val="single" w:sz="6" w:space="0" w:color="auto"/>
              <w:bottom w:val="single" w:sz="6" w:space="0" w:color="auto"/>
              <w:right w:val="single" w:sz="6" w:space="0" w:color="auto"/>
            </w:tcBorders>
          </w:tcPr>
          <w:p w:rsidR="00030AFE" w:rsidRDefault="00030AFE" w:rsidP="00C2349B">
            <w:pPr>
              <w:pStyle w:val="TAC"/>
              <w:rPr>
                <w:rFonts w:cs="Arial"/>
                <w:color w:val="000000"/>
                <w:szCs w:val="18"/>
              </w:rPr>
            </w:pPr>
          </w:p>
        </w:tc>
      </w:tr>
      <w:tr w:rsidR="00030AFE" w:rsidRPr="0005509D" w:rsidTr="00030AFE">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L"/>
            </w:pPr>
            <w:r w:rsidRPr="0005509D">
              <w:t>9</w:t>
            </w:r>
          </w:p>
        </w:tc>
        <w:tc>
          <w:tcPr>
            <w:tcW w:w="2402" w:type="dxa"/>
            <w:tcBorders>
              <w:top w:val="single" w:sz="6" w:space="0" w:color="auto"/>
              <w:left w:val="single" w:sz="6" w:space="0" w:color="auto"/>
              <w:bottom w:val="single" w:sz="6" w:space="0" w:color="auto"/>
              <w:right w:val="single" w:sz="6" w:space="0" w:color="auto"/>
            </w:tcBorders>
            <w:vAlign w:val="center"/>
          </w:tcPr>
          <w:p w:rsidR="00030AFE" w:rsidRPr="0005509D" w:rsidRDefault="00030AFE" w:rsidP="00C2349B">
            <w:pPr>
              <w:pStyle w:val="TAL"/>
              <w:rPr>
                <w:lang w:eastAsia="ja-JP"/>
              </w:rPr>
            </w:pPr>
            <w:r w:rsidRPr="0005509D">
              <w:rPr>
                <w:lang w:eastAsia="ja-JP"/>
              </w:rPr>
              <w:t>Amplifier uncertainties</w:t>
            </w:r>
          </w:p>
        </w:tc>
        <w:tc>
          <w:tcPr>
            <w:tcW w:w="1126"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2.00</w:t>
            </w:r>
          </w:p>
        </w:tc>
        <w:tc>
          <w:tcPr>
            <w:tcW w:w="1329"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Normal</w:t>
            </w:r>
          </w:p>
        </w:tc>
        <w:tc>
          <w:tcPr>
            <w:tcW w:w="1009"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2.00</w:t>
            </w:r>
          </w:p>
        </w:tc>
        <w:tc>
          <w:tcPr>
            <w:tcW w:w="1241"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1.00</w:t>
            </w:r>
          </w:p>
        </w:tc>
        <w:tc>
          <w:tcPr>
            <w:tcW w:w="1458" w:type="dxa"/>
            <w:tcBorders>
              <w:top w:val="single" w:sz="6" w:space="0" w:color="auto"/>
              <w:left w:val="single" w:sz="6" w:space="0" w:color="auto"/>
              <w:bottom w:val="single" w:sz="6" w:space="0" w:color="auto"/>
              <w:right w:val="single" w:sz="6" w:space="0" w:color="auto"/>
            </w:tcBorders>
          </w:tcPr>
          <w:p w:rsidR="00030AFE" w:rsidRDefault="006D4A36" w:rsidP="00C2349B">
            <w:pPr>
              <w:pStyle w:val="TAC"/>
              <w:rPr>
                <w:rFonts w:cs="Arial"/>
                <w:color w:val="000000"/>
                <w:szCs w:val="18"/>
              </w:rPr>
            </w:pPr>
            <w:r>
              <w:rPr>
                <w:rFonts w:cs="Arial"/>
                <w:color w:val="000000"/>
                <w:szCs w:val="18"/>
              </w:rPr>
              <w:t>Will decrease due to lower amplification requirements</w:t>
            </w:r>
          </w:p>
        </w:tc>
      </w:tr>
      <w:tr w:rsidR="00030AFE" w:rsidRPr="0005509D" w:rsidTr="00030AFE">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L"/>
            </w:pPr>
            <w:r w:rsidRPr="0005509D">
              <w:rPr>
                <w:rFonts w:hint="eastAsia"/>
              </w:rPr>
              <w:t>1</w:t>
            </w:r>
            <w:r w:rsidRPr="0005509D">
              <w:t>0</w:t>
            </w:r>
          </w:p>
        </w:tc>
        <w:tc>
          <w:tcPr>
            <w:tcW w:w="2402" w:type="dxa"/>
            <w:tcBorders>
              <w:top w:val="single" w:sz="6" w:space="0" w:color="auto"/>
              <w:left w:val="single" w:sz="6" w:space="0" w:color="auto"/>
              <w:bottom w:val="single" w:sz="6" w:space="0" w:color="auto"/>
              <w:right w:val="single" w:sz="6" w:space="0" w:color="auto"/>
            </w:tcBorders>
            <w:vAlign w:val="center"/>
          </w:tcPr>
          <w:p w:rsidR="00030AFE" w:rsidRPr="0005509D" w:rsidRDefault="00030AFE" w:rsidP="00C2349B">
            <w:pPr>
              <w:pStyle w:val="TAL"/>
              <w:rPr>
                <w:lang w:eastAsia="ja-JP"/>
              </w:rPr>
            </w:pPr>
            <w:r w:rsidRPr="0005509D">
              <w:rPr>
                <w:lang w:eastAsia="ja-JP"/>
              </w:rPr>
              <w:t>Random uncertainty</w:t>
            </w:r>
          </w:p>
        </w:tc>
        <w:tc>
          <w:tcPr>
            <w:tcW w:w="1126"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0.40</w:t>
            </w:r>
          </w:p>
        </w:tc>
        <w:tc>
          <w:tcPr>
            <w:tcW w:w="1329"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Rectangular</w:t>
            </w:r>
          </w:p>
        </w:tc>
        <w:tc>
          <w:tcPr>
            <w:tcW w:w="1009"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1.73</w:t>
            </w:r>
          </w:p>
        </w:tc>
        <w:tc>
          <w:tcPr>
            <w:tcW w:w="1241"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[0.23]</w:t>
            </w:r>
          </w:p>
        </w:tc>
        <w:tc>
          <w:tcPr>
            <w:tcW w:w="1458" w:type="dxa"/>
            <w:tcBorders>
              <w:top w:val="single" w:sz="6" w:space="0" w:color="auto"/>
              <w:left w:val="single" w:sz="6" w:space="0" w:color="auto"/>
              <w:bottom w:val="single" w:sz="6" w:space="0" w:color="auto"/>
              <w:right w:val="single" w:sz="6" w:space="0" w:color="auto"/>
            </w:tcBorders>
          </w:tcPr>
          <w:p w:rsidR="00030AFE" w:rsidRDefault="00030AFE" w:rsidP="00C2349B">
            <w:pPr>
              <w:pStyle w:val="TAC"/>
              <w:rPr>
                <w:rFonts w:cs="Arial"/>
                <w:color w:val="000000"/>
                <w:szCs w:val="18"/>
              </w:rPr>
            </w:pPr>
          </w:p>
        </w:tc>
      </w:tr>
      <w:tr w:rsidR="00030AFE" w:rsidRPr="0005509D" w:rsidTr="003129C6">
        <w:trPr>
          <w:cantSplit/>
          <w:tblHeader/>
          <w:jc w:val="center"/>
        </w:trPr>
        <w:tc>
          <w:tcPr>
            <w:tcW w:w="7552" w:type="dxa"/>
            <w:gridSpan w:val="6"/>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H"/>
            </w:pPr>
            <w:r w:rsidRPr="0005509D">
              <w:t>Stage 1: Calibration measurement</w:t>
            </w:r>
          </w:p>
        </w:tc>
        <w:tc>
          <w:tcPr>
            <w:tcW w:w="1458"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H"/>
            </w:pPr>
          </w:p>
        </w:tc>
      </w:tr>
      <w:tr w:rsidR="00030AFE" w:rsidRPr="0005509D" w:rsidTr="00030AFE">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L"/>
              <w:rPr>
                <w:lang w:eastAsia="ja-JP"/>
              </w:rPr>
            </w:pPr>
            <w:r w:rsidRPr="0005509D">
              <w:t>1</w:t>
            </w:r>
            <w:r w:rsidRPr="0005509D">
              <w:rPr>
                <w:lang w:eastAsia="ja-JP"/>
              </w:rPr>
              <w:t>1</w:t>
            </w:r>
          </w:p>
        </w:tc>
        <w:tc>
          <w:tcPr>
            <w:tcW w:w="2402" w:type="dxa"/>
            <w:tcBorders>
              <w:top w:val="single" w:sz="6" w:space="0" w:color="auto"/>
              <w:left w:val="single" w:sz="6" w:space="0" w:color="auto"/>
              <w:bottom w:val="single" w:sz="6" w:space="0" w:color="auto"/>
              <w:right w:val="single" w:sz="6" w:space="0" w:color="auto"/>
            </w:tcBorders>
            <w:vAlign w:val="center"/>
          </w:tcPr>
          <w:p w:rsidR="00030AFE" w:rsidRPr="0005509D" w:rsidRDefault="00030AFE" w:rsidP="00C2349B">
            <w:pPr>
              <w:pStyle w:val="TAL"/>
            </w:pPr>
            <w:r w:rsidRPr="0005509D">
              <w:t xml:space="preserve">Mismatch </w:t>
            </w:r>
          </w:p>
        </w:tc>
        <w:tc>
          <w:tcPr>
            <w:tcW w:w="1126"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0.00</w:t>
            </w:r>
          </w:p>
        </w:tc>
        <w:tc>
          <w:tcPr>
            <w:tcW w:w="1329"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U-shaped</w:t>
            </w:r>
          </w:p>
        </w:tc>
        <w:tc>
          <w:tcPr>
            <w:tcW w:w="1009"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1.41</w:t>
            </w:r>
          </w:p>
        </w:tc>
        <w:tc>
          <w:tcPr>
            <w:tcW w:w="1241"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0.00</w:t>
            </w:r>
          </w:p>
        </w:tc>
        <w:tc>
          <w:tcPr>
            <w:tcW w:w="1458" w:type="dxa"/>
            <w:tcBorders>
              <w:top w:val="single" w:sz="6" w:space="0" w:color="auto"/>
              <w:left w:val="single" w:sz="6" w:space="0" w:color="auto"/>
              <w:bottom w:val="single" w:sz="6" w:space="0" w:color="auto"/>
              <w:right w:val="single" w:sz="6" w:space="0" w:color="auto"/>
            </w:tcBorders>
          </w:tcPr>
          <w:p w:rsidR="00030AFE" w:rsidRDefault="00030AFE" w:rsidP="00C2349B">
            <w:pPr>
              <w:pStyle w:val="TAC"/>
              <w:rPr>
                <w:rFonts w:cs="Arial"/>
                <w:color w:val="000000"/>
                <w:szCs w:val="18"/>
              </w:rPr>
            </w:pPr>
          </w:p>
        </w:tc>
      </w:tr>
      <w:tr w:rsidR="00030AFE" w:rsidRPr="0005509D" w:rsidTr="00030AFE">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L"/>
              <w:rPr>
                <w:lang w:eastAsia="ja-JP"/>
              </w:rPr>
            </w:pPr>
            <w:r w:rsidRPr="0005509D">
              <w:t>1</w:t>
            </w:r>
            <w:r w:rsidRPr="0005509D">
              <w:rPr>
                <w:lang w:eastAsia="ja-JP"/>
              </w:rPr>
              <w:t>2</w:t>
            </w:r>
          </w:p>
        </w:tc>
        <w:tc>
          <w:tcPr>
            <w:tcW w:w="2402" w:type="dxa"/>
            <w:tcBorders>
              <w:top w:val="single" w:sz="6" w:space="0" w:color="auto"/>
              <w:left w:val="single" w:sz="6" w:space="0" w:color="auto"/>
              <w:bottom w:val="single" w:sz="6" w:space="0" w:color="auto"/>
              <w:right w:val="single" w:sz="6" w:space="0" w:color="auto"/>
            </w:tcBorders>
            <w:vAlign w:val="center"/>
          </w:tcPr>
          <w:p w:rsidR="00030AFE" w:rsidRPr="0005509D" w:rsidRDefault="00030AFE" w:rsidP="00C2349B">
            <w:pPr>
              <w:pStyle w:val="TAL"/>
              <w:rPr>
                <w:lang w:eastAsia="ja-JP"/>
              </w:rPr>
            </w:pPr>
            <w:r w:rsidRPr="0005509D">
              <w:rPr>
                <w:lang w:eastAsia="ja-JP"/>
              </w:rPr>
              <w:t>Reference antenna positioning misalignment</w:t>
            </w:r>
          </w:p>
        </w:tc>
        <w:tc>
          <w:tcPr>
            <w:tcW w:w="1126"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0.29</w:t>
            </w:r>
          </w:p>
        </w:tc>
        <w:tc>
          <w:tcPr>
            <w:tcW w:w="1329"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Rectangular</w:t>
            </w:r>
          </w:p>
        </w:tc>
        <w:tc>
          <w:tcPr>
            <w:tcW w:w="1009"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1.73</w:t>
            </w:r>
          </w:p>
        </w:tc>
        <w:tc>
          <w:tcPr>
            <w:tcW w:w="1241"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0.17</w:t>
            </w:r>
          </w:p>
        </w:tc>
        <w:tc>
          <w:tcPr>
            <w:tcW w:w="1458" w:type="dxa"/>
            <w:tcBorders>
              <w:top w:val="single" w:sz="6" w:space="0" w:color="auto"/>
              <w:left w:val="single" w:sz="6" w:space="0" w:color="auto"/>
              <w:bottom w:val="single" w:sz="6" w:space="0" w:color="auto"/>
              <w:right w:val="single" w:sz="6" w:space="0" w:color="auto"/>
            </w:tcBorders>
          </w:tcPr>
          <w:p w:rsidR="00030AFE" w:rsidRDefault="00030AFE" w:rsidP="00C2349B">
            <w:pPr>
              <w:pStyle w:val="TAC"/>
              <w:rPr>
                <w:rFonts w:cs="Arial"/>
                <w:color w:val="000000"/>
                <w:szCs w:val="18"/>
              </w:rPr>
            </w:pPr>
          </w:p>
        </w:tc>
      </w:tr>
      <w:tr w:rsidR="00030AFE" w:rsidRPr="0005509D" w:rsidTr="00030AFE">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030AFE" w:rsidRPr="0005509D" w:rsidRDefault="00030AFE" w:rsidP="00030AFE">
            <w:pPr>
              <w:pStyle w:val="TAL"/>
              <w:rPr>
                <w:lang w:eastAsia="ja-JP"/>
              </w:rPr>
            </w:pPr>
            <w:r w:rsidRPr="0005509D">
              <w:rPr>
                <w:rFonts w:hint="eastAsia"/>
                <w:lang w:eastAsia="ja-JP"/>
              </w:rPr>
              <w:t>1</w:t>
            </w:r>
            <w:r w:rsidRPr="0005509D">
              <w:rPr>
                <w:lang w:eastAsia="ja-JP"/>
              </w:rPr>
              <w:t>3</w:t>
            </w:r>
          </w:p>
        </w:tc>
        <w:tc>
          <w:tcPr>
            <w:tcW w:w="2402" w:type="dxa"/>
            <w:tcBorders>
              <w:top w:val="single" w:sz="6" w:space="0" w:color="auto"/>
              <w:left w:val="single" w:sz="6" w:space="0" w:color="auto"/>
              <w:bottom w:val="single" w:sz="6" w:space="0" w:color="auto"/>
              <w:right w:val="single" w:sz="6" w:space="0" w:color="auto"/>
            </w:tcBorders>
            <w:vAlign w:val="center"/>
          </w:tcPr>
          <w:p w:rsidR="00030AFE" w:rsidRPr="0005509D" w:rsidRDefault="00030AFE" w:rsidP="00030AFE">
            <w:pPr>
              <w:pStyle w:val="TAL"/>
              <w:rPr>
                <w:lang w:eastAsia="ja-JP"/>
              </w:rPr>
            </w:pPr>
            <w:r w:rsidRPr="0005509D">
              <w:rPr>
                <w:lang w:eastAsia="ja-JP"/>
              </w:rPr>
              <w:t>Quality of quiet zone</w:t>
            </w:r>
          </w:p>
        </w:tc>
        <w:tc>
          <w:tcPr>
            <w:tcW w:w="1126" w:type="dxa"/>
            <w:tcBorders>
              <w:top w:val="single" w:sz="6" w:space="0" w:color="auto"/>
              <w:left w:val="single" w:sz="6" w:space="0" w:color="auto"/>
              <w:bottom w:val="single" w:sz="6" w:space="0" w:color="auto"/>
              <w:right w:val="single" w:sz="6" w:space="0" w:color="auto"/>
            </w:tcBorders>
          </w:tcPr>
          <w:p w:rsidR="00030AFE" w:rsidRPr="0005509D" w:rsidRDefault="00030AFE" w:rsidP="00030AFE">
            <w:pPr>
              <w:pStyle w:val="TAC"/>
              <w:rPr>
                <w:lang w:eastAsia="ja-JP"/>
              </w:rPr>
            </w:pPr>
            <w:r w:rsidRPr="0005509D">
              <w:t>1.50</w:t>
            </w:r>
          </w:p>
        </w:tc>
        <w:tc>
          <w:tcPr>
            <w:tcW w:w="1329" w:type="dxa"/>
            <w:tcBorders>
              <w:top w:val="single" w:sz="6" w:space="0" w:color="auto"/>
              <w:left w:val="single" w:sz="6" w:space="0" w:color="auto"/>
              <w:bottom w:val="single" w:sz="6" w:space="0" w:color="auto"/>
              <w:right w:val="single" w:sz="6" w:space="0" w:color="auto"/>
            </w:tcBorders>
          </w:tcPr>
          <w:p w:rsidR="00030AFE" w:rsidRPr="0005509D" w:rsidRDefault="00030AFE" w:rsidP="00030AFE">
            <w:pPr>
              <w:pStyle w:val="TAC"/>
              <w:rPr>
                <w:lang w:eastAsia="ja-JP"/>
              </w:rPr>
            </w:pPr>
            <w:r w:rsidRPr="0005509D">
              <w:t>Actual</w:t>
            </w:r>
          </w:p>
        </w:tc>
        <w:tc>
          <w:tcPr>
            <w:tcW w:w="1009" w:type="dxa"/>
            <w:tcBorders>
              <w:top w:val="single" w:sz="6" w:space="0" w:color="auto"/>
              <w:left w:val="single" w:sz="6" w:space="0" w:color="auto"/>
              <w:bottom w:val="single" w:sz="6" w:space="0" w:color="auto"/>
              <w:right w:val="single" w:sz="6" w:space="0" w:color="auto"/>
            </w:tcBorders>
          </w:tcPr>
          <w:p w:rsidR="00030AFE" w:rsidRPr="0005509D" w:rsidRDefault="00030AFE" w:rsidP="00030AFE">
            <w:pPr>
              <w:pStyle w:val="TAC"/>
              <w:rPr>
                <w:lang w:eastAsia="ja-JP"/>
              </w:rPr>
            </w:pPr>
            <w:r w:rsidRPr="0005509D">
              <w:t>1.00</w:t>
            </w:r>
          </w:p>
        </w:tc>
        <w:tc>
          <w:tcPr>
            <w:tcW w:w="1241" w:type="dxa"/>
            <w:tcBorders>
              <w:top w:val="single" w:sz="6" w:space="0" w:color="auto"/>
              <w:left w:val="single" w:sz="6" w:space="0" w:color="auto"/>
              <w:bottom w:val="single" w:sz="6" w:space="0" w:color="auto"/>
              <w:right w:val="single" w:sz="6" w:space="0" w:color="auto"/>
            </w:tcBorders>
          </w:tcPr>
          <w:p w:rsidR="00030AFE" w:rsidRPr="0005509D" w:rsidRDefault="00030AFE" w:rsidP="00030AFE">
            <w:pPr>
              <w:pStyle w:val="TAC"/>
              <w:rPr>
                <w:lang w:eastAsia="ja-JP"/>
              </w:rPr>
            </w:pPr>
            <w:r w:rsidRPr="0005509D">
              <w:t>1.50</w:t>
            </w:r>
          </w:p>
        </w:tc>
        <w:tc>
          <w:tcPr>
            <w:tcW w:w="1458" w:type="dxa"/>
            <w:tcBorders>
              <w:top w:val="single" w:sz="6" w:space="0" w:color="auto"/>
              <w:left w:val="single" w:sz="6" w:space="0" w:color="auto"/>
              <w:bottom w:val="single" w:sz="6" w:space="0" w:color="auto"/>
              <w:right w:val="single" w:sz="6" w:space="0" w:color="auto"/>
            </w:tcBorders>
          </w:tcPr>
          <w:p w:rsidR="00030AFE" w:rsidRDefault="00030AFE" w:rsidP="00030AFE">
            <w:pPr>
              <w:pStyle w:val="TAC"/>
              <w:rPr>
                <w:rFonts w:cs="Arial"/>
                <w:color w:val="000000"/>
                <w:szCs w:val="18"/>
              </w:rPr>
            </w:pPr>
          </w:p>
        </w:tc>
      </w:tr>
      <w:tr w:rsidR="00030AFE" w:rsidRPr="0005509D" w:rsidTr="00030AFE">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L"/>
              <w:rPr>
                <w:lang w:eastAsia="ja-JP"/>
              </w:rPr>
            </w:pPr>
            <w:r w:rsidRPr="0005509D">
              <w:t>1</w:t>
            </w:r>
            <w:r w:rsidRPr="0005509D">
              <w:rPr>
                <w:lang w:eastAsia="ja-JP"/>
              </w:rPr>
              <w:t>4</w:t>
            </w:r>
          </w:p>
        </w:tc>
        <w:tc>
          <w:tcPr>
            <w:tcW w:w="2402" w:type="dxa"/>
            <w:tcBorders>
              <w:top w:val="single" w:sz="6" w:space="0" w:color="auto"/>
              <w:left w:val="single" w:sz="6" w:space="0" w:color="auto"/>
              <w:bottom w:val="single" w:sz="6" w:space="0" w:color="auto"/>
              <w:right w:val="single" w:sz="6" w:space="0" w:color="auto"/>
            </w:tcBorders>
            <w:vAlign w:val="center"/>
          </w:tcPr>
          <w:p w:rsidR="00030AFE" w:rsidRPr="0005509D" w:rsidRDefault="00030AFE" w:rsidP="00C2349B">
            <w:pPr>
              <w:pStyle w:val="TAL"/>
              <w:rPr>
                <w:lang w:eastAsia="ja-JP"/>
              </w:rPr>
            </w:pPr>
            <w:r w:rsidRPr="0005509D">
              <w:rPr>
                <w:lang w:eastAsia="ja-JP"/>
              </w:rPr>
              <w:t>Amplifier uncertainties</w:t>
            </w:r>
          </w:p>
        </w:tc>
        <w:tc>
          <w:tcPr>
            <w:tcW w:w="1126"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0.00</w:t>
            </w:r>
          </w:p>
        </w:tc>
        <w:tc>
          <w:tcPr>
            <w:tcW w:w="1329"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Normal</w:t>
            </w:r>
          </w:p>
        </w:tc>
        <w:tc>
          <w:tcPr>
            <w:tcW w:w="1009"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2.00</w:t>
            </w:r>
          </w:p>
        </w:tc>
        <w:tc>
          <w:tcPr>
            <w:tcW w:w="1241"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0.00</w:t>
            </w:r>
          </w:p>
        </w:tc>
        <w:tc>
          <w:tcPr>
            <w:tcW w:w="1458" w:type="dxa"/>
            <w:tcBorders>
              <w:top w:val="single" w:sz="6" w:space="0" w:color="auto"/>
              <w:left w:val="single" w:sz="6" w:space="0" w:color="auto"/>
              <w:bottom w:val="single" w:sz="6" w:space="0" w:color="auto"/>
              <w:right w:val="single" w:sz="6" w:space="0" w:color="auto"/>
            </w:tcBorders>
          </w:tcPr>
          <w:p w:rsidR="00030AFE" w:rsidRDefault="00030AFE" w:rsidP="00C2349B">
            <w:pPr>
              <w:pStyle w:val="TAC"/>
              <w:rPr>
                <w:rFonts w:cs="Arial"/>
                <w:color w:val="000000"/>
                <w:szCs w:val="18"/>
              </w:rPr>
            </w:pPr>
          </w:p>
        </w:tc>
      </w:tr>
      <w:tr w:rsidR="00030AFE" w:rsidRPr="0005509D" w:rsidTr="00030AFE">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L"/>
              <w:rPr>
                <w:lang w:eastAsia="ja-JP"/>
              </w:rPr>
            </w:pPr>
            <w:r w:rsidRPr="0005509D">
              <w:t>1</w:t>
            </w:r>
            <w:r w:rsidRPr="0005509D">
              <w:rPr>
                <w:lang w:eastAsia="ja-JP"/>
              </w:rPr>
              <w:t>5</w:t>
            </w:r>
          </w:p>
        </w:tc>
        <w:tc>
          <w:tcPr>
            <w:tcW w:w="2402" w:type="dxa"/>
            <w:tcBorders>
              <w:top w:val="single" w:sz="6" w:space="0" w:color="auto"/>
              <w:left w:val="single" w:sz="6" w:space="0" w:color="auto"/>
              <w:bottom w:val="single" w:sz="6" w:space="0" w:color="auto"/>
              <w:right w:val="single" w:sz="6" w:space="0" w:color="auto"/>
            </w:tcBorders>
            <w:vAlign w:val="center"/>
          </w:tcPr>
          <w:p w:rsidR="00030AFE" w:rsidRPr="0005509D" w:rsidRDefault="00030AFE" w:rsidP="00C2349B">
            <w:pPr>
              <w:pStyle w:val="TAL"/>
              <w:rPr>
                <w:lang w:eastAsia="ja-JP"/>
              </w:rPr>
            </w:pPr>
            <w:r w:rsidRPr="0005509D">
              <w:rPr>
                <w:lang w:eastAsia="ja-JP"/>
              </w:rPr>
              <w:t>Uncertainty of the Network Analyzer</w:t>
            </w:r>
          </w:p>
        </w:tc>
        <w:tc>
          <w:tcPr>
            <w:tcW w:w="1126"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0.40</w:t>
            </w:r>
          </w:p>
        </w:tc>
        <w:tc>
          <w:tcPr>
            <w:tcW w:w="1329"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Normal</w:t>
            </w:r>
          </w:p>
        </w:tc>
        <w:tc>
          <w:tcPr>
            <w:tcW w:w="1009"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2.00</w:t>
            </w:r>
          </w:p>
        </w:tc>
        <w:tc>
          <w:tcPr>
            <w:tcW w:w="1241"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0.20</w:t>
            </w:r>
          </w:p>
        </w:tc>
        <w:tc>
          <w:tcPr>
            <w:tcW w:w="1458" w:type="dxa"/>
            <w:tcBorders>
              <w:top w:val="single" w:sz="6" w:space="0" w:color="auto"/>
              <w:left w:val="single" w:sz="6" w:space="0" w:color="auto"/>
              <w:bottom w:val="single" w:sz="6" w:space="0" w:color="auto"/>
              <w:right w:val="single" w:sz="6" w:space="0" w:color="auto"/>
            </w:tcBorders>
          </w:tcPr>
          <w:p w:rsidR="00030AFE" w:rsidRDefault="00030AFE" w:rsidP="00C2349B">
            <w:pPr>
              <w:pStyle w:val="TAC"/>
              <w:rPr>
                <w:rFonts w:cs="Arial"/>
                <w:color w:val="000000"/>
                <w:szCs w:val="18"/>
              </w:rPr>
            </w:pPr>
          </w:p>
        </w:tc>
      </w:tr>
      <w:tr w:rsidR="00030AFE" w:rsidRPr="0005509D" w:rsidTr="00030AFE">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L"/>
              <w:rPr>
                <w:lang w:eastAsia="ja-JP"/>
              </w:rPr>
            </w:pPr>
            <w:r w:rsidRPr="0005509D">
              <w:rPr>
                <w:rFonts w:hint="eastAsia"/>
                <w:lang w:eastAsia="ja-JP"/>
              </w:rPr>
              <w:t>1</w:t>
            </w:r>
            <w:r w:rsidRPr="0005509D">
              <w:rPr>
                <w:lang w:eastAsia="ja-JP"/>
              </w:rPr>
              <w:t>6</w:t>
            </w:r>
          </w:p>
        </w:tc>
        <w:tc>
          <w:tcPr>
            <w:tcW w:w="2402" w:type="dxa"/>
            <w:tcBorders>
              <w:top w:val="single" w:sz="6" w:space="0" w:color="auto"/>
              <w:left w:val="single" w:sz="6" w:space="0" w:color="auto"/>
              <w:bottom w:val="single" w:sz="6" w:space="0" w:color="auto"/>
              <w:right w:val="single" w:sz="6" w:space="0" w:color="auto"/>
            </w:tcBorders>
            <w:vAlign w:val="center"/>
          </w:tcPr>
          <w:p w:rsidR="00030AFE" w:rsidRPr="0005509D" w:rsidRDefault="00030AFE" w:rsidP="00C2349B">
            <w:pPr>
              <w:pStyle w:val="TAL"/>
              <w:rPr>
                <w:lang w:eastAsia="ja-JP"/>
              </w:rPr>
            </w:pPr>
            <w:r w:rsidRPr="0005509D">
              <w:rPr>
                <w:lang w:eastAsia="ja-JP"/>
              </w:rPr>
              <w:t>Phase curvature</w:t>
            </w:r>
          </w:p>
        </w:tc>
        <w:tc>
          <w:tcPr>
            <w:tcW w:w="1126"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0.00</w:t>
            </w:r>
          </w:p>
        </w:tc>
        <w:tc>
          <w:tcPr>
            <w:tcW w:w="1329"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U-shaped</w:t>
            </w:r>
          </w:p>
        </w:tc>
        <w:tc>
          <w:tcPr>
            <w:tcW w:w="1009"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1.41</w:t>
            </w:r>
          </w:p>
        </w:tc>
        <w:tc>
          <w:tcPr>
            <w:tcW w:w="1241"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0.00</w:t>
            </w:r>
          </w:p>
        </w:tc>
        <w:tc>
          <w:tcPr>
            <w:tcW w:w="1458" w:type="dxa"/>
            <w:tcBorders>
              <w:top w:val="single" w:sz="6" w:space="0" w:color="auto"/>
              <w:left w:val="single" w:sz="6" w:space="0" w:color="auto"/>
              <w:bottom w:val="single" w:sz="6" w:space="0" w:color="auto"/>
              <w:right w:val="single" w:sz="6" w:space="0" w:color="auto"/>
            </w:tcBorders>
          </w:tcPr>
          <w:p w:rsidR="00030AFE" w:rsidRDefault="00030AFE" w:rsidP="00C2349B">
            <w:pPr>
              <w:pStyle w:val="TAC"/>
              <w:rPr>
                <w:rFonts w:cs="Arial"/>
                <w:color w:val="000000"/>
                <w:szCs w:val="18"/>
              </w:rPr>
            </w:pPr>
          </w:p>
        </w:tc>
      </w:tr>
      <w:tr w:rsidR="00030AFE" w:rsidRPr="0005509D" w:rsidTr="00030AFE">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L"/>
              <w:rPr>
                <w:lang w:eastAsia="ja-JP"/>
              </w:rPr>
            </w:pPr>
            <w:r w:rsidRPr="0005509D">
              <w:rPr>
                <w:rFonts w:hint="eastAsia"/>
                <w:lang w:eastAsia="ja-JP"/>
              </w:rPr>
              <w:t>1</w:t>
            </w:r>
            <w:r w:rsidRPr="0005509D">
              <w:rPr>
                <w:lang w:eastAsia="ja-JP"/>
              </w:rPr>
              <w:t>7</w:t>
            </w:r>
          </w:p>
        </w:tc>
        <w:tc>
          <w:tcPr>
            <w:tcW w:w="2402" w:type="dxa"/>
            <w:tcBorders>
              <w:top w:val="single" w:sz="6" w:space="0" w:color="auto"/>
              <w:left w:val="single" w:sz="6" w:space="0" w:color="auto"/>
              <w:bottom w:val="single" w:sz="6" w:space="0" w:color="auto"/>
              <w:right w:val="single" w:sz="6" w:space="0" w:color="auto"/>
            </w:tcBorders>
            <w:vAlign w:val="center"/>
          </w:tcPr>
          <w:p w:rsidR="00030AFE" w:rsidRPr="0005509D" w:rsidRDefault="00030AFE" w:rsidP="00C2349B">
            <w:pPr>
              <w:pStyle w:val="TAL"/>
            </w:pPr>
            <w:r w:rsidRPr="0005509D">
              <w:t>Uncertainty of an absolute gain of the calibration antenna</w:t>
            </w:r>
          </w:p>
        </w:tc>
        <w:tc>
          <w:tcPr>
            <w:tcW w:w="1126"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1.60</w:t>
            </w:r>
          </w:p>
        </w:tc>
        <w:tc>
          <w:tcPr>
            <w:tcW w:w="1329"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Normal</w:t>
            </w:r>
          </w:p>
        </w:tc>
        <w:tc>
          <w:tcPr>
            <w:tcW w:w="1009"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2.00</w:t>
            </w:r>
          </w:p>
        </w:tc>
        <w:tc>
          <w:tcPr>
            <w:tcW w:w="1241"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[0.80]</w:t>
            </w:r>
          </w:p>
        </w:tc>
        <w:tc>
          <w:tcPr>
            <w:tcW w:w="1458" w:type="dxa"/>
            <w:tcBorders>
              <w:top w:val="single" w:sz="6" w:space="0" w:color="auto"/>
              <w:left w:val="single" w:sz="6" w:space="0" w:color="auto"/>
              <w:bottom w:val="single" w:sz="6" w:space="0" w:color="auto"/>
              <w:right w:val="single" w:sz="6" w:space="0" w:color="auto"/>
            </w:tcBorders>
          </w:tcPr>
          <w:p w:rsidR="00030AFE" w:rsidRDefault="00030AFE" w:rsidP="00C2349B">
            <w:pPr>
              <w:pStyle w:val="TAC"/>
              <w:rPr>
                <w:rFonts w:cs="Arial"/>
                <w:color w:val="000000"/>
                <w:szCs w:val="18"/>
              </w:rPr>
            </w:pPr>
          </w:p>
        </w:tc>
      </w:tr>
      <w:tr w:rsidR="00030AFE" w:rsidRPr="0005509D" w:rsidTr="00030AFE">
        <w:trPr>
          <w:cantSplit/>
          <w:tblHeader/>
          <w:jc w:val="center"/>
        </w:trPr>
        <w:tc>
          <w:tcPr>
            <w:tcW w:w="445" w:type="dxa"/>
            <w:tcBorders>
              <w:top w:val="single" w:sz="6" w:space="0" w:color="auto"/>
              <w:left w:val="single" w:sz="6" w:space="0" w:color="auto"/>
              <w:bottom w:val="single" w:sz="6" w:space="0" w:color="auto"/>
              <w:right w:val="single" w:sz="6" w:space="0" w:color="auto"/>
            </w:tcBorders>
          </w:tcPr>
          <w:p w:rsidR="00030AFE" w:rsidRPr="0005509D" w:rsidDel="00842179" w:rsidRDefault="00030AFE" w:rsidP="00C2349B">
            <w:pPr>
              <w:pStyle w:val="TAL"/>
              <w:rPr>
                <w:lang w:eastAsia="ja-JP"/>
              </w:rPr>
            </w:pPr>
            <w:r w:rsidRPr="0005509D">
              <w:rPr>
                <w:lang w:eastAsia="ja-JP"/>
              </w:rPr>
              <w:t>18</w:t>
            </w:r>
          </w:p>
        </w:tc>
        <w:tc>
          <w:tcPr>
            <w:tcW w:w="2402" w:type="dxa"/>
            <w:tcBorders>
              <w:top w:val="single" w:sz="6" w:space="0" w:color="auto"/>
              <w:left w:val="single" w:sz="6" w:space="0" w:color="auto"/>
              <w:bottom w:val="single" w:sz="6" w:space="0" w:color="auto"/>
              <w:right w:val="single" w:sz="6" w:space="0" w:color="auto"/>
            </w:tcBorders>
            <w:vAlign w:val="center"/>
          </w:tcPr>
          <w:p w:rsidR="00030AFE" w:rsidRPr="0005509D" w:rsidRDefault="00030AFE" w:rsidP="00C2349B">
            <w:pPr>
              <w:pStyle w:val="TAL"/>
            </w:pPr>
            <w:r w:rsidRPr="0005509D">
              <w:t>Positioning and pointing misalignment between the reference antenna and the receiving antenna</w:t>
            </w:r>
          </w:p>
        </w:tc>
        <w:tc>
          <w:tcPr>
            <w:tcW w:w="1126"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0.35</w:t>
            </w:r>
          </w:p>
        </w:tc>
        <w:tc>
          <w:tcPr>
            <w:tcW w:w="1329"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Rectangular</w:t>
            </w:r>
          </w:p>
        </w:tc>
        <w:tc>
          <w:tcPr>
            <w:tcW w:w="1009"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1.73</w:t>
            </w:r>
          </w:p>
        </w:tc>
        <w:tc>
          <w:tcPr>
            <w:tcW w:w="1241" w:type="dxa"/>
            <w:tcBorders>
              <w:top w:val="single" w:sz="6" w:space="0" w:color="auto"/>
              <w:left w:val="single" w:sz="6" w:space="0" w:color="auto"/>
              <w:bottom w:val="single" w:sz="6" w:space="0" w:color="auto"/>
              <w:right w:val="single" w:sz="6" w:space="0" w:color="auto"/>
            </w:tcBorders>
          </w:tcPr>
          <w:p w:rsidR="00030AFE" w:rsidRPr="0005509D" w:rsidRDefault="00030AFE" w:rsidP="00C2349B">
            <w:pPr>
              <w:pStyle w:val="TAC"/>
              <w:rPr>
                <w:lang w:eastAsia="ja-JP"/>
              </w:rPr>
            </w:pPr>
            <w:r>
              <w:rPr>
                <w:rFonts w:cs="Arial"/>
                <w:color w:val="000000"/>
                <w:szCs w:val="18"/>
              </w:rPr>
              <w:t>[0.20]</w:t>
            </w:r>
          </w:p>
        </w:tc>
        <w:tc>
          <w:tcPr>
            <w:tcW w:w="1458" w:type="dxa"/>
            <w:tcBorders>
              <w:top w:val="single" w:sz="6" w:space="0" w:color="auto"/>
              <w:left w:val="single" w:sz="6" w:space="0" w:color="auto"/>
              <w:bottom w:val="single" w:sz="6" w:space="0" w:color="auto"/>
              <w:right w:val="single" w:sz="6" w:space="0" w:color="auto"/>
            </w:tcBorders>
          </w:tcPr>
          <w:p w:rsidR="00030AFE" w:rsidRDefault="00030AFE" w:rsidP="00C2349B">
            <w:pPr>
              <w:pStyle w:val="TAC"/>
              <w:rPr>
                <w:rFonts w:cs="Arial"/>
                <w:color w:val="000000"/>
                <w:szCs w:val="18"/>
              </w:rPr>
            </w:pPr>
          </w:p>
        </w:tc>
      </w:tr>
      <w:tr w:rsidR="00030AFE" w:rsidRPr="0005509D" w:rsidTr="003129C6">
        <w:trPr>
          <w:cantSplit/>
          <w:tblHeader/>
          <w:jc w:val="center"/>
        </w:trPr>
        <w:tc>
          <w:tcPr>
            <w:tcW w:w="6311" w:type="dxa"/>
            <w:gridSpan w:val="5"/>
            <w:tcBorders>
              <w:top w:val="single" w:sz="6" w:space="0" w:color="auto"/>
              <w:left w:val="single" w:sz="6" w:space="0" w:color="auto"/>
              <w:bottom w:val="single" w:sz="6" w:space="0" w:color="auto"/>
              <w:right w:val="single" w:sz="6" w:space="0" w:color="auto"/>
            </w:tcBorders>
          </w:tcPr>
          <w:p w:rsidR="00030AFE" w:rsidRDefault="006D4A36" w:rsidP="00C2349B">
            <w:pPr>
              <w:pStyle w:val="TAC"/>
              <w:rPr>
                <w:rFonts w:cs="Arial"/>
                <w:color w:val="000000"/>
                <w:szCs w:val="18"/>
              </w:rPr>
            </w:pPr>
            <w:r>
              <w:rPr>
                <w:rFonts w:cs="Arial"/>
                <w:color w:val="000000"/>
                <w:szCs w:val="18"/>
              </w:rPr>
              <w:t>SS-RSRPB</w:t>
            </w:r>
            <w:r w:rsidR="00030AFE" w:rsidRPr="00937FBD">
              <w:rPr>
                <w:rFonts w:cs="Arial"/>
                <w:color w:val="000000"/>
                <w:szCs w:val="18"/>
              </w:rPr>
              <w:t xml:space="preserve"> Expanded uncertainty (1.96σ - confidence interval of 95 %) [dB]</w:t>
            </w:r>
          </w:p>
        </w:tc>
        <w:tc>
          <w:tcPr>
            <w:tcW w:w="1241" w:type="dxa"/>
            <w:tcBorders>
              <w:top w:val="single" w:sz="6" w:space="0" w:color="auto"/>
              <w:left w:val="single" w:sz="6" w:space="0" w:color="auto"/>
              <w:bottom w:val="single" w:sz="6" w:space="0" w:color="auto"/>
              <w:right w:val="single" w:sz="6" w:space="0" w:color="auto"/>
            </w:tcBorders>
          </w:tcPr>
          <w:p w:rsidR="00030AFE" w:rsidRDefault="006D4A36" w:rsidP="00C2349B">
            <w:pPr>
              <w:pStyle w:val="TAC"/>
              <w:rPr>
                <w:rFonts w:cs="Arial"/>
                <w:color w:val="000000"/>
                <w:szCs w:val="18"/>
              </w:rPr>
            </w:pPr>
            <w:r>
              <w:rPr>
                <w:rFonts w:cs="Arial"/>
                <w:color w:val="000000"/>
                <w:szCs w:val="18"/>
              </w:rPr>
              <w:t>[6.45</w:t>
            </w:r>
            <w:r w:rsidR="00030AFE" w:rsidRPr="00937FBD">
              <w:rPr>
                <w:rFonts w:cs="Arial"/>
                <w:color w:val="000000"/>
                <w:szCs w:val="18"/>
              </w:rPr>
              <w:t>]</w:t>
            </w:r>
          </w:p>
        </w:tc>
        <w:tc>
          <w:tcPr>
            <w:tcW w:w="1458" w:type="dxa"/>
            <w:tcBorders>
              <w:top w:val="single" w:sz="6" w:space="0" w:color="auto"/>
              <w:left w:val="single" w:sz="6" w:space="0" w:color="auto"/>
              <w:bottom w:val="single" w:sz="6" w:space="0" w:color="auto"/>
              <w:right w:val="single" w:sz="6" w:space="0" w:color="auto"/>
            </w:tcBorders>
          </w:tcPr>
          <w:p w:rsidR="00030AFE" w:rsidRPr="00937FBD" w:rsidRDefault="00030AFE" w:rsidP="00C2349B">
            <w:pPr>
              <w:pStyle w:val="TAC"/>
              <w:rPr>
                <w:rFonts w:cs="Arial"/>
                <w:color w:val="000000"/>
                <w:szCs w:val="18"/>
              </w:rPr>
            </w:pPr>
          </w:p>
        </w:tc>
      </w:tr>
      <w:tr w:rsidR="00030AFE" w:rsidRPr="0005509D" w:rsidTr="003129C6">
        <w:trPr>
          <w:cantSplit/>
          <w:tblHeader/>
          <w:jc w:val="center"/>
        </w:trPr>
        <w:tc>
          <w:tcPr>
            <w:tcW w:w="7552" w:type="dxa"/>
            <w:gridSpan w:val="6"/>
            <w:tcBorders>
              <w:top w:val="single" w:sz="6" w:space="0" w:color="auto"/>
              <w:left w:val="single" w:sz="6" w:space="0" w:color="auto"/>
              <w:bottom w:val="single" w:sz="6" w:space="0" w:color="auto"/>
              <w:right w:val="single" w:sz="6" w:space="0" w:color="auto"/>
            </w:tcBorders>
          </w:tcPr>
          <w:p w:rsidR="00030AFE" w:rsidRPr="003129C6" w:rsidRDefault="006D4A36" w:rsidP="00C2349B">
            <w:pPr>
              <w:pStyle w:val="TAN"/>
              <w:rPr>
                <w:b/>
              </w:rPr>
            </w:pPr>
            <w:r w:rsidRPr="003129C6">
              <w:rPr>
                <w:b/>
              </w:rPr>
              <w:t>Note 1: Uncertainty of UE SS-RSRPB detection level to be added to the table</w:t>
            </w:r>
          </w:p>
        </w:tc>
        <w:tc>
          <w:tcPr>
            <w:tcW w:w="1458" w:type="dxa"/>
            <w:tcBorders>
              <w:top w:val="single" w:sz="6" w:space="0" w:color="auto"/>
              <w:left w:val="single" w:sz="6" w:space="0" w:color="auto"/>
              <w:bottom w:val="single" w:sz="6" w:space="0" w:color="auto"/>
              <w:right w:val="single" w:sz="6" w:space="0" w:color="auto"/>
            </w:tcBorders>
          </w:tcPr>
          <w:p w:rsidR="00030AFE" w:rsidRDefault="00030AFE" w:rsidP="00C2349B">
            <w:pPr>
              <w:pStyle w:val="TAN"/>
            </w:pPr>
          </w:p>
        </w:tc>
      </w:tr>
    </w:tbl>
    <w:p w:rsidR="000044DC" w:rsidRPr="003129C6" w:rsidRDefault="000044DC" w:rsidP="003129C6">
      <w:pPr>
        <w:spacing w:after="0"/>
        <w:ind w:right="605"/>
        <w:jc w:val="center"/>
        <w:rPr>
          <w:rFonts w:ascii="Arial" w:hAnsi="Arial" w:cs="Arial"/>
          <w:b/>
          <w:lang w:eastAsia="zh-CN"/>
        </w:rPr>
      </w:pPr>
      <w:r w:rsidRPr="003129C6">
        <w:rPr>
          <w:rFonts w:ascii="Arial" w:hAnsi="Arial" w:cs="Arial"/>
          <w:b/>
          <w:lang w:eastAsia="zh-CN"/>
        </w:rPr>
        <w:t>Table</w:t>
      </w:r>
      <w:r w:rsidR="00030AFE" w:rsidRPr="003129C6">
        <w:rPr>
          <w:rFonts w:ascii="Arial" w:hAnsi="Arial" w:cs="Arial"/>
          <w:b/>
          <w:lang w:eastAsia="zh-CN"/>
        </w:rPr>
        <w:t xml:space="preserve"> 2. MU table SS-RSRPB</w:t>
      </w:r>
      <w:r w:rsidR="006D4A36" w:rsidRPr="003129C6">
        <w:rPr>
          <w:rFonts w:ascii="Arial" w:hAnsi="Arial" w:cs="Arial"/>
          <w:b/>
          <w:lang w:eastAsia="zh-CN"/>
        </w:rPr>
        <w:t xml:space="preserve"> based on DFF system</w:t>
      </w:r>
    </w:p>
    <w:p w:rsidR="000044DC" w:rsidRDefault="000044DC" w:rsidP="003129C6">
      <w:pPr>
        <w:spacing w:after="0"/>
        <w:ind w:right="605"/>
        <w:jc w:val="both"/>
        <w:rPr>
          <w:rFonts w:ascii="Arial" w:hAnsi="Arial" w:cs="Arial"/>
          <w:lang w:eastAsia="zh-CN"/>
        </w:rPr>
      </w:pPr>
    </w:p>
    <w:p w:rsidR="001C6DCE" w:rsidRPr="003129C6" w:rsidRDefault="001C6DCE" w:rsidP="003129C6">
      <w:pPr>
        <w:spacing w:after="0"/>
        <w:ind w:right="605"/>
        <w:jc w:val="both"/>
        <w:rPr>
          <w:rFonts w:ascii="Arial" w:hAnsi="Arial" w:cs="Arial"/>
          <w:b/>
          <w:lang w:eastAsia="zh-CN"/>
        </w:rPr>
      </w:pPr>
      <w:r w:rsidRPr="003129C6">
        <w:rPr>
          <w:rFonts w:ascii="Arial" w:hAnsi="Arial" w:cs="Arial"/>
          <w:b/>
          <w:lang w:eastAsia="zh-CN"/>
        </w:rPr>
        <w:t>[Proposal 3]</w:t>
      </w:r>
      <w:r w:rsidR="007B1901">
        <w:rPr>
          <w:rFonts w:ascii="Arial" w:hAnsi="Arial" w:cs="Arial"/>
          <w:b/>
          <w:lang w:eastAsia="zh-CN"/>
        </w:rPr>
        <w:t>:</w:t>
      </w:r>
      <w:r w:rsidRPr="003129C6">
        <w:rPr>
          <w:rFonts w:ascii="Arial" w:hAnsi="Arial" w:cs="Arial"/>
          <w:b/>
          <w:lang w:eastAsia="zh-CN"/>
        </w:rPr>
        <w:t xml:space="preserve"> It is proposed to add a factor addressing the uncertainty of UE SS-RSRPB detection level</w:t>
      </w:r>
      <w:r>
        <w:rPr>
          <w:rFonts w:ascii="Arial" w:hAnsi="Arial" w:cs="Arial"/>
          <w:b/>
          <w:lang w:eastAsia="zh-CN"/>
        </w:rPr>
        <w:t xml:space="preserve"> to the MU Table</w:t>
      </w:r>
      <w:r w:rsidRPr="003129C6">
        <w:rPr>
          <w:rFonts w:ascii="Arial" w:hAnsi="Arial" w:cs="Arial"/>
          <w:b/>
          <w:lang w:eastAsia="zh-CN"/>
        </w:rPr>
        <w:t>.</w:t>
      </w:r>
    </w:p>
    <w:p w:rsidR="001C6DCE" w:rsidRDefault="001C6DCE" w:rsidP="003129C6">
      <w:pPr>
        <w:spacing w:after="0"/>
        <w:ind w:right="605"/>
        <w:jc w:val="both"/>
        <w:rPr>
          <w:rFonts w:ascii="Arial" w:hAnsi="Arial" w:cs="Arial"/>
          <w:lang w:eastAsia="zh-CN"/>
        </w:rPr>
      </w:pPr>
    </w:p>
    <w:p w:rsidR="00030AFE" w:rsidRDefault="00030AFE" w:rsidP="00030AFE">
      <w:pPr>
        <w:spacing w:after="0"/>
        <w:ind w:right="605"/>
        <w:jc w:val="both"/>
        <w:rPr>
          <w:rFonts w:ascii="Arial" w:hAnsi="Arial" w:cs="Arial"/>
          <w:lang w:eastAsia="zh-CN"/>
        </w:rPr>
      </w:pPr>
      <w:r>
        <w:rPr>
          <w:rFonts w:ascii="Arial" w:hAnsi="Arial" w:cs="Arial"/>
          <w:lang w:eastAsia="zh-CN"/>
        </w:rPr>
        <w:t>Comparing the DFF and the NF approach, the difference will be that the DUT dependant error term will be larger in NF chamber compared to a DFF system, e.g. if a deep null of the DUT is aligned to the probe</w:t>
      </w:r>
      <w:r w:rsidR="004D6E4F">
        <w:rPr>
          <w:rFonts w:ascii="Arial" w:hAnsi="Arial" w:cs="Arial"/>
          <w:lang w:eastAsia="zh-CN"/>
        </w:rPr>
        <w:t>, XPR in the direction of the probe.</w:t>
      </w:r>
    </w:p>
    <w:p w:rsidR="00F42481" w:rsidRDefault="00F42481" w:rsidP="00030AFE">
      <w:pPr>
        <w:spacing w:after="0"/>
        <w:ind w:right="605"/>
        <w:rPr>
          <w:rFonts w:ascii="Arial" w:hAnsi="Arial" w:cs="Arial"/>
          <w:lang w:eastAsia="zh-CN"/>
        </w:rPr>
      </w:pPr>
    </w:p>
    <w:p w:rsidR="00C71D72" w:rsidRDefault="00030AFE" w:rsidP="00030AFE">
      <w:pPr>
        <w:spacing w:after="0"/>
        <w:ind w:right="605"/>
        <w:rPr>
          <w:rFonts w:ascii="Arial" w:hAnsi="Arial" w:cs="Arial"/>
          <w:lang w:eastAsia="zh-CN"/>
        </w:rPr>
      </w:pPr>
      <w:r>
        <w:rPr>
          <w:rFonts w:ascii="Arial" w:hAnsi="Arial" w:cs="Arial"/>
          <w:lang w:eastAsia="zh-CN"/>
        </w:rPr>
        <w:t>In NF chamber this can be mitigated with e.g. use of positioner or by using multiple probes and selecting a probe which gives the best signal.</w:t>
      </w:r>
    </w:p>
    <w:p w:rsidR="00F42481" w:rsidRDefault="00F42481" w:rsidP="00030AFE">
      <w:pPr>
        <w:spacing w:after="0"/>
        <w:ind w:right="605"/>
        <w:rPr>
          <w:rFonts w:ascii="Arial" w:hAnsi="Arial" w:cs="Arial"/>
          <w:lang w:eastAsia="zh-CN"/>
        </w:rPr>
      </w:pPr>
    </w:p>
    <w:p w:rsidR="009406CE" w:rsidRDefault="002F19C2" w:rsidP="00030AFE">
      <w:pPr>
        <w:spacing w:after="0"/>
        <w:ind w:right="605"/>
        <w:rPr>
          <w:rFonts w:ascii="Arial" w:hAnsi="Arial" w:cs="Arial"/>
          <w:lang w:eastAsia="zh-CN"/>
        </w:rPr>
      </w:pPr>
      <w:r>
        <w:rPr>
          <w:rFonts w:ascii="Arial" w:hAnsi="Arial" w:cs="Arial"/>
          <w:lang w:eastAsia="zh-CN"/>
        </w:rPr>
        <w:t>Moreover</w:t>
      </w:r>
      <w:r w:rsidR="000850AA">
        <w:rPr>
          <w:rFonts w:ascii="Arial" w:hAnsi="Arial" w:cs="Arial"/>
          <w:lang w:eastAsia="zh-CN"/>
        </w:rPr>
        <w:t>,</w:t>
      </w:r>
      <w:r w:rsidR="00F42481">
        <w:rPr>
          <w:rFonts w:ascii="Arial" w:hAnsi="Arial" w:cs="Arial"/>
          <w:lang w:eastAsia="zh-CN"/>
        </w:rPr>
        <w:t xml:space="preserve"> Keysight </w:t>
      </w:r>
      <w:r>
        <w:rPr>
          <w:rFonts w:ascii="Arial" w:hAnsi="Arial" w:cs="Arial"/>
          <w:lang w:eastAsia="zh-CN"/>
        </w:rPr>
        <w:t xml:space="preserve">also </w:t>
      </w:r>
      <w:r w:rsidR="00F42481">
        <w:rPr>
          <w:rFonts w:ascii="Arial" w:hAnsi="Arial" w:cs="Arial"/>
          <w:lang w:eastAsia="zh-CN"/>
        </w:rPr>
        <w:t xml:space="preserve">acknowledges </w:t>
      </w:r>
      <w:r w:rsidR="00F42481" w:rsidRPr="00F42481">
        <w:rPr>
          <w:rFonts w:ascii="Arial" w:hAnsi="Arial" w:cs="Arial"/>
          <w:lang w:eastAsia="zh-CN"/>
        </w:rPr>
        <w:t>that MU analysis has not been done for NF chamber</w:t>
      </w:r>
      <w:r w:rsidR="00F42481">
        <w:rPr>
          <w:rFonts w:ascii="Arial" w:hAnsi="Arial" w:cs="Arial"/>
          <w:lang w:eastAsia="zh-CN"/>
        </w:rPr>
        <w:t xml:space="preserve"> and without which a stable test methodology may not be </w:t>
      </w:r>
      <w:r w:rsidR="00D924B3">
        <w:rPr>
          <w:rFonts w:ascii="Arial" w:hAnsi="Arial" w:cs="Arial"/>
          <w:lang w:eastAsia="zh-CN"/>
        </w:rPr>
        <w:t>accurately defined</w:t>
      </w:r>
      <w:r w:rsidR="00F42481">
        <w:rPr>
          <w:rFonts w:ascii="Arial" w:hAnsi="Arial" w:cs="Arial"/>
          <w:lang w:eastAsia="zh-CN"/>
        </w:rPr>
        <w:t xml:space="preserve">. </w:t>
      </w:r>
    </w:p>
    <w:p w:rsidR="009406CE" w:rsidRDefault="009406CE" w:rsidP="00030AFE">
      <w:pPr>
        <w:spacing w:after="0"/>
        <w:ind w:right="605"/>
        <w:rPr>
          <w:rFonts w:ascii="Arial" w:hAnsi="Arial" w:cs="Arial"/>
          <w:lang w:eastAsia="zh-CN"/>
        </w:rPr>
      </w:pPr>
    </w:p>
    <w:p w:rsidR="00F42481" w:rsidRDefault="007F2863" w:rsidP="00030AFE">
      <w:pPr>
        <w:spacing w:after="0"/>
        <w:ind w:right="605"/>
        <w:rPr>
          <w:rFonts w:ascii="Arial" w:hAnsi="Arial" w:cs="Arial"/>
          <w:lang w:eastAsia="zh-CN"/>
        </w:rPr>
      </w:pPr>
      <w:r>
        <w:rPr>
          <w:rFonts w:ascii="Arial" w:hAnsi="Arial" w:cs="Arial"/>
          <w:lang w:eastAsia="zh-CN"/>
        </w:rPr>
        <w:t xml:space="preserve">Considering </w:t>
      </w:r>
      <w:r w:rsidR="009406CE">
        <w:rPr>
          <w:rFonts w:ascii="Arial" w:hAnsi="Arial" w:cs="Arial"/>
          <w:lang w:eastAsia="zh-CN"/>
        </w:rPr>
        <w:t>th</w:t>
      </w:r>
      <w:r w:rsidR="009406CE">
        <w:rPr>
          <w:rFonts w:ascii="Arial" w:hAnsi="Arial" w:cs="Arial"/>
          <w:lang w:eastAsia="zh-CN"/>
        </w:rPr>
        <w:t>e above issues with NF based test methodology,</w:t>
      </w:r>
      <w:r w:rsidR="009406CE">
        <w:rPr>
          <w:rFonts w:ascii="Arial" w:hAnsi="Arial" w:cs="Arial"/>
          <w:lang w:eastAsia="zh-CN"/>
        </w:rPr>
        <w:t xml:space="preserve"> </w:t>
      </w:r>
      <w:r>
        <w:rPr>
          <w:rFonts w:ascii="Arial" w:hAnsi="Arial" w:cs="Arial"/>
          <w:lang w:eastAsia="zh-CN"/>
        </w:rPr>
        <w:t xml:space="preserve">Keysight </w:t>
      </w:r>
      <w:r w:rsidR="00F42481">
        <w:rPr>
          <w:rFonts w:ascii="Arial" w:hAnsi="Arial" w:cs="Arial"/>
          <w:lang w:eastAsia="zh-CN"/>
        </w:rPr>
        <w:t>propose</w:t>
      </w:r>
      <w:r>
        <w:rPr>
          <w:rFonts w:ascii="Arial" w:hAnsi="Arial" w:cs="Arial"/>
          <w:lang w:eastAsia="zh-CN"/>
        </w:rPr>
        <w:t>s</w:t>
      </w:r>
      <w:r w:rsidR="00F42481">
        <w:rPr>
          <w:rFonts w:ascii="Arial" w:hAnsi="Arial" w:cs="Arial"/>
          <w:lang w:eastAsia="zh-CN"/>
        </w:rPr>
        <w:t xml:space="preserve"> </w:t>
      </w:r>
      <w:r w:rsidR="000850AA">
        <w:rPr>
          <w:rFonts w:ascii="Arial" w:hAnsi="Arial" w:cs="Arial"/>
          <w:lang w:eastAsia="zh-CN"/>
        </w:rPr>
        <w:t xml:space="preserve">to use the </w:t>
      </w:r>
      <w:r w:rsidR="000850AA" w:rsidRPr="000850AA">
        <w:rPr>
          <w:rFonts w:ascii="Arial" w:hAnsi="Arial" w:cs="Arial"/>
          <w:lang w:eastAsia="zh-CN"/>
        </w:rPr>
        <w:t>agreed RF test methodology based on DFF</w:t>
      </w:r>
      <w:r w:rsidR="000850AA">
        <w:rPr>
          <w:rFonts w:ascii="Arial" w:hAnsi="Arial" w:cs="Arial"/>
          <w:lang w:eastAsia="zh-CN"/>
        </w:rPr>
        <w:t xml:space="preserve"> as defined in clause 5.2.1 of [5] with the </w:t>
      </w:r>
      <w:r w:rsidR="000850AA">
        <w:rPr>
          <w:rFonts w:ascii="Arial" w:hAnsi="Arial" w:cs="Arial"/>
          <w:lang w:eastAsia="zh-CN"/>
        </w:rPr>
        <w:lastRenderedPageBreak/>
        <w:t xml:space="preserve">modifications as </w:t>
      </w:r>
      <w:r w:rsidR="009406CE" w:rsidRPr="009406CE">
        <w:rPr>
          <w:rFonts w:ascii="Arial" w:hAnsi="Arial" w:cs="Arial"/>
          <w:lang w:eastAsia="zh-CN"/>
        </w:rPr>
        <w:t>specified in proposals 2 and 3</w:t>
      </w:r>
      <w:r w:rsidR="000850AA">
        <w:rPr>
          <w:rFonts w:ascii="Arial" w:hAnsi="Arial" w:cs="Arial"/>
          <w:lang w:eastAsia="zh-CN"/>
        </w:rPr>
        <w:t>.</w:t>
      </w:r>
      <w:r w:rsidR="009406CE">
        <w:rPr>
          <w:rFonts w:ascii="Arial" w:hAnsi="Arial" w:cs="Arial"/>
          <w:lang w:eastAsia="zh-CN"/>
        </w:rPr>
        <w:t xml:space="preserve"> NF based test methodology is not precluded in future once the concerns mentioned above are addressed. </w:t>
      </w:r>
    </w:p>
    <w:p w:rsidR="00FA586C" w:rsidRPr="00B651B4" w:rsidRDefault="0076774A" w:rsidP="00901E14">
      <w:pPr>
        <w:spacing w:after="0"/>
        <w:ind w:right="605"/>
        <w:rPr>
          <w:rFonts w:ascii="Arial" w:hAnsi="Arial" w:cs="Arial"/>
          <w:lang w:eastAsia="zh-CN"/>
        </w:rPr>
      </w:pPr>
      <w:r w:rsidRPr="00B651B4" w:rsidDel="0076774A">
        <w:rPr>
          <w:rFonts w:ascii="Arial" w:hAnsi="Arial" w:cs="Arial"/>
          <w:b/>
          <w:lang w:eastAsia="zh-CN"/>
        </w:rPr>
        <w:t xml:space="preserve"> </w:t>
      </w:r>
    </w:p>
    <w:p w:rsidR="0076774A" w:rsidRPr="003129C6" w:rsidRDefault="0076774A" w:rsidP="003129C6">
      <w:pPr>
        <w:rPr>
          <w:rFonts w:ascii="Arial" w:hAnsi="Arial" w:cs="Arial"/>
          <w:lang w:eastAsia="zh-CN"/>
        </w:rPr>
      </w:pPr>
      <w:r w:rsidRPr="00B651B4">
        <w:rPr>
          <w:rFonts w:ascii="Arial" w:hAnsi="Arial" w:cs="Arial"/>
          <w:b/>
          <w:lang w:eastAsia="zh-CN"/>
        </w:rPr>
        <w:t xml:space="preserve">[Proposal </w:t>
      </w:r>
      <w:r w:rsidR="001C6DCE">
        <w:rPr>
          <w:rFonts w:ascii="Arial" w:hAnsi="Arial" w:cs="Arial"/>
          <w:b/>
          <w:lang w:eastAsia="zh-CN"/>
        </w:rPr>
        <w:t>4</w:t>
      </w:r>
      <w:r w:rsidRPr="00B651B4">
        <w:rPr>
          <w:rFonts w:ascii="Arial" w:hAnsi="Arial" w:cs="Arial"/>
          <w:b/>
          <w:lang w:eastAsia="zh-CN"/>
        </w:rPr>
        <w:t>]</w:t>
      </w:r>
      <w:r w:rsidR="007B1901">
        <w:rPr>
          <w:rFonts w:ascii="Arial" w:hAnsi="Arial" w:cs="Arial"/>
          <w:b/>
          <w:lang w:eastAsia="zh-CN"/>
        </w:rPr>
        <w:t>:</w:t>
      </w:r>
      <w:r w:rsidRPr="00B651B4">
        <w:rPr>
          <w:rFonts w:ascii="Arial" w:hAnsi="Arial" w:cs="Arial"/>
          <w:b/>
          <w:lang w:eastAsia="zh-CN"/>
        </w:rPr>
        <w:t xml:space="preserve"> </w:t>
      </w:r>
      <w:r w:rsidRPr="003129C6">
        <w:rPr>
          <w:rFonts w:ascii="Arial" w:hAnsi="Arial" w:cs="Arial"/>
          <w:b/>
          <w:lang w:eastAsia="zh-CN"/>
        </w:rPr>
        <w:t>It is proposed to use the agreed RF test methodology based on DFF (refer clause 5.2.</w:t>
      </w:r>
      <w:r w:rsidR="000850AA">
        <w:rPr>
          <w:rFonts w:ascii="Arial" w:hAnsi="Arial" w:cs="Arial"/>
          <w:b/>
          <w:lang w:eastAsia="zh-CN"/>
        </w:rPr>
        <w:t>1</w:t>
      </w:r>
      <w:r w:rsidRPr="003129C6">
        <w:rPr>
          <w:rFonts w:ascii="Arial" w:hAnsi="Arial" w:cs="Arial"/>
          <w:b/>
          <w:lang w:eastAsia="zh-CN"/>
        </w:rPr>
        <w:t xml:space="preserve"> of [5]) for 5G NR signalling test cases with the modifications </w:t>
      </w:r>
      <w:r w:rsidR="00FC6649">
        <w:rPr>
          <w:rFonts w:ascii="Arial" w:hAnsi="Arial" w:cs="Arial"/>
          <w:b/>
          <w:lang w:eastAsia="zh-CN"/>
        </w:rPr>
        <w:t xml:space="preserve">as </w:t>
      </w:r>
      <w:r w:rsidR="002857E6">
        <w:rPr>
          <w:rFonts w:ascii="Arial" w:hAnsi="Arial" w:cs="Arial"/>
          <w:b/>
          <w:lang w:eastAsia="zh-CN"/>
        </w:rPr>
        <w:t>specified in proposals 2 and 3</w:t>
      </w:r>
      <w:r w:rsidRPr="003129C6">
        <w:rPr>
          <w:rFonts w:ascii="Arial" w:hAnsi="Arial" w:cs="Arial"/>
          <w:b/>
          <w:lang w:eastAsia="zh-CN"/>
        </w:rPr>
        <w:t>.</w:t>
      </w:r>
    </w:p>
    <w:p w:rsidR="00CF0332" w:rsidRPr="00B651B4" w:rsidRDefault="00CF0332" w:rsidP="00CF0332">
      <w:pPr>
        <w:pStyle w:val="Heading1"/>
      </w:pPr>
      <w:r w:rsidRPr="00B651B4">
        <w:t>3. Proposal</w:t>
      </w:r>
    </w:p>
    <w:p w:rsidR="00452DBE" w:rsidRPr="00B651B4" w:rsidRDefault="00B97688" w:rsidP="008C2634">
      <w:pPr>
        <w:rPr>
          <w:rFonts w:ascii="Arial" w:hAnsi="Arial" w:cs="Arial"/>
          <w:lang w:eastAsia="zh-CN"/>
        </w:rPr>
      </w:pPr>
      <w:r w:rsidRPr="00B651B4">
        <w:rPr>
          <w:rFonts w:ascii="Arial" w:hAnsi="Arial" w:cs="Arial"/>
          <w:lang w:eastAsia="zh-CN"/>
        </w:rPr>
        <w:t xml:space="preserve">Based on the discussion </w:t>
      </w:r>
      <w:r w:rsidR="003462A5" w:rsidRPr="00B651B4">
        <w:rPr>
          <w:rFonts w:ascii="Arial" w:hAnsi="Arial" w:cs="Arial"/>
          <w:lang w:eastAsia="zh-CN"/>
        </w:rPr>
        <w:t>in</w:t>
      </w:r>
      <w:r w:rsidRPr="00B651B4">
        <w:rPr>
          <w:rFonts w:ascii="Arial" w:hAnsi="Arial" w:cs="Arial"/>
          <w:lang w:eastAsia="zh-CN"/>
        </w:rPr>
        <w:t xml:space="preserve"> section 2, </w:t>
      </w:r>
      <w:r w:rsidR="007F2863">
        <w:rPr>
          <w:rFonts w:ascii="Arial" w:hAnsi="Arial" w:cs="Arial"/>
          <w:lang w:eastAsia="zh-CN"/>
        </w:rPr>
        <w:t>Keysight</w:t>
      </w:r>
      <w:r w:rsidR="007F2863" w:rsidRPr="00B651B4">
        <w:rPr>
          <w:rFonts w:ascii="Arial" w:hAnsi="Arial" w:cs="Arial"/>
          <w:lang w:eastAsia="zh-CN"/>
        </w:rPr>
        <w:t xml:space="preserve"> </w:t>
      </w:r>
      <w:r w:rsidRPr="00B651B4">
        <w:rPr>
          <w:rFonts w:ascii="Arial" w:hAnsi="Arial" w:cs="Arial"/>
          <w:lang w:eastAsia="zh-CN"/>
        </w:rPr>
        <w:t xml:space="preserve">propose the </w:t>
      </w:r>
      <w:r w:rsidR="00452DBE" w:rsidRPr="00B651B4">
        <w:rPr>
          <w:rFonts w:ascii="Arial" w:hAnsi="Arial" w:cs="Arial"/>
          <w:lang w:eastAsia="zh-CN"/>
        </w:rPr>
        <w:t xml:space="preserve">following </w:t>
      </w:r>
    </w:p>
    <w:p w:rsidR="0013345F" w:rsidRDefault="0013345F" w:rsidP="003129C6">
      <w:pPr>
        <w:spacing w:after="0"/>
        <w:ind w:right="605"/>
        <w:jc w:val="both"/>
        <w:rPr>
          <w:rFonts w:ascii="Arial" w:hAnsi="Arial" w:cs="Arial"/>
          <w:lang w:eastAsia="zh-CN"/>
        </w:rPr>
      </w:pPr>
      <w:r w:rsidRPr="00361096">
        <w:rPr>
          <w:rFonts w:ascii="Arial" w:hAnsi="Arial" w:cs="Arial"/>
          <w:b/>
          <w:lang w:eastAsia="zh-CN"/>
        </w:rPr>
        <w:t>[Proposal 1]</w:t>
      </w:r>
      <w:r w:rsidRPr="003129C6">
        <w:rPr>
          <w:rFonts w:ascii="Arial" w:hAnsi="Arial" w:cs="Arial"/>
          <w:lang w:eastAsia="zh-CN"/>
        </w:rPr>
        <w:t>: It is proposed to activate test mode and SS-RSRPB reporting</w:t>
      </w:r>
      <w:bookmarkStart w:id="0" w:name="_GoBack"/>
      <w:bookmarkEnd w:id="0"/>
      <w:r w:rsidRPr="003129C6">
        <w:rPr>
          <w:rFonts w:ascii="Arial" w:hAnsi="Arial" w:cs="Arial"/>
          <w:lang w:eastAsia="zh-CN"/>
        </w:rPr>
        <w:t xml:space="preserve"> enabled.</w:t>
      </w:r>
    </w:p>
    <w:p w:rsidR="00361096" w:rsidRPr="003129C6" w:rsidRDefault="00361096" w:rsidP="003129C6">
      <w:pPr>
        <w:spacing w:after="0"/>
        <w:ind w:right="605"/>
        <w:jc w:val="both"/>
        <w:rPr>
          <w:rFonts w:ascii="Arial" w:hAnsi="Arial" w:cs="Arial"/>
          <w:lang w:eastAsia="zh-CN"/>
        </w:rPr>
      </w:pPr>
    </w:p>
    <w:p w:rsidR="00BB09F7" w:rsidRDefault="0013345F" w:rsidP="003129C6">
      <w:pPr>
        <w:spacing w:after="0"/>
        <w:rPr>
          <w:rFonts w:ascii="Arial" w:hAnsi="Arial" w:cs="Arial"/>
          <w:lang w:eastAsia="zh-CN"/>
        </w:rPr>
      </w:pPr>
      <w:r w:rsidRPr="00361096">
        <w:rPr>
          <w:rFonts w:ascii="Arial" w:hAnsi="Arial" w:cs="Arial"/>
          <w:b/>
          <w:lang w:eastAsia="zh-CN"/>
        </w:rPr>
        <w:t>[Proposal 2]</w:t>
      </w:r>
      <w:r w:rsidRPr="003129C6">
        <w:rPr>
          <w:rFonts w:ascii="Arial" w:hAnsi="Arial" w:cs="Arial"/>
          <w:lang w:eastAsia="zh-CN"/>
        </w:rPr>
        <w:t xml:space="preserve">: </w:t>
      </w:r>
      <w:r w:rsidR="002857E6">
        <w:rPr>
          <w:rFonts w:ascii="Arial" w:hAnsi="Arial" w:cs="Arial"/>
          <w:lang w:eastAsia="zh-CN"/>
        </w:rPr>
        <w:t>It is proposed to m</w:t>
      </w:r>
      <w:r w:rsidRPr="003129C6">
        <w:rPr>
          <w:rFonts w:ascii="Arial" w:hAnsi="Arial" w:cs="Arial"/>
          <w:lang w:eastAsia="zh-CN"/>
        </w:rPr>
        <w:t xml:space="preserve">ake the signal level calibration using SS-RSRPB reporting from the </w:t>
      </w:r>
    </w:p>
    <w:p w:rsidR="0013345F" w:rsidRDefault="00BB09F7" w:rsidP="003129C6">
      <w:pPr>
        <w:spacing w:after="0"/>
        <w:rPr>
          <w:rFonts w:ascii="Arial" w:hAnsi="Arial" w:cs="Arial"/>
          <w:lang w:eastAsia="zh-CN"/>
        </w:rPr>
      </w:pPr>
      <w:r>
        <w:rPr>
          <w:rFonts w:ascii="Arial" w:hAnsi="Arial" w:cs="Arial"/>
          <w:lang w:eastAsia="zh-CN"/>
        </w:rPr>
        <w:t xml:space="preserve">                       </w:t>
      </w:r>
      <w:r w:rsidR="0013345F" w:rsidRPr="003129C6">
        <w:rPr>
          <w:rFonts w:ascii="Arial" w:hAnsi="Arial" w:cs="Arial"/>
          <w:lang w:eastAsia="zh-CN"/>
        </w:rPr>
        <w:t>DUT</w:t>
      </w:r>
    </w:p>
    <w:p w:rsidR="00361096" w:rsidRPr="003129C6" w:rsidRDefault="00361096" w:rsidP="003129C6">
      <w:pPr>
        <w:spacing w:after="0"/>
        <w:rPr>
          <w:rFonts w:ascii="Arial" w:hAnsi="Arial" w:cs="Arial"/>
          <w:lang w:eastAsia="zh-CN"/>
        </w:rPr>
      </w:pPr>
    </w:p>
    <w:p w:rsidR="004572D1" w:rsidRDefault="001C6DCE" w:rsidP="003129C6">
      <w:pPr>
        <w:spacing w:after="0"/>
        <w:ind w:right="605"/>
        <w:jc w:val="both"/>
        <w:rPr>
          <w:rFonts w:ascii="Arial" w:hAnsi="Arial" w:cs="Arial"/>
          <w:lang w:eastAsia="zh-CN"/>
        </w:rPr>
      </w:pPr>
      <w:r w:rsidRPr="00361096">
        <w:rPr>
          <w:rFonts w:ascii="Arial" w:hAnsi="Arial" w:cs="Arial"/>
          <w:b/>
          <w:lang w:eastAsia="zh-CN"/>
        </w:rPr>
        <w:t>[Proposal 3]</w:t>
      </w:r>
      <w:r w:rsidR="00361096">
        <w:rPr>
          <w:rFonts w:ascii="Arial" w:hAnsi="Arial" w:cs="Arial"/>
          <w:lang w:eastAsia="zh-CN"/>
        </w:rPr>
        <w:t>:</w:t>
      </w:r>
      <w:r w:rsidRPr="003129C6">
        <w:rPr>
          <w:rFonts w:ascii="Arial" w:hAnsi="Arial" w:cs="Arial"/>
          <w:lang w:eastAsia="zh-CN"/>
        </w:rPr>
        <w:t xml:space="preserve"> It is proposed to add a factor addressing the uncertainty of UE SS-RSRPB </w:t>
      </w:r>
    </w:p>
    <w:p w:rsidR="001C6DCE" w:rsidRDefault="004572D1" w:rsidP="003129C6">
      <w:pPr>
        <w:spacing w:after="0"/>
        <w:ind w:right="605"/>
        <w:jc w:val="both"/>
        <w:rPr>
          <w:rFonts w:ascii="Arial" w:hAnsi="Arial" w:cs="Arial"/>
          <w:lang w:eastAsia="zh-CN"/>
        </w:rPr>
      </w:pPr>
      <w:r>
        <w:rPr>
          <w:rFonts w:ascii="Arial" w:hAnsi="Arial" w:cs="Arial"/>
          <w:lang w:eastAsia="zh-CN"/>
        </w:rPr>
        <w:tab/>
        <w:t xml:space="preserve">          </w:t>
      </w:r>
      <w:r w:rsidR="001C6DCE" w:rsidRPr="003129C6">
        <w:rPr>
          <w:rFonts w:ascii="Arial" w:hAnsi="Arial" w:cs="Arial"/>
          <w:lang w:eastAsia="zh-CN"/>
        </w:rPr>
        <w:t>detection level to the MU Table.</w:t>
      </w:r>
    </w:p>
    <w:p w:rsidR="00361096" w:rsidRPr="003129C6" w:rsidRDefault="00361096" w:rsidP="003129C6">
      <w:pPr>
        <w:spacing w:after="0"/>
        <w:ind w:right="605"/>
        <w:jc w:val="both"/>
        <w:rPr>
          <w:rFonts w:ascii="Arial" w:hAnsi="Arial" w:cs="Arial"/>
          <w:lang w:eastAsia="zh-CN"/>
        </w:rPr>
      </w:pPr>
    </w:p>
    <w:p w:rsidR="004572D1" w:rsidRDefault="0071129B" w:rsidP="003129C6">
      <w:pPr>
        <w:spacing w:after="0"/>
        <w:rPr>
          <w:rFonts w:ascii="Arial" w:hAnsi="Arial" w:cs="Arial"/>
          <w:lang w:eastAsia="zh-CN"/>
        </w:rPr>
      </w:pPr>
      <w:r w:rsidRPr="00361096">
        <w:rPr>
          <w:rFonts w:ascii="Arial" w:hAnsi="Arial" w:cs="Arial"/>
          <w:b/>
          <w:lang w:eastAsia="zh-CN"/>
        </w:rPr>
        <w:t>[Proposal 4]</w:t>
      </w:r>
      <w:r w:rsidR="00361096">
        <w:rPr>
          <w:rFonts w:ascii="Arial" w:hAnsi="Arial" w:cs="Arial"/>
          <w:lang w:eastAsia="zh-CN"/>
        </w:rPr>
        <w:t>:</w:t>
      </w:r>
      <w:r w:rsidRPr="003129C6">
        <w:rPr>
          <w:rFonts w:ascii="Arial" w:hAnsi="Arial" w:cs="Arial"/>
          <w:lang w:eastAsia="zh-CN"/>
        </w:rPr>
        <w:t xml:space="preserve"> It is proposed to use the agreed RF test methodology based on DFF (refer clause 5.2.2 </w:t>
      </w:r>
    </w:p>
    <w:p w:rsidR="002857E6" w:rsidRDefault="004572D1" w:rsidP="003129C6">
      <w:pPr>
        <w:spacing w:after="0"/>
        <w:rPr>
          <w:rFonts w:ascii="Arial" w:hAnsi="Arial" w:cs="Arial"/>
          <w:lang w:eastAsia="zh-CN"/>
        </w:rPr>
      </w:pPr>
      <w:r>
        <w:rPr>
          <w:rFonts w:ascii="Arial" w:hAnsi="Arial" w:cs="Arial"/>
          <w:lang w:eastAsia="zh-CN"/>
        </w:rPr>
        <w:t xml:space="preserve">                       </w:t>
      </w:r>
      <w:r w:rsidR="0071129B" w:rsidRPr="003129C6">
        <w:rPr>
          <w:rFonts w:ascii="Arial" w:hAnsi="Arial" w:cs="Arial"/>
          <w:lang w:eastAsia="zh-CN"/>
        </w:rPr>
        <w:t xml:space="preserve">of [5]) for 5G NR signalling test cases with the modifications as </w:t>
      </w:r>
      <w:r w:rsidR="002857E6" w:rsidRPr="002857E6">
        <w:rPr>
          <w:rFonts w:ascii="Arial" w:hAnsi="Arial" w:cs="Arial"/>
          <w:lang w:eastAsia="zh-CN"/>
        </w:rPr>
        <w:t xml:space="preserve">specified in proposals 2 </w:t>
      </w:r>
    </w:p>
    <w:p w:rsidR="00002DD7" w:rsidRPr="003129C6" w:rsidRDefault="002857E6" w:rsidP="003129C6">
      <w:pPr>
        <w:spacing w:after="0"/>
        <w:rPr>
          <w:lang w:eastAsia="zh-CN"/>
        </w:rPr>
      </w:pPr>
      <w:r>
        <w:rPr>
          <w:rFonts w:ascii="Arial" w:hAnsi="Arial" w:cs="Arial"/>
          <w:lang w:eastAsia="zh-CN"/>
        </w:rPr>
        <w:t xml:space="preserve">                       </w:t>
      </w:r>
      <w:r w:rsidRPr="002857E6">
        <w:rPr>
          <w:rFonts w:ascii="Arial" w:hAnsi="Arial" w:cs="Arial"/>
          <w:lang w:eastAsia="zh-CN"/>
        </w:rPr>
        <w:t>and 3</w:t>
      </w:r>
      <w:r w:rsidR="004248D1" w:rsidRPr="007B1901">
        <w:rPr>
          <w:rFonts w:ascii="Arial" w:hAnsi="Arial" w:cs="Arial"/>
          <w:lang w:eastAsia="zh-CN"/>
        </w:rPr>
        <w:t>.</w:t>
      </w:r>
    </w:p>
    <w:p w:rsidR="00CF0332" w:rsidRPr="00B651B4" w:rsidRDefault="00CF0332" w:rsidP="00CF0332">
      <w:pPr>
        <w:pStyle w:val="Heading1"/>
      </w:pPr>
      <w:r w:rsidRPr="00B651B4">
        <w:t>4.</w:t>
      </w:r>
      <w:r w:rsidRPr="00B651B4">
        <w:tab/>
        <w:t>References</w:t>
      </w:r>
    </w:p>
    <w:p w:rsidR="00FD3F0B" w:rsidRPr="00B651B4" w:rsidRDefault="00CF0332" w:rsidP="003129C6">
      <w:pPr>
        <w:pStyle w:val="EX"/>
        <w:spacing w:after="0"/>
        <w:ind w:left="1418"/>
        <w:rPr>
          <w:rFonts w:ascii="Arial" w:hAnsi="Arial" w:cs="Arial"/>
          <w:noProof/>
        </w:rPr>
      </w:pPr>
      <w:r w:rsidRPr="00B651B4">
        <w:rPr>
          <w:rFonts w:ascii="Arial" w:hAnsi="Arial" w:cs="Arial"/>
        </w:rPr>
        <w:t>[</w:t>
      </w:r>
      <w:r w:rsidR="0054661E" w:rsidRPr="00B651B4">
        <w:rPr>
          <w:rFonts w:ascii="Arial" w:hAnsi="Arial" w:cs="Arial"/>
        </w:rPr>
        <w:t>1</w:t>
      </w:r>
      <w:r w:rsidR="00193C85" w:rsidRPr="00B651B4">
        <w:rPr>
          <w:rFonts w:ascii="Arial" w:hAnsi="Arial" w:cs="Arial"/>
        </w:rPr>
        <w:t xml:space="preserve">] </w:t>
      </w:r>
      <w:r w:rsidR="00193C85" w:rsidRPr="00B651B4">
        <w:rPr>
          <w:rFonts w:ascii="Arial" w:hAnsi="Arial" w:cs="Arial"/>
          <w:noProof/>
        </w:rPr>
        <w:t>R5-176915 - Discussion on OTA chamber requirements for NR signalling Testcases</w:t>
      </w:r>
      <w:r w:rsidR="00262F17">
        <w:rPr>
          <w:rFonts w:ascii="Arial" w:hAnsi="Arial" w:cs="Arial"/>
          <w:noProof/>
        </w:rPr>
        <w:t xml:space="preserve"> ((</w:t>
      </w:r>
      <w:r w:rsidR="00262F17" w:rsidRPr="00262F17">
        <w:rPr>
          <w:rFonts w:ascii="Arial" w:hAnsi="Arial" w:cs="Arial"/>
          <w:noProof/>
        </w:rPr>
        <w:t>RAN5#78, Source:</w:t>
      </w:r>
      <w:r w:rsidR="00193C85" w:rsidRPr="00B651B4">
        <w:rPr>
          <w:rFonts w:ascii="Arial" w:hAnsi="Arial" w:cs="Arial"/>
          <w:noProof/>
        </w:rPr>
        <w:t xml:space="preserve"> Anritsu</w:t>
      </w:r>
      <w:r w:rsidR="00262F17">
        <w:rPr>
          <w:rFonts w:ascii="Arial" w:hAnsi="Arial" w:cs="Arial"/>
          <w:noProof/>
        </w:rPr>
        <w:t>)</w:t>
      </w:r>
    </w:p>
    <w:p w:rsidR="00193C85" w:rsidRPr="00A118FC" w:rsidRDefault="00193C85" w:rsidP="003129C6">
      <w:pPr>
        <w:pStyle w:val="EX"/>
        <w:spacing w:after="0"/>
        <w:ind w:left="1418"/>
        <w:rPr>
          <w:rFonts w:ascii="Arial" w:hAnsi="Arial" w:cs="Arial"/>
          <w:noProof/>
        </w:rPr>
      </w:pPr>
      <w:r w:rsidRPr="00B651B4">
        <w:rPr>
          <w:rFonts w:ascii="Arial" w:hAnsi="Arial" w:cs="Arial"/>
          <w:noProof/>
        </w:rPr>
        <w:t>[2] R5-180013 - Signalling NR Testcases - OTA chamber requirements</w:t>
      </w:r>
      <w:r w:rsidR="00262F17">
        <w:rPr>
          <w:rFonts w:ascii="Arial" w:hAnsi="Arial" w:cs="Arial"/>
          <w:noProof/>
        </w:rPr>
        <w:t xml:space="preserve"> (</w:t>
      </w:r>
      <w:r w:rsidR="00262F17" w:rsidRPr="00262F17">
        <w:rPr>
          <w:rFonts w:ascii="Arial" w:hAnsi="Arial" w:cs="Arial"/>
          <w:noProof/>
        </w:rPr>
        <w:t>RAN5#78, Source: Qualcomm</w:t>
      </w:r>
      <w:r w:rsidR="00262F17">
        <w:rPr>
          <w:rFonts w:ascii="Arial" w:hAnsi="Arial" w:cs="Arial"/>
          <w:noProof/>
        </w:rPr>
        <w:t>)</w:t>
      </w:r>
    </w:p>
    <w:p w:rsidR="00262F17" w:rsidRDefault="002918CE" w:rsidP="003129C6">
      <w:pPr>
        <w:pStyle w:val="EX"/>
        <w:spacing w:after="0"/>
        <w:ind w:left="1418"/>
        <w:rPr>
          <w:rFonts w:ascii="Arial" w:hAnsi="Arial" w:cs="Arial"/>
        </w:rPr>
      </w:pPr>
      <w:r>
        <w:rPr>
          <w:rFonts w:ascii="Arial" w:hAnsi="Arial" w:cs="Arial"/>
        </w:rPr>
        <w:t>[</w:t>
      </w:r>
      <w:r w:rsidR="00262F17">
        <w:rPr>
          <w:rFonts w:ascii="Arial" w:hAnsi="Arial" w:cs="Arial"/>
        </w:rPr>
        <w:t>3</w:t>
      </w:r>
      <w:r>
        <w:rPr>
          <w:rFonts w:ascii="Arial" w:hAnsi="Arial" w:cs="Arial"/>
        </w:rPr>
        <w:t xml:space="preserve">] R5-181166 - </w:t>
      </w:r>
      <w:r w:rsidRPr="002918CE">
        <w:rPr>
          <w:rFonts w:ascii="Arial" w:hAnsi="Arial" w:cs="Arial"/>
        </w:rPr>
        <w:t>OTA testing considerations for 5G NR Signalling test cases (</w:t>
      </w:r>
      <w:bookmarkStart w:id="1" w:name="_Hlk509410097"/>
      <w:r w:rsidRPr="002918CE">
        <w:rPr>
          <w:rFonts w:ascii="Arial" w:hAnsi="Arial" w:cs="Arial"/>
        </w:rPr>
        <w:t xml:space="preserve">RAN5#78, </w:t>
      </w:r>
      <w:bookmarkEnd w:id="1"/>
      <w:r w:rsidR="00262F17">
        <w:rPr>
          <w:rFonts w:ascii="Arial" w:hAnsi="Arial" w:cs="Arial"/>
        </w:rPr>
        <w:t xml:space="preserve">Source: Keysight) </w:t>
      </w:r>
    </w:p>
    <w:p w:rsidR="00262F17" w:rsidRDefault="00262F17" w:rsidP="003129C6">
      <w:pPr>
        <w:pStyle w:val="EX"/>
        <w:spacing w:after="0"/>
        <w:ind w:left="1418"/>
        <w:rPr>
          <w:rFonts w:ascii="Arial" w:hAnsi="Arial" w:cs="Arial"/>
        </w:rPr>
      </w:pPr>
      <w:r w:rsidRPr="002918CE">
        <w:rPr>
          <w:rFonts w:ascii="Arial" w:hAnsi="Arial" w:cs="Arial"/>
        </w:rPr>
        <w:t>[</w:t>
      </w:r>
      <w:r>
        <w:rPr>
          <w:rFonts w:ascii="Arial" w:hAnsi="Arial" w:cs="Arial"/>
        </w:rPr>
        <w:t>4</w:t>
      </w:r>
      <w:r w:rsidRPr="002918CE">
        <w:rPr>
          <w:rFonts w:ascii="Arial" w:hAnsi="Arial" w:cs="Arial"/>
        </w:rPr>
        <w:t xml:space="preserve">] R5-181853 </w:t>
      </w:r>
      <w:r>
        <w:rPr>
          <w:rFonts w:ascii="Arial" w:hAnsi="Arial" w:cs="Arial"/>
        </w:rPr>
        <w:t>-</w:t>
      </w:r>
      <w:r w:rsidRPr="002918CE">
        <w:rPr>
          <w:rFonts w:ascii="Arial" w:hAnsi="Arial" w:cs="Arial"/>
        </w:rPr>
        <w:tab/>
        <w:t>Meeting minutes RAN WG5 5GS OTA for SIG webinar#1 (RAN5#2 5G NR Adhoc, Taoyuan, Taiwan, 9 - 13, April 2018)</w:t>
      </w:r>
    </w:p>
    <w:p w:rsidR="000246D8" w:rsidRDefault="000246D8" w:rsidP="003129C6">
      <w:pPr>
        <w:pStyle w:val="EX"/>
        <w:spacing w:after="0"/>
        <w:ind w:left="1418"/>
        <w:rPr>
          <w:rFonts w:ascii="Arial" w:hAnsi="Arial" w:cs="Arial"/>
        </w:rPr>
      </w:pPr>
      <w:r>
        <w:rPr>
          <w:rFonts w:ascii="Arial" w:hAnsi="Arial" w:cs="Arial"/>
        </w:rPr>
        <w:t xml:space="preserve">[5] </w:t>
      </w:r>
      <w:r w:rsidR="006F61C9">
        <w:rPr>
          <w:rFonts w:ascii="Arial" w:hAnsi="Arial" w:cs="Arial"/>
        </w:rPr>
        <w:t xml:space="preserve">3GPP </w:t>
      </w:r>
      <w:r w:rsidRPr="000246D8">
        <w:rPr>
          <w:rFonts w:ascii="Arial" w:hAnsi="Arial" w:cs="Arial"/>
        </w:rPr>
        <w:t>TR 38.810</w:t>
      </w:r>
      <w:r>
        <w:rPr>
          <w:rFonts w:ascii="Arial" w:hAnsi="Arial" w:cs="Arial"/>
        </w:rPr>
        <w:t xml:space="preserve"> </w:t>
      </w:r>
      <w:r w:rsidR="002C77F8">
        <w:rPr>
          <w:rFonts w:ascii="Arial" w:hAnsi="Arial" w:cs="Arial"/>
        </w:rPr>
        <w:t>v 2.1</w:t>
      </w:r>
      <w:r w:rsidR="008D7CBE">
        <w:rPr>
          <w:rFonts w:ascii="Arial" w:hAnsi="Arial" w:cs="Arial"/>
        </w:rPr>
        <w:t>.0 (2018-0</w:t>
      </w:r>
      <w:r w:rsidR="002C77F8">
        <w:rPr>
          <w:rFonts w:ascii="Arial" w:hAnsi="Arial" w:cs="Arial"/>
        </w:rPr>
        <w:t>5</w:t>
      </w:r>
      <w:r w:rsidR="008D7CBE">
        <w:rPr>
          <w:rFonts w:ascii="Arial" w:hAnsi="Arial" w:cs="Arial"/>
        </w:rPr>
        <w:t>)</w:t>
      </w:r>
      <w:r w:rsidR="002C77F8">
        <w:rPr>
          <w:rFonts w:ascii="Arial" w:hAnsi="Arial" w:cs="Arial"/>
        </w:rPr>
        <w:t xml:space="preserve"> </w:t>
      </w:r>
      <w:r>
        <w:rPr>
          <w:rFonts w:ascii="Arial" w:hAnsi="Arial" w:cs="Arial"/>
        </w:rPr>
        <w:t xml:space="preserve">- </w:t>
      </w:r>
      <w:r w:rsidRPr="000246D8">
        <w:rPr>
          <w:rFonts w:ascii="Arial" w:hAnsi="Arial" w:cs="Arial"/>
        </w:rPr>
        <w:t>Study on test methods for New Radio</w:t>
      </w:r>
    </w:p>
    <w:p w:rsidR="00AC2EBE" w:rsidRPr="002918CE" w:rsidRDefault="00AC2EBE" w:rsidP="003129C6">
      <w:pPr>
        <w:pStyle w:val="EX"/>
        <w:spacing w:after="0"/>
        <w:ind w:left="1418"/>
        <w:rPr>
          <w:rFonts w:ascii="Arial" w:hAnsi="Arial" w:cs="Arial"/>
        </w:rPr>
      </w:pPr>
      <w:r>
        <w:rPr>
          <w:rFonts w:ascii="Arial" w:hAnsi="Arial" w:cs="Arial"/>
        </w:rPr>
        <w:t xml:space="preserve">[6] </w:t>
      </w:r>
      <w:r w:rsidR="006F61C9">
        <w:rPr>
          <w:rFonts w:ascii="Arial" w:hAnsi="Arial" w:cs="Arial"/>
        </w:rPr>
        <w:t xml:space="preserve">3GPP </w:t>
      </w:r>
      <w:r>
        <w:rPr>
          <w:rFonts w:ascii="Arial" w:hAnsi="Arial" w:cs="Arial"/>
        </w:rPr>
        <w:t>TS 38.509</w:t>
      </w:r>
      <w:r w:rsidR="008D7CBE">
        <w:rPr>
          <w:rFonts w:ascii="Arial" w:hAnsi="Arial" w:cs="Arial"/>
        </w:rPr>
        <w:t xml:space="preserve"> v</w:t>
      </w:r>
      <w:r w:rsidR="002C77F8">
        <w:rPr>
          <w:rFonts w:ascii="Arial" w:hAnsi="Arial" w:cs="Arial"/>
        </w:rPr>
        <w:t xml:space="preserve"> </w:t>
      </w:r>
      <w:r w:rsidR="008D7CBE">
        <w:rPr>
          <w:rFonts w:ascii="Arial" w:hAnsi="Arial" w:cs="Arial"/>
        </w:rPr>
        <w:t>0.3.0 (2018-04)</w:t>
      </w:r>
      <w:r>
        <w:rPr>
          <w:rFonts w:ascii="Arial" w:hAnsi="Arial" w:cs="Arial"/>
        </w:rPr>
        <w:t xml:space="preserve"> - </w:t>
      </w:r>
      <w:r w:rsidRPr="00AC2EBE">
        <w:rPr>
          <w:rFonts w:ascii="Arial" w:hAnsi="Arial" w:cs="Arial"/>
        </w:rPr>
        <w:t>Special conformance testing functions for User Equipment</w:t>
      </w:r>
    </w:p>
    <w:p w:rsidR="00262F17" w:rsidRPr="00262F17" w:rsidRDefault="00262F17" w:rsidP="00262F17">
      <w:pPr>
        <w:pStyle w:val="EX"/>
        <w:spacing w:after="0"/>
        <w:ind w:left="1276"/>
        <w:rPr>
          <w:rFonts w:ascii="Arial" w:hAnsi="Arial" w:cs="Arial"/>
        </w:rPr>
      </w:pPr>
    </w:p>
    <w:p w:rsidR="00B002EB" w:rsidRPr="00B651B4" w:rsidRDefault="00CD3AD2" w:rsidP="00B002EB">
      <w:pPr>
        <w:pStyle w:val="Heading1"/>
      </w:pPr>
      <w:r>
        <w:t>5</w:t>
      </w:r>
      <w:r w:rsidR="00B002EB">
        <w:t>.</w:t>
      </w:r>
      <w:r w:rsidR="00B002EB">
        <w:tab/>
      </w:r>
      <w:r w:rsidR="00B002EB" w:rsidRPr="00B002EB">
        <w:t>Annex</w:t>
      </w:r>
      <w:r>
        <w:t>ure</w:t>
      </w:r>
      <w:r w:rsidR="007D0B33">
        <w:t xml:space="preserve"> 1</w:t>
      </w:r>
      <w:r w:rsidR="00B002EB" w:rsidRPr="00B002EB">
        <w:t>: Test Results Obtained using simulations</w:t>
      </w:r>
    </w:p>
    <w:p w:rsidR="000044DC" w:rsidRDefault="000044DC" w:rsidP="000044DC">
      <w:pPr>
        <w:rPr>
          <w:lang w:val="en-US" w:eastAsia="en-GB"/>
        </w:rPr>
      </w:pPr>
      <w:r>
        <w:rPr>
          <w:lang w:val="en-US"/>
        </w:rPr>
        <w:t xml:space="preserve">=== </w:t>
      </w:r>
      <w:r w:rsidRPr="003129C6">
        <w:rPr>
          <w:rFonts w:ascii="Arial" w:hAnsi="Arial" w:cs="Arial"/>
          <w:lang w:eastAsia="zh-CN"/>
        </w:rPr>
        <w:t>Phase shifter model is configured to be quantized with 4 bit</w:t>
      </w:r>
      <w:r w:rsidR="00403548">
        <w:rPr>
          <w:rFonts w:ascii="Arial" w:hAnsi="Arial" w:cs="Arial"/>
          <w:lang w:eastAsia="zh-CN"/>
        </w:rPr>
        <w:t>s</w:t>
      </w:r>
      <w:r>
        <w:rPr>
          <w:lang w:val="en-US"/>
        </w:rPr>
        <w:t xml:space="preserve"> ===</w:t>
      </w:r>
    </w:p>
    <w:p w:rsidR="000044DC" w:rsidRPr="003129C6" w:rsidRDefault="000044DC" w:rsidP="000044DC">
      <w:pPr>
        <w:rPr>
          <w:rFonts w:ascii="Arial" w:hAnsi="Arial" w:cs="Arial"/>
          <w:lang w:eastAsia="zh-CN"/>
        </w:rPr>
      </w:pPr>
      <w:r w:rsidRPr="003129C6">
        <w:rPr>
          <w:rFonts w:ascii="Arial" w:hAnsi="Arial" w:cs="Arial"/>
          <w:lang w:eastAsia="zh-CN"/>
        </w:rPr>
        <w:t>Beam steering is accomplished by adjusting phase shift/delay on each of the 16 antenna elements of the 8x2 sub-array</w:t>
      </w:r>
    </w:p>
    <w:p w:rsidR="000044DC" w:rsidRDefault="000044DC" w:rsidP="000044DC">
      <w:pPr>
        <w:spacing w:after="0"/>
        <w:ind w:right="605"/>
        <w:rPr>
          <w:rFonts w:ascii="Arial" w:hAnsi="Arial" w:cs="Arial"/>
          <w:lang w:eastAsia="zh-CN"/>
        </w:rPr>
      </w:pPr>
      <w:r>
        <w:rPr>
          <w:noProof/>
        </w:rPr>
        <w:drawing>
          <wp:inline distT="0" distB="0" distL="0" distR="0" wp14:anchorId="625F7B91" wp14:editId="04144877">
            <wp:extent cx="5731510" cy="1887064"/>
            <wp:effectExtent l="0" t="0" r="2540" b="0"/>
            <wp:docPr id="10" name="Picture 10" descr="cid:image004.jpg@01D3EBB8.60A6CB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id:image004.jpg@01D3EBB8.60A6CB9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731510" cy="1887064"/>
                    </a:xfrm>
                    <a:prstGeom prst="rect">
                      <a:avLst/>
                    </a:prstGeom>
                    <a:noFill/>
                    <a:ln>
                      <a:noFill/>
                    </a:ln>
                  </pic:spPr>
                </pic:pic>
              </a:graphicData>
            </a:graphic>
          </wp:inline>
        </w:drawing>
      </w:r>
    </w:p>
    <w:p w:rsidR="003418AE" w:rsidRDefault="003418AE"/>
    <w:sectPr w:rsidR="003418AE" w:rsidSect="00F37F42">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pStyle w:val="Heading4"/>
      <w:suff w:val="nothing"/>
      <w:lvlText w:val=""/>
      <w:lvlJc w:val="left"/>
      <w:pPr>
        <w:tabs>
          <w:tab w:val="num" w:pos="864"/>
        </w:tabs>
        <w:ind w:left="864" w:hanging="864"/>
      </w:pPr>
    </w:lvl>
    <w:lvl w:ilvl="4">
      <w:start w:val="1"/>
      <w:numFmt w:val="none"/>
      <w:pStyle w:val="Heading5"/>
      <w:suff w:val="nothing"/>
      <w:lvlText w:val=""/>
      <w:lvlJc w:val="left"/>
      <w:pPr>
        <w:tabs>
          <w:tab w:val="num" w:pos="1008"/>
        </w:tabs>
        <w:ind w:left="1008" w:hanging="1008"/>
      </w:pPr>
    </w:lvl>
    <w:lvl w:ilvl="5">
      <w:start w:val="1"/>
      <w:numFmt w:val="none"/>
      <w:pStyle w:val="Heading6"/>
      <w:suff w:val="nothing"/>
      <w:lvlText w:val=""/>
      <w:lvlJc w:val="left"/>
      <w:pPr>
        <w:tabs>
          <w:tab w:val="num" w:pos="1152"/>
        </w:tabs>
        <w:ind w:left="1152" w:hanging="1152"/>
      </w:pPr>
    </w:lvl>
    <w:lvl w:ilvl="6">
      <w:start w:val="1"/>
      <w:numFmt w:val="none"/>
      <w:pStyle w:val="Heading7"/>
      <w:suff w:val="nothing"/>
      <w:lvlText w:val=""/>
      <w:lvlJc w:val="left"/>
      <w:pPr>
        <w:tabs>
          <w:tab w:val="num" w:pos="1296"/>
        </w:tabs>
        <w:ind w:left="1296" w:hanging="1296"/>
      </w:pPr>
    </w:lvl>
    <w:lvl w:ilvl="7">
      <w:start w:val="1"/>
      <w:numFmt w:val="none"/>
      <w:pStyle w:val="Heading8"/>
      <w:suff w:val="nothing"/>
      <w:lvlText w:val=""/>
      <w:lvlJc w:val="left"/>
      <w:pPr>
        <w:tabs>
          <w:tab w:val="num" w:pos="1440"/>
        </w:tabs>
        <w:ind w:left="1440" w:hanging="1440"/>
      </w:pPr>
    </w:lvl>
    <w:lvl w:ilvl="8">
      <w:start w:val="1"/>
      <w:numFmt w:val="none"/>
      <w:pStyle w:val="Heading9"/>
      <w:suff w:val="nothing"/>
      <w:lvlText w:val=""/>
      <w:lvlJc w:val="left"/>
      <w:pPr>
        <w:tabs>
          <w:tab w:val="num" w:pos="1584"/>
        </w:tabs>
        <w:ind w:left="1584" w:hanging="1584"/>
      </w:pPr>
    </w:lvl>
  </w:abstractNum>
  <w:abstractNum w:abstractNumId="1" w15:restartNumberingAfterBreak="0">
    <w:nsid w:val="06546551"/>
    <w:multiLevelType w:val="hybridMultilevel"/>
    <w:tmpl w:val="25A0CD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8A6E31"/>
    <w:multiLevelType w:val="hybridMultilevel"/>
    <w:tmpl w:val="0CF211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A554B7"/>
    <w:multiLevelType w:val="hybridMultilevel"/>
    <w:tmpl w:val="4F96B2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E56764"/>
    <w:multiLevelType w:val="hybridMultilevel"/>
    <w:tmpl w:val="881E7A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5FD09D1"/>
    <w:multiLevelType w:val="hybridMultilevel"/>
    <w:tmpl w:val="32BCBDD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98D450F"/>
    <w:multiLevelType w:val="hybridMultilevel"/>
    <w:tmpl w:val="4580C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C70183"/>
    <w:multiLevelType w:val="hybridMultilevel"/>
    <w:tmpl w:val="4E1CDE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5F1BE5"/>
    <w:multiLevelType w:val="hybridMultilevel"/>
    <w:tmpl w:val="8A5EC41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79D0EF6"/>
    <w:multiLevelType w:val="hybridMultilevel"/>
    <w:tmpl w:val="DE8E9E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3BE5ADA"/>
    <w:multiLevelType w:val="hybridMultilevel"/>
    <w:tmpl w:val="4360053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62A4387"/>
    <w:multiLevelType w:val="hybridMultilevel"/>
    <w:tmpl w:val="9EBC0EB0"/>
    <w:lvl w:ilvl="0" w:tplc="08090001">
      <w:start w:val="1"/>
      <w:numFmt w:val="bullet"/>
      <w:lvlText w:val=""/>
      <w:lvlJc w:val="left"/>
      <w:pPr>
        <w:ind w:left="360" w:hanging="360"/>
      </w:pPr>
      <w:rPr>
        <w:rFonts w:ascii="Symbol" w:hAnsi="Symbol" w:hint="default"/>
      </w:rPr>
    </w:lvl>
    <w:lvl w:ilvl="1" w:tplc="0809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6A36EF9"/>
    <w:multiLevelType w:val="hybridMultilevel"/>
    <w:tmpl w:val="FB6C249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620073A2"/>
    <w:multiLevelType w:val="hybridMultilevel"/>
    <w:tmpl w:val="AB648E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04761F"/>
    <w:multiLevelType w:val="hybridMultilevel"/>
    <w:tmpl w:val="9516E1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ECB3CB6"/>
    <w:multiLevelType w:val="hybridMultilevel"/>
    <w:tmpl w:val="8736CB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75435096"/>
    <w:multiLevelType w:val="hybridMultilevel"/>
    <w:tmpl w:val="FD3CB0A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7B5C4D04"/>
    <w:multiLevelType w:val="hybridMultilevel"/>
    <w:tmpl w:val="3E9A1A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5"/>
  </w:num>
  <w:num w:numId="3">
    <w:abstractNumId w:val="1"/>
  </w:num>
  <w:num w:numId="4">
    <w:abstractNumId w:val="2"/>
  </w:num>
  <w:num w:numId="5">
    <w:abstractNumId w:val="15"/>
  </w:num>
  <w:num w:numId="6">
    <w:abstractNumId w:val="16"/>
  </w:num>
  <w:num w:numId="7">
    <w:abstractNumId w:val="4"/>
  </w:num>
  <w:num w:numId="8">
    <w:abstractNumId w:val="14"/>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1"/>
  </w:num>
  <w:num w:numId="12">
    <w:abstractNumId w:val="7"/>
  </w:num>
  <w:num w:numId="13">
    <w:abstractNumId w:val="17"/>
  </w:num>
  <w:num w:numId="14">
    <w:abstractNumId w:val="8"/>
  </w:num>
  <w:num w:numId="15">
    <w:abstractNumId w:val="6"/>
  </w:num>
  <w:num w:numId="16">
    <w:abstractNumId w:val="13"/>
  </w:num>
  <w:num w:numId="17">
    <w:abstractNumId w:val="3"/>
  </w:num>
  <w:num w:numId="18">
    <w:abstractNumId w:val="0"/>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011"/>
    <w:rsid w:val="00001F60"/>
    <w:rsid w:val="00002DD7"/>
    <w:rsid w:val="00004019"/>
    <w:rsid w:val="000044DC"/>
    <w:rsid w:val="000069CC"/>
    <w:rsid w:val="00007585"/>
    <w:rsid w:val="0001277E"/>
    <w:rsid w:val="0001302F"/>
    <w:rsid w:val="0002043E"/>
    <w:rsid w:val="00020884"/>
    <w:rsid w:val="00023D89"/>
    <w:rsid w:val="000246D8"/>
    <w:rsid w:val="00030AFE"/>
    <w:rsid w:val="00034E6D"/>
    <w:rsid w:val="00042CE4"/>
    <w:rsid w:val="000850AA"/>
    <w:rsid w:val="000871C9"/>
    <w:rsid w:val="00092902"/>
    <w:rsid w:val="00094ED1"/>
    <w:rsid w:val="00096547"/>
    <w:rsid w:val="000A13D7"/>
    <w:rsid w:val="000A489B"/>
    <w:rsid w:val="000B0913"/>
    <w:rsid w:val="000B518D"/>
    <w:rsid w:val="000B5430"/>
    <w:rsid w:val="000C3A43"/>
    <w:rsid w:val="000D06DA"/>
    <w:rsid w:val="000E5E43"/>
    <w:rsid w:val="000F33E2"/>
    <w:rsid w:val="001024B3"/>
    <w:rsid w:val="00102E94"/>
    <w:rsid w:val="00110506"/>
    <w:rsid w:val="0013345F"/>
    <w:rsid w:val="00150A56"/>
    <w:rsid w:val="00153579"/>
    <w:rsid w:val="00163EA0"/>
    <w:rsid w:val="0016754A"/>
    <w:rsid w:val="00175B85"/>
    <w:rsid w:val="00181C4F"/>
    <w:rsid w:val="00182A4B"/>
    <w:rsid w:val="00183A8A"/>
    <w:rsid w:val="00193C85"/>
    <w:rsid w:val="001B58F6"/>
    <w:rsid w:val="001C071A"/>
    <w:rsid w:val="001C6DCE"/>
    <w:rsid w:val="001F017C"/>
    <w:rsid w:val="002010E0"/>
    <w:rsid w:val="00217BF3"/>
    <w:rsid w:val="00226F07"/>
    <w:rsid w:val="0023191F"/>
    <w:rsid w:val="00233F47"/>
    <w:rsid w:val="00236524"/>
    <w:rsid w:val="00244D8D"/>
    <w:rsid w:val="002473E2"/>
    <w:rsid w:val="00262F17"/>
    <w:rsid w:val="00280923"/>
    <w:rsid w:val="0028174F"/>
    <w:rsid w:val="002857E6"/>
    <w:rsid w:val="002918CE"/>
    <w:rsid w:val="002B2A4B"/>
    <w:rsid w:val="002B6B98"/>
    <w:rsid w:val="002C77F8"/>
    <w:rsid w:val="002D45E6"/>
    <w:rsid w:val="002F19C2"/>
    <w:rsid w:val="003129C6"/>
    <w:rsid w:val="0032016E"/>
    <w:rsid w:val="003307BA"/>
    <w:rsid w:val="003418AE"/>
    <w:rsid w:val="00345839"/>
    <w:rsid w:val="003462A5"/>
    <w:rsid w:val="00361096"/>
    <w:rsid w:val="0037318A"/>
    <w:rsid w:val="003759AA"/>
    <w:rsid w:val="003A1B86"/>
    <w:rsid w:val="003B0150"/>
    <w:rsid w:val="003B0D0D"/>
    <w:rsid w:val="003D5479"/>
    <w:rsid w:val="003E0919"/>
    <w:rsid w:val="003E5A85"/>
    <w:rsid w:val="00403548"/>
    <w:rsid w:val="004248D1"/>
    <w:rsid w:val="00426C4D"/>
    <w:rsid w:val="00432C41"/>
    <w:rsid w:val="00436A68"/>
    <w:rsid w:val="004436AD"/>
    <w:rsid w:val="004438A9"/>
    <w:rsid w:val="004528B4"/>
    <w:rsid w:val="00452DBE"/>
    <w:rsid w:val="004572D1"/>
    <w:rsid w:val="004716F6"/>
    <w:rsid w:val="00484E76"/>
    <w:rsid w:val="0049039C"/>
    <w:rsid w:val="00491F4C"/>
    <w:rsid w:val="004A1723"/>
    <w:rsid w:val="004A2164"/>
    <w:rsid w:val="004A699A"/>
    <w:rsid w:val="004B176F"/>
    <w:rsid w:val="004C4099"/>
    <w:rsid w:val="004C590F"/>
    <w:rsid w:val="004D6E4F"/>
    <w:rsid w:val="004E5703"/>
    <w:rsid w:val="00542241"/>
    <w:rsid w:val="0054661E"/>
    <w:rsid w:val="00551740"/>
    <w:rsid w:val="005531B9"/>
    <w:rsid w:val="00570350"/>
    <w:rsid w:val="00570E63"/>
    <w:rsid w:val="00572388"/>
    <w:rsid w:val="00591568"/>
    <w:rsid w:val="00592F4E"/>
    <w:rsid w:val="00597F37"/>
    <w:rsid w:val="005A48E0"/>
    <w:rsid w:val="005A5A26"/>
    <w:rsid w:val="005D2B19"/>
    <w:rsid w:val="005E53AD"/>
    <w:rsid w:val="005E7A8F"/>
    <w:rsid w:val="00612CFE"/>
    <w:rsid w:val="00614C93"/>
    <w:rsid w:val="0064339C"/>
    <w:rsid w:val="00652E9D"/>
    <w:rsid w:val="00666107"/>
    <w:rsid w:val="00681C41"/>
    <w:rsid w:val="00696EC5"/>
    <w:rsid w:val="006A483A"/>
    <w:rsid w:val="006C3966"/>
    <w:rsid w:val="006C7E44"/>
    <w:rsid w:val="006D4A36"/>
    <w:rsid w:val="006D7570"/>
    <w:rsid w:val="006F61C9"/>
    <w:rsid w:val="0071129B"/>
    <w:rsid w:val="00715C19"/>
    <w:rsid w:val="00724638"/>
    <w:rsid w:val="00731DCD"/>
    <w:rsid w:val="00740D0A"/>
    <w:rsid w:val="00750742"/>
    <w:rsid w:val="007621AB"/>
    <w:rsid w:val="00763F37"/>
    <w:rsid w:val="0076774A"/>
    <w:rsid w:val="00780EBC"/>
    <w:rsid w:val="007979FA"/>
    <w:rsid w:val="007A010C"/>
    <w:rsid w:val="007A53CB"/>
    <w:rsid w:val="007B1901"/>
    <w:rsid w:val="007B3659"/>
    <w:rsid w:val="007D0B33"/>
    <w:rsid w:val="007D458F"/>
    <w:rsid w:val="007F2863"/>
    <w:rsid w:val="007F7801"/>
    <w:rsid w:val="00822898"/>
    <w:rsid w:val="008331D7"/>
    <w:rsid w:val="0084702E"/>
    <w:rsid w:val="00851A13"/>
    <w:rsid w:val="00857371"/>
    <w:rsid w:val="00867245"/>
    <w:rsid w:val="0087083E"/>
    <w:rsid w:val="0087173F"/>
    <w:rsid w:val="008738E0"/>
    <w:rsid w:val="00892311"/>
    <w:rsid w:val="00897215"/>
    <w:rsid w:val="008A65E3"/>
    <w:rsid w:val="008A6CD8"/>
    <w:rsid w:val="008B6468"/>
    <w:rsid w:val="008C2634"/>
    <w:rsid w:val="008D1557"/>
    <w:rsid w:val="008D2840"/>
    <w:rsid w:val="008D389C"/>
    <w:rsid w:val="008D7CBE"/>
    <w:rsid w:val="008E23EC"/>
    <w:rsid w:val="008E78FF"/>
    <w:rsid w:val="00900B1B"/>
    <w:rsid w:val="00901E14"/>
    <w:rsid w:val="009271F8"/>
    <w:rsid w:val="009314EF"/>
    <w:rsid w:val="009406CE"/>
    <w:rsid w:val="00961A81"/>
    <w:rsid w:val="00973212"/>
    <w:rsid w:val="009747FE"/>
    <w:rsid w:val="009801FB"/>
    <w:rsid w:val="009864C6"/>
    <w:rsid w:val="009900BD"/>
    <w:rsid w:val="009A3F37"/>
    <w:rsid w:val="009B1FDB"/>
    <w:rsid w:val="009C28CB"/>
    <w:rsid w:val="009C3F56"/>
    <w:rsid w:val="009D2AA9"/>
    <w:rsid w:val="009D5D8E"/>
    <w:rsid w:val="00A02051"/>
    <w:rsid w:val="00A03D68"/>
    <w:rsid w:val="00A05A29"/>
    <w:rsid w:val="00A073C4"/>
    <w:rsid w:val="00A114D6"/>
    <w:rsid w:val="00A118FC"/>
    <w:rsid w:val="00A16DD0"/>
    <w:rsid w:val="00A34130"/>
    <w:rsid w:val="00A533FE"/>
    <w:rsid w:val="00A601DC"/>
    <w:rsid w:val="00A75141"/>
    <w:rsid w:val="00AC2EBE"/>
    <w:rsid w:val="00AD7C9B"/>
    <w:rsid w:val="00AE6C1B"/>
    <w:rsid w:val="00AF528E"/>
    <w:rsid w:val="00B002EB"/>
    <w:rsid w:val="00B00AEA"/>
    <w:rsid w:val="00B12EBF"/>
    <w:rsid w:val="00B23E93"/>
    <w:rsid w:val="00B25941"/>
    <w:rsid w:val="00B31A90"/>
    <w:rsid w:val="00B651B4"/>
    <w:rsid w:val="00B97688"/>
    <w:rsid w:val="00BA0048"/>
    <w:rsid w:val="00BA60B2"/>
    <w:rsid w:val="00BA65ED"/>
    <w:rsid w:val="00BB09F7"/>
    <w:rsid w:val="00BB2131"/>
    <w:rsid w:val="00BB7A5E"/>
    <w:rsid w:val="00C14011"/>
    <w:rsid w:val="00C20E11"/>
    <w:rsid w:val="00C253FB"/>
    <w:rsid w:val="00C36839"/>
    <w:rsid w:val="00C41E18"/>
    <w:rsid w:val="00C660FE"/>
    <w:rsid w:val="00C71D72"/>
    <w:rsid w:val="00C71FA4"/>
    <w:rsid w:val="00C85B17"/>
    <w:rsid w:val="00C85F8C"/>
    <w:rsid w:val="00C93C7D"/>
    <w:rsid w:val="00CA68CF"/>
    <w:rsid w:val="00CC12D3"/>
    <w:rsid w:val="00CD3AD2"/>
    <w:rsid w:val="00CD457C"/>
    <w:rsid w:val="00CD4983"/>
    <w:rsid w:val="00CD6C23"/>
    <w:rsid w:val="00CF0332"/>
    <w:rsid w:val="00CF5AB6"/>
    <w:rsid w:val="00CF63D5"/>
    <w:rsid w:val="00D15820"/>
    <w:rsid w:val="00D17A8D"/>
    <w:rsid w:val="00D21F20"/>
    <w:rsid w:val="00D31B4E"/>
    <w:rsid w:val="00D4396E"/>
    <w:rsid w:val="00D64678"/>
    <w:rsid w:val="00D750DF"/>
    <w:rsid w:val="00D7536C"/>
    <w:rsid w:val="00D924B3"/>
    <w:rsid w:val="00D94CD4"/>
    <w:rsid w:val="00DA1D58"/>
    <w:rsid w:val="00DA334C"/>
    <w:rsid w:val="00DA7912"/>
    <w:rsid w:val="00DB78C4"/>
    <w:rsid w:val="00DC14DE"/>
    <w:rsid w:val="00DC6950"/>
    <w:rsid w:val="00DD5FCE"/>
    <w:rsid w:val="00DE562F"/>
    <w:rsid w:val="00DE5710"/>
    <w:rsid w:val="00E14916"/>
    <w:rsid w:val="00E206D2"/>
    <w:rsid w:val="00E22087"/>
    <w:rsid w:val="00E23E42"/>
    <w:rsid w:val="00E3116F"/>
    <w:rsid w:val="00E63CFF"/>
    <w:rsid w:val="00E64650"/>
    <w:rsid w:val="00E67129"/>
    <w:rsid w:val="00E80F88"/>
    <w:rsid w:val="00E92CDE"/>
    <w:rsid w:val="00EB6768"/>
    <w:rsid w:val="00F073F4"/>
    <w:rsid w:val="00F1163D"/>
    <w:rsid w:val="00F15FFD"/>
    <w:rsid w:val="00F206BC"/>
    <w:rsid w:val="00F338B6"/>
    <w:rsid w:val="00F406D8"/>
    <w:rsid w:val="00F42481"/>
    <w:rsid w:val="00F438AB"/>
    <w:rsid w:val="00F64859"/>
    <w:rsid w:val="00F861B3"/>
    <w:rsid w:val="00F87FEE"/>
    <w:rsid w:val="00F97AD8"/>
    <w:rsid w:val="00FA457D"/>
    <w:rsid w:val="00FA586C"/>
    <w:rsid w:val="00FC0048"/>
    <w:rsid w:val="00FC6649"/>
    <w:rsid w:val="00FD3C39"/>
    <w:rsid w:val="00FD3F0B"/>
    <w:rsid w:val="00FD49F6"/>
    <w:rsid w:val="00FD747F"/>
    <w:rsid w:val="00FD7A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D7305"/>
  <w15:chartTrackingRefBased/>
  <w15:docId w15:val="{737EF7A5-8DD7-457E-A2A1-E675E5CF0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0332"/>
    <w:pPr>
      <w:suppressAutoHyphens/>
      <w:overflowPunct w:val="0"/>
      <w:autoSpaceDE w:val="0"/>
      <w:spacing w:after="180" w:line="240" w:lineRule="auto"/>
      <w:textAlignment w:val="baseline"/>
    </w:pPr>
    <w:rPr>
      <w:rFonts w:ascii="Times New Roman" w:eastAsia="Times New Roman" w:hAnsi="Times New Roman" w:cs="Times New Roman"/>
      <w:sz w:val="20"/>
      <w:szCs w:val="20"/>
      <w:lang w:eastAsia="ar-SA"/>
    </w:rPr>
  </w:style>
  <w:style w:type="paragraph" w:styleId="Heading1">
    <w:name w:val="heading 1"/>
    <w:next w:val="Normal"/>
    <w:link w:val="Heading1Char"/>
    <w:qFormat/>
    <w:rsid w:val="00CF0332"/>
    <w:pPr>
      <w:keepNext/>
      <w:keepLines/>
      <w:numPr>
        <w:numId w:val="1"/>
      </w:numPr>
      <w:pBdr>
        <w:top w:val="single" w:sz="8" w:space="3" w:color="000000"/>
      </w:pBdr>
      <w:suppressAutoHyphens/>
      <w:overflowPunct w:val="0"/>
      <w:autoSpaceDE w:val="0"/>
      <w:spacing w:before="240" w:after="180" w:line="240" w:lineRule="auto"/>
      <w:textAlignment w:val="baseline"/>
      <w:outlineLvl w:val="0"/>
    </w:pPr>
    <w:rPr>
      <w:rFonts w:ascii="Arial" w:eastAsia="Arial" w:hAnsi="Arial" w:cs="Arial"/>
      <w:sz w:val="36"/>
      <w:szCs w:val="36"/>
      <w:lang w:eastAsia="ar-SA"/>
    </w:rPr>
  </w:style>
  <w:style w:type="paragraph" w:styleId="Heading2">
    <w:name w:val="heading 2"/>
    <w:basedOn w:val="Heading1"/>
    <w:next w:val="Normal"/>
    <w:link w:val="Heading2Char"/>
    <w:qFormat/>
    <w:rsid w:val="00CF0332"/>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F0332"/>
    <w:pPr>
      <w:numPr>
        <w:ilvl w:val="2"/>
      </w:numPr>
      <w:spacing w:before="120"/>
      <w:outlineLvl w:val="2"/>
    </w:pPr>
    <w:rPr>
      <w:sz w:val="28"/>
      <w:szCs w:val="28"/>
    </w:rPr>
  </w:style>
  <w:style w:type="paragraph" w:styleId="Heading4">
    <w:name w:val="heading 4"/>
    <w:basedOn w:val="Heading3"/>
    <w:next w:val="Normal"/>
    <w:link w:val="Heading4Char"/>
    <w:qFormat/>
    <w:rsid w:val="00CF0332"/>
    <w:pPr>
      <w:numPr>
        <w:ilvl w:val="3"/>
      </w:numPr>
      <w:ind w:left="1418" w:hanging="1418"/>
      <w:outlineLvl w:val="3"/>
    </w:pPr>
    <w:rPr>
      <w:sz w:val="24"/>
      <w:szCs w:val="24"/>
    </w:rPr>
  </w:style>
  <w:style w:type="paragraph" w:styleId="Heading5">
    <w:name w:val="heading 5"/>
    <w:basedOn w:val="Heading4"/>
    <w:next w:val="Normal"/>
    <w:link w:val="Heading5Char"/>
    <w:qFormat/>
    <w:rsid w:val="00CF0332"/>
    <w:pPr>
      <w:numPr>
        <w:ilvl w:val="4"/>
      </w:numPr>
      <w:ind w:left="1701" w:hanging="1701"/>
      <w:outlineLvl w:val="4"/>
    </w:pPr>
    <w:rPr>
      <w:sz w:val="22"/>
      <w:szCs w:val="22"/>
    </w:rPr>
  </w:style>
  <w:style w:type="paragraph" w:styleId="Heading6">
    <w:name w:val="heading 6"/>
    <w:basedOn w:val="Normal"/>
    <w:next w:val="Normal"/>
    <w:link w:val="Heading6Char"/>
    <w:qFormat/>
    <w:rsid w:val="00CF0332"/>
    <w:pPr>
      <w:keepNext/>
      <w:keepLines/>
      <w:numPr>
        <w:ilvl w:val="5"/>
        <w:numId w:val="1"/>
      </w:numPr>
      <w:spacing w:before="120"/>
      <w:outlineLvl w:val="5"/>
    </w:pPr>
    <w:rPr>
      <w:rFonts w:ascii="Arial" w:eastAsia="Arial" w:hAnsi="Arial" w:cs="Arial"/>
    </w:rPr>
  </w:style>
  <w:style w:type="paragraph" w:styleId="Heading7">
    <w:name w:val="heading 7"/>
    <w:basedOn w:val="Normal"/>
    <w:next w:val="Normal"/>
    <w:link w:val="Heading7Char"/>
    <w:qFormat/>
    <w:rsid w:val="00CF0332"/>
    <w:pPr>
      <w:keepNext/>
      <w:keepLines/>
      <w:numPr>
        <w:ilvl w:val="6"/>
        <w:numId w:val="1"/>
      </w:numPr>
      <w:spacing w:before="120"/>
      <w:outlineLvl w:val="6"/>
    </w:pPr>
    <w:rPr>
      <w:rFonts w:ascii="Arial" w:eastAsia="Arial" w:hAnsi="Arial" w:cs="Arial"/>
    </w:rPr>
  </w:style>
  <w:style w:type="paragraph" w:styleId="Heading8">
    <w:name w:val="heading 8"/>
    <w:basedOn w:val="Heading1"/>
    <w:next w:val="Normal"/>
    <w:link w:val="Heading8Char"/>
    <w:qFormat/>
    <w:rsid w:val="00CF0332"/>
    <w:pPr>
      <w:numPr>
        <w:ilvl w:val="7"/>
      </w:numPr>
      <w:ind w:left="0" w:firstLine="0"/>
      <w:outlineLvl w:val="7"/>
    </w:pPr>
  </w:style>
  <w:style w:type="paragraph" w:styleId="Heading9">
    <w:name w:val="heading 9"/>
    <w:basedOn w:val="Heading8"/>
    <w:next w:val="Normal"/>
    <w:link w:val="Heading9Char"/>
    <w:qFormat/>
    <w:rsid w:val="00CF033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0332"/>
    <w:rPr>
      <w:rFonts w:ascii="Arial" w:eastAsia="Arial" w:hAnsi="Arial" w:cs="Arial"/>
      <w:sz w:val="36"/>
      <w:szCs w:val="36"/>
      <w:lang w:eastAsia="ar-SA"/>
    </w:rPr>
  </w:style>
  <w:style w:type="character" w:customStyle="1" w:styleId="Heading2Char">
    <w:name w:val="Heading 2 Char"/>
    <w:basedOn w:val="DefaultParagraphFont"/>
    <w:link w:val="Heading2"/>
    <w:rsid w:val="00CF0332"/>
    <w:rPr>
      <w:rFonts w:ascii="Arial" w:eastAsia="Arial" w:hAnsi="Arial" w:cs="Arial"/>
      <w:sz w:val="32"/>
      <w:szCs w:val="32"/>
      <w:lang w:eastAsia="ar-SA"/>
    </w:rPr>
  </w:style>
  <w:style w:type="character" w:customStyle="1" w:styleId="Heading3Char">
    <w:name w:val="Heading 3 Char"/>
    <w:basedOn w:val="DefaultParagraphFont"/>
    <w:link w:val="Heading3"/>
    <w:rsid w:val="00CF0332"/>
    <w:rPr>
      <w:rFonts w:ascii="Arial" w:eastAsia="Arial" w:hAnsi="Arial" w:cs="Arial"/>
      <w:sz w:val="28"/>
      <w:szCs w:val="28"/>
      <w:lang w:eastAsia="ar-SA"/>
    </w:rPr>
  </w:style>
  <w:style w:type="character" w:customStyle="1" w:styleId="Heading4Char">
    <w:name w:val="Heading 4 Char"/>
    <w:basedOn w:val="DefaultParagraphFont"/>
    <w:link w:val="Heading4"/>
    <w:rsid w:val="00CF0332"/>
    <w:rPr>
      <w:rFonts w:ascii="Arial" w:eastAsia="Arial" w:hAnsi="Arial" w:cs="Arial"/>
      <w:sz w:val="24"/>
      <w:szCs w:val="24"/>
      <w:lang w:eastAsia="ar-SA"/>
    </w:rPr>
  </w:style>
  <w:style w:type="character" w:customStyle="1" w:styleId="Heading5Char">
    <w:name w:val="Heading 5 Char"/>
    <w:basedOn w:val="DefaultParagraphFont"/>
    <w:link w:val="Heading5"/>
    <w:rsid w:val="00CF0332"/>
    <w:rPr>
      <w:rFonts w:ascii="Arial" w:eastAsia="Arial" w:hAnsi="Arial" w:cs="Arial"/>
      <w:lang w:eastAsia="ar-SA"/>
    </w:rPr>
  </w:style>
  <w:style w:type="character" w:customStyle="1" w:styleId="Heading6Char">
    <w:name w:val="Heading 6 Char"/>
    <w:basedOn w:val="DefaultParagraphFont"/>
    <w:link w:val="Heading6"/>
    <w:rsid w:val="00CF0332"/>
    <w:rPr>
      <w:rFonts w:ascii="Arial" w:eastAsia="Arial" w:hAnsi="Arial" w:cs="Arial"/>
      <w:sz w:val="20"/>
      <w:szCs w:val="20"/>
      <w:lang w:eastAsia="ar-SA"/>
    </w:rPr>
  </w:style>
  <w:style w:type="character" w:customStyle="1" w:styleId="Heading7Char">
    <w:name w:val="Heading 7 Char"/>
    <w:basedOn w:val="DefaultParagraphFont"/>
    <w:link w:val="Heading7"/>
    <w:rsid w:val="00CF0332"/>
    <w:rPr>
      <w:rFonts w:ascii="Arial" w:eastAsia="Arial" w:hAnsi="Arial" w:cs="Arial"/>
      <w:sz w:val="20"/>
      <w:szCs w:val="20"/>
      <w:lang w:eastAsia="ar-SA"/>
    </w:rPr>
  </w:style>
  <w:style w:type="character" w:customStyle="1" w:styleId="Heading8Char">
    <w:name w:val="Heading 8 Char"/>
    <w:basedOn w:val="DefaultParagraphFont"/>
    <w:link w:val="Heading8"/>
    <w:rsid w:val="00CF0332"/>
    <w:rPr>
      <w:rFonts w:ascii="Arial" w:eastAsia="Arial" w:hAnsi="Arial" w:cs="Arial"/>
      <w:sz w:val="36"/>
      <w:szCs w:val="36"/>
      <w:lang w:eastAsia="ar-SA"/>
    </w:rPr>
  </w:style>
  <w:style w:type="character" w:customStyle="1" w:styleId="Heading9Char">
    <w:name w:val="Heading 9 Char"/>
    <w:basedOn w:val="DefaultParagraphFont"/>
    <w:link w:val="Heading9"/>
    <w:rsid w:val="00CF0332"/>
    <w:rPr>
      <w:rFonts w:ascii="Arial" w:eastAsia="Arial" w:hAnsi="Arial" w:cs="Arial"/>
      <w:sz w:val="36"/>
      <w:szCs w:val="36"/>
      <w:lang w:eastAsia="ar-SA"/>
    </w:rPr>
  </w:style>
  <w:style w:type="character" w:customStyle="1" w:styleId="tdoc-headerChar">
    <w:name w:val="tdoc-header Char"/>
    <w:rsid w:val="00CF0332"/>
    <w:rPr>
      <w:rFonts w:ascii="Arial" w:eastAsia="Batang" w:hAnsi="Arial"/>
      <w:sz w:val="24"/>
      <w:lang w:val="en-GB" w:eastAsia="ar-SA" w:bidi="ar-SA"/>
    </w:rPr>
  </w:style>
  <w:style w:type="paragraph" w:customStyle="1" w:styleId="EX">
    <w:name w:val="EX"/>
    <w:basedOn w:val="Normal"/>
    <w:link w:val="EXChar"/>
    <w:rsid w:val="00CF0332"/>
    <w:pPr>
      <w:keepLines/>
      <w:ind w:left="1702" w:hanging="1418"/>
    </w:pPr>
  </w:style>
  <w:style w:type="paragraph" w:customStyle="1" w:styleId="FP">
    <w:name w:val="FP"/>
    <w:basedOn w:val="Normal"/>
    <w:rsid w:val="00CF0332"/>
    <w:pPr>
      <w:spacing w:after="0"/>
    </w:pPr>
  </w:style>
  <w:style w:type="paragraph" w:styleId="ListParagraph">
    <w:name w:val="List Paragraph"/>
    <w:basedOn w:val="Normal"/>
    <w:uiPriority w:val="34"/>
    <w:qFormat/>
    <w:rsid w:val="004A1723"/>
    <w:pPr>
      <w:ind w:left="720"/>
      <w:contextualSpacing/>
    </w:pPr>
  </w:style>
  <w:style w:type="paragraph" w:customStyle="1" w:styleId="TAL">
    <w:name w:val="TAL"/>
    <w:basedOn w:val="Normal"/>
    <w:link w:val="TALChar"/>
    <w:rsid w:val="00763F37"/>
    <w:pPr>
      <w:keepNext/>
      <w:keepLines/>
      <w:suppressAutoHyphens w:val="0"/>
      <w:autoSpaceDN w:val="0"/>
      <w:adjustRightInd w:val="0"/>
      <w:spacing w:after="0"/>
    </w:pPr>
    <w:rPr>
      <w:rFonts w:ascii="Arial" w:hAnsi="Arial"/>
      <w:sz w:val="18"/>
      <w:lang w:eastAsia="en-US"/>
    </w:rPr>
  </w:style>
  <w:style w:type="character" w:customStyle="1" w:styleId="TALChar">
    <w:name w:val="TAL Char"/>
    <w:basedOn w:val="DefaultParagraphFont"/>
    <w:link w:val="TAL"/>
    <w:rsid w:val="00763F37"/>
    <w:rPr>
      <w:rFonts w:ascii="Arial" w:eastAsia="Times New Roman" w:hAnsi="Arial" w:cs="Times New Roman"/>
      <w:sz w:val="18"/>
      <w:szCs w:val="20"/>
    </w:rPr>
  </w:style>
  <w:style w:type="paragraph" w:customStyle="1" w:styleId="TAH">
    <w:name w:val="TAH"/>
    <w:basedOn w:val="TAC"/>
    <w:link w:val="TAHCar"/>
    <w:rsid w:val="00763F37"/>
    <w:rPr>
      <w:b/>
    </w:rPr>
  </w:style>
  <w:style w:type="paragraph" w:customStyle="1" w:styleId="TAC">
    <w:name w:val="TAC"/>
    <w:basedOn w:val="TAL"/>
    <w:link w:val="TACCar"/>
    <w:rsid w:val="00763F37"/>
    <w:pPr>
      <w:jc w:val="center"/>
    </w:pPr>
  </w:style>
  <w:style w:type="character" w:customStyle="1" w:styleId="TACCar">
    <w:name w:val="TAC Car"/>
    <w:basedOn w:val="TALChar"/>
    <w:link w:val="TAC"/>
    <w:rsid w:val="00763F37"/>
    <w:rPr>
      <w:rFonts w:ascii="Arial" w:eastAsia="Times New Roman" w:hAnsi="Arial" w:cs="Times New Roman"/>
      <w:sz w:val="18"/>
      <w:szCs w:val="20"/>
    </w:rPr>
  </w:style>
  <w:style w:type="character" w:customStyle="1" w:styleId="TAHCar">
    <w:name w:val="TAH Car"/>
    <w:basedOn w:val="TACCar"/>
    <w:link w:val="TAH"/>
    <w:rsid w:val="00763F37"/>
    <w:rPr>
      <w:rFonts w:ascii="Arial" w:eastAsia="Times New Roman" w:hAnsi="Arial" w:cs="Times New Roman"/>
      <w:b/>
      <w:sz w:val="18"/>
      <w:szCs w:val="20"/>
    </w:rPr>
  </w:style>
  <w:style w:type="character" w:styleId="CommentReference">
    <w:name w:val="annotation reference"/>
    <w:basedOn w:val="DefaultParagraphFont"/>
    <w:uiPriority w:val="99"/>
    <w:semiHidden/>
    <w:unhideWhenUsed/>
    <w:rsid w:val="004716F6"/>
    <w:rPr>
      <w:sz w:val="16"/>
      <w:szCs w:val="16"/>
    </w:rPr>
  </w:style>
  <w:style w:type="paragraph" w:styleId="CommentText">
    <w:name w:val="annotation text"/>
    <w:basedOn w:val="Normal"/>
    <w:link w:val="CommentTextChar"/>
    <w:uiPriority w:val="99"/>
    <w:unhideWhenUsed/>
    <w:rsid w:val="004716F6"/>
  </w:style>
  <w:style w:type="character" w:customStyle="1" w:styleId="CommentTextChar">
    <w:name w:val="Comment Text Char"/>
    <w:basedOn w:val="DefaultParagraphFont"/>
    <w:link w:val="CommentText"/>
    <w:uiPriority w:val="99"/>
    <w:rsid w:val="004716F6"/>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4716F6"/>
    <w:rPr>
      <w:b/>
      <w:bCs/>
    </w:rPr>
  </w:style>
  <w:style w:type="character" w:customStyle="1" w:styleId="CommentSubjectChar">
    <w:name w:val="Comment Subject Char"/>
    <w:basedOn w:val="CommentTextChar"/>
    <w:link w:val="CommentSubject"/>
    <w:uiPriority w:val="99"/>
    <w:semiHidden/>
    <w:rsid w:val="004716F6"/>
    <w:rPr>
      <w:rFonts w:ascii="Times New Roman" w:eastAsia="Times New Roman" w:hAnsi="Times New Roman" w:cs="Times New Roman"/>
      <w:b/>
      <w:bCs/>
      <w:sz w:val="20"/>
      <w:szCs w:val="20"/>
      <w:lang w:eastAsia="ar-SA"/>
    </w:rPr>
  </w:style>
  <w:style w:type="paragraph" w:styleId="Revision">
    <w:name w:val="Revision"/>
    <w:hidden/>
    <w:uiPriority w:val="99"/>
    <w:semiHidden/>
    <w:rsid w:val="004716F6"/>
    <w:pPr>
      <w:spacing w:after="0" w:line="240" w:lineRule="auto"/>
    </w:pPr>
    <w:rPr>
      <w:rFonts w:ascii="Times New Roman" w:eastAsia="Times New Roman" w:hAnsi="Times New Roman" w:cs="Times New Roman"/>
      <w:sz w:val="20"/>
      <w:szCs w:val="20"/>
      <w:lang w:eastAsia="ar-SA"/>
    </w:rPr>
  </w:style>
  <w:style w:type="paragraph" w:styleId="BalloonText">
    <w:name w:val="Balloon Text"/>
    <w:basedOn w:val="Normal"/>
    <w:link w:val="BalloonTextChar"/>
    <w:uiPriority w:val="99"/>
    <w:semiHidden/>
    <w:unhideWhenUsed/>
    <w:rsid w:val="004716F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16F6"/>
    <w:rPr>
      <w:rFonts w:ascii="Segoe UI" w:eastAsia="Times New Roman" w:hAnsi="Segoe UI" w:cs="Segoe UI"/>
      <w:sz w:val="18"/>
      <w:szCs w:val="18"/>
      <w:lang w:eastAsia="ar-SA"/>
    </w:rPr>
  </w:style>
  <w:style w:type="character" w:customStyle="1" w:styleId="EXChar">
    <w:name w:val="EX Char"/>
    <w:link w:val="EX"/>
    <w:locked/>
    <w:rsid w:val="002918CE"/>
    <w:rPr>
      <w:rFonts w:ascii="Times New Roman" w:eastAsia="Times New Roman" w:hAnsi="Times New Roman" w:cs="Times New Roman"/>
      <w:sz w:val="20"/>
      <w:szCs w:val="20"/>
      <w:lang w:eastAsia="ar-SA"/>
    </w:rPr>
  </w:style>
  <w:style w:type="table" w:styleId="TableGrid">
    <w:name w:val="Table Grid"/>
    <w:basedOn w:val="TableNormal"/>
    <w:uiPriority w:val="39"/>
    <w:rsid w:val="00A341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rsid w:val="000044DC"/>
    <w:pPr>
      <w:overflowPunct/>
      <w:autoSpaceDE/>
      <w:autoSpaceDN/>
      <w:adjustRightInd/>
      <w:ind w:left="851" w:hanging="851"/>
      <w:textAlignment w:val="auto"/>
    </w:pPr>
    <w:rPr>
      <w:rFonts w:eastAsia="Malgun Gothic"/>
      <w:lang w:eastAsia="x-none"/>
    </w:rPr>
  </w:style>
  <w:style w:type="character" w:customStyle="1" w:styleId="TACChar">
    <w:name w:val="TAC Char"/>
    <w:rsid w:val="000044D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6905690">
      <w:bodyDiv w:val="1"/>
      <w:marLeft w:val="0"/>
      <w:marRight w:val="0"/>
      <w:marTop w:val="0"/>
      <w:marBottom w:val="0"/>
      <w:divBdr>
        <w:top w:val="none" w:sz="0" w:space="0" w:color="auto"/>
        <w:left w:val="none" w:sz="0" w:space="0" w:color="auto"/>
        <w:bottom w:val="none" w:sz="0" w:space="0" w:color="auto"/>
        <w:right w:val="none" w:sz="0" w:space="0" w:color="auto"/>
      </w:divBdr>
    </w:div>
    <w:div w:id="1147014565">
      <w:bodyDiv w:val="1"/>
      <w:marLeft w:val="0"/>
      <w:marRight w:val="0"/>
      <w:marTop w:val="0"/>
      <w:marBottom w:val="0"/>
      <w:divBdr>
        <w:top w:val="none" w:sz="0" w:space="0" w:color="auto"/>
        <w:left w:val="none" w:sz="0" w:space="0" w:color="auto"/>
        <w:bottom w:val="none" w:sz="0" w:space="0" w:color="auto"/>
        <w:right w:val="none" w:sz="0" w:space="0" w:color="auto"/>
      </w:divBdr>
    </w:div>
    <w:div w:id="1197112588">
      <w:bodyDiv w:val="1"/>
      <w:marLeft w:val="0"/>
      <w:marRight w:val="0"/>
      <w:marTop w:val="0"/>
      <w:marBottom w:val="0"/>
      <w:divBdr>
        <w:top w:val="none" w:sz="0" w:space="0" w:color="auto"/>
        <w:left w:val="none" w:sz="0" w:space="0" w:color="auto"/>
        <w:bottom w:val="none" w:sz="0" w:space="0" w:color="auto"/>
        <w:right w:val="none" w:sz="0" w:space="0" w:color="auto"/>
      </w:divBdr>
    </w:div>
    <w:div w:id="1489781552">
      <w:bodyDiv w:val="1"/>
      <w:marLeft w:val="0"/>
      <w:marRight w:val="0"/>
      <w:marTop w:val="0"/>
      <w:marBottom w:val="0"/>
      <w:divBdr>
        <w:top w:val="none" w:sz="0" w:space="0" w:color="auto"/>
        <w:left w:val="none" w:sz="0" w:space="0" w:color="auto"/>
        <w:bottom w:val="none" w:sz="0" w:space="0" w:color="auto"/>
        <w:right w:val="none" w:sz="0" w:space="0" w:color="auto"/>
      </w:divBdr>
    </w:div>
    <w:div w:id="1959138103">
      <w:bodyDiv w:val="1"/>
      <w:marLeft w:val="0"/>
      <w:marRight w:val="0"/>
      <w:marTop w:val="0"/>
      <w:marBottom w:val="0"/>
      <w:divBdr>
        <w:top w:val="none" w:sz="0" w:space="0" w:color="auto"/>
        <w:left w:val="none" w:sz="0" w:space="0" w:color="auto"/>
        <w:bottom w:val="none" w:sz="0" w:space="0" w:color="auto"/>
        <w:right w:val="none" w:sz="0" w:space="0" w:color="auto"/>
      </w:divBdr>
    </w:div>
    <w:div w:id="2050379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cid:image004.jpg@01D3EBB8.60A6CB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183DB-1D9D-4289-A393-BDBEBDFE8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1525</Words>
  <Characters>8695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Keysight</dc:creator>
  <cp:keywords/>
  <dc:description/>
  <cp:lastModifiedBy>KANCHAN,MOHIT (K-UnitedKingdom,ex1)</cp:lastModifiedBy>
  <cp:revision>3</cp:revision>
  <dcterms:created xsi:type="dcterms:W3CDTF">2018-05-17T10:28:00Z</dcterms:created>
  <dcterms:modified xsi:type="dcterms:W3CDTF">2018-05-17T10:31:00Z</dcterms:modified>
</cp:coreProperties>
</file>