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EEB68" w14:textId="3D374FA3" w:rsidR="00CF0332" w:rsidRPr="00B651B4" w:rsidRDefault="00CF0332" w:rsidP="00CF0332">
      <w:pPr>
        <w:pStyle w:val="FP"/>
        <w:tabs>
          <w:tab w:val="left" w:pos="567"/>
        </w:tabs>
        <w:rPr>
          <w:rFonts w:ascii="Arial" w:hAnsi="Arial" w:cs="Arial"/>
          <w:b/>
          <w:sz w:val="24"/>
          <w:szCs w:val="24"/>
        </w:rPr>
      </w:pPr>
      <w:r w:rsidRPr="00B651B4">
        <w:rPr>
          <w:rFonts w:ascii="Arial" w:hAnsi="Arial" w:cs="Arial"/>
          <w:b/>
          <w:sz w:val="24"/>
          <w:szCs w:val="24"/>
        </w:rPr>
        <w:t>3GPP TSG-RAN WG5 Meeting #</w:t>
      </w:r>
      <w:r w:rsidR="003462A5" w:rsidRPr="00B651B4">
        <w:rPr>
          <w:rFonts w:ascii="Arial" w:hAnsi="Arial" w:cs="Arial"/>
          <w:b/>
          <w:sz w:val="24"/>
          <w:szCs w:val="24"/>
        </w:rPr>
        <w:t>78</w:t>
      </w:r>
      <w:r w:rsidR="00175B85" w:rsidRPr="00B651B4">
        <w:rPr>
          <w:rFonts w:ascii="Arial" w:hAnsi="Arial" w:cs="Arial"/>
          <w:b/>
          <w:sz w:val="24"/>
          <w:szCs w:val="24"/>
        </w:rPr>
        <w:tab/>
      </w:r>
      <w:r w:rsidR="00175B85" w:rsidRPr="00B651B4">
        <w:rPr>
          <w:rFonts w:ascii="Arial" w:hAnsi="Arial" w:cs="Arial"/>
          <w:b/>
          <w:sz w:val="24"/>
          <w:szCs w:val="24"/>
        </w:rPr>
        <w:tab/>
      </w:r>
      <w:r w:rsidR="00175B85" w:rsidRPr="00B651B4">
        <w:rPr>
          <w:rFonts w:ascii="Arial" w:hAnsi="Arial" w:cs="Arial"/>
          <w:b/>
          <w:sz w:val="24"/>
          <w:szCs w:val="24"/>
        </w:rPr>
        <w:tab/>
        <w:t xml:space="preserve">                          </w:t>
      </w:r>
      <w:r w:rsidRPr="00B651B4">
        <w:rPr>
          <w:rFonts w:ascii="Arial" w:hAnsi="Arial" w:cs="Arial"/>
          <w:b/>
          <w:sz w:val="24"/>
          <w:szCs w:val="24"/>
        </w:rPr>
        <w:t xml:space="preserve"> </w:t>
      </w:r>
      <w:r w:rsidR="00900B1B" w:rsidRPr="00B651B4">
        <w:rPr>
          <w:rFonts w:ascii="Arial" w:hAnsi="Arial" w:cs="Arial"/>
          <w:b/>
          <w:sz w:val="24"/>
          <w:szCs w:val="24"/>
        </w:rPr>
        <w:t>R5-18</w:t>
      </w:r>
      <w:r w:rsidR="00B651B4" w:rsidRPr="00B651B4">
        <w:rPr>
          <w:rFonts w:ascii="Arial" w:hAnsi="Arial" w:cs="Arial"/>
          <w:b/>
          <w:sz w:val="24"/>
          <w:szCs w:val="24"/>
        </w:rPr>
        <w:t>1166</w:t>
      </w:r>
    </w:p>
    <w:p w14:paraId="4049C6AE" w14:textId="77777777" w:rsidR="00CF0332" w:rsidRPr="00B651B4" w:rsidRDefault="00034E6D" w:rsidP="00CF0332">
      <w:pPr>
        <w:tabs>
          <w:tab w:val="left" w:pos="567"/>
        </w:tabs>
        <w:spacing w:after="0"/>
        <w:rPr>
          <w:rFonts w:ascii="Arial" w:hAnsi="Arial" w:cs="Arial"/>
          <w:b/>
          <w:sz w:val="24"/>
          <w:szCs w:val="24"/>
        </w:rPr>
      </w:pPr>
      <w:r w:rsidRPr="00B651B4">
        <w:rPr>
          <w:rFonts w:ascii="Arial" w:hAnsi="Arial"/>
          <w:b/>
          <w:sz w:val="24"/>
        </w:rPr>
        <w:t>Athens</w:t>
      </w:r>
      <w:r w:rsidR="00CF0332" w:rsidRPr="00B651B4">
        <w:rPr>
          <w:rFonts w:ascii="Arial" w:hAnsi="Arial"/>
          <w:b/>
          <w:sz w:val="24"/>
        </w:rPr>
        <w:t xml:space="preserve">, </w:t>
      </w:r>
      <w:r w:rsidRPr="00B651B4">
        <w:rPr>
          <w:rFonts w:ascii="Arial" w:hAnsi="Arial"/>
          <w:b/>
          <w:sz w:val="24"/>
        </w:rPr>
        <w:t>Greece</w:t>
      </w:r>
      <w:r w:rsidR="00CF0332" w:rsidRPr="00B651B4">
        <w:rPr>
          <w:rFonts w:ascii="Arial" w:hAnsi="Arial"/>
          <w:b/>
          <w:sz w:val="24"/>
        </w:rPr>
        <w:t>, 2</w:t>
      </w:r>
      <w:r w:rsidRPr="00B651B4">
        <w:rPr>
          <w:rFonts w:ascii="Arial" w:hAnsi="Arial"/>
          <w:b/>
          <w:sz w:val="24"/>
        </w:rPr>
        <w:t>6</w:t>
      </w:r>
      <w:r w:rsidR="00CF0332" w:rsidRPr="00B651B4">
        <w:rPr>
          <w:rFonts w:ascii="Arial" w:hAnsi="Arial"/>
          <w:b/>
          <w:sz w:val="24"/>
          <w:vertAlign w:val="superscript"/>
        </w:rPr>
        <w:t>th</w:t>
      </w:r>
      <w:r w:rsidR="00CF0332" w:rsidRPr="00B651B4">
        <w:rPr>
          <w:rFonts w:ascii="Arial" w:hAnsi="Arial"/>
          <w:b/>
          <w:sz w:val="24"/>
        </w:rPr>
        <w:t xml:space="preserve"> </w:t>
      </w:r>
      <w:r w:rsidRPr="00B651B4">
        <w:rPr>
          <w:rFonts w:ascii="Arial" w:hAnsi="Arial"/>
          <w:b/>
          <w:sz w:val="24"/>
        </w:rPr>
        <w:t>Feb</w:t>
      </w:r>
      <w:r w:rsidR="00CF0332" w:rsidRPr="00B651B4">
        <w:rPr>
          <w:rFonts w:ascii="Arial" w:hAnsi="Arial"/>
          <w:b/>
          <w:sz w:val="24"/>
        </w:rPr>
        <w:t xml:space="preserve"> – </w:t>
      </w:r>
      <w:r w:rsidRPr="00B651B4">
        <w:rPr>
          <w:rFonts w:ascii="Arial" w:hAnsi="Arial"/>
          <w:b/>
          <w:sz w:val="24"/>
        </w:rPr>
        <w:t>2</w:t>
      </w:r>
      <w:r w:rsidRPr="00B651B4">
        <w:rPr>
          <w:rFonts w:ascii="Arial" w:hAnsi="Arial"/>
          <w:b/>
          <w:sz w:val="24"/>
          <w:vertAlign w:val="superscript"/>
        </w:rPr>
        <w:t>nd</w:t>
      </w:r>
      <w:r w:rsidR="00CF0332" w:rsidRPr="00B651B4">
        <w:rPr>
          <w:rFonts w:ascii="Arial" w:hAnsi="Arial"/>
          <w:b/>
          <w:sz w:val="24"/>
        </w:rPr>
        <w:t xml:space="preserve"> </w:t>
      </w:r>
      <w:r w:rsidRPr="00B651B4">
        <w:rPr>
          <w:rFonts w:ascii="Arial" w:hAnsi="Arial"/>
          <w:b/>
          <w:sz w:val="24"/>
        </w:rPr>
        <w:t>Mar 2018</w:t>
      </w:r>
    </w:p>
    <w:p w14:paraId="6957C924" w14:textId="77777777" w:rsidR="00CF0332" w:rsidRPr="00B651B4" w:rsidRDefault="00CF0332" w:rsidP="00CF0332">
      <w:pPr>
        <w:tabs>
          <w:tab w:val="left" w:pos="567"/>
        </w:tabs>
        <w:spacing w:after="0"/>
        <w:rPr>
          <w:rFonts w:ascii="Arial" w:hAnsi="Arial" w:cs="Arial"/>
          <w:b/>
          <w:sz w:val="24"/>
          <w:szCs w:val="24"/>
        </w:rPr>
      </w:pPr>
    </w:p>
    <w:p w14:paraId="67CC524D" w14:textId="77777777" w:rsidR="00CF0332" w:rsidRPr="00B651B4" w:rsidRDefault="00CF0332" w:rsidP="00CF0332">
      <w:pPr>
        <w:tabs>
          <w:tab w:val="left" w:pos="960"/>
        </w:tabs>
        <w:spacing w:after="0"/>
        <w:ind w:left="960" w:hanging="960"/>
        <w:rPr>
          <w:rStyle w:val="tdoc-headerChar"/>
          <w:rFonts w:cs="Arial"/>
          <w:szCs w:val="24"/>
        </w:rPr>
      </w:pPr>
      <w:r w:rsidRPr="00B651B4">
        <w:rPr>
          <w:rFonts w:ascii="Arial" w:hAnsi="Arial" w:cs="Arial"/>
          <w:b/>
          <w:sz w:val="24"/>
          <w:szCs w:val="24"/>
        </w:rPr>
        <w:t>Agenda item</w:t>
      </w:r>
      <w:r w:rsidRPr="00B651B4">
        <w:rPr>
          <w:rFonts w:ascii="Arial" w:hAnsi="Arial" w:cs="Arial"/>
          <w:bCs/>
          <w:sz w:val="24"/>
          <w:szCs w:val="24"/>
        </w:rPr>
        <w:t>:</w:t>
      </w:r>
      <w:r w:rsidRPr="00B651B4">
        <w:t xml:space="preserve"> </w:t>
      </w:r>
      <w:r w:rsidR="00740D0A" w:rsidRPr="00B651B4">
        <w:rPr>
          <w:rFonts w:ascii="Arial" w:hAnsi="Arial" w:cs="Arial"/>
          <w:bCs/>
          <w:sz w:val="24"/>
          <w:szCs w:val="24"/>
        </w:rPr>
        <w:t>6.</w:t>
      </w:r>
      <w:r w:rsidR="00BB7A5E" w:rsidRPr="00B651B4">
        <w:rPr>
          <w:rFonts w:ascii="Arial" w:hAnsi="Arial" w:cs="Arial"/>
          <w:bCs/>
          <w:sz w:val="24"/>
          <w:szCs w:val="24"/>
        </w:rPr>
        <w:t>3.18.19</w:t>
      </w:r>
    </w:p>
    <w:p w14:paraId="247E4737" w14:textId="77777777" w:rsidR="00CF0332" w:rsidRPr="00B651B4" w:rsidRDefault="00CF0332" w:rsidP="00CF0332">
      <w:pPr>
        <w:spacing w:after="0"/>
        <w:ind w:left="993" w:hanging="993"/>
        <w:rPr>
          <w:rFonts w:ascii="Arial" w:hAnsi="Arial" w:cs="Arial"/>
          <w:sz w:val="24"/>
          <w:szCs w:val="24"/>
        </w:rPr>
      </w:pPr>
      <w:r w:rsidRPr="00B651B4">
        <w:rPr>
          <w:rFonts w:ascii="Arial" w:hAnsi="Arial" w:cs="Arial"/>
          <w:b/>
          <w:sz w:val="24"/>
          <w:szCs w:val="24"/>
        </w:rPr>
        <w:t>Source:</w:t>
      </w:r>
      <w:r w:rsidRPr="00B651B4">
        <w:rPr>
          <w:rFonts w:ascii="Arial" w:hAnsi="Arial" w:cs="Arial"/>
          <w:b/>
          <w:sz w:val="24"/>
          <w:szCs w:val="24"/>
        </w:rPr>
        <w:tab/>
      </w:r>
      <w:r w:rsidRPr="00B651B4">
        <w:rPr>
          <w:rFonts w:ascii="Arial" w:hAnsi="Arial" w:cs="Arial"/>
          <w:sz w:val="24"/>
          <w:szCs w:val="24"/>
        </w:rPr>
        <w:t>Keysight Technologies</w:t>
      </w:r>
      <w:r w:rsidR="00436A68" w:rsidRPr="00B651B4">
        <w:rPr>
          <w:rFonts w:ascii="Arial" w:hAnsi="Arial" w:cs="Arial"/>
          <w:sz w:val="24"/>
          <w:szCs w:val="24"/>
        </w:rPr>
        <w:t xml:space="preserve"> UK</w:t>
      </w:r>
    </w:p>
    <w:p w14:paraId="1B7ECA65" w14:textId="77777777" w:rsidR="00CF0332" w:rsidRPr="00B651B4" w:rsidRDefault="00CF0332" w:rsidP="00CF0332">
      <w:pPr>
        <w:tabs>
          <w:tab w:val="left" w:pos="960"/>
        </w:tabs>
        <w:spacing w:after="0"/>
        <w:ind w:left="960" w:hanging="960"/>
        <w:rPr>
          <w:rFonts w:ascii="Arial" w:hAnsi="Arial" w:cs="Arial"/>
          <w:bCs/>
          <w:sz w:val="24"/>
          <w:szCs w:val="24"/>
        </w:rPr>
      </w:pPr>
      <w:r w:rsidRPr="00B651B4">
        <w:rPr>
          <w:rFonts w:ascii="Arial" w:hAnsi="Arial" w:cs="Arial"/>
          <w:b/>
          <w:sz w:val="24"/>
          <w:szCs w:val="24"/>
        </w:rPr>
        <w:t>Title:</w:t>
      </w:r>
      <w:r w:rsidRPr="00B651B4">
        <w:rPr>
          <w:rFonts w:ascii="Arial" w:hAnsi="Arial" w:cs="Arial"/>
          <w:b/>
          <w:sz w:val="24"/>
          <w:szCs w:val="24"/>
        </w:rPr>
        <w:tab/>
      </w:r>
      <w:r w:rsidR="00715C19" w:rsidRPr="00B651B4">
        <w:rPr>
          <w:rFonts w:ascii="Arial" w:hAnsi="Arial" w:cs="Arial"/>
          <w:bCs/>
          <w:sz w:val="24"/>
          <w:szCs w:val="24"/>
        </w:rPr>
        <w:t xml:space="preserve">OTA testing considerations for </w:t>
      </w:r>
      <w:r w:rsidR="003E0919" w:rsidRPr="00B651B4">
        <w:rPr>
          <w:rFonts w:ascii="Arial" w:hAnsi="Arial" w:cs="Arial"/>
          <w:bCs/>
          <w:sz w:val="24"/>
          <w:szCs w:val="24"/>
        </w:rPr>
        <w:t xml:space="preserve">5G </w:t>
      </w:r>
      <w:r w:rsidR="002473E2" w:rsidRPr="00B651B4">
        <w:rPr>
          <w:rFonts w:ascii="Arial" w:hAnsi="Arial" w:cs="Arial"/>
          <w:bCs/>
          <w:sz w:val="24"/>
          <w:szCs w:val="24"/>
        </w:rPr>
        <w:t xml:space="preserve">NR </w:t>
      </w:r>
      <w:r w:rsidR="003E0919" w:rsidRPr="00B651B4">
        <w:rPr>
          <w:rFonts w:ascii="Arial" w:hAnsi="Arial" w:cs="Arial"/>
          <w:bCs/>
          <w:sz w:val="24"/>
          <w:szCs w:val="24"/>
        </w:rPr>
        <w:t>S</w:t>
      </w:r>
      <w:r w:rsidR="002473E2" w:rsidRPr="00B651B4">
        <w:rPr>
          <w:rFonts w:ascii="Arial" w:hAnsi="Arial" w:cs="Arial"/>
          <w:bCs/>
          <w:sz w:val="24"/>
          <w:szCs w:val="24"/>
        </w:rPr>
        <w:t xml:space="preserve">ignalling </w:t>
      </w:r>
      <w:r w:rsidR="003E0919" w:rsidRPr="00B651B4">
        <w:rPr>
          <w:rFonts w:ascii="Arial" w:hAnsi="Arial" w:cs="Arial"/>
          <w:bCs/>
          <w:sz w:val="24"/>
          <w:szCs w:val="24"/>
        </w:rPr>
        <w:t xml:space="preserve">test </w:t>
      </w:r>
      <w:r w:rsidR="00E80F88" w:rsidRPr="00B651B4">
        <w:rPr>
          <w:rFonts w:ascii="Arial" w:hAnsi="Arial" w:cs="Arial"/>
          <w:bCs/>
          <w:sz w:val="24"/>
          <w:szCs w:val="24"/>
        </w:rPr>
        <w:t>cases</w:t>
      </w:r>
    </w:p>
    <w:p w14:paraId="6A274E1E" w14:textId="77777777" w:rsidR="00CF0332" w:rsidRPr="00B651B4" w:rsidRDefault="00CF0332" w:rsidP="00CF0332">
      <w:pPr>
        <w:tabs>
          <w:tab w:val="left" w:pos="1985"/>
          <w:tab w:val="right" w:pos="8931"/>
        </w:tabs>
        <w:spacing w:after="0"/>
        <w:rPr>
          <w:rFonts w:ascii="Arial" w:hAnsi="Arial" w:cs="Arial"/>
          <w:sz w:val="24"/>
          <w:szCs w:val="24"/>
        </w:rPr>
      </w:pPr>
      <w:r w:rsidRPr="00B651B4">
        <w:rPr>
          <w:rFonts w:ascii="Arial" w:hAnsi="Arial" w:cs="Arial"/>
          <w:b/>
          <w:sz w:val="24"/>
          <w:szCs w:val="24"/>
        </w:rPr>
        <w:t xml:space="preserve">Document for: </w:t>
      </w:r>
      <w:r w:rsidR="00023D89" w:rsidRPr="00B651B4">
        <w:rPr>
          <w:rFonts w:ascii="Arial" w:hAnsi="Arial" w:cs="Arial"/>
          <w:sz w:val="24"/>
          <w:lang w:eastAsia="ja-JP"/>
        </w:rPr>
        <w:t>Discussion</w:t>
      </w:r>
    </w:p>
    <w:p w14:paraId="00ECD568" w14:textId="77777777" w:rsidR="00D7536C" w:rsidRPr="00B651B4" w:rsidRDefault="00CF0332" w:rsidP="00CF0332">
      <w:pPr>
        <w:pStyle w:val="Heading1"/>
      </w:pPr>
      <w:r w:rsidRPr="00B651B4">
        <w:t>1. Introduction</w:t>
      </w:r>
    </w:p>
    <w:p w14:paraId="18C3979A" w14:textId="77777777" w:rsidR="005E53AD" w:rsidRPr="00B651B4" w:rsidRDefault="00345839" w:rsidP="00CF0332">
      <w:pPr>
        <w:rPr>
          <w:rFonts w:ascii="Arial" w:hAnsi="Arial" w:cs="Arial"/>
          <w:lang w:eastAsia="zh-CN"/>
        </w:rPr>
      </w:pPr>
      <w:r w:rsidRPr="00B651B4">
        <w:rPr>
          <w:rFonts w:ascii="Arial" w:hAnsi="Arial" w:cs="Arial"/>
          <w:lang w:eastAsia="zh-CN"/>
        </w:rPr>
        <w:t>This paper</w:t>
      </w:r>
      <w:r w:rsidR="005E53AD" w:rsidRPr="00B651B4">
        <w:rPr>
          <w:rFonts w:ascii="Arial" w:hAnsi="Arial" w:cs="Arial"/>
          <w:lang w:eastAsia="zh-CN"/>
        </w:rPr>
        <w:t xml:space="preserve"> discusses the open issues in OTA chamber requirements for signalling test cases, earlier discussed in [1] and [2] in RAN5#77 and RAN5#1-5G-NR </w:t>
      </w:r>
      <w:proofErr w:type="spellStart"/>
      <w:r w:rsidR="005E53AD" w:rsidRPr="00B651B4">
        <w:rPr>
          <w:rFonts w:ascii="Arial" w:hAnsi="Arial" w:cs="Arial"/>
          <w:lang w:eastAsia="zh-CN"/>
        </w:rPr>
        <w:t>Adhoc</w:t>
      </w:r>
      <w:proofErr w:type="spellEnd"/>
      <w:r w:rsidR="005E53AD" w:rsidRPr="00B651B4">
        <w:rPr>
          <w:rFonts w:ascii="Arial" w:hAnsi="Arial" w:cs="Arial"/>
          <w:lang w:eastAsia="zh-CN"/>
        </w:rPr>
        <w:t xml:space="preserve"> meetings respectively. </w:t>
      </w:r>
    </w:p>
    <w:p w14:paraId="229BB7DB" w14:textId="77777777" w:rsidR="004A1723" w:rsidRPr="00B651B4" w:rsidRDefault="005E53AD" w:rsidP="00CF0332">
      <w:pPr>
        <w:rPr>
          <w:rFonts w:ascii="Arial" w:hAnsi="Arial" w:cs="Arial"/>
          <w:lang w:eastAsia="zh-CN"/>
        </w:rPr>
      </w:pPr>
      <w:r w:rsidRPr="00B651B4">
        <w:rPr>
          <w:rFonts w:ascii="Arial" w:hAnsi="Arial" w:cs="Arial"/>
          <w:lang w:eastAsia="zh-CN"/>
        </w:rPr>
        <w:t xml:space="preserve">In </w:t>
      </w:r>
      <w:r w:rsidR="00150A56" w:rsidRPr="00B651B4">
        <w:rPr>
          <w:rFonts w:ascii="Arial" w:hAnsi="Arial" w:cs="Arial"/>
          <w:lang w:eastAsia="zh-CN"/>
        </w:rPr>
        <w:t>addition,</w:t>
      </w:r>
      <w:r w:rsidRPr="00B651B4">
        <w:rPr>
          <w:rFonts w:ascii="Arial" w:hAnsi="Arial" w:cs="Arial"/>
          <w:lang w:eastAsia="zh-CN"/>
        </w:rPr>
        <w:t xml:space="preserve"> it highlights some related challenges related to OTA testing that need to be considered and agreed upon</w:t>
      </w:r>
      <w:r w:rsidR="008738E0" w:rsidRPr="00B651B4">
        <w:rPr>
          <w:rFonts w:ascii="Arial" w:hAnsi="Arial" w:cs="Arial"/>
          <w:lang w:eastAsia="zh-CN"/>
        </w:rPr>
        <w:t>.</w:t>
      </w:r>
    </w:p>
    <w:p w14:paraId="4AE9016C" w14:textId="77777777" w:rsidR="00CF0332" w:rsidRPr="00B651B4" w:rsidRDefault="00CF0332" w:rsidP="00CF0332">
      <w:pPr>
        <w:pStyle w:val="Heading1"/>
      </w:pPr>
      <w:r w:rsidRPr="00B651B4">
        <w:t>2. Discussion</w:t>
      </w:r>
    </w:p>
    <w:p w14:paraId="67E8588C" w14:textId="77777777" w:rsidR="00901E14" w:rsidRPr="00B651B4" w:rsidRDefault="009900BD" w:rsidP="00901E14">
      <w:pPr>
        <w:spacing w:after="0"/>
        <w:ind w:right="605"/>
        <w:rPr>
          <w:rFonts w:ascii="Arial" w:hAnsi="Arial" w:cs="Arial"/>
          <w:lang w:eastAsia="zh-CN"/>
        </w:rPr>
      </w:pPr>
      <w:r w:rsidRPr="00B651B4">
        <w:rPr>
          <w:rFonts w:ascii="Arial" w:hAnsi="Arial" w:cs="Arial"/>
          <w:lang w:eastAsia="zh-CN"/>
        </w:rPr>
        <w:t>[1]</w:t>
      </w:r>
      <w:r w:rsidR="00901E14" w:rsidRPr="00B651B4">
        <w:rPr>
          <w:rFonts w:ascii="Arial" w:hAnsi="Arial" w:cs="Arial"/>
          <w:lang w:eastAsia="zh-CN"/>
        </w:rPr>
        <w:t xml:space="preserve"> proposed the following </w:t>
      </w:r>
    </w:p>
    <w:p w14:paraId="5799DFF4" w14:textId="77777777" w:rsidR="00901E14" w:rsidRPr="00B651B4" w:rsidRDefault="00901E14" w:rsidP="00901E14">
      <w:pPr>
        <w:spacing w:after="0"/>
        <w:ind w:right="605"/>
        <w:rPr>
          <w:rFonts w:ascii="Arial" w:hAnsi="Arial" w:cs="Arial"/>
          <w:lang w:eastAsia="zh-CN"/>
        </w:rPr>
      </w:pPr>
    </w:p>
    <w:p w14:paraId="45317F76" w14:textId="08E6F4EF" w:rsidR="00901E14" w:rsidRPr="00B651B4" w:rsidRDefault="004716F6" w:rsidP="00901E14">
      <w:pPr>
        <w:pStyle w:val="ListParagraph"/>
        <w:numPr>
          <w:ilvl w:val="0"/>
          <w:numId w:val="8"/>
        </w:numPr>
        <w:spacing w:after="0"/>
        <w:ind w:right="605"/>
        <w:rPr>
          <w:rFonts w:ascii="Arial" w:hAnsi="Arial" w:cs="Arial"/>
          <w:lang w:eastAsia="zh-CN"/>
        </w:rPr>
      </w:pPr>
      <w:r w:rsidRPr="00B651B4">
        <w:rPr>
          <w:rFonts w:ascii="Arial" w:hAnsi="Arial" w:cs="Arial"/>
          <w:lang w:eastAsia="zh-CN"/>
        </w:rPr>
        <w:t>The b</w:t>
      </w:r>
      <w:r w:rsidR="00901E14" w:rsidRPr="00B651B4">
        <w:rPr>
          <w:rFonts w:ascii="Arial" w:hAnsi="Arial" w:cs="Arial"/>
          <w:lang w:eastAsia="zh-CN"/>
        </w:rPr>
        <w:t xml:space="preserve">aseline for </w:t>
      </w:r>
      <w:r w:rsidRPr="00B651B4">
        <w:rPr>
          <w:rFonts w:ascii="Arial" w:hAnsi="Arial" w:cs="Arial"/>
          <w:lang w:eastAsia="zh-CN"/>
        </w:rPr>
        <w:t xml:space="preserve">the </w:t>
      </w:r>
      <w:r w:rsidR="00901E14" w:rsidRPr="00B651B4">
        <w:rPr>
          <w:rFonts w:ascii="Arial" w:hAnsi="Arial" w:cs="Arial"/>
          <w:lang w:eastAsia="zh-CN"/>
        </w:rPr>
        <w:t xml:space="preserve">OTA chamber </w:t>
      </w:r>
      <w:r w:rsidRPr="00B651B4">
        <w:rPr>
          <w:rFonts w:ascii="Arial" w:hAnsi="Arial" w:cs="Arial"/>
          <w:lang w:eastAsia="zh-CN"/>
        </w:rPr>
        <w:t>for</w:t>
      </w:r>
      <w:r w:rsidR="00901E14" w:rsidRPr="00B651B4">
        <w:rPr>
          <w:rFonts w:ascii="Arial" w:hAnsi="Arial" w:cs="Arial"/>
          <w:lang w:eastAsia="zh-CN"/>
        </w:rPr>
        <w:t xml:space="preserve"> signalling testcases does not need to consider far-field measurements with </w:t>
      </w:r>
      <w:r w:rsidRPr="00B651B4">
        <w:rPr>
          <w:rFonts w:ascii="Arial" w:hAnsi="Arial" w:cs="Arial"/>
          <w:lang w:eastAsia="zh-CN"/>
        </w:rPr>
        <w:t xml:space="preserve">absolute </w:t>
      </w:r>
      <w:r w:rsidR="00901E14" w:rsidRPr="00B651B4">
        <w:rPr>
          <w:rFonts w:ascii="Arial" w:hAnsi="Arial" w:cs="Arial"/>
          <w:lang w:eastAsia="zh-CN"/>
        </w:rPr>
        <w:t xml:space="preserve">accuracy and </w:t>
      </w:r>
      <w:r w:rsidRPr="00B651B4">
        <w:rPr>
          <w:rFonts w:ascii="Arial" w:hAnsi="Arial" w:cs="Arial"/>
          <w:lang w:eastAsia="zh-CN"/>
        </w:rPr>
        <w:t xml:space="preserve">a DUT </w:t>
      </w:r>
      <w:r w:rsidR="00901E14" w:rsidRPr="00B651B4">
        <w:rPr>
          <w:rFonts w:ascii="Arial" w:hAnsi="Arial" w:cs="Arial"/>
          <w:lang w:eastAsia="zh-CN"/>
        </w:rPr>
        <w:t>positioning system.</w:t>
      </w:r>
    </w:p>
    <w:p w14:paraId="16F3BA52" w14:textId="1F4F175E" w:rsidR="00901E14" w:rsidRPr="00B651B4" w:rsidRDefault="00901E14" w:rsidP="00901E14">
      <w:pPr>
        <w:pStyle w:val="ListParagraph"/>
        <w:numPr>
          <w:ilvl w:val="0"/>
          <w:numId w:val="8"/>
        </w:numPr>
        <w:spacing w:after="0"/>
        <w:ind w:right="605"/>
        <w:rPr>
          <w:rFonts w:ascii="Arial" w:hAnsi="Arial" w:cs="Arial"/>
          <w:lang w:eastAsia="zh-CN"/>
        </w:rPr>
      </w:pPr>
      <w:r w:rsidRPr="00B651B4">
        <w:rPr>
          <w:rFonts w:ascii="Arial" w:hAnsi="Arial" w:cs="Arial"/>
          <w:lang w:eastAsia="zh-CN"/>
        </w:rPr>
        <w:t xml:space="preserve">It is </w:t>
      </w:r>
      <w:r w:rsidR="004716F6" w:rsidRPr="00B651B4">
        <w:rPr>
          <w:rFonts w:ascii="Arial" w:hAnsi="Arial" w:cs="Arial"/>
          <w:lang w:eastAsia="zh-CN"/>
        </w:rPr>
        <w:t xml:space="preserve">necessary </w:t>
      </w:r>
      <w:r w:rsidRPr="00B651B4">
        <w:rPr>
          <w:rFonts w:ascii="Arial" w:hAnsi="Arial" w:cs="Arial"/>
          <w:lang w:eastAsia="zh-CN"/>
        </w:rPr>
        <w:t xml:space="preserve">start discussion on maximum number of inter-bands </w:t>
      </w:r>
      <w:proofErr w:type="spellStart"/>
      <w:r w:rsidRPr="00B651B4">
        <w:rPr>
          <w:rFonts w:ascii="Arial" w:hAnsi="Arial" w:cs="Arial"/>
          <w:lang w:eastAsia="zh-CN"/>
        </w:rPr>
        <w:t>mmWave</w:t>
      </w:r>
      <w:proofErr w:type="spellEnd"/>
      <w:r w:rsidRPr="00B651B4">
        <w:rPr>
          <w:rFonts w:ascii="Arial" w:hAnsi="Arial" w:cs="Arial"/>
          <w:lang w:eastAsia="zh-CN"/>
        </w:rPr>
        <w:t xml:space="preserve"> Cells/maximum different beams per cell required for NR signalling testcases</w:t>
      </w:r>
      <w:r w:rsidR="004716F6" w:rsidRPr="00B651B4">
        <w:rPr>
          <w:rFonts w:ascii="Arial" w:hAnsi="Arial" w:cs="Arial"/>
          <w:lang w:eastAsia="zh-CN"/>
        </w:rPr>
        <w:t xml:space="preserve"> with RAN5</w:t>
      </w:r>
    </w:p>
    <w:p w14:paraId="1F3F9736" w14:textId="77777777" w:rsidR="00901E14" w:rsidRPr="00B651B4" w:rsidRDefault="00901E14" w:rsidP="00901E14">
      <w:pPr>
        <w:spacing w:after="0"/>
        <w:ind w:right="605"/>
        <w:rPr>
          <w:rFonts w:ascii="Arial" w:hAnsi="Arial" w:cs="Arial"/>
          <w:lang w:eastAsia="zh-CN"/>
        </w:rPr>
      </w:pPr>
    </w:p>
    <w:p w14:paraId="6598A7AA" w14:textId="66AC472F" w:rsidR="00901E14" w:rsidRPr="00B651B4" w:rsidRDefault="009900BD" w:rsidP="00901E14">
      <w:pPr>
        <w:spacing w:after="0"/>
        <w:ind w:right="605"/>
        <w:rPr>
          <w:rFonts w:ascii="Arial" w:hAnsi="Arial" w:cs="Arial"/>
          <w:lang w:eastAsia="zh-CN"/>
        </w:rPr>
      </w:pPr>
      <w:r w:rsidRPr="00B651B4">
        <w:rPr>
          <w:rFonts w:ascii="Arial" w:hAnsi="Arial" w:cs="Arial"/>
          <w:lang w:eastAsia="zh-CN"/>
        </w:rPr>
        <w:t>[2]</w:t>
      </w:r>
      <w:r w:rsidR="00901E14" w:rsidRPr="00B651B4">
        <w:rPr>
          <w:rFonts w:ascii="Arial" w:hAnsi="Arial" w:cs="Arial"/>
          <w:lang w:eastAsia="zh-CN"/>
        </w:rPr>
        <w:t xml:space="preserve"> raised </w:t>
      </w:r>
      <w:r w:rsidR="004716F6" w:rsidRPr="00B651B4">
        <w:rPr>
          <w:rFonts w:ascii="Arial" w:hAnsi="Arial" w:cs="Arial"/>
          <w:lang w:eastAsia="zh-CN"/>
        </w:rPr>
        <w:t xml:space="preserve">the </w:t>
      </w:r>
      <w:r w:rsidR="00901E14" w:rsidRPr="00B651B4">
        <w:rPr>
          <w:rFonts w:ascii="Arial" w:hAnsi="Arial" w:cs="Arial"/>
          <w:lang w:eastAsia="zh-CN"/>
        </w:rPr>
        <w:t xml:space="preserve">following concerns </w:t>
      </w:r>
      <w:r w:rsidR="008738E0" w:rsidRPr="00B651B4">
        <w:rPr>
          <w:rFonts w:ascii="Arial" w:hAnsi="Arial" w:cs="Arial"/>
          <w:lang w:eastAsia="zh-CN"/>
        </w:rPr>
        <w:t>if</w:t>
      </w:r>
      <w:r w:rsidR="004248D1" w:rsidRPr="00B651B4">
        <w:rPr>
          <w:rFonts w:ascii="Arial" w:hAnsi="Arial" w:cs="Arial"/>
          <w:lang w:eastAsia="zh-CN"/>
        </w:rPr>
        <w:t xml:space="preserve"> </w:t>
      </w:r>
      <w:r w:rsidR="008738E0" w:rsidRPr="00B651B4">
        <w:rPr>
          <w:rFonts w:ascii="Arial" w:hAnsi="Arial" w:cs="Arial"/>
          <w:lang w:eastAsia="zh-CN"/>
        </w:rPr>
        <w:t xml:space="preserve">far field </w:t>
      </w:r>
      <w:r w:rsidR="004716F6" w:rsidRPr="00B651B4">
        <w:rPr>
          <w:rFonts w:ascii="Arial" w:hAnsi="Arial" w:cs="Arial"/>
          <w:lang w:eastAsia="zh-CN"/>
        </w:rPr>
        <w:t xml:space="preserve">test conditions </w:t>
      </w:r>
      <w:r w:rsidR="008738E0" w:rsidRPr="00B651B4">
        <w:rPr>
          <w:rFonts w:ascii="Arial" w:hAnsi="Arial" w:cs="Arial"/>
          <w:lang w:eastAsia="zh-CN"/>
        </w:rPr>
        <w:t>are not used</w:t>
      </w:r>
      <w:r w:rsidR="008E23EC" w:rsidRPr="00B651B4">
        <w:rPr>
          <w:rFonts w:ascii="Arial" w:hAnsi="Arial" w:cs="Arial"/>
          <w:lang w:eastAsia="zh-CN"/>
        </w:rPr>
        <w:t>,</w:t>
      </w:r>
      <w:r w:rsidR="00150A56" w:rsidRPr="00B651B4">
        <w:rPr>
          <w:rFonts w:ascii="Arial" w:hAnsi="Arial" w:cs="Arial"/>
          <w:lang w:eastAsia="zh-CN"/>
        </w:rPr>
        <w:t xml:space="preserve"> which wa</w:t>
      </w:r>
      <w:r w:rsidR="008738E0" w:rsidRPr="00B651B4">
        <w:rPr>
          <w:rFonts w:ascii="Arial" w:hAnsi="Arial" w:cs="Arial"/>
          <w:lang w:eastAsia="zh-CN"/>
        </w:rPr>
        <w:t>s</w:t>
      </w:r>
      <w:r w:rsidR="000C3A43" w:rsidRPr="00B651B4">
        <w:rPr>
          <w:rFonts w:ascii="Arial" w:hAnsi="Arial" w:cs="Arial"/>
          <w:lang w:eastAsia="zh-CN"/>
        </w:rPr>
        <w:t xml:space="preserve"> endorsed in </w:t>
      </w:r>
      <w:r w:rsidRPr="00B651B4">
        <w:rPr>
          <w:rFonts w:ascii="Arial" w:hAnsi="Arial" w:cs="Arial"/>
          <w:lang w:eastAsia="zh-CN"/>
        </w:rPr>
        <w:t>[1]</w:t>
      </w:r>
    </w:p>
    <w:p w14:paraId="2C6515AD" w14:textId="77777777" w:rsidR="000C3A43" w:rsidRPr="00B651B4" w:rsidRDefault="000C3A43" w:rsidP="00901E14">
      <w:pPr>
        <w:spacing w:after="0"/>
        <w:ind w:right="605"/>
        <w:rPr>
          <w:rFonts w:ascii="Arial" w:hAnsi="Arial" w:cs="Arial"/>
          <w:lang w:eastAsia="zh-CN"/>
        </w:rPr>
      </w:pPr>
    </w:p>
    <w:p w14:paraId="3CFD5D6C" w14:textId="77777777" w:rsidR="000C3A43" w:rsidRPr="00B651B4" w:rsidRDefault="000C3A43" w:rsidP="000C3A43">
      <w:pPr>
        <w:pStyle w:val="ListParagraph"/>
        <w:numPr>
          <w:ilvl w:val="0"/>
          <w:numId w:val="8"/>
        </w:numPr>
        <w:spacing w:after="0"/>
        <w:ind w:right="605"/>
        <w:rPr>
          <w:rFonts w:ascii="Arial" w:hAnsi="Arial" w:cs="Arial"/>
          <w:lang w:eastAsia="zh-CN"/>
        </w:rPr>
      </w:pPr>
      <w:r w:rsidRPr="00B651B4">
        <w:rPr>
          <w:rFonts w:ascii="Arial" w:hAnsi="Arial" w:cs="Arial"/>
          <w:lang w:eastAsia="zh-CN"/>
        </w:rPr>
        <w:t>For HO and measurement TC, where multiple cells are required, testing in near field might yield unreliable results due to interference from multiple NR cells</w:t>
      </w:r>
    </w:p>
    <w:p w14:paraId="5EF5CE53" w14:textId="77777777" w:rsidR="000C3A43" w:rsidRPr="00B651B4" w:rsidRDefault="000C3A43" w:rsidP="000C3A43">
      <w:pPr>
        <w:pStyle w:val="ListParagraph"/>
        <w:numPr>
          <w:ilvl w:val="0"/>
          <w:numId w:val="8"/>
        </w:numPr>
        <w:spacing w:after="0"/>
        <w:ind w:right="605"/>
        <w:rPr>
          <w:rFonts w:ascii="Arial" w:hAnsi="Arial" w:cs="Arial"/>
          <w:lang w:eastAsia="zh-CN"/>
        </w:rPr>
      </w:pPr>
      <w:r w:rsidRPr="00B651B4">
        <w:rPr>
          <w:rFonts w:ascii="Arial" w:hAnsi="Arial" w:cs="Arial"/>
          <w:lang w:eastAsia="zh-CN"/>
        </w:rPr>
        <w:t>In the reactive near field, there will be absorption, coupling to antenna probe and it will not be possible to control the power level we need for signalling tests due to these concerns</w:t>
      </w:r>
    </w:p>
    <w:p w14:paraId="16F93B0B" w14:textId="77777777" w:rsidR="000C3A43" w:rsidRPr="00B651B4" w:rsidRDefault="000C3A43" w:rsidP="000C3A43">
      <w:pPr>
        <w:pStyle w:val="ListParagraph"/>
        <w:numPr>
          <w:ilvl w:val="0"/>
          <w:numId w:val="8"/>
        </w:numPr>
        <w:spacing w:after="0"/>
        <w:ind w:right="605"/>
        <w:rPr>
          <w:rFonts w:ascii="Arial" w:hAnsi="Arial" w:cs="Arial"/>
          <w:lang w:eastAsia="zh-CN"/>
        </w:rPr>
      </w:pPr>
      <w:r w:rsidRPr="00B651B4">
        <w:rPr>
          <w:rFonts w:ascii="Arial" w:hAnsi="Arial" w:cs="Arial"/>
          <w:lang w:eastAsia="zh-CN"/>
        </w:rPr>
        <w:t>In the radiative near field, the radial components of H and V are strong as such controlling multiple beams needed by signalling tests may not be possible</w:t>
      </w:r>
    </w:p>
    <w:p w14:paraId="725AD642" w14:textId="77777777" w:rsidR="000C3A43" w:rsidRPr="00B651B4" w:rsidRDefault="000C3A43" w:rsidP="000C3A43">
      <w:pPr>
        <w:pStyle w:val="ListParagraph"/>
        <w:numPr>
          <w:ilvl w:val="0"/>
          <w:numId w:val="8"/>
        </w:numPr>
        <w:spacing w:after="0"/>
        <w:ind w:right="605"/>
        <w:rPr>
          <w:rFonts w:ascii="Arial" w:hAnsi="Arial" w:cs="Arial"/>
          <w:lang w:eastAsia="zh-CN"/>
        </w:rPr>
      </w:pPr>
      <w:r w:rsidRPr="00B651B4">
        <w:rPr>
          <w:rFonts w:ascii="Arial" w:hAnsi="Arial" w:cs="Arial"/>
          <w:lang w:eastAsia="zh-CN"/>
        </w:rPr>
        <w:t>Signal peak, sidelobes, nulls can vary quite a bit, all of which makes it tough to have precise control of power levels/beams needed for signalling tests at near field</w:t>
      </w:r>
    </w:p>
    <w:p w14:paraId="21DA83D6" w14:textId="77777777" w:rsidR="000C3A43" w:rsidRPr="00B651B4" w:rsidRDefault="000C3A43" w:rsidP="00901E14">
      <w:pPr>
        <w:spacing w:after="0"/>
        <w:ind w:right="605"/>
        <w:rPr>
          <w:rFonts w:ascii="Arial" w:hAnsi="Arial" w:cs="Arial"/>
          <w:lang w:eastAsia="zh-CN"/>
        </w:rPr>
      </w:pPr>
    </w:p>
    <w:p w14:paraId="570064E9" w14:textId="174D0F2C" w:rsidR="00A601DC" w:rsidRPr="00B651B4" w:rsidRDefault="004716F6" w:rsidP="00901E14">
      <w:pPr>
        <w:spacing w:after="0"/>
        <w:ind w:right="605"/>
        <w:rPr>
          <w:rFonts w:ascii="Arial" w:hAnsi="Arial" w:cs="Arial"/>
          <w:lang w:eastAsia="zh-CN"/>
        </w:rPr>
      </w:pPr>
      <w:r w:rsidRPr="00B651B4">
        <w:rPr>
          <w:rFonts w:ascii="Arial" w:hAnsi="Arial" w:cs="Arial"/>
          <w:lang w:eastAsia="zh-CN"/>
        </w:rPr>
        <w:t>Keysight generally concurs</w:t>
      </w:r>
      <w:r w:rsidR="00FD3C39" w:rsidRPr="00B651B4">
        <w:rPr>
          <w:rFonts w:ascii="Arial" w:hAnsi="Arial" w:cs="Arial"/>
          <w:lang w:eastAsia="zh-CN"/>
        </w:rPr>
        <w:t xml:space="preserve"> with these concerns</w:t>
      </w:r>
      <w:r w:rsidRPr="00B651B4">
        <w:rPr>
          <w:rFonts w:ascii="Arial" w:hAnsi="Arial" w:cs="Arial"/>
          <w:lang w:eastAsia="zh-CN"/>
        </w:rPr>
        <w:t>,</w:t>
      </w:r>
      <w:r w:rsidR="00FD3C39" w:rsidRPr="00B651B4">
        <w:rPr>
          <w:rFonts w:ascii="Arial" w:hAnsi="Arial" w:cs="Arial"/>
          <w:lang w:eastAsia="zh-CN"/>
        </w:rPr>
        <w:t xml:space="preserve"> </w:t>
      </w:r>
      <w:r w:rsidRPr="00B651B4">
        <w:rPr>
          <w:rFonts w:ascii="Arial" w:hAnsi="Arial" w:cs="Arial"/>
          <w:lang w:eastAsia="zh-CN"/>
        </w:rPr>
        <w:t>h</w:t>
      </w:r>
      <w:r w:rsidR="00FD3C39" w:rsidRPr="00B651B4">
        <w:rPr>
          <w:rFonts w:ascii="Arial" w:hAnsi="Arial" w:cs="Arial"/>
          <w:lang w:eastAsia="zh-CN"/>
        </w:rPr>
        <w:t>owever, the</w:t>
      </w:r>
      <w:r w:rsidR="000C3A43" w:rsidRPr="00B651B4">
        <w:rPr>
          <w:rFonts w:ascii="Arial" w:hAnsi="Arial" w:cs="Arial"/>
          <w:lang w:eastAsia="zh-CN"/>
        </w:rPr>
        <w:t xml:space="preserve"> concerns are </w:t>
      </w:r>
      <w:r w:rsidR="00FD3C39" w:rsidRPr="00B651B4">
        <w:rPr>
          <w:rFonts w:ascii="Arial" w:hAnsi="Arial" w:cs="Arial"/>
          <w:lang w:eastAsia="zh-CN"/>
        </w:rPr>
        <w:t xml:space="preserve">only </w:t>
      </w:r>
      <w:r w:rsidR="000C3A43" w:rsidRPr="00B651B4">
        <w:rPr>
          <w:rFonts w:ascii="Arial" w:hAnsi="Arial" w:cs="Arial"/>
          <w:lang w:eastAsia="zh-CN"/>
        </w:rPr>
        <w:t xml:space="preserve">valid </w:t>
      </w:r>
      <w:r w:rsidR="00FD3C39" w:rsidRPr="00B651B4">
        <w:rPr>
          <w:rFonts w:ascii="Arial" w:hAnsi="Arial" w:cs="Arial"/>
          <w:lang w:eastAsia="zh-CN"/>
        </w:rPr>
        <w:t xml:space="preserve">if there is a requirement to emulate cells </w:t>
      </w:r>
      <w:r w:rsidR="00A601DC" w:rsidRPr="00B651B4">
        <w:rPr>
          <w:rFonts w:ascii="Arial" w:hAnsi="Arial" w:cs="Arial"/>
          <w:lang w:eastAsia="zh-CN"/>
        </w:rPr>
        <w:t xml:space="preserve">in </w:t>
      </w:r>
      <w:r w:rsidRPr="00B651B4">
        <w:rPr>
          <w:rFonts w:ascii="Arial" w:hAnsi="Arial" w:cs="Arial"/>
          <w:lang w:eastAsia="zh-CN"/>
        </w:rPr>
        <w:t xml:space="preserve">the </w:t>
      </w:r>
      <w:r w:rsidR="00A601DC" w:rsidRPr="00B651B4">
        <w:rPr>
          <w:rFonts w:ascii="Arial" w:hAnsi="Arial" w:cs="Arial"/>
          <w:lang w:eastAsia="zh-CN"/>
        </w:rPr>
        <w:t xml:space="preserve">spatial domain </w:t>
      </w:r>
      <w:r w:rsidR="0023191F" w:rsidRPr="00B651B4">
        <w:rPr>
          <w:rFonts w:ascii="Arial" w:hAnsi="Arial" w:cs="Arial"/>
          <w:lang w:eastAsia="zh-CN"/>
        </w:rPr>
        <w:t xml:space="preserve">and/or with absolute </w:t>
      </w:r>
      <w:r w:rsidRPr="00B651B4">
        <w:rPr>
          <w:rFonts w:ascii="Arial" w:hAnsi="Arial" w:cs="Arial"/>
          <w:lang w:eastAsia="zh-CN"/>
        </w:rPr>
        <w:t xml:space="preserve">power </w:t>
      </w:r>
      <w:r w:rsidR="0023191F" w:rsidRPr="00B651B4">
        <w:rPr>
          <w:rFonts w:ascii="Arial" w:hAnsi="Arial" w:cs="Arial"/>
          <w:lang w:eastAsia="zh-CN"/>
        </w:rPr>
        <w:t>accuracy.</w:t>
      </w:r>
    </w:p>
    <w:p w14:paraId="452C1304" w14:textId="77777777" w:rsidR="0023191F" w:rsidRPr="00B651B4" w:rsidRDefault="0023191F" w:rsidP="00901E14">
      <w:pPr>
        <w:spacing w:after="0"/>
        <w:ind w:right="605"/>
        <w:rPr>
          <w:rFonts w:ascii="Arial" w:hAnsi="Arial" w:cs="Arial"/>
          <w:lang w:eastAsia="zh-CN"/>
        </w:rPr>
      </w:pPr>
    </w:p>
    <w:p w14:paraId="46E24829" w14:textId="73305276" w:rsidR="0023191F" w:rsidRPr="00B651B4" w:rsidRDefault="008A65E3" w:rsidP="00901E14">
      <w:pPr>
        <w:spacing w:after="0"/>
        <w:ind w:right="605"/>
        <w:rPr>
          <w:rFonts w:ascii="Arial" w:hAnsi="Arial" w:cs="Arial"/>
          <w:lang w:eastAsia="zh-CN"/>
        </w:rPr>
      </w:pPr>
      <w:r w:rsidRPr="00B651B4">
        <w:rPr>
          <w:rFonts w:ascii="Arial" w:hAnsi="Arial" w:cs="Arial"/>
          <w:lang w:eastAsia="zh-CN"/>
        </w:rPr>
        <w:t>T</w:t>
      </w:r>
      <w:r w:rsidR="0023191F" w:rsidRPr="00B651B4">
        <w:rPr>
          <w:rFonts w:ascii="Arial" w:hAnsi="Arial" w:cs="Arial"/>
          <w:lang w:eastAsia="zh-CN"/>
        </w:rPr>
        <w:t xml:space="preserve">he </w:t>
      </w:r>
      <w:r w:rsidR="004716F6" w:rsidRPr="00B651B4">
        <w:rPr>
          <w:rFonts w:ascii="Arial" w:hAnsi="Arial" w:cs="Arial"/>
          <w:lang w:eastAsia="zh-CN"/>
        </w:rPr>
        <w:t xml:space="preserve">signalling </w:t>
      </w:r>
      <w:r w:rsidR="0023191F" w:rsidRPr="00B651B4">
        <w:rPr>
          <w:rFonts w:ascii="Arial" w:hAnsi="Arial" w:cs="Arial"/>
          <w:lang w:eastAsia="zh-CN"/>
        </w:rPr>
        <w:t xml:space="preserve">requirements have not been established yet to conclude that signalling tests need to emulate cells in </w:t>
      </w:r>
      <w:r w:rsidR="004716F6" w:rsidRPr="00B651B4">
        <w:rPr>
          <w:rFonts w:ascii="Arial" w:hAnsi="Arial" w:cs="Arial"/>
          <w:lang w:eastAsia="zh-CN"/>
        </w:rPr>
        <w:t xml:space="preserve">the </w:t>
      </w:r>
      <w:r w:rsidR="0023191F" w:rsidRPr="00B651B4">
        <w:rPr>
          <w:rFonts w:ascii="Arial" w:hAnsi="Arial" w:cs="Arial"/>
          <w:lang w:eastAsia="zh-CN"/>
        </w:rPr>
        <w:t xml:space="preserve">spatial domain. </w:t>
      </w:r>
      <w:r w:rsidR="004716F6" w:rsidRPr="00B651B4">
        <w:rPr>
          <w:rFonts w:ascii="Arial" w:hAnsi="Arial" w:cs="Arial"/>
          <w:lang w:eastAsia="zh-CN"/>
        </w:rPr>
        <w:t xml:space="preserve">Keysight </w:t>
      </w:r>
      <w:r w:rsidR="0023191F" w:rsidRPr="00B651B4">
        <w:rPr>
          <w:rFonts w:ascii="Arial" w:hAnsi="Arial" w:cs="Arial"/>
          <w:lang w:eastAsia="zh-CN"/>
        </w:rPr>
        <w:t>believe</w:t>
      </w:r>
      <w:r w:rsidR="004716F6" w:rsidRPr="00B651B4">
        <w:rPr>
          <w:rFonts w:ascii="Arial" w:hAnsi="Arial" w:cs="Arial"/>
          <w:lang w:eastAsia="zh-CN"/>
        </w:rPr>
        <w:t>s</w:t>
      </w:r>
      <w:r w:rsidR="0023191F" w:rsidRPr="00B651B4">
        <w:rPr>
          <w:rFonts w:ascii="Arial" w:hAnsi="Arial" w:cs="Arial"/>
          <w:lang w:eastAsia="zh-CN"/>
        </w:rPr>
        <w:t xml:space="preserve"> that emulating cells in </w:t>
      </w:r>
      <w:r w:rsidR="004716F6" w:rsidRPr="00B651B4">
        <w:rPr>
          <w:rFonts w:ascii="Arial" w:hAnsi="Arial" w:cs="Arial"/>
          <w:lang w:eastAsia="zh-CN"/>
        </w:rPr>
        <w:t xml:space="preserve">the </w:t>
      </w:r>
      <w:r w:rsidR="0023191F" w:rsidRPr="00B651B4">
        <w:rPr>
          <w:rFonts w:ascii="Arial" w:hAnsi="Arial" w:cs="Arial"/>
          <w:lang w:eastAsia="zh-CN"/>
        </w:rPr>
        <w:t>power and time domain</w:t>
      </w:r>
      <w:r w:rsidR="004716F6" w:rsidRPr="00B651B4">
        <w:rPr>
          <w:rFonts w:ascii="Arial" w:hAnsi="Arial" w:cs="Arial"/>
          <w:lang w:eastAsia="zh-CN"/>
        </w:rPr>
        <w:t>s</w:t>
      </w:r>
      <w:r w:rsidR="0023191F" w:rsidRPr="00B651B4">
        <w:rPr>
          <w:rFonts w:ascii="Arial" w:hAnsi="Arial" w:cs="Arial"/>
          <w:lang w:eastAsia="zh-CN"/>
        </w:rPr>
        <w:t xml:space="preserve"> should suffice for Signalling tests. If there are some corner cases identified </w:t>
      </w:r>
      <w:r w:rsidR="002B6B98" w:rsidRPr="00B651B4">
        <w:rPr>
          <w:rFonts w:ascii="Arial" w:hAnsi="Arial" w:cs="Arial"/>
          <w:lang w:eastAsia="zh-CN"/>
        </w:rPr>
        <w:t xml:space="preserve">which require spatial emulation of cells </w:t>
      </w:r>
      <w:r w:rsidR="0023191F" w:rsidRPr="00B651B4">
        <w:rPr>
          <w:rFonts w:ascii="Arial" w:hAnsi="Arial" w:cs="Arial"/>
          <w:lang w:eastAsia="zh-CN"/>
        </w:rPr>
        <w:t xml:space="preserve">then </w:t>
      </w:r>
      <w:r w:rsidR="004716F6" w:rsidRPr="00B651B4">
        <w:rPr>
          <w:rFonts w:ascii="Arial" w:hAnsi="Arial" w:cs="Arial"/>
          <w:lang w:eastAsia="zh-CN"/>
        </w:rPr>
        <w:t xml:space="preserve">it I </w:t>
      </w:r>
      <w:r w:rsidR="0023191F" w:rsidRPr="00B651B4">
        <w:rPr>
          <w:rFonts w:ascii="Arial" w:hAnsi="Arial" w:cs="Arial"/>
          <w:lang w:eastAsia="zh-CN"/>
        </w:rPr>
        <w:t>recommend</w:t>
      </w:r>
      <w:r w:rsidR="004716F6" w:rsidRPr="00B651B4">
        <w:rPr>
          <w:rFonts w:ascii="Arial" w:hAnsi="Arial" w:cs="Arial"/>
          <w:lang w:eastAsia="zh-CN"/>
        </w:rPr>
        <w:t>ed</w:t>
      </w:r>
      <w:r w:rsidR="0023191F" w:rsidRPr="00B651B4">
        <w:rPr>
          <w:rFonts w:ascii="Arial" w:hAnsi="Arial" w:cs="Arial"/>
          <w:lang w:eastAsia="zh-CN"/>
        </w:rPr>
        <w:t xml:space="preserve"> moving such tests to </w:t>
      </w:r>
      <w:r w:rsidR="004716F6" w:rsidRPr="00B651B4">
        <w:rPr>
          <w:rFonts w:ascii="Arial" w:hAnsi="Arial" w:cs="Arial"/>
          <w:lang w:eastAsia="zh-CN"/>
        </w:rPr>
        <w:t xml:space="preserve">the </w:t>
      </w:r>
      <w:r w:rsidR="0023191F" w:rsidRPr="00B651B4">
        <w:rPr>
          <w:rFonts w:ascii="Arial" w:hAnsi="Arial" w:cs="Arial"/>
          <w:lang w:eastAsia="zh-CN"/>
        </w:rPr>
        <w:t xml:space="preserve">RRM </w:t>
      </w:r>
      <w:r w:rsidR="004716F6" w:rsidRPr="00B651B4">
        <w:rPr>
          <w:rFonts w:ascii="Arial" w:hAnsi="Arial" w:cs="Arial"/>
          <w:lang w:eastAsia="zh-CN"/>
        </w:rPr>
        <w:t xml:space="preserve">domain </w:t>
      </w:r>
      <w:r w:rsidR="0023191F" w:rsidRPr="00B651B4">
        <w:rPr>
          <w:rFonts w:ascii="Arial" w:hAnsi="Arial" w:cs="Arial"/>
          <w:lang w:eastAsia="zh-CN"/>
        </w:rPr>
        <w:t xml:space="preserve">to </w:t>
      </w:r>
      <w:r w:rsidR="004716F6" w:rsidRPr="00B651B4">
        <w:rPr>
          <w:rFonts w:ascii="Arial" w:hAnsi="Arial" w:cs="Arial"/>
          <w:lang w:eastAsia="zh-CN"/>
        </w:rPr>
        <w:t>simplify the signalling test setup</w:t>
      </w:r>
      <w:r w:rsidR="0023191F" w:rsidRPr="00B651B4">
        <w:rPr>
          <w:rFonts w:ascii="Arial" w:hAnsi="Arial" w:cs="Arial"/>
          <w:lang w:eastAsia="zh-CN"/>
        </w:rPr>
        <w:t>.</w:t>
      </w:r>
    </w:p>
    <w:p w14:paraId="71F72036" w14:textId="77777777" w:rsidR="0023191F" w:rsidRPr="00B651B4" w:rsidRDefault="0023191F" w:rsidP="00901E14">
      <w:pPr>
        <w:spacing w:after="0"/>
        <w:ind w:right="605"/>
        <w:rPr>
          <w:rFonts w:ascii="Arial" w:hAnsi="Arial" w:cs="Arial"/>
          <w:lang w:eastAsia="zh-CN"/>
        </w:rPr>
      </w:pPr>
    </w:p>
    <w:p w14:paraId="309BB739" w14:textId="4DA1052F" w:rsidR="008E78FF" w:rsidRPr="00B651B4" w:rsidRDefault="008E78FF" w:rsidP="00901E14">
      <w:pPr>
        <w:spacing w:after="0"/>
        <w:ind w:right="605"/>
        <w:rPr>
          <w:rFonts w:ascii="Arial" w:hAnsi="Arial" w:cs="Arial"/>
          <w:b/>
          <w:lang w:eastAsia="zh-CN"/>
        </w:rPr>
      </w:pPr>
      <w:r w:rsidRPr="00B651B4">
        <w:rPr>
          <w:rFonts w:ascii="Arial" w:hAnsi="Arial" w:cs="Arial"/>
          <w:b/>
          <w:lang w:eastAsia="zh-CN"/>
        </w:rPr>
        <w:t xml:space="preserve">[Proposal 1] </w:t>
      </w:r>
      <w:r w:rsidR="004716F6" w:rsidRPr="00B651B4">
        <w:rPr>
          <w:rFonts w:ascii="Arial" w:hAnsi="Arial" w:cs="Arial"/>
          <w:b/>
          <w:lang w:eastAsia="zh-CN"/>
        </w:rPr>
        <w:t>Define signalling requirements</w:t>
      </w:r>
      <w:r w:rsidR="00A533FE" w:rsidRPr="00B651B4">
        <w:rPr>
          <w:rFonts w:ascii="Arial" w:hAnsi="Arial" w:cs="Arial"/>
          <w:b/>
          <w:lang w:eastAsia="zh-CN"/>
        </w:rPr>
        <w:t xml:space="preserve"> in </w:t>
      </w:r>
      <w:r w:rsidR="004716F6" w:rsidRPr="00B651B4">
        <w:rPr>
          <w:rFonts w:ascii="Arial" w:hAnsi="Arial" w:cs="Arial"/>
          <w:b/>
          <w:lang w:eastAsia="zh-CN"/>
        </w:rPr>
        <w:t xml:space="preserve">the </w:t>
      </w:r>
      <w:r w:rsidR="00A533FE" w:rsidRPr="00B651B4">
        <w:rPr>
          <w:rFonts w:ascii="Arial" w:hAnsi="Arial" w:cs="Arial"/>
          <w:b/>
          <w:lang w:eastAsia="zh-CN"/>
        </w:rPr>
        <w:t>power and time domain</w:t>
      </w:r>
      <w:r w:rsidR="004716F6" w:rsidRPr="00B651B4">
        <w:rPr>
          <w:rFonts w:ascii="Arial" w:hAnsi="Arial" w:cs="Arial"/>
          <w:b/>
          <w:lang w:eastAsia="zh-CN"/>
        </w:rPr>
        <w:t>s</w:t>
      </w:r>
      <w:r w:rsidR="00A533FE" w:rsidRPr="00B651B4">
        <w:rPr>
          <w:rFonts w:ascii="Arial" w:hAnsi="Arial" w:cs="Arial"/>
          <w:b/>
          <w:lang w:eastAsia="zh-CN"/>
        </w:rPr>
        <w:t xml:space="preserve"> and not in </w:t>
      </w:r>
      <w:r w:rsidR="004716F6" w:rsidRPr="00B651B4">
        <w:rPr>
          <w:rFonts w:ascii="Arial" w:hAnsi="Arial" w:cs="Arial"/>
          <w:b/>
          <w:lang w:eastAsia="zh-CN"/>
        </w:rPr>
        <w:t xml:space="preserve">the </w:t>
      </w:r>
      <w:r w:rsidR="00A533FE" w:rsidRPr="00B651B4">
        <w:rPr>
          <w:rFonts w:ascii="Arial" w:hAnsi="Arial" w:cs="Arial"/>
          <w:b/>
          <w:lang w:eastAsia="zh-CN"/>
        </w:rPr>
        <w:t>spatial domain</w:t>
      </w:r>
    </w:p>
    <w:p w14:paraId="60D0C612" w14:textId="77777777" w:rsidR="008E78FF" w:rsidRPr="00B651B4" w:rsidRDefault="008E78FF" w:rsidP="00901E14">
      <w:pPr>
        <w:spacing w:after="0"/>
        <w:ind w:right="605"/>
        <w:rPr>
          <w:rFonts w:ascii="Arial" w:hAnsi="Arial" w:cs="Arial"/>
          <w:lang w:eastAsia="zh-CN"/>
        </w:rPr>
      </w:pPr>
    </w:p>
    <w:p w14:paraId="444B7B81" w14:textId="77777777" w:rsidR="00F338B6" w:rsidRPr="00B651B4" w:rsidRDefault="0023191F" w:rsidP="00901E14">
      <w:pPr>
        <w:spacing w:after="0"/>
        <w:ind w:right="605"/>
        <w:rPr>
          <w:rFonts w:ascii="Arial" w:hAnsi="Arial" w:cs="Arial"/>
          <w:lang w:eastAsia="zh-CN"/>
        </w:rPr>
      </w:pPr>
      <w:r w:rsidRPr="00B651B4">
        <w:rPr>
          <w:rFonts w:ascii="Arial" w:hAnsi="Arial" w:cs="Arial"/>
          <w:lang w:eastAsia="zh-CN"/>
        </w:rPr>
        <w:t>The</w:t>
      </w:r>
      <w:r w:rsidR="00F338B6" w:rsidRPr="00B651B4">
        <w:rPr>
          <w:rFonts w:ascii="Arial" w:hAnsi="Arial" w:cs="Arial"/>
          <w:lang w:eastAsia="zh-CN"/>
        </w:rPr>
        <w:t xml:space="preserve"> </w:t>
      </w:r>
      <w:r w:rsidRPr="00B651B4">
        <w:rPr>
          <w:rFonts w:ascii="Arial" w:hAnsi="Arial" w:cs="Arial"/>
          <w:lang w:eastAsia="zh-CN"/>
        </w:rPr>
        <w:t xml:space="preserve">emulation of cells </w:t>
      </w:r>
      <w:r w:rsidR="004716F6" w:rsidRPr="00B651B4">
        <w:rPr>
          <w:rFonts w:ascii="Arial" w:hAnsi="Arial" w:cs="Arial"/>
          <w:lang w:eastAsia="zh-CN"/>
        </w:rPr>
        <w:t xml:space="preserve">for signalling tests </w:t>
      </w:r>
      <w:r w:rsidRPr="00B651B4">
        <w:rPr>
          <w:rFonts w:ascii="Arial" w:hAnsi="Arial" w:cs="Arial"/>
          <w:lang w:eastAsia="zh-CN"/>
        </w:rPr>
        <w:t xml:space="preserve">with absolute accuracy or relative accuracy needs careful consideration.  </w:t>
      </w:r>
    </w:p>
    <w:p w14:paraId="1ECDCAF9" w14:textId="77777777" w:rsidR="00F338B6" w:rsidRPr="00B651B4" w:rsidRDefault="00F338B6" w:rsidP="00901E14">
      <w:pPr>
        <w:spacing w:after="0"/>
        <w:ind w:right="605"/>
        <w:rPr>
          <w:rFonts w:ascii="Arial" w:hAnsi="Arial" w:cs="Arial"/>
          <w:lang w:eastAsia="zh-CN"/>
        </w:rPr>
      </w:pPr>
    </w:p>
    <w:p w14:paraId="57F07465" w14:textId="35844EA6" w:rsidR="00901E14" w:rsidRPr="00B651B4" w:rsidRDefault="004B176F" w:rsidP="00901E14">
      <w:pPr>
        <w:spacing w:after="0"/>
        <w:ind w:right="605"/>
        <w:rPr>
          <w:rFonts w:ascii="Arial" w:hAnsi="Arial" w:cs="Arial"/>
          <w:lang w:eastAsia="zh-CN"/>
        </w:rPr>
      </w:pPr>
      <w:r w:rsidRPr="00B651B4">
        <w:rPr>
          <w:rFonts w:ascii="Arial" w:hAnsi="Arial" w:cs="Arial"/>
          <w:lang w:eastAsia="zh-CN"/>
        </w:rPr>
        <w:t>C</w:t>
      </w:r>
      <w:r w:rsidR="008B6468" w:rsidRPr="00B651B4">
        <w:rPr>
          <w:rFonts w:ascii="Arial" w:hAnsi="Arial" w:cs="Arial"/>
          <w:lang w:eastAsia="zh-CN"/>
        </w:rPr>
        <w:t xml:space="preserve">ells with </w:t>
      </w:r>
      <w:r w:rsidR="0023191F" w:rsidRPr="00B651B4">
        <w:rPr>
          <w:rFonts w:ascii="Arial" w:hAnsi="Arial" w:cs="Arial"/>
          <w:lang w:eastAsia="zh-CN"/>
        </w:rPr>
        <w:t xml:space="preserve">relative accuracy </w:t>
      </w:r>
      <w:r w:rsidR="008B6468" w:rsidRPr="00B651B4">
        <w:rPr>
          <w:rFonts w:ascii="Arial" w:hAnsi="Arial" w:cs="Arial"/>
          <w:lang w:eastAsia="zh-CN"/>
        </w:rPr>
        <w:t xml:space="preserve">should be </w:t>
      </w:r>
      <w:r w:rsidRPr="00B651B4">
        <w:rPr>
          <w:rFonts w:ascii="Arial" w:hAnsi="Arial" w:cs="Arial"/>
          <w:lang w:eastAsia="zh-CN"/>
        </w:rPr>
        <w:t>sufficient</w:t>
      </w:r>
      <w:r w:rsidR="008B6468" w:rsidRPr="00B651B4">
        <w:rPr>
          <w:rFonts w:ascii="Arial" w:hAnsi="Arial" w:cs="Arial"/>
          <w:lang w:eastAsia="zh-CN"/>
        </w:rPr>
        <w:t xml:space="preserve"> for signalling test cases as the scope of signalling tests should be restricted to whether UE triggers the correct signalling message</w:t>
      </w:r>
      <w:r w:rsidR="00F338B6" w:rsidRPr="00B651B4">
        <w:rPr>
          <w:rFonts w:ascii="Arial" w:hAnsi="Arial" w:cs="Arial"/>
          <w:lang w:eastAsia="zh-CN"/>
        </w:rPr>
        <w:t>/procedure</w:t>
      </w:r>
      <w:r w:rsidR="008B6468" w:rsidRPr="00B651B4">
        <w:rPr>
          <w:rFonts w:ascii="Arial" w:hAnsi="Arial" w:cs="Arial"/>
          <w:lang w:eastAsia="zh-CN"/>
        </w:rPr>
        <w:t xml:space="preserve"> </w:t>
      </w:r>
      <w:r w:rsidR="00F338B6" w:rsidRPr="00B651B4">
        <w:rPr>
          <w:rFonts w:ascii="Arial" w:hAnsi="Arial" w:cs="Arial"/>
          <w:lang w:eastAsia="zh-CN"/>
        </w:rPr>
        <w:t xml:space="preserve">(e.g. Measurement report, Cell reselection etc) </w:t>
      </w:r>
      <w:r w:rsidR="008B6468" w:rsidRPr="00B651B4">
        <w:rPr>
          <w:rFonts w:ascii="Arial" w:hAnsi="Arial" w:cs="Arial"/>
          <w:lang w:eastAsia="zh-CN"/>
        </w:rPr>
        <w:t xml:space="preserve">upon detection/measurement of cells with a relative difference in cell power levels. The </w:t>
      </w:r>
      <w:r w:rsidRPr="00B651B4">
        <w:rPr>
          <w:rFonts w:ascii="Arial" w:hAnsi="Arial" w:cs="Arial"/>
          <w:lang w:eastAsia="zh-CN"/>
        </w:rPr>
        <w:t xml:space="preserve">absolute </w:t>
      </w:r>
      <w:r w:rsidR="008B6468" w:rsidRPr="00B651B4">
        <w:rPr>
          <w:rFonts w:ascii="Arial" w:hAnsi="Arial" w:cs="Arial"/>
          <w:lang w:eastAsia="zh-CN"/>
        </w:rPr>
        <w:lastRenderedPageBreak/>
        <w:t xml:space="preserve">accuracy of cell power level </w:t>
      </w:r>
      <w:r w:rsidR="00CD457C" w:rsidRPr="00B651B4">
        <w:rPr>
          <w:rFonts w:ascii="Arial" w:hAnsi="Arial" w:cs="Arial"/>
          <w:lang w:eastAsia="zh-CN"/>
        </w:rPr>
        <w:t>detection/</w:t>
      </w:r>
      <w:r w:rsidR="008B6468" w:rsidRPr="00B651B4">
        <w:rPr>
          <w:rFonts w:ascii="Arial" w:hAnsi="Arial" w:cs="Arial"/>
          <w:lang w:eastAsia="zh-CN"/>
        </w:rPr>
        <w:t xml:space="preserve">measurement </w:t>
      </w:r>
      <w:r w:rsidR="00F338B6" w:rsidRPr="00B651B4">
        <w:rPr>
          <w:rFonts w:ascii="Arial" w:hAnsi="Arial" w:cs="Arial"/>
          <w:lang w:eastAsia="zh-CN"/>
        </w:rPr>
        <w:t>should be</w:t>
      </w:r>
      <w:r w:rsidR="008B6468" w:rsidRPr="00B651B4">
        <w:rPr>
          <w:rFonts w:ascii="Arial" w:hAnsi="Arial" w:cs="Arial"/>
          <w:lang w:eastAsia="zh-CN"/>
        </w:rPr>
        <w:t xml:space="preserve"> covered as part of RF/RRM testing.</w:t>
      </w:r>
    </w:p>
    <w:p w14:paraId="3EAE1A89" w14:textId="77777777" w:rsidR="00666107" w:rsidRPr="00B651B4" w:rsidRDefault="00666107" w:rsidP="00901E14">
      <w:pPr>
        <w:spacing w:after="0"/>
        <w:ind w:right="605"/>
        <w:rPr>
          <w:rFonts w:ascii="Arial" w:hAnsi="Arial" w:cs="Arial"/>
          <w:lang w:eastAsia="zh-CN"/>
        </w:rPr>
      </w:pPr>
    </w:p>
    <w:p w14:paraId="383CDD6D" w14:textId="15C95F5D" w:rsidR="00DB78C4" w:rsidRPr="00B651B4" w:rsidRDefault="00DB78C4" w:rsidP="00DB78C4">
      <w:pPr>
        <w:spacing w:after="0"/>
        <w:ind w:right="605"/>
        <w:rPr>
          <w:rFonts w:ascii="Arial" w:hAnsi="Arial" w:cs="Arial"/>
          <w:b/>
          <w:lang w:eastAsia="zh-CN"/>
        </w:rPr>
      </w:pPr>
      <w:r w:rsidRPr="00B651B4">
        <w:rPr>
          <w:rFonts w:ascii="Arial" w:hAnsi="Arial" w:cs="Arial"/>
          <w:b/>
          <w:lang w:eastAsia="zh-CN"/>
        </w:rPr>
        <w:t xml:space="preserve">[Proposal 2] </w:t>
      </w:r>
      <w:r w:rsidR="004B176F" w:rsidRPr="00B651B4">
        <w:rPr>
          <w:rFonts w:ascii="Arial" w:hAnsi="Arial" w:cs="Arial"/>
          <w:b/>
          <w:lang w:eastAsia="zh-CN"/>
        </w:rPr>
        <w:t>Define signalling requirem</w:t>
      </w:r>
      <w:r w:rsidR="004248D1" w:rsidRPr="00B651B4">
        <w:rPr>
          <w:rFonts w:ascii="Arial" w:hAnsi="Arial" w:cs="Arial"/>
          <w:b/>
          <w:lang w:eastAsia="zh-CN"/>
        </w:rPr>
        <w:t>e</w:t>
      </w:r>
      <w:r w:rsidR="004B176F" w:rsidRPr="00B651B4">
        <w:rPr>
          <w:rFonts w:ascii="Arial" w:hAnsi="Arial" w:cs="Arial"/>
          <w:b/>
          <w:lang w:eastAsia="zh-CN"/>
        </w:rPr>
        <w:t>nts using</w:t>
      </w:r>
      <w:r w:rsidRPr="00B651B4">
        <w:rPr>
          <w:rFonts w:ascii="Arial" w:hAnsi="Arial" w:cs="Arial"/>
          <w:b/>
          <w:lang w:eastAsia="zh-CN"/>
        </w:rPr>
        <w:t xml:space="preserve"> relative </w:t>
      </w:r>
      <w:r w:rsidR="004B176F" w:rsidRPr="00B651B4">
        <w:rPr>
          <w:rFonts w:ascii="Arial" w:hAnsi="Arial" w:cs="Arial"/>
          <w:b/>
          <w:lang w:eastAsia="zh-CN"/>
        </w:rPr>
        <w:t xml:space="preserve">power </w:t>
      </w:r>
      <w:r w:rsidRPr="00B651B4">
        <w:rPr>
          <w:rFonts w:ascii="Arial" w:hAnsi="Arial" w:cs="Arial"/>
          <w:b/>
          <w:lang w:eastAsia="zh-CN"/>
        </w:rPr>
        <w:t xml:space="preserve">rather than </w:t>
      </w:r>
      <w:r w:rsidR="004B176F" w:rsidRPr="00B651B4">
        <w:rPr>
          <w:rFonts w:ascii="Arial" w:hAnsi="Arial" w:cs="Arial"/>
          <w:b/>
          <w:lang w:eastAsia="zh-CN"/>
        </w:rPr>
        <w:t xml:space="preserve">the current practise of </w:t>
      </w:r>
      <w:r w:rsidRPr="00B651B4">
        <w:rPr>
          <w:rFonts w:ascii="Arial" w:hAnsi="Arial" w:cs="Arial"/>
          <w:b/>
          <w:lang w:eastAsia="zh-CN"/>
        </w:rPr>
        <w:t xml:space="preserve">absolute </w:t>
      </w:r>
      <w:r w:rsidR="004B176F" w:rsidRPr="00B651B4">
        <w:rPr>
          <w:rFonts w:ascii="Arial" w:hAnsi="Arial" w:cs="Arial"/>
          <w:b/>
          <w:lang w:eastAsia="zh-CN"/>
        </w:rPr>
        <w:t>power</w:t>
      </w:r>
      <w:r w:rsidRPr="00B651B4">
        <w:rPr>
          <w:rFonts w:ascii="Arial" w:hAnsi="Arial" w:cs="Arial"/>
          <w:b/>
          <w:lang w:eastAsia="zh-CN"/>
        </w:rPr>
        <w:t>.</w:t>
      </w:r>
    </w:p>
    <w:p w14:paraId="12076868" w14:textId="77777777" w:rsidR="00DB78C4" w:rsidRPr="00B651B4" w:rsidRDefault="00DB78C4" w:rsidP="00901E14">
      <w:pPr>
        <w:spacing w:after="0"/>
        <w:ind w:right="605"/>
        <w:rPr>
          <w:rFonts w:ascii="Arial" w:hAnsi="Arial" w:cs="Arial"/>
          <w:lang w:eastAsia="zh-CN"/>
        </w:rPr>
      </w:pPr>
    </w:p>
    <w:p w14:paraId="413D0E09" w14:textId="33BA8692" w:rsidR="000E5E43" w:rsidRPr="00B651B4" w:rsidRDefault="00666107" w:rsidP="00901E14">
      <w:pPr>
        <w:spacing w:after="0"/>
        <w:ind w:right="605"/>
        <w:rPr>
          <w:rFonts w:ascii="Arial" w:hAnsi="Arial" w:cs="Arial"/>
          <w:lang w:eastAsia="zh-CN"/>
        </w:rPr>
      </w:pPr>
      <w:r w:rsidRPr="00B651B4">
        <w:rPr>
          <w:rFonts w:ascii="Arial" w:hAnsi="Arial" w:cs="Arial"/>
          <w:lang w:eastAsia="zh-CN"/>
        </w:rPr>
        <w:t>However</w:t>
      </w:r>
      <w:r w:rsidR="00233F47" w:rsidRPr="00B651B4">
        <w:rPr>
          <w:rFonts w:ascii="Arial" w:hAnsi="Arial" w:cs="Arial"/>
          <w:lang w:eastAsia="zh-CN"/>
        </w:rPr>
        <w:t>,</w:t>
      </w:r>
      <w:r w:rsidRPr="00B651B4">
        <w:rPr>
          <w:rFonts w:ascii="Arial" w:hAnsi="Arial" w:cs="Arial"/>
          <w:lang w:eastAsia="zh-CN"/>
        </w:rPr>
        <w:t xml:space="preserve"> </w:t>
      </w:r>
      <w:r w:rsidR="00233F47" w:rsidRPr="00B651B4">
        <w:rPr>
          <w:rFonts w:ascii="Arial" w:hAnsi="Arial" w:cs="Arial"/>
          <w:lang w:eastAsia="zh-CN"/>
        </w:rPr>
        <w:t xml:space="preserve">adopting </w:t>
      </w:r>
      <w:r w:rsidR="004B176F" w:rsidRPr="00B651B4">
        <w:rPr>
          <w:rFonts w:ascii="Arial" w:hAnsi="Arial" w:cs="Arial"/>
          <w:lang w:eastAsia="zh-CN"/>
        </w:rPr>
        <w:t xml:space="preserve">a </w:t>
      </w:r>
      <w:r w:rsidR="00233F47" w:rsidRPr="00B651B4">
        <w:rPr>
          <w:rFonts w:ascii="Arial" w:hAnsi="Arial" w:cs="Arial"/>
          <w:lang w:eastAsia="zh-CN"/>
        </w:rPr>
        <w:t xml:space="preserve">relative accuracy approach would </w:t>
      </w:r>
      <w:r w:rsidR="00102E94" w:rsidRPr="00B651B4">
        <w:rPr>
          <w:rFonts w:ascii="Arial" w:hAnsi="Arial" w:cs="Arial"/>
          <w:lang w:eastAsia="zh-CN"/>
        </w:rPr>
        <w:t>need a</w:t>
      </w:r>
      <w:r w:rsidR="00233F47" w:rsidRPr="00B651B4">
        <w:rPr>
          <w:rFonts w:ascii="Arial" w:hAnsi="Arial" w:cs="Arial"/>
          <w:lang w:eastAsia="zh-CN"/>
        </w:rPr>
        <w:t xml:space="preserve"> paradigm shift</w:t>
      </w:r>
      <w:r w:rsidR="004248D1" w:rsidRPr="00B651B4">
        <w:rPr>
          <w:rFonts w:ascii="Arial" w:hAnsi="Arial" w:cs="Arial"/>
          <w:lang w:eastAsia="zh-CN"/>
        </w:rPr>
        <w:t xml:space="preserve"> in how requirements are def</w:t>
      </w:r>
      <w:r w:rsidR="004B176F" w:rsidRPr="00B651B4">
        <w:rPr>
          <w:rFonts w:ascii="Arial" w:hAnsi="Arial" w:cs="Arial"/>
          <w:lang w:eastAsia="zh-CN"/>
        </w:rPr>
        <w:t>in</w:t>
      </w:r>
      <w:r w:rsidR="004248D1" w:rsidRPr="00B651B4">
        <w:rPr>
          <w:rFonts w:ascii="Arial" w:hAnsi="Arial" w:cs="Arial"/>
          <w:lang w:eastAsia="zh-CN"/>
        </w:rPr>
        <w:t>e</w:t>
      </w:r>
      <w:r w:rsidR="004B176F" w:rsidRPr="00B651B4">
        <w:rPr>
          <w:rFonts w:ascii="Arial" w:hAnsi="Arial" w:cs="Arial"/>
          <w:lang w:eastAsia="zh-CN"/>
        </w:rPr>
        <w:t>d</w:t>
      </w:r>
      <w:r w:rsidR="00D94CD4" w:rsidRPr="00B651B4">
        <w:rPr>
          <w:rFonts w:ascii="Arial" w:hAnsi="Arial" w:cs="Arial"/>
          <w:lang w:eastAsia="zh-CN"/>
        </w:rPr>
        <w:t>.</w:t>
      </w:r>
      <w:r w:rsidR="00102E94" w:rsidRPr="00B651B4">
        <w:rPr>
          <w:rFonts w:ascii="Arial" w:hAnsi="Arial" w:cs="Arial"/>
          <w:lang w:eastAsia="zh-CN"/>
        </w:rPr>
        <w:t xml:space="preserve"> </w:t>
      </w:r>
    </w:p>
    <w:p w14:paraId="5E504835" w14:textId="77777777" w:rsidR="000E5E43" w:rsidRPr="00B651B4" w:rsidRDefault="000E5E43" w:rsidP="00901E14">
      <w:pPr>
        <w:spacing w:after="0"/>
        <w:ind w:right="605"/>
        <w:rPr>
          <w:rFonts w:ascii="Arial" w:hAnsi="Arial" w:cs="Arial"/>
          <w:lang w:eastAsia="zh-CN"/>
        </w:rPr>
      </w:pPr>
    </w:p>
    <w:p w14:paraId="48EF0A65" w14:textId="77A3463E" w:rsidR="00666107" w:rsidRPr="00B651B4" w:rsidRDefault="00A073C4" w:rsidP="00901E14">
      <w:pPr>
        <w:spacing w:after="0"/>
        <w:ind w:right="605"/>
        <w:rPr>
          <w:rFonts w:ascii="Arial" w:hAnsi="Arial" w:cs="Arial"/>
          <w:lang w:eastAsia="zh-CN"/>
        </w:rPr>
      </w:pPr>
      <w:r w:rsidRPr="00B651B4">
        <w:rPr>
          <w:rFonts w:ascii="Arial" w:hAnsi="Arial" w:cs="Arial"/>
          <w:lang w:eastAsia="zh-CN"/>
        </w:rPr>
        <w:t>Historically, for LTE, 3G and 2G the test cases in signalling have been designed with cell power level</w:t>
      </w:r>
      <w:r w:rsidR="004B176F" w:rsidRPr="00B651B4">
        <w:rPr>
          <w:rFonts w:ascii="Arial" w:hAnsi="Arial" w:cs="Arial"/>
          <w:lang w:eastAsia="zh-CN"/>
        </w:rPr>
        <w:t>s</w:t>
      </w:r>
      <w:r w:rsidRPr="00B651B4">
        <w:rPr>
          <w:rFonts w:ascii="Arial" w:hAnsi="Arial" w:cs="Arial"/>
          <w:lang w:eastAsia="zh-CN"/>
        </w:rPr>
        <w:t xml:space="preserve"> in absolute </w:t>
      </w:r>
      <w:r w:rsidR="004B176F" w:rsidRPr="00B651B4">
        <w:rPr>
          <w:rFonts w:ascii="Arial" w:hAnsi="Arial" w:cs="Arial"/>
          <w:lang w:eastAsia="zh-CN"/>
        </w:rPr>
        <w:t>dBm</w:t>
      </w:r>
      <w:r w:rsidRPr="00B651B4">
        <w:rPr>
          <w:rFonts w:ascii="Arial" w:hAnsi="Arial" w:cs="Arial"/>
          <w:lang w:eastAsia="zh-CN"/>
        </w:rPr>
        <w:t xml:space="preserve">. This would not be possible if </w:t>
      </w:r>
      <w:r w:rsidR="004B176F" w:rsidRPr="00B651B4">
        <w:rPr>
          <w:rFonts w:ascii="Arial" w:hAnsi="Arial" w:cs="Arial"/>
          <w:lang w:eastAsia="zh-CN"/>
        </w:rPr>
        <w:t xml:space="preserve">a </w:t>
      </w:r>
      <w:r w:rsidRPr="00B651B4">
        <w:rPr>
          <w:rFonts w:ascii="Arial" w:hAnsi="Arial" w:cs="Arial"/>
          <w:lang w:eastAsia="zh-CN"/>
        </w:rPr>
        <w:t xml:space="preserve">relative accuracy </w:t>
      </w:r>
      <w:r w:rsidR="004B176F" w:rsidRPr="00B651B4">
        <w:rPr>
          <w:rFonts w:ascii="Arial" w:hAnsi="Arial" w:cs="Arial"/>
          <w:lang w:eastAsia="zh-CN"/>
        </w:rPr>
        <w:t xml:space="preserve">test method </w:t>
      </w:r>
      <w:r w:rsidRPr="00B651B4">
        <w:rPr>
          <w:rFonts w:ascii="Arial" w:hAnsi="Arial" w:cs="Arial"/>
          <w:lang w:eastAsia="zh-CN"/>
        </w:rPr>
        <w:t xml:space="preserve">is adopted. </w:t>
      </w:r>
      <w:r w:rsidR="00A05A29" w:rsidRPr="00B651B4">
        <w:rPr>
          <w:rFonts w:ascii="Arial" w:hAnsi="Arial" w:cs="Arial"/>
          <w:lang w:eastAsia="zh-CN"/>
        </w:rPr>
        <w:t>The test case requirement would need to be specified in such a way that it does not rely on the absolute power level configuration or reporting</w:t>
      </w:r>
      <w:r w:rsidR="00DB78C4" w:rsidRPr="00B651B4">
        <w:rPr>
          <w:rFonts w:ascii="Arial" w:hAnsi="Arial" w:cs="Arial"/>
          <w:lang w:eastAsia="zh-CN"/>
        </w:rPr>
        <w:t>. S</w:t>
      </w:r>
      <w:r w:rsidR="00A533FE" w:rsidRPr="00B651B4">
        <w:rPr>
          <w:rFonts w:ascii="Arial" w:hAnsi="Arial" w:cs="Arial"/>
          <w:lang w:eastAsia="zh-CN"/>
        </w:rPr>
        <w:t>ome tolerances</w:t>
      </w:r>
      <w:r w:rsidR="00DB78C4" w:rsidRPr="00B651B4">
        <w:rPr>
          <w:rFonts w:ascii="Arial" w:hAnsi="Arial" w:cs="Arial"/>
          <w:lang w:eastAsia="zh-CN"/>
        </w:rPr>
        <w:t xml:space="preserve">, in the form of </w:t>
      </w:r>
      <w:proofErr w:type="spellStart"/>
      <w:r w:rsidR="00DB78C4" w:rsidRPr="00B651B4">
        <w:rPr>
          <w:rFonts w:ascii="Arial" w:hAnsi="Arial" w:cs="Arial"/>
          <w:lang w:eastAsia="zh-CN"/>
        </w:rPr>
        <w:t>pixit</w:t>
      </w:r>
      <w:proofErr w:type="spellEnd"/>
      <w:r w:rsidR="00DB78C4" w:rsidRPr="00B651B4">
        <w:rPr>
          <w:rFonts w:ascii="Arial" w:hAnsi="Arial" w:cs="Arial"/>
          <w:lang w:eastAsia="zh-CN"/>
        </w:rPr>
        <w:t xml:space="preserve"> parameters,</w:t>
      </w:r>
      <w:r w:rsidR="00A533FE" w:rsidRPr="00B651B4">
        <w:rPr>
          <w:rFonts w:ascii="Arial" w:hAnsi="Arial" w:cs="Arial"/>
          <w:lang w:eastAsia="zh-CN"/>
        </w:rPr>
        <w:t xml:space="preserve"> </w:t>
      </w:r>
      <w:r w:rsidR="00DB78C4" w:rsidRPr="00B651B4">
        <w:rPr>
          <w:rFonts w:ascii="Arial" w:hAnsi="Arial" w:cs="Arial"/>
          <w:lang w:eastAsia="zh-CN"/>
        </w:rPr>
        <w:t>may</w:t>
      </w:r>
      <w:r w:rsidR="00A533FE" w:rsidRPr="00B651B4">
        <w:rPr>
          <w:rFonts w:ascii="Arial" w:hAnsi="Arial" w:cs="Arial"/>
          <w:lang w:eastAsia="zh-CN"/>
        </w:rPr>
        <w:t xml:space="preserve"> need to be specified for cell configuration and reporting of pow</w:t>
      </w:r>
      <w:bookmarkStart w:id="0" w:name="_GoBack"/>
      <w:bookmarkEnd w:id="0"/>
      <w:r w:rsidR="00A533FE" w:rsidRPr="00B651B4">
        <w:rPr>
          <w:rFonts w:ascii="Arial" w:hAnsi="Arial" w:cs="Arial"/>
          <w:lang w:eastAsia="zh-CN"/>
        </w:rPr>
        <w:t>er levels by the UE</w:t>
      </w:r>
      <w:r w:rsidR="00A05A29" w:rsidRPr="00B651B4">
        <w:rPr>
          <w:rFonts w:ascii="Arial" w:hAnsi="Arial" w:cs="Arial"/>
          <w:lang w:eastAsia="zh-CN"/>
        </w:rPr>
        <w:t>. RAN5 needs to discuss and decide if this shift in test paradigm is agreeable</w:t>
      </w:r>
      <w:r w:rsidRPr="00B651B4">
        <w:rPr>
          <w:rFonts w:ascii="Arial" w:hAnsi="Arial" w:cs="Arial"/>
          <w:lang w:eastAsia="zh-CN"/>
        </w:rPr>
        <w:t xml:space="preserve">. </w:t>
      </w:r>
      <w:r w:rsidR="00A05A29" w:rsidRPr="00B651B4">
        <w:rPr>
          <w:rFonts w:ascii="Arial" w:hAnsi="Arial" w:cs="Arial"/>
          <w:lang w:eastAsia="zh-CN"/>
        </w:rPr>
        <w:t xml:space="preserve">Otherwise the usage of </w:t>
      </w:r>
      <w:r w:rsidR="004B176F" w:rsidRPr="00B651B4">
        <w:rPr>
          <w:rFonts w:ascii="Arial" w:hAnsi="Arial" w:cs="Arial"/>
          <w:lang w:eastAsia="zh-CN"/>
        </w:rPr>
        <w:t xml:space="preserve">test methods capable of emulating cells with absolute accuracy </w:t>
      </w:r>
      <w:r w:rsidR="00A05A29" w:rsidRPr="00B651B4">
        <w:rPr>
          <w:rFonts w:ascii="Arial" w:hAnsi="Arial" w:cs="Arial"/>
          <w:lang w:eastAsia="zh-CN"/>
        </w:rPr>
        <w:t>could not be avoided</w:t>
      </w:r>
      <w:r w:rsidR="004B176F" w:rsidRPr="00B651B4">
        <w:rPr>
          <w:rFonts w:ascii="Arial" w:hAnsi="Arial" w:cs="Arial"/>
          <w:lang w:eastAsia="zh-CN"/>
        </w:rPr>
        <w:t>,</w:t>
      </w:r>
      <w:r w:rsidR="00A05A29" w:rsidRPr="00B651B4">
        <w:rPr>
          <w:rFonts w:ascii="Arial" w:hAnsi="Arial" w:cs="Arial"/>
          <w:lang w:eastAsia="zh-CN"/>
        </w:rPr>
        <w:t xml:space="preserve"> which has a big impact on the cost of the </w:t>
      </w:r>
      <w:r w:rsidR="004248D1" w:rsidRPr="00B651B4">
        <w:rPr>
          <w:rFonts w:ascii="Arial" w:hAnsi="Arial" w:cs="Arial"/>
          <w:lang w:eastAsia="zh-CN"/>
        </w:rPr>
        <w:t>signalling</w:t>
      </w:r>
      <w:r w:rsidR="004B176F" w:rsidRPr="00B651B4">
        <w:rPr>
          <w:rFonts w:ascii="Arial" w:hAnsi="Arial" w:cs="Arial"/>
          <w:lang w:eastAsia="zh-CN"/>
        </w:rPr>
        <w:t xml:space="preserve"> </w:t>
      </w:r>
      <w:r w:rsidR="00A05A29" w:rsidRPr="00B651B4">
        <w:rPr>
          <w:rFonts w:ascii="Arial" w:hAnsi="Arial" w:cs="Arial"/>
          <w:lang w:eastAsia="zh-CN"/>
        </w:rPr>
        <w:t>test setup.</w:t>
      </w:r>
    </w:p>
    <w:p w14:paraId="156EA92C" w14:textId="77777777" w:rsidR="00A05A29" w:rsidRPr="00B651B4" w:rsidRDefault="00A05A29" w:rsidP="00901E14">
      <w:pPr>
        <w:spacing w:after="0"/>
        <w:ind w:right="605"/>
        <w:rPr>
          <w:rFonts w:ascii="Arial" w:hAnsi="Arial" w:cs="Arial"/>
          <w:lang w:eastAsia="zh-CN"/>
        </w:rPr>
      </w:pPr>
    </w:p>
    <w:p w14:paraId="515CC6B7" w14:textId="77777777" w:rsidR="00A533FE" w:rsidRPr="00B651B4" w:rsidRDefault="00A533FE" w:rsidP="00901E14">
      <w:pPr>
        <w:spacing w:after="0"/>
        <w:ind w:right="605"/>
        <w:rPr>
          <w:rFonts w:ascii="Arial" w:hAnsi="Arial" w:cs="Arial"/>
          <w:b/>
          <w:lang w:eastAsia="zh-CN"/>
        </w:rPr>
      </w:pPr>
      <w:r w:rsidRPr="00B651B4">
        <w:rPr>
          <w:rFonts w:ascii="Arial" w:hAnsi="Arial" w:cs="Arial"/>
          <w:b/>
          <w:lang w:eastAsia="zh-CN"/>
        </w:rPr>
        <w:t xml:space="preserve">[Proposal </w:t>
      </w:r>
      <w:r w:rsidR="00DB78C4" w:rsidRPr="00B651B4">
        <w:rPr>
          <w:rFonts w:ascii="Arial" w:hAnsi="Arial" w:cs="Arial"/>
          <w:b/>
          <w:lang w:eastAsia="zh-CN"/>
        </w:rPr>
        <w:t>3</w:t>
      </w:r>
      <w:r w:rsidRPr="00B651B4">
        <w:rPr>
          <w:rFonts w:ascii="Arial" w:hAnsi="Arial" w:cs="Arial"/>
          <w:b/>
          <w:lang w:eastAsia="zh-CN"/>
        </w:rPr>
        <w:t xml:space="preserve">] Discuss </w:t>
      </w:r>
      <w:r w:rsidR="00DB78C4" w:rsidRPr="00B651B4">
        <w:rPr>
          <w:rFonts w:ascii="Arial" w:hAnsi="Arial" w:cs="Arial"/>
          <w:b/>
          <w:lang w:eastAsia="zh-CN"/>
        </w:rPr>
        <w:t>the feasibility of</w:t>
      </w:r>
      <w:r w:rsidRPr="00B651B4">
        <w:rPr>
          <w:rFonts w:ascii="Arial" w:hAnsi="Arial" w:cs="Arial"/>
          <w:b/>
          <w:lang w:eastAsia="zh-CN"/>
        </w:rPr>
        <w:t xml:space="preserve"> test requirements </w:t>
      </w:r>
      <w:r w:rsidR="00DB78C4" w:rsidRPr="00B651B4">
        <w:rPr>
          <w:rFonts w:ascii="Arial" w:hAnsi="Arial" w:cs="Arial"/>
          <w:b/>
          <w:lang w:eastAsia="zh-CN"/>
        </w:rPr>
        <w:t xml:space="preserve">specification </w:t>
      </w:r>
      <w:r w:rsidRPr="00B651B4">
        <w:rPr>
          <w:rFonts w:ascii="Arial" w:hAnsi="Arial" w:cs="Arial"/>
          <w:b/>
          <w:lang w:eastAsia="zh-CN"/>
        </w:rPr>
        <w:t>using relative accuracy approach.</w:t>
      </w:r>
    </w:p>
    <w:p w14:paraId="6F402A20" w14:textId="77777777" w:rsidR="00DB78C4" w:rsidRPr="00B651B4" w:rsidRDefault="00DB78C4" w:rsidP="00901E14">
      <w:pPr>
        <w:spacing w:after="0"/>
        <w:ind w:right="605"/>
        <w:rPr>
          <w:rFonts w:ascii="Arial" w:hAnsi="Arial" w:cs="Arial"/>
          <w:b/>
          <w:lang w:eastAsia="zh-CN"/>
        </w:rPr>
      </w:pPr>
    </w:p>
    <w:p w14:paraId="0B9D110E" w14:textId="40595F15" w:rsidR="00DB78C4" w:rsidRPr="00B651B4" w:rsidRDefault="00DB78C4" w:rsidP="00901E14">
      <w:pPr>
        <w:spacing w:after="0"/>
        <w:ind w:right="605"/>
        <w:rPr>
          <w:rFonts w:ascii="Arial" w:hAnsi="Arial" w:cs="Arial"/>
          <w:b/>
          <w:lang w:eastAsia="zh-CN"/>
        </w:rPr>
      </w:pPr>
      <w:r w:rsidRPr="00B651B4">
        <w:rPr>
          <w:rFonts w:ascii="Arial" w:hAnsi="Arial" w:cs="Arial"/>
          <w:b/>
          <w:lang w:eastAsia="zh-CN"/>
        </w:rPr>
        <w:t xml:space="preserve">[Proposal 4] </w:t>
      </w:r>
      <w:r w:rsidR="001B58F6" w:rsidRPr="00B651B4">
        <w:rPr>
          <w:rFonts w:ascii="Arial" w:hAnsi="Arial" w:cs="Arial"/>
          <w:b/>
          <w:lang w:eastAsia="zh-CN"/>
        </w:rPr>
        <w:t xml:space="preserve">Discuss the possibility of defining </w:t>
      </w:r>
      <w:proofErr w:type="spellStart"/>
      <w:r w:rsidR="001B58F6" w:rsidRPr="00B651B4">
        <w:rPr>
          <w:rFonts w:ascii="Arial" w:hAnsi="Arial" w:cs="Arial"/>
          <w:b/>
          <w:lang w:eastAsia="zh-CN"/>
        </w:rPr>
        <w:t>Pixit</w:t>
      </w:r>
      <w:proofErr w:type="spellEnd"/>
      <w:r w:rsidR="001B58F6" w:rsidRPr="00B651B4">
        <w:rPr>
          <w:rFonts w:ascii="Arial" w:hAnsi="Arial" w:cs="Arial"/>
          <w:b/>
          <w:lang w:eastAsia="zh-CN"/>
        </w:rPr>
        <w:t xml:space="preserve"> parameters to accommodate the higher uncertainties that will result with specification of cell power levels with relative accuracy.</w:t>
      </w:r>
    </w:p>
    <w:p w14:paraId="23A3EA47" w14:textId="77777777" w:rsidR="00A533FE" w:rsidRPr="00B651B4" w:rsidRDefault="00A533FE" w:rsidP="00901E14">
      <w:pPr>
        <w:spacing w:after="0"/>
        <w:ind w:right="605"/>
        <w:rPr>
          <w:rFonts w:ascii="Arial" w:hAnsi="Arial" w:cs="Arial"/>
          <w:lang w:eastAsia="zh-CN"/>
        </w:rPr>
      </w:pPr>
    </w:p>
    <w:p w14:paraId="625F755D" w14:textId="77777777" w:rsidR="00183A8A" w:rsidRPr="00B651B4" w:rsidRDefault="00A05A29" w:rsidP="00901E14">
      <w:pPr>
        <w:spacing w:after="0"/>
        <w:ind w:right="605"/>
        <w:rPr>
          <w:rFonts w:ascii="Arial" w:hAnsi="Arial" w:cs="Arial"/>
          <w:lang w:eastAsia="zh-CN"/>
        </w:rPr>
      </w:pPr>
      <w:r w:rsidRPr="00B651B4">
        <w:rPr>
          <w:rFonts w:ascii="Arial" w:hAnsi="Arial" w:cs="Arial"/>
          <w:lang w:eastAsia="zh-CN"/>
        </w:rPr>
        <w:t>The other important aspect</w:t>
      </w:r>
      <w:r w:rsidR="00183A8A" w:rsidRPr="00B651B4">
        <w:rPr>
          <w:rFonts w:ascii="Arial" w:hAnsi="Arial" w:cs="Arial"/>
          <w:lang w:eastAsia="zh-CN"/>
        </w:rPr>
        <w:t>s that need to be discussed and decided are</w:t>
      </w:r>
    </w:p>
    <w:p w14:paraId="03266D3F" w14:textId="77777777" w:rsidR="00183A8A" w:rsidRPr="00B651B4" w:rsidRDefault="00183A8A" w:rsidP="00183A8A">
      <w:pPr>
        <w:pStyle w:val="ListParagraph"/>
        <w:numPr>
          <w:ilvl w:val="0"/>
          <w:numId w:val="5"/>
        </w:numPr>
        <w:spacing w:after="0"/>
        <w:rPr>
          <w:rFonts w:ascii="Arial" w:hAnsi="Arial" w:cs="Arial"/>
          <w:lang w:eastAsia="zh-CN"/>
        </w:rPr>
      </w:pPr>
      <w:r w:rsidRPr="00B651B4">
        <w:rPr>
          <w:rFonts w:ascii="Arial" w:hAnsi="Arial" w:cs="Arial"/>
          <w:lang w:eastAsia="zh-CN"/>
        </w:rPr>
        <w:t xml:space="preserve">Reference plane at which requirements are defined. </w:t>
      </w:r>
    </w:p>
    <w:p w14:paraId="7439B20C" w14:textId="3D8E686E" w:rsidR="00183A8A" w:rsidRPr="00B651B4" w:rsidRDefault="00150A56" w:rsidP="00150A56">
      <w:pPr>
        <w:pStyle w:val="ListParagraph"/>
        <w:numPr>
          <w:ilvl w:val="1"/>
          <w:numId w:val="5"/>
        </w:numPr>
        <w:spacing w:after="0"/>
        <w:rPr>
          <w:rFonts w:ascii="Arial" w:hAnsi="Arial" w:cs="Arial"/>
          <w:lang w:eastAsia="zh-CN"/>
        </w:rPr>
      </w:pPr>
      <w:r w:rsidRPr="00B651B4">
        <w:rPr>
          <w:rFonts w:ascii="Arial" w:hAnsi="Arial" w:cs="Arial"/>
          <w:lang w:eastAsia="zh-CN"/>
        </w:rPr>
        <w:t xml:space="preserve">Is it the antenna connector which </w:t>
      </w:r>
      <w:r w:rsidR="004B176F" w:rsidRPr="00B651B4">
        <w:rPr>
          <w:rFonts w:ascii="Arial" w:hAnsi="Arial" w:cs="Arial"/>
          <w:lang w:eastAsia="zh-CN"/>
        </w:rPr>
        <w:t xml:space="preserve">will likely </w:t>
      </w:r>
      <w:r w:rsidRPr="00B651B4">
        <w:rPr>
          <w:rFonts w:ascii="Arial" w:hAnsi="Arial" w:cs="Arial"/>
          <w:lang w:eastAsia="zh-CN"/>
        </w:rPr>
        <w:t xml:space="preserve">not </w:t>
      </w:r>
      <w:r w:rsidR="004B176F" w:rsidRPr="00B651B4">
        <w:rPr>
          <w:rFonts w:ascii="Arial" w:hAnsi="Arial" w:cs="Arial"/>
          <w:lang w:eastAsia="zh-CN"/>
        </w:rPr>
        <w:t xml:space="preserve">be </w:t>
      </w:r>
      <w:r w:rsidRPr="00B651B4">
        <w:rPr>
          <w:rFonts w:ascii="Arial" w:hAnsi="Arial" w:cs="Arial"/>
          <w:lang w:eastAsia="zh-CN"/>
        </w:rPr>
        <w:t>available for FR2</w:t>
      </w:r>
      <w:r w:rsidR="004B176F" w:rsidRPr="00B651B4">
        <w:rPr>
          <w:rFonts w:ascii="Arial" w:hAnsi="Arial" w:cs="Arial"/>
          <w:lang w:eastAsia="zh-CN"/>
        </w:rPr>
        <w:t>,</w:t>
      </w:r>
      <w:r w:rsidRPr="00B651B4">
        <w:rPr>
          <w:rFonts w:ascii="Arial" w:hAnsi="Arial" w:cs="Arial"/>
          <w:lang w:eastAsia="zh-CN"/>
        </w:rPr>
        <w:t xml:space="preserve"> or is it the power level </w:t>
      </w:r>
      <w:r w:rsidR="004B176F" w:rsidRPr="00B651B4">
        <w:rPr>
          <w:rFonts w:ascii="Arial" w:hAnsi="Arial" w:cs="Arial"/>
          <w:lang w:eastAsia="zh-CN"/>
        </w:rPr>
        <w:t>in</w:t>
      </w:r>
      <w:r w:rsidRPr="00B651B4">
        <w:rPr>
          <w:rFonts w:ascii="Arial" w:hAnsi="Arial" w:cs="Arial"/>
          <w:lang w:eastAsia="zh-CN"/>
        </w:rPr>
        <w:t xml:space="preserve"> the test zone which </w:t>
      </w:r>
      <w:r w:rsidR="004B176F" w:rsidRPr="00B651B4">
        <w:rPr>
          <w:rFonts w:ascii="Arial" w:hAnsi="Arial" w:cs="Arial"/>
          <w:lang w:eastAsia="zh-CN"/>
        </w:rPr>
        <w:t xml:space="preserve">is impacted by </w:t>
      </w:r>
      <w:r w:rsidRPr="00B651B4">
        <w:rPr>
          <w:rFonts w:ascii="Arial" w:hAnsi="Arial" w:cs="Arial"/>
          <w:lang w:eastAsia="zh-CN"/>
        </w:rPr>
        <w:t xml:space="preserve">the </w:t>
      </w:r>
      <w:r w:rsidR="004B176F" w:rsidRPr="00B651B4">
        <w:rPr>
          <w:rFonts w:ascii="Arial" w:hAnsi="Arial" w:cs="Arial"/>
          <w:lang w:eastAsia="zh-CN"/>
        </w:rPr>
        <w:t xml:space="preserve">unknown </w:t>
      </w:r>
      <w:r w:rsidRPr="00B651B4">
        <w:rPr>
          <w:rFonts w:ascii="Arial" w:hAnsi="Arial" w:cs="Arial"/>
          <w:lang w:eastAsia="zh-CN"/>
        </w:rPr>
        <w:t xml:space="preserve">antenna </w:t>
      </w:r>
      <w:r w:rsidR="00BA0048" w:rsidRPr="00B651B4">
        <w:rPr>
          <w:rFonts w:ascii="Arial" w:hAnsi="Arial" w:cs="Arial"/>
          <w:lang w:eastAsia="zh-CN"/>
        </w:rPr>
        <w:t>gain</w:t>
      </w:r>
      <w:r w:rsidR="004B176F" w:rsidRPr="00B651B4">
        <w:rPr>
          <w:rFonts w:ascii="Arial" w:hAnsi="Arial" w:cs="Arial"/>
          <w:lang w:eastAsia="zh-CN"/>
        </w:rPr>
        <w:t xml:space="preserve"> before reaching the traditional temporary antenna connector reference plane</w:t>
      </w:r>
      <w:r w:rsidR="00BA0048" w:rsidRPr="00B651B4">
        <w:rPr>
          <w:rFonts w:ascii="Arial" w:hAnsi="Arial" w:cs="Arial"/>
          <w:lang w:eastAsia="zh-CN"/>
        </w:rPr>
        <w:t>?</w:t>
      </w:r>
    </w:p>
    <w:p w14:paraId="64705DFC" w14:textId="77777777" w:rsidR="00A533FE" w:rsidRPr="00B651B4" w:rsidRDefault="00A533FE" w:rsidP="00A533FE">
      <w:pPr>
        <w:spacing w:after="0"/>
        <w:rPr>
          <w:rFonts w:ascii="Arial" w:hAnsi="Arial" w:cs="Arial"/>
          <w:b/>
          <w:lang w:eastAsia="zh-CN"/>
        </w:rPr>
      </w:pPr>
    </w:p>
    <w:p w14:paraId="45D28568" w14:textId="2433F4AF" w:rsidR="00A533FE" w:rsidRPr="00B651B4" w:rsidRDefault="00A533FE" w:rsidP="00A533FE">
      <w:pPr>
        <w:spacing w:after="0"/>
        <w:rPr>
          <w:rFonts w:ascii="Arial" w:hAnsi="Arial" w:cs="Arial"/>
          <w:b/>
          <w:lang w:eastAsia="zh-CN"/>
        </w:rPr>
      </w:pPr>
      <w:r w:rsidRPr="00B651B4">
        <w:rPr>
          <w:rFonts w:ascii="Arial" w:hAnsi="Arial" w:cs="Arial"/>
          <w:b/>
          <w:lang w:eastAsia="zh-CN"/>
        </w:rPr>
        <w:t xml:space="preserve">[Proposal </w:t>
      </w:r>
      <w:r w:rsidR="00E3116F" w:rsidRPr="00B651B4">
        <w:rPr>
          <w:rFonts w:ascii="Arial" w:hAnsi="Arial" w:cs="Arial"/>
          <w:b/>
          <w:lang w:eastAsia="zh-CN"/>
        </w:rPr>
        <w:t>5</w:t>
      </w:r>
      <w:r w:rsidRPr="00B651B4">
        <w:rPr>
          <w:rFonts w:ascii="Arial" w:hAnsi="Arial" w:cs="Arial"/>
          <w:b/>
          <w:lang w:eastAsia="zh-CN"/>
        </w:rPr>
        <w:t xml:space="preserve">] </w:t>
      </w:r>
      <w:r w:rsidR="008D389C" w:rsidRPr="00B651B4">
        <w:rPr>
          <w:rFonts w:ascii="Arial" w:hAnsi="Arial" w:cs="Arial"/>
          <w:b/>
          <w:lang w:eastAsia="zh-CN"/>
        </w:rPr>
        <w:t>Discuss and decide on the reference plane at which the signalling requirements are to be specified</w:t>
      </w:r>
    </w:p>
    <w:p w14:paraId="3854C019" w14:textId="77777777" w:rsidR="00A533FE" w:rsidRPr="00B651B4" w:rsidRDefault="00A533FE" w:rsidP="00A533FE">
      <w:pPr>
        <w:spacing w:after="0"/>
        <w:rPr>
          <w:rFonts w:ascii="Arial" w:hAnsi="Arial" w:cs="Arial"/>
          <w:b/>
          <w:lang w:eastAsia="zh-CN"/>
        </w:rPr>
      </w:pPr>
    </w:p>
    <w:p w14:paraId="265A4657" w14:textId="77777777" w:rsidR="00183A8A" w:rsidRPr="00B651B4" w:rsidRDefault="001F017C" w:rsidP="00183A8A">
      <w:pPr>
        <w:pStyle w:val="ListParagraph"/>
        <w:numPr>
          <w:ilvl w:val="0"/>
          <w:numId w:val="5"/>
        </w:numPr>
        <w:spacing w:after="0"/>
        <w:rPr>
          <w:rFonts w:ascii="Arial" w:hAnsi="Arial" w:cs="Arial"/>
          <w:lang w:eastAsia="zh-CN"/>
        </w:rPr>
      </w:pPr>
      <w:r w:rsidRPr="00B651B4">
        <w:rPr>
          <w:rFonts w:ascii="Arial" w:hAnsi="Arial" w:cs="Arial"/>
          <w:lang w:eastAsia="zh-CN"/>
        </w:rPr>
        <w:t xml:space="preserve">Approach for test setup calibration, whether it should be based on </w:t>
      </w:r>
    </w:p>
    <w:p w14:paraId="7049477A" w14:textId="77777777" w:rsidR="00183A8A" w:rsidRPr="00B651B4" w:rsidRDefault="00183A8A" w:rsidP="00183A8A">
      <w:pPr>
        <w:pStyle w:val="ListParagraph"/>
        <w:numPr>
          <w:ilvl w:val="1"/>
          <w:numId w:val="5"/>
        </w:numPr>
        <w:spacing w:after="0"/>
        <w:rPr>
          <w:rFonts w:ascii="Arial" w:hAnsi="Arial" w:cs="Arial"/>
          <w:lang w:eastAsia="zh-CN"/>
        </w:rPr>
      </w:pPr>
      <w:r w:rsidRPr="00B651B4">
        <w:rPr>
          <w:rFonts w:ascii="Arial" w:hAnsi="Arial" w:cs="Arial"/>
          <w:lang w:eastAsia="zh-CN"/>
        </w:rPr>
        <w:t>RSRP reporting by UE in measurement reports</w:t>
      </w:r>
      <w:r w:rsidR="00A03D68" w:rsidRPr="00B651B4">
        <w:rPr>
          <w:rFonts w:ascii="Arial" w:hAnsi="Arial" w:cs="Arial"/>
          <w:lang w:eastAsia="zh-CN"/>
        </w:rPr>
        <w:t xml:space="preserve"> </w:t>
      </w:r>
    </w:p>
    <w:p w14:paraId="46480549" w14:textId="77777777" w:rsidR="001F017C" w:rsidRPr="00B651B4" w:rsidRDefault="001F017C" w:rsidP="001F017C">
      <w:pPr>
        <w:spacing w:after="0"/>
        <w:rPr>
          <w:rFonts w:ascii="Arial" w:hAnsi="Arial" w:cs="Arial"/>
          <w:lang w:eastAsia="zh-CN"/>
        </w:rPr>
      </w:pPr>
      <w:r w:rsidRPr="00B651B4">
        <w:rPr>
          <w:rFonts w:ascii="Arial" w:hAnsi="Arial" w:cs="Arial"/>
          <w:lang w:eastAsia="zh-CN"/>
        </w:rPr>
        <w:t xml:space="preserve">       or</w:t>
      </w:r>
    </w:p>
    <w:p w14:paraId="53FFA5FF" w14:textId="77777777" w:rsidR="00183A8A" w:rsidRPr="00B651B4" w:rsidRDefault="00183A8A" w:rsidP="00BA0048">
      <w:pPr>
        <w:pStyle w:val="ListParagraph"/>
        <w:numPr>
          <w:ilvl w:val="1"/>
          <w:numId w:val="5"/>
        </w:numPr>
        <w:spacing w:after="0"/>
        <w:rPr>
          <w:rFonts w:ascii="Arial" w:hAnsi="Arial" w:cs="Arial"/>
          <w:lang w:eastAsia="zh-CN"/>
        </w:rPr>
      </w:pPr>
      <w:r w:rsidRPr="00B651B4">
        <w:rPr>
          <w:rFonts w:ascii="Arial" w:hAnsi="Arial" w:cs="Arial"/>
          <w:lang w:eastAsia="zh-CN"/>
        </w:rPr>
        <w:t xml:space="preserve">the calibrated power level in the Test Zone provided by </w:t>
      </w:r>
      <w:proofErr w:type="spellStart"/>
      <w:r w:rsidRPr="00B651B4">
        <w:rPr>
          <w:rFonts w:ascii="Arial" w:hAnsi="Arial" w:cs="Arial"/>
          <w:lang w:eastAsia="zh-CN"/>
        </w:rPr>
        <w:t>gNB</w:t>
      </w:r>
      <w:proofErr w:type="spellEnd"/>
      <w:r w:rsidRPr="00B651B4">
        <w:rPr>
          <w:rFonts w:ascii="Arial" w:hAnsi="Arial" w:cs="Arial"/>
          <w:lang w:eastAsia="zh-CN"/>
        </w:rPr>
        <w:t xml:space="preserve"> emulator</w:t>
      </w:r>
      <w:r w:rsidR="00BA0048" w:rsidRPr="00B651B4">
        <w:rPr>
          <w:rFonts w:ascii="Arial" w:hAnsi="Arial" w:cs="Arial"/>
          <w:lang w:eastAsia="zh-CN"/>
        </w:rPr>
        <w:t xml:space="preserve"> (using end to end system calibration)</w:t>
      </w:r>
    </w:p>
    <w:p w14:paraId="119017BC" w14:textId="77777777" w:rsidR="00A533FE" w:rsidRPr="00B651B4" w:rsidRDefault="00A533FE" w:rsidP="00901E14">
      <w:pPr>
        <w:spacing w:after="0"/>
        <w:ind w:right="605"/>
        <w:rPr>
          <w:rFonts w:ascii="Arial" w:hAnsi="Arial" w:cs="Arial"/>
          <w:b/>
          <w:lang w:eastAsia="zh-CN"/>
        </w:rPr>
      </w:pPr>
    </w:p>
    <w:p w14:paraId="5FEB3095" w14:textId="77777777" w:rsidR="00183A8A" w:rsidRPr="00B651B4" w:rsidRDefault="00A533FE" w:rsidP="00901E14">
      <w:pPr>
        <w:spacing w:after="0"/>
        <w:ind w:right="605"/>
        <w:rPr>
          <w:rFonts w:ascii="Arial" w:hAnsi="Arial" w:cs="Arial"/>
          <w:b/>
          <w:lang w:eastAsia="zh-CN"/>
        </w:rPr>
      </w:pPr>
      <w:r w:rsidRPr="00B651B4">
        <w:rPr>
          <w:rFonts w:ascii="Arial" w:hAnsi="Arial" w:cs="Arial"/>
          <w:b/>
          <w:lang w:eastAsia="zh-CN"/>
        </w:rPr>
        <w:t xml:space="preserve">[Proposal </w:t>
      </w:r>
      <w:r w:rsidR="00E3116F" w:rsidRPr="00B651B4">
        <w:rPr>
          <w:rFonts w:ascii="Arial" w:hAnsi="Arial" w:cs="Arial"/>
          <w:b/>
          <w:lang w:eastAsia="zh-CN"/>
        </w:rPr>
        <w:t>6</w:t>
      </w:r>
      <w:r w:rsidRPr="00B651B4">
        <w:rPr>
          <w:rFonts w:ascii="Arial" w:hAnsi="Arial" w:cs="Arial"/>
          <w:b/>
          <w:lang w:eastAsia="zh-CN"/>
        </w:rPr>
        <w:t>] Discuss and decide on the test setup calibration method.</w:t>
      </w:r>
    </w:p>
    <w:p w14:paraId="5CB3A130" w14:textId="77777777" w:rsidR="00A533FE" w:rsidRPr="00B651B4" w:rsidRDefault="00A533FE" w:rsidP="00901E14">
      <w:pPr>
        <w:spacing w:after="0"/>
        <w:ind w:right="605"/>
        <w:rPr>
          <w:rFonts w:ascii="Arial" w:hAnsi="Arial" w:cs="Arial"/>
          <w:lang w:eastAsia="zh-CN"/>
        </w:rPr>
      </w:pPr>
    </w:p>
    <w:p w14:paraId="723B9F34" w14:textId="77777777" w:rsidR="0087083E" w:rsidRPr="00B651B4" w:rsidRDefault="00C71FA4" w:rsidP="00B12EBF">
      <w:pPr>
        <w:rPr>
          <w:rFonts w:ascii="Arial" w:hAnsi="Arial" w:cs="Arial"/>
        </w:rPr>
      </w:pPr>
      <w:r w:rsidRPr="00B651B4">
        <w:rPr>
          <w:rFonts w:ascii="Arial" w:hAnsi="Arial" w:cs="Arial"/>
        </w:rPr>
        <w:t>An example is shown below</w:t>
      </w:r>
      <w:r w:rsidR="003B0D0D" w:rsidRPr="00B651B4">
        <w:rPr>
          <w:rFonts w:ascii="Arial" w:hAnsi="Arial" w:cs="Arial"/>
        </w:rPr>
        <w:t xml:space="preserve"> which captures</w:t>
      </w:r>
      <w:r w:rsidR="00002DD7" w:rsidRPr="00B651B4">
        <w:rPr>
          <w:rFonts w:ascii="Arial" w:hAnsi="Arial" w:cs="Arial"/>
        </w:rPr>
        <w:t xml:space="preserve"> cell power levels specified in relative terms</w:t>
      </w:r>
      <w:r w:rsidRPr="00B651B4">
        <w:rPr>
          <w:rFonts w:ascii="Arial" w:hAnsi="Arial" w:cs="Arial"/>
        </w:rPr>
        <w:t>, here P</w:t>
      </w:r>
      <w:r w:rsidRPr="00B651B4">
        <w:rPr>
          <w:rFonts w:ascii="Arial" w:hAnsi="Arial" w:cs="Arial"/>
          <w:vertAlign w:val="subscript"/>
        </w:rPr>
        <w:t>ref</w:t>
      </w:r>
      <w:r w:rsidRPr="00B651B4">
        <w:rPr>
          <w:rFonts w:ascii="Arial" w:hAnsi="Arial" w:cs="Arial"/>
        </w:rPr>
        <w:t xml:space="preserve"> is the power level of the serving cell obtained after the calibration process. </w:t>
      </w:r>
      <w:r w:rsidR="0087083E" w:rsidRPr="00B651B4">
        <w:rPr>
          <w:rFonts w:ascii="Arial" w:hAnsi="Arial" w:cs="Arial"/>
        </w:rPr>
        <w:t>This</w:t>
      </w:r>
      <w:r w:rsidR="00002DD7" w:rsidRPr="00B651B4">
        <w:rPr>
          <w:rFonts w:ascii="Arial" w:hAnsi="Arial" w:cs="Arial"/>
        </w:rPr>
        <w:t xml:space="preserve"> example </w:t>
      </w:r>
      <w:r w:rsidR="00C36839" w:rsidRPr="00B651B4">
        <w:rPr>
          <w:rFonts w:ascii="Arial" w:hAnsi="Arial" w:cs="Arial"/>
        </w:rPr>
        <w:t>assumes</w:t>
      </w:r>
      <w:r w:rsidR="00C253FB" w:rsidRPr="00B651B4">
        <w:rPr>
          <w:rFonts w:ascii="Arial" w:hAnsi="Arial" w:cs="Arial"/>
        </w:rPr>
        <w:t xml:space="preserve"> that RSRP based UE measurement report calibration method is chosen. </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504"/>
        <w:gridCol w:w="1218"/>
        <w:gridCol w:w="1128"/>
        <w:gridCol w:w="1276"/>
        <w:gridCol w:w="2699"/>
      </w:tblGrid>
      <w:tr w:rsidR="00B12EBF" w:rsidRPr="00B651B4" w14:paraId="59BDCE11" w14:textId="77777777" w:rsidTr="005531B9">
        <w:trPr>
          <w:jc w:val="center"/>
        </w:trPr>
        <w:tc>
          <w:tcPr>
            <w:tcW w:w="681" w:type="dxa"/>
            <w:tcBorders>
              <w:top w:val="single" w:sz="4" w:space="0" w:color="auto"/>
              <w:bottom w:val="nil"/>
            </w:tcBorders>
          </w:tcPr>
          <w:p w14:paraId="745775E3" w14:textId="77777777" w:rsidR="00B12EBF" w:rsidRPr="00B651B4" w:rsidRDefault="00B12EBF" w:rsidP="00680AC0">
            <w:pPr>
              <w:pStyle w:val="TAH"/>
            </w:pPr>
          </w:p>
        </w:tc>
        <w:tc>
          <w:tcPr>
            <w:tcW w:w="1504" w:type="dxa"/>
            <w:tcBorders>
              <w:top w:val="single" w:sz="4" w:space="0" w:color="auto"/>
              <w:bottom w:val="nil"/>
            </w:tcBorders>
          </w:tcPr>
          <w:p w14:paraId="5A528A29" w14:textId="77777777" w:rsidR="00B12EBF" w:rsidRPr="00B651B4" w:rsidRDefault="00B12EBF" w:rsidP="00680AC0">
            <w:pPr>
              <w:pStyle w:val="TAH"/>
            </w:pPr>
            <w:r w:rsidRPr="00B651B4">
              <w:t>Parameter</w:t>
            </w:r>
          </w:p>
        </w:tc>
        <w:tc>
          <w:tcPr>
            <w:tcW w:w="1218" w:type="dxa"/>
            <w:tcBorders>
              <w:top w:val="single" w:sz="4" w:space="0" w:color="auto"/>
            </w:tcBorders>
          </w:tcPr>
          <w:p w14:paraId="2B8B3B1C" w14:textId="77777777" w:rsidR="00B12EBF" w:rsidRPr="00B651B4" w:rsidRDefault="00B12EBF" w:rsidP="00680AC0">
            <w:pPr>
              <w:pStyle w:val="TAH"/>
            </w:pPr>
            <w:r w:rsidRPr="00B651B4">
              <w:t>Unit</w:t>
            </w:r>
          </w:p>
        </w:tc>
        <w:tc>
          <w:tcPr>
            <w:tcW w:w="1128" w:type="dxa"/>
            <w:tcBorders>
              <w:top w:val="single" w:sz="4" w:space="0" w:color="auto"/>
            </w:tcBorders>
          </w:tcPr>
          <w:p w14:paraId="17677073" w14:textId="77777777" w:rsidR="00B12EBF" w:rsidRPr="00B651B4" w:rsidRDefault="00B12EBF" w:rsidP="00680AC0">
            <w:pPr>
              <w:pStyle w:val="TAH"/>
            </w:pPr>
            <w:r w:rsidRPr="00B651B4">
              <w:t>Cell 1</w:t>
            </w:r>
          </w:p>
        </w:tc>
        <w:tc>
          <w:tcPr>
            <w:tcW w:w="1276" w:type="dxa"/>
            <w:tcBorders>
              <w:top w:val="single" w:sz="4" w:space="0" w:color="auto"/>
            </w:tcBorders>
          </w:tcPr>
          <w:p w14:paraId="7651A5FE" w14:textId="77777777" w:rsidR="00B12EBF" w:rsidRPr="00B651B4" w:rsidRDefault="00B12EBF" w:rsidP="00680AC0">
            <w:pPr>
              <w:pStyle w:val="TAH"/>
            </w:pPr>
            <w:r w:rsidRPr="00B651B4">
              <w:t>Cell 3</w:t>
            </w:r>
          </w:p>
        </w:tc>
        <w:tc>
          <w:tcPr>
            <w:tcW w:w="2699" w:type="dxa"/>
            <w:tcBorders>
              <w:top w:val="single" w:sz="4" w:space="0" w:color="auto"/>
              <w:bottom w:val="nil"/>
            </w:tcBorders>
          </w:tcPr>
          <w:p w14:paraId="355A06A6" w14:textId="77777777" w:rsidR="00B12EBF" w:rsidRPr="00B651B4" w:rsidRDefault="00B12EBF" w:rsidP="00680AC0">
            <w:pPr>
              <w:pStyle w:val="TAH"/>
            </w:pPr>
            <w:r w:rsidRPr="00B651B4">
              <w:t>Remark</w:t>
            </w:r>
          </w:p>
        </w:tc>
      </w:tr>
      <w:tr w:rsidR="00092902" w:rsidRPr="00B651B4" w14:paraId="47589233" w14:textId="77777777" w:rsidTr="005531B9">
        <w:trPr>
          <w:jc w:val="center"/>
        </w:trPr>
        <w:tc>
          <w:tcPr>
            <w:tcW w:w="681" w:type="dxa"/>
            <w:tcBorders>
              <w:top w:val="single" w:sz="4" w:space="0" w:color="auto"/>
              <w:bottom w:val="single" w:sz="4" w:space="0" w:color="auto"/>
            </w:tcBorders>
            <w:shd w:val="clear" w:color="auto" w:fill="auto"/>
            <w:vAlign w:val="center"/>
          </w:tcPr>
          <w:p w14:paraId="6197521E" w14:textId="77777777" w:rsidR="00092902" w:rsidRPr="00B651B4" w:rsidRDefault="00092902" w:rsidP="00092902">
            <w:pPr>
              <w:pStyle w:val="TAL"/>
              <w:rPr>
                <w:rFonts w:cs="Arial"/>
              </w:rPr>
            </w:pPr>
            <w:r w:rsidRPr="00B651B4">
              <w:rPr>
                <w:rFonts w:cs="Arial"/>
              </w:rPr>
              <w:t>T0</w:t>
            </w:r>
          </w:p>
        </w:tc>
        <w:tc>
          <w:tcPr>
            <w:tcW w:w="1504" w:type="dxa"/>
            <w:tcBorders>
              <w:top w:val="single" w:sz="4" w:space="0" w:color="auto"/>
              <w:bottom w:val="single" w:sz="4" w:space="0" w:color="auto"/>
            </w:tcBorders>
          </w:tcPr>
          <w:p w14:paraId="053630FA" w14:textId="77777777" w:rsidR="00092902" w:rsidRPr="00B651B4" w:rsidRDefault="00092902" w:rsidP="00092902">
            <w:pPr>
              <w:rPr>
                <w:rFonts w:ascii="Arial" w:hAnsi="Arial" w:cs="Arial"/>
                <w:sz w:val="18"/>
              </w:rPr>
            </w:pPr>
            <w:r w:rsidRPr="00B651B4">
              <w:rPr>
                <w:rFonts w:ascii="Arial" w:hAnsi="Arial" w:cs="Arial"/>
                <w:sz w:val="18"/>
              </w:rPr>
              <w:t>Cell-specific RS EPRE</w:t>
            </w:r>
          </w:p>
        </w:tc>
        <w:tc>
          <w:tcPr>
            <w:tcW w:w="1218" w:type="dxa"/>
            <w:tcBorders>
              <w:top w:val="single" w:sz="4" w:space="0" w:color="auto"/>
              <w:bottom w:val="single" w:sz="4" w:space="0" w:color="auto"/>
            </w:tcBorders>
          </w:tcPr>
          <w:p w14:paraId="0B01A5C3" w14:textId="77777777" w:rsidR="00092902" w:rsidRPr="00B651B4" w:rsidRDefault="00092902" w:rsidP="00092902">
            <w:pPr>
              <w:rPr>
                <w:rFonts w:ascii="Arial" w:hAnsi="Arial" w:cs="Arial"/>
                <w:sz w:val="18"/>
              </w:rPr>
            </w:pPr>
            <w:r w:rsidRPr="00B651B4">
              <w:rPr>
                <w:rFonts w:ascii="Arial" w:hAnsi="Arial" w:cs="Arial"/>
                <w:sz w:val="18"/>
              </w:rPr>
              <w:t>dBm/15kHz</w:t>
            </w:r>
          </w:p>
        </w:tc>
        <w:tc>
          <w:tcPr>
            <w:tcW w:w="1128" w:type="dxa"/>
            <w:tcBorders>
              <w:top w:val="single" w:sz="4" w:space="0" w:color="auto"/>
              <w:bottom w:val="single" w:sz="4" w:space="0" w:color="auto"/>
            </w:tcBorders>
            <w:vAlign w:val="center"/>
          </w:tcPr>
          <w:p w14:paraId="5940F37E" w14:textId="77777777" w:rsidR="00092902" w:rsidRPr="00B651B4" w:rsidRDefault="00092902" w:rsidP="00092902">
            <w:pPr>
              <w:pStyle w:val="TAC"/>
            </w:pPr>
            <w:r w:rsidRPr="00B651B4">
              <w:t>P</w:t>
            </w:r>
            <w:r w:rsidRPr="00B651B4">
              <w:rPr>
                <w:vertAlign w:val="subscript"/>
              </w:rPr>
              <w:t>ref</w:t>
            </w:r>
          </w:p>
        </w:tc>
        <w:tc>
          <w:tcPr>
            <w:tcW w:w="1276" w:type="dxa"/>
            <w:tcBorders>
              <w:top w:val="single" w:sz="4" w:space="0" w:color="auto"/>
              <w:bottom w:val="single" w:sz="4" w:space="0" w:color="auto"/>
            </w:tcBorders>
            <w:vAlign w:val="center"/>
          </w:tcPr>
          <w:p w14:paraId="2BCA17D2" w14:textId="77777777" w:rsidR="00092902" w:rsidRPr="00B651B4" w:rsidRDefault="00092902" w:rsidP="00092902">
            <w:pPr>
              <w:pStyle w:val="TAC"/>
            </w:pPr>
            <w:r w:rsidRPr="00B651B4">
              <w:t>P</w:t>
            </w:r>
            <w:r w:rsidRPr="00B651B4">
              <w:rPr>
                <w:vertAlign w:val="subscript"/>
              </w:rPr>
              <w:t>ref</w:t>
            </w:r>
            <w:r w:rsidRPr="00B651B4">
              <w:t xml:space="preserve"> - 6 dB</w:t>
            </w:r>
          </w:p>
        </w:tc>
        <w:tc>
          <w:tcPr>
            <w:tcW w:w="2699" w:type="dxa"/>
            <w:tcBorders>
              <w:top w:val="single" w:sz="4" w:space="0" w:color="auto"/>
              <w:bottom w:val="single" w:sz="4" w:space="0" w:color="auto"/>
            </w:tcBorders>
          </w:tcPr>
          <w:p w14:paraId="03008E1D" w14:textId="77777777" w:rsidR="00092902" w:rsidRPr="00B651B4" w:rsidRDefault="00092902" w:rsidP="00092902">
            <w:pPr>
              <w:pStyle w:val="TAL"/>
            </w:pPr>
          </w:p>
        </w:tc>
      </w:tr>
      <w:tr w:rsidR="00092902" w:rsidRPr="00B651B4" w14:paraId="6DB1840B" w14:textId="77777777" w:rsidTr="005531B9">
        <w:trPr>
          <w:jc w:val="center"/>
        </w:trPr>
        <w:tc>
          <w:tcPr>
            <w:tcW w:w="681" w:type="dxa"/>
            <w:tcBorders>
              <w:top w:val="single" w:sz="4" w:space="0" w:color="auto"/>
            </w:tcBorders>
            <w:shd w:val="clear" w:color="auto" w:fill="auto"/>
            <w:vAlign w:val="center"/>
          </w:tcPr>
          <w:p w14:paraId="2BED9A0E" w14:textId="77777777" w:rsidR="00092902" w:rsidRPr="00B651B4" w:rsidRDefault="00092902" w:rsidP="00092902">
            <w:pPr>
              <w:pStyle w:val="TAL"/>
              <w:rPr>
                <w:rFonts w:cs="Arial"/>
              </w:rPr>
            </w:pPr>
            <w:r w:rsidRPr="00B651B4">
              <w:rPr>
                <w:rFonts w:cs="Arial"/>
              </w:rPr>
              <w:t>T1</w:t>
            </w:r>
          </w:p>
        </w:tc>
        <w:tc>
          <w:tcPr>
            <w:tcW w:w="1504" w:type="dxa"/>
            <w:tcBorders>
              <w:top w:val="single" w:sz="4" w:space="0" w:color="auto"/>
              <w:bottom w:val="single" w:sz="4" w:space="0" w:color="auto"/>
            </w:tcBorders>
          </w:tcPr>
          <w:p w14:paraId="553BC84D" w14:textId="77777777" w:rsidR="00092902" w:rsidRPr="00B651B4" w:rsidRDefault="00092902" w:rsidP="00092902">
            <w:pPr>
              <w:rPr>
                <w:rFonts w:ascii="Arial" w:hAnsi="Arial" w:cs="Arial"/>
                <w:sz w:val="18"/>
              </w:rPr>
            </w:pPr>
            <w:r w:rsidRPr="00B651B4">
              <w:rPr>
                <w:rFonts w:ascii="Arial" w:hAnsi="Arial" w:cs="Arial"/>
                <w:sz w:val="18"/>
              </w:rPr>
              <w:t>Cell-specific RS EPRE</w:t>
            </w:r>
          </w:p>
        </w:tc>
        <w:tc>
          <w:tcPr>
            <w:tcW w:w="1218" w:type="dxa"/>
            <w:tcBorders>
              <w:top w:val="single" w:sz="4" w:space="0" w:color="auto"/>
              <w:bottom w:val="single" w:sz="4" w:space="0" w:color="auto"/>
            </w:tcBorders>
          </w:tcPr>
          <w:p w14:paraId="71801B2B" w14:textId="77777777" w:rsidR="00092902" w:rsidRPr="00B651B4" w:rsidRDefault="00092902" w:rsidP="00092902">
            <w:pPr>
              <w:rPr>
                <w:rFonts w:ascii="Arial" w:hAnsi="Arial" w:cs="Arial"/>
                <w:sz w:val="18"/>
              </w:rPr>
            </w:pPr>
            <w:r w:rsidRPr="00B651B4">
              <w:rPr>
                <w:rFonts w:ascii="Arial" w:hAnsi="Arial" w:cs="Arial"/>
                <w:sz w:val="18"/>
              </w:rPr>
              <w:t>dBm/15kHz</w:t>
            </w:r>
          </w:p>
        </w:tc>
        <w:tc>
          <w:tcPr>
            <w:tcW w:w="1128" w:type="dxa"/>
            <w:tcBorders>
              <w:top w:val="single" w:sz="4" w:space="0" w:color="auto"/>
              <w:bottom w:val="single" w:sz="4" w:space="0" w:color="auto"/>
            </w:tcBorders>
            <w:vAlign w:val="center"/>
          </w:tcPr>
          <w:p w14:paraId="5A9F41B9" w14:textId="77777777" w:rsidR="00092902" w:rsidRPr="00B651B4" w:rsidRDefault="00092902" w:rsidP="00092902">
            <w:pPr>
              <w:pStyle w:val="TAC"/>
            </w:pPr>
            <w:r w:rsidRPr="00B651B4">
              <w:t>P</w:t>
            </w:r>
            <w:r w:rsidRPr="00B651B4">
              <w:rPr>
                <w:vertAlign w:val="subscript"/>
              </w:rPr>
              <w:t>ref</w:t>
            </w:r>
            <w:r w:rsidRPr="00B651B4">
              <w:t xml:space="preserve"> – 6 dB</w:t>
            </w:r>
          </w:p>
        </w:tc>
        <w:tc>
          <w:tcPr>
            <w:tcW w:w="1276" w:type="dxa"/>
            <w:tcBorders>
              <w:top w:val="single" w:sz="4" w:space="0" w:color="auto"/>
              <w:bottom w:val="single" w:sz="4" w:space="0" w:color="auto"/>
            </w:tcBorders>
            <w:vAlign w:val="center"/>
          </w:tcPr>
          <w:p w14:paraId="2AA92ED9" w14:textId="77777777" w:rsidR="00092902" w:rsidRPr="00B651B4" w:rsidRDefault="00092902" w:rsidP="00092902">
            <w:pPr>
              <w:pStyle w:val="TAC"/>
            </w:pPr>
            <w:r w:rsidRPr="00B651B4">
              <w:t>P</w:t>
            </w:r>
            <w:r w:rsidRPr="00B651B4">
              <w:rPr>
                <w:vertAlign w:val="subscript"/>
              </w:rPr>
              <w:t>ref</w:t>
            </w:r>
            <w:r w:rsidRPr="00B651B4">
              <w:t xml:space="preserve"> + 6 dB</w:t>
            </w:r>
          </w:p>
        </w:tc>
        <w:tc>
          <w:tcPr>
            <w:tcW w:w="2699" w:type="dxa"/>
            <w:tcBorders>
              <w:top w:val="single" w:sz="4" w:space="0" w:color="auto"/>
              <w:bottom w:val="single" w:sz="4" w:space="0" w:color="auto"/>
            </w:tcBorders>
          </w:tcPr>
          <w:p w14:paraId="3777101A" w14:textId="77777777" w:rsidR="00092902" w:rsidRPr="00B651B4" w:rsidRDefault="00092902" w:rsidP="00092902">
            <w:pPr>
              <w:pStyle w:val="TAL"/>
            </w:pPr>
          </w:p>
        </w:tc>
      </w:tr>
    </w:tbl>
    <w:p w14:paraId="4E238897" w14:textId="77777777" w:rsidR="003307BA" w:rsidRPr="00B651B4" w:rsidRDefault="003307BA" w:rsidP="004A2164">
      <w:pPr>
        <w:rPr>
          <w:rFonts w:ascii="Arial" w:hAnsi="Arial" w:cs="Arial"/>
        </w:rPr>
      </w:pPr>
    </w:p>
    <w:p w14:paraId="443BE697" w14:textId="77777777" w:rsidR="00CF0332" w:rsidRPr="00B651B4" w:rsidRDefault="00CF0332" w:rsidP="00CF0332">
      <w:pPr>
        <w:pStyle w:val="Heading1"/>
      </w:pPr>
      <w:r w:rsidRPr="00B651B4">
        <w:t>3. Proposal</w:t>
      </w:r>
    </w:p>
    <w:p w14:paraId="490A119C" w14:textId="77777777" w:rsidR="00452DBE" w:rsidRPr="00B651B4" w:rsidRDefault="00B97688" w:rsidP="008C2634">
      <w:pPr>
        <w:rPr>
          <w:rFonts w:ascii="Arial" w:hAnsi="Arial" w:cs="Arial"/>
          <w:lang w:eastAsia="zh-CN"/>
        </w:rPr>
      </w:pPr>
      <w:r w:rsidRPr="00B651B4">
        <w:rPr>
          <w:rFonts w:ascii="Arial" w:hAnsi="Arial" w:cs="Arial"/>
          <w:lang w:eastAsia="zh-CN"/>
        </w:rPr>
        <w:t xml:space="preserve">Based on the discussion </w:t>
      </w:r>
      <w:r w:rsidR="003462A5" w:rsidRPr="00B651B4">
        <w:rPr>
          <w:rFonts w:ascii="Arial" w:hAnsi="Arial" w:cs="Arial"/>
          <w:lang w:eastAsia="zh-CN"/>
        </w:rPr>
        <w:t>in</w:t>
      </w:r>
      <w:r w:rsidRPr="00B651B4">
        <w:rPr>
          <w:rFonts w:ascii="Arial" w:hAnsi="Arial" w:cs="Arial"/>
          <w:lang w:eastAsia="zh-CN"/>
        </w:rPr>
        <w:t xml:space="preserve"> section 2, we propose the </w:t>
      </w:r>
      <w:r w:rsidR="00452DBE" w:rsidRPr="00B651B4">
        <w:rPr>
          <w:rFonts w:ascii="Arial" w:hAnsi="Arial" w:cs="Arial"/>
          <w:lang w:eastAsia="zh-CN"/>
        </w:rPr>
        <w:t xml:space="preserve">following </w:t>
      </w:r>
    </w:p>
    <w:p w14:paraId="720F2703" w14:textId="77777777" w:rsidR="004248D1" w:rsidRPr="00B651B4" w:rsidRDefault="004248D1" w:rsidP="004248D1">
      <w:pPr>
        <w:pStyle w:val="ListParagraph"/>
        <w:numPr>
          <w:ilvl w:val="0"/>
          <w:numId w:val="10"/>
        </w:numPr>
        <w:rPr>
          <w:rFonts w:ascii="Arial" w:hAnsi="Arial" w:cs="Arial"/>
          <w:lang w:eastAsia="zh-CN"/>
        </w:rPr>
      </w:pPr>
      <w:r w:rsidRPr="00B651B4">
        <w:rPr>
          <w:rFonts w:ascii="Arial" w:hAnsi="Arial" w:cs="Arial"/>
          <w:lang w:eastAsia="zh-CN"/>
        </w:rPr>
        <w:t>Define signalling requirements in the power and time domains and not in the spatial domain.</w:t>
      </w:r>
    </w:p>
    <w:p w14:paraId="50AA039F" w14:textId="08063AA7" w:rsidR="000E5E43" w:rsidRPr="00B651B4" w:rsidRDefault="004248D1" w:rsidP="004248D1">
      <w:pPr>
        <w:pStyle w:val="ListParagraph"/>
        <w:numPr>
          <w:ilvl w:val="0"/>
          <w:numId w:val="10"/>
        </w:numPr>
        <w:rPr>
          <w:rFonts w:ascii="Arial" w:hAnsi="Arial" w:cs="Arial"/>
          <w:lang w:eastAsia="zh-CN"/>
        </w:rPr>
      </w:pPr>
      <w:r w:rsidRPr="00B651B4">
        <w:rPr>
          <w:rFonts w:ascii="Arial" w:hAnsi="Arial" w:cs="Arial"/>
          <w:lang w:eastAsia="zh-CN"/>
        </w:rPr>
        <w:lastRenderedPageBreak/>
        <w:t>Define signalling requirements using relative power rather than the current practise of absolute power.</w:t>
      </w:r>
    </w:p>
    <w:p w14:paraId="2559BF35" w14:textId="7B2C5395" w:rsidR="000E5E43" w:rsidRPr="00B651B4" w:rsidRDefault="000E5E43" w:rsidP="000E5E43">
      <w:pPr>
        <w:pStyle w:val="ListParagraph"/>
        <w:numPr>
          <w:ilvl w:val="0"/>
          <w:numId w:val="10"/>
        </w:numPr>
        <w:rPr>
          <w:rFonts w:ascii="Arial" w:hAnsi="Arial" w:cs="Arial"/>
          <w:lang w:eastAsia="zh-CN"/>
        </w:rPr>
      </w:pPr>
      <w:r w:rsidRPr="00B651B4">
        <w:rPr>
          <w:rFonts w:ascii="Arial" w:hAnsi="Arial" w:cs="Arial"/>
          <w:lang w:eastAsia="zh-CN"/>
        </w:rPr>
        <w:t xml:space="preserve">Discuss the feasibility of test requirements specification using </w:t>
      </w:r>
      <w:r w:rsidR="00D31B4E" w:rsidRPr="00B651B4">
        <w:rPr>
          <w:rFonts w:ascii="Arial" w:hAnsi="Arial" w:cs="Arial"/>
          <w:lang w:eastAsia="zh-CN"/>
        </w:rPr>
        <w:t xml:space="preserve">a </w:t>
      </w:r>
      <w:r w:rsidRPr="00B651B4">
        <w:rPr>
          <w:rFonts w:ascii="Arial" w:hAnsi="Arial" w:cs="Arial"/>
          <w:lang w:eastAsia="zh-CN"/>
        </w:rPr>
        <w:t>relative accuracy approach.</w:t>
      </w:r>
    </w:p>
    <w:p w14:paraId="7F0922ED" w14:textId="461D21F3" w:rsidR="000E5E43" w:rsidRPr="00B651B4" w:rsidRDefault="000E5E43" w:rsidP="000E5E43">
      <w:pPr>
        <w:pStyle w:val="ListParagraph"/>
        <w:numPr>
          <w:ilvl w:val="0"/>
          <w:numId w:val="10"/>
        </w:numPr>
        <w:rPr>
          <w:rFonts w:ascii="Arial" w:hAnsi="Arial" w:cs="Arial"/>
          <w:lang w:eastAsia="zh-CN"/>
        </w:rPr>
      </w:pPr>
      <w:r w:rsidRPr="00B651B4">
        <w:rPr>
          <w:rFonts w:ascii="Arial" w:hAnsi="Arial" w:cs="Arial"/>
          <w:lang w:eastAsia="zh-CN"/>
        </w:rPr>
        <w:t xml:space="preserve">Discuss the possibility of defining </w:t>
      </w:r>
      <w:proofErr w:type="spellStart"/>
      <w:r w:rsidRPr="00B651B4">
        <w:rPr>
          <w:rFonts w:ascii="Arial" w:hAnsi="Arial" w:cs="Arial"/>
          <w:lang w:eastAsia="zh-CN"/>
        </w:rPr>
        <w:t>Pixit</w:t>
      </w:r>
      <w:proofErr w:type="spellEnd"/>
      <w:r w:rsidRPr="00B651B4">
        <w:rPr>
          <w:rFonts w:ascii="Arial" w:hAnsi="Arial" w:cs="Arial"/>
          <w:lang w:eastAsia="zh-CN"/>
        </w:rPr>
        <w:t xml:space="preserve"> parameters to accommodate the </w:t>
      </w:r>
      <w:r w:rsidR="00D31B4E" w:rsidRPr="00B651B4">
        <w:rPr>
          <w:rFonts w:ascii="Arial" w:hAnsi="Arial" w:cs="Arial"/>
          <w:lang w:eastAsia="zh-CN"/>
        </w:rPr>
        <w:t xml:space="preserve">higher uncertainties </w:t>
      </w:r>
      <w:r w:rsidRPr="00B651B4">
        <w:rPr>
          <w:rFonts w:ascii="Arial" w:hAnsi="Arial" w:cs="Arial"/>
          <w:lang w:eastAsia="zh-CN"/>
        </w:rPr>
        <w:t>that will result with specification of cell power levels with relative accuracy.</w:t>
      </w:r>
    </w:p>
    <w:p w14:paraId="1C8DD3AA" w14:textId="3613CE22" w:rsidR="00002DD7" w:rsidRPr="00B651B4" w:rsidRDefault="00002DD7" w:rsidP="00452DBE">
      <w:pPr>
        <w:pStyle w:val="ListParagraph"/>
        <w:numPr>
          <w:ilvl w:val="0"/>
          <w:numId w:val="10"/>
        </w:numPr>
        <w:rPr>
          <w:rFonts w:ascii="Arial" w:hAnsi="Arial" w:cs="Arial"/>
          <w:lang w:eastAsia="zh-CN"/>
        </w:rPr>
      </w:pPr>
      <w:r w:rsidRPr="00B651B4">
        <w:rPr>
          <w:rFonts w:ascii="Arial" w:hAnsi="Arial" w:cs="Arial"/>
          <w:lang w:eastAsia="zh-CN"/>
        </w:rPr>
        <w:t xml:space="preserve">Discuss and decide on the reference plane at which the </w:t>
      </w:r>
      <w:r w:rsidR="00D31B4E" w:rsidRPr="00B651B4">
        <w:rPr>
          <w:rFonts w:ascii="Arial" w:hAnsi="Arial" w:cs="Arial"/>
          <w:lang w:eastAsia="zh-CN"/>
        </w:rPr>
        <w:t xml:space="preserve">signalling </w:t>
      </w:r>
      <w:r w:rsidRPr="00B651B4">
        <w:rPr>
          <w:rFonts w:ascii="Arial" w:hAnsi="Arial" w:cs="Arial"/>
          <w:lang w:eastAsia="zh-CN"/>
        </w:rPr>
        <w:t>requirements are to be specified</w:t>
      </w:r>
    </w:p>
    <w:p w14:paraId="07FDD416" w14:textId="77777777" w:rsidR="00452DBE" w:rsidRPr="00B651B4" w:rsidRDefault="00452DBE" w:rsidP="00452DBE">
      <w:pPr>
        <w:pStyle w:val="ListParagraph"/>
        <w:numPr>
          <w:ilvl w:val="0"/>
          <w:numId w:val="10"/>
        </w:numPr>
        <w:rPr>
          <w:rFonts w:ascii="Arial" w:hAnsi="Arial" w:cs="Arial"/>
          <w:lang w:eastAsia="zh-CN"/>
        </w:rPr>
      </w:pPr>
      <w:bookmarkStart w:id="1" w:name="_Hlk506469580"/>
      <w:r w:rsidRPr="00B651B4">
        <w:rPr>
          <w:rFonts w:ascii="Arial" w:hAnsi="Arial" w:cs="Arial"/>
          <w:lang w:eastAsia="zh-CN"/>
        </w:rPr>
        <w:t xml:space="preserve">Discuss and decide </w:t>
      </w:r>
      <w:r w:rsidR="00002DD7" w:rsidRPr="00B651B4">
        <w:rPr>
          <w:rFonts w:ascii="Arial" w:hAnsi="Arial" w:cs="Arial"/>
          <w:lang w:eastAsia="zh-CN"/>
        </w:rPr>
        <w:t xml:space="preserve">on </w:t>
      </w:r>
      <w:r w:rsidRPr="00B651B4">
        <w:rPr>
          <w:rFonts w:ascii="Arial" w:hAnsi="Arial" w:cs="Arial"/>
          <w:lang w:eastAsia="zh-CN"/>
        </w:rPr>
        <w:t>th</w:t>
      </w:r>
      <w:r w:rsidR="00D17A8D" w:rsidRPr="00B651B4">
        <w:rPr>
          <w:rFonts w:ascii="Arial" w:hAnsi="Arial" w:cs="Arial"/>
          <w:lang w:eastAsia="zh-CN"/>
        </w:rPr>
        <w:t>e test setup calibration method</w:t>
      </w:r>
    </w:p>
    <w:bookmarkEnd w:id="1"/>
    <w:p w14:paraId="2FBE13BB" w14:textId="77777777" w:rsidR="00CF0332" w:rsidRPr="00B651B4" w:rsidRDefault="00CF0332" w:rsidP="00CF0332">
      <w:pPr>
        <w:pStyle w:val="Heading1"/>
      </w:pPr>
      <w:r w:rsidRPr="00B651B4">
        <w:t>4.</w:t>
      </w:r>
      <w:r w:rsidRPr="00B651B4">
        <w:tab/>
        <w:t>References</w:t>
      </w:r>
    </w:p>
    <w:p w14:paraId="2A07A834" w14:textId="77777777" w:rsidR="00FD3F0B" w:rsidRPr="00B651B4" w:rsidRDefault="00CF0332" w:rsidP="00CF0332">
      <w:pPr>
        <w:pStyle w:val="EX"/>
        <w:spacing w:after="0"/>
        <w:ind w:left="1276"/>
        <w:rPr>
          <w:rFonts w:ascii="Arial" w:hAnsi="Arial" w:cs="Arial"/>
          <w:noProof/>
        </w:rPr>
      </w:pPr>
      <w:r w:rsidRPr="00B651B4">
        <w:rPr>
          <w:rFonts w:ascii="Arial" w:hAnsi="Arial" w:cs="Arial"/>
        </w:rPr>
        <w:t>[</w:t>
      </w:r>
      <w:r w:rsidR="0054661E" w:rsidRPr="00B651B4">
        <w:rPr>
          <w:rFonts w:ascii="Arial" w:hAnsi="Arial" w:cs="Arial"/>
        </w:rPr>
        <w:t>1</w:t>
      </w:r>
      <w:r w:rsidR="00193C85" w:rsidRPr="00B651B4">
        <w:rPr>
          <w:rFonts w:ascii="Arial" w:hAnsi="Arial" w:cs="Arial"/>
        </w:rPr>
        <w:t xml:space="preserve">] </w:t>
      </w:r>
      <w:r w:rsidR="00193C85" w:rsidRPr="00B651B4">
        <w:rPr>
          <w:rFonts w:ascii="Arial" w:hAnsi="Arial" w:cs="Arial"/>
          <w:noProof/>
        </w:rPr>
        <w:t>R5-176915 - Discussion on OTA chamber requirements for NR signalling Testcases, Anritsu</w:t>
      </w:r>
    </w:p>
    <w:p w14:paraId="02CCA05F" w14:textId="77777777" w:rsidR="00193C85" w:rsidRPr="00A118FC" w:rsidRDefault="00193C85" w:rsidP="00CF0332">
      <w:pPr>
        <w:pStyle w:val="EX"/>
        <w:spacing w:after="0"/>
        <w:ind w:left="1276"/>
        <w:rPr>
          <w:rFonts w:ascii="Arial" w:hAnsi="Arial" w:cs="Arial"/>
          <w:noProof/>
        </w:rPr>
      </w:pPr>
      <w:r w:rsidRPr="00B651B4">
        <w:rPr>
          <w:rFonts w:ascii="Arial" w:hAnsi="Arial" w:cs="Arial"/>
          <w:noProof/>
        </w:rPr>
        <w:t>[2] R5-180013 - Signalling NR Testcases - OTA chamber requirements, Qualcomm</w:t>
      </w:r>
    </w:p>
    <w:p w14:paraId="7F3108F1" w14:textId="77777777" w:rsidR="00CF0332" w:rsidRDefault="00CF0332" w:rsidP="00CF0332">
      <w:pPr>
        <w:suppressAutoHyphens w:val="0"/>
        <w:autoSpaceDN w:val="0"/>
        <w:adjustRightInd w:val="0"/>
        <w:ind w:right="606"/>
      </w:pPr>
    </w:p>
    <w:p w14:paraId="1730FABE" w14:textId="77777777" w:rsidR="00CF0332" w:rsidRDefault="00CF0332" w:rsidP="00CF0332">
      <w:pPr>
        <w:suppressAutoHyphens w:val="0"/>
        <w:autoSpaceDN w:val="0"/>
        <w:adjustRightInd w:val="0"/>
        <w:ind w:right="606"/>
      </w:pPr>
    </w:p>
    <w:p w14:paraId="4D1018E0" w14:textId="77777777" w:rsidR="00CF0332" w:rsidRDefault="00CF0332" w:rsidP="00CF0332">
      <w:pPr>
        <w:suppressAutoHyphens w:val="0"/>
        <w:autoSpaceDN w:val="0"/>
        <w:adjustRightInd w:val="0"/>
        <w:ind w:right="606"/>
      </w:pPr>
    </w:p>
    <w:p w14:paraId="7D9718A5" w14:textId="77777777" w:rsidR="00CF0332" w:rsidRDefault="00CF0332" w:rsidP="00CF0332">
      <w:pPr>
        <w:suppressAutoHyphens w:val="0"/>
        <w:autoSpaceDN w:val="0"/>
        <w:adjustRightInd w:val="0"/>
        <w:ind w:right="606"/>
      </w:pPr>
    </w:p>
    <w:p w14:paraId="289978E4" w14:textId="77777777" w:rsidR="003418AE" w:rsidRDefault="003418AE"/>
    <w:sectPr w:rsidR="003418AE" w:rsidSect="00F37F4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A6E31"/>
    <w:multiLevelType w:val="hybridMultilevel"/>
    <w:tmpl w:val="0CF21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56764"/>
    <w:multiLevelType w:val="hybridMultilevel"/>
    <w:tmpl w:val="881E7A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79D0EF6"/>
    <w:multiLevelType w:val="hybridMultilevel"/>
    <w:tmpl w:val="DE8E9E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2A4387"/>
    <w:multiLevelType w:val="hybridMultilevel"/>
    <w:tmpl w:val="9EBC0EB0"/>
    <w:lvl w:ilvl="0" w:tplc="080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6A36EF9"/>
    <w:multiLevelType w:val="hybridMultilevel"/>
    <w:tmpl w:val="FB6C24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A04761F"/>
    <w:multiLevelType w:val="hybridMultilevel"/>
    <w:tmpl w:val="9516E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ECB3CB6"/>
    <w:multiLevelType w:val="hybridMultilevel"/>
    <w:tmpl w:val="8736CB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5435096"/>
    <w:multiLevelType w:val="hybridMultilevel"/>
    <w:tmpl w:val="FD3CB0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9"/>
  </w:num>
  <w:num w:numId="6">
    <w:abstractNumId w:val="10"/>
  </w:num>
  <w:num w:numId="7">
    <w:abstractNumId w:val="3"/>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02DD7"/>
    <w:rsid w:val="00004019"/>
    <w:rsid w:val="0001277E"/>
    <w:rsid w:val="0002043E"/>
    <w:rsid w:val="00020884"/>
    <w:rsid w:val="00023D89"/>
    <w:rsid w:val="00034E6D"/>
    <w:rsid w:val="00042CE4"/>
    <w:rsid w:val="000871C9"/>
    <w:rsid w:val="00092902"/>
    <w:rsid w:val="00096547"/>
    <w:rsid w:val="000A13D7"/>
    <w:rsid w:val="000A489B"/>
    <w:rsid w:val="000B518D"/>
    <w:rsid w:val="000B5430"/>
    <w:rsid w:val="000C3A43"/>
    <w:rsid w:val="000D06DA"/>
    <w:rsid w:val="000E5E43"/>
    <w:rsid w:val="001024B3"/>
    <w:rsid w:val="00102E94"/>
    <w:rsid w:val="00110506"/>
    <w:rsid w:val="00150A56"/>
    <w:rsid w:val="00153579"/>
    <w:rsid w:val="00163EA0"/>
    <w:rsid w:val="0016754A"/>
    <w:rsid w:val="00175B85"/>
    <w:rsid w:val="00181C4F"/>
    <w:rsid w:val="00182A4B"/>
    <w:rsid w:val="00183A8A"/>
    <w:rsid w:val="00193C85"/>
    <w:rsid w:val="001B58F6"/>
    <w:rsid w:val="001F017C"/>
    <w:rsid w:val="00217BF3"/>
    <w:rsid w:val="0023191F"/>
    <w:rsid w:val="00233F47"/>
    <w:rsid w:val="00236524"/>
    <w:rsid w:val="00244D8D"/>
    <w:rsid w:val="002473E2"/>
    <w:rsid w:val="00280923"/>
    <w:rsid w:val="0028174F"/>
    <w:rsid w:val="002B6B98"/>
    <w:rsid w:val="002D45E6"/>
    <w:rsid w:val="003307BA"/>
    <w:rsid w:val="003418AE"/>
    <w:rsid w:val="00345839"/>
    <w:rsid w:val="003462A5"/>
    <w:rsid w:val="0037318A"/>
    <w:rsid w:val="003B0D0D"/>
    <w:rsid w:val="003E0919"/>
    <w:rsid w:val="003E5A85"/>
    <w:rsid w:val="004248D1"/>
    <w:rsid w:val="00432C41"/>
    <w:rsid w:val="00436A68"/>
    <w:rsid w:val="00452DBE"/>
    <w:rsid w:val="004716F6"/>
    <w:rsid w:val="00491F4C"/>
    <w:rsid w:val="004A1723"/>
    <w:rsid w:val="004A2164"/>
    <w:rsid w:val="004A699A"/>
    <w:rsid w:val="004B176F"/>
    <w:rsid w:val="004E5703"/>
    <w:rsid w:val="00542241"/>
    <w:rsid w:val="0054661E"/>
    <w:rsid w:val="005531B9"/>
    <w:rsid w:val="00570350"/>
    <w:rsid w:val="00572388"/>
    <w:rsid w:val="00591568"/>
    <w:rsid w:val="00592F4E"/>
    <w:rsid w:val="005A48E0"/>
    <w:rsid w:val="005A5A26"/>
    <w:rsid w:val="005E53AD"/>
    <w:rsid w:val="005E7A8F"/>
    <w:rsid w:val="00612CFE"/>
    <w:rsid w:val="00666107"/>
    <w:rsid w:val="006A483A"/>
    <w:rsid w:val="00715C19"/>
    <w:rsid w:val="00724638"/>
    <w:rsid w:val="00731DCD"/>
    <w:rsid w:val="00740D0A"/>
    <w:rsid w:val="00750742"/>
    <w:rsid w:val="007621AB"/>
    <w:rsid w:val="00763F37"/>
    <w:rsid w:val="007979FA"/>
    <w:rsid w:val="007A010C"/>
    <w:rsid w:val="007A53CB"/>
    <w:rsid w:val="007B3659"/>
    <w:rsid w:val="007D458F"/>
    <w:rsid w:val="007F7801"/>
    <w:rsid w:val="0087083E"/>
    <w:rsid w:val="0087173F"/>
    <w:rsid w:val="008738E0"/>
    <w:rsid w:val="00892311"/>
    <w:rsid w:val="00897215"/>
    <w:rsid w:val="008A65E3"/>
    <w:rsid w:val="008B6468"/>
    <w:rsid w:val="008C2634"/>
    <w:rsid w:val="008D1557"/>
    <w:rsid w:val="008D2840"/>
    <w:rsid w:val="008D389C"/>
    <w:rsid w:val="008E23EC"/>
    <w:rsid w:val="008E78FF"/>
    <w:rsid w:val="00900B1B"/>
    <w:rsid w:val="00901E14"/>
    <w:rsid w:val="009747FE"/>
    <w:rsid w:val="009864C6"/>
    <w:rsid w:val="009900BD"/>
    <w:rsid w:val="009A3F37"/>
    <w:rsid w:val="00A03D68"/>
    <w:rsid w:val="00A05A29"/>
    <w:rsid w:val="00A073C4"/>
    <w:rsid w:val="00A114D6"/>
    <w:rsid w:val="00A118FC"/>
    <w:rsid w:val="00A533FE"/>
    <w:rsid w:val="00A601DC"/>
    <w:rsid w:val="00AD7C9B"/>
    <w:rsid w:val="00B00AEA"/>
    <w:rsid w:val="00B12EBF"/>
    <w:rsid w:val="00B23E93"/>
    <w:rsid w:val="00B651B4"/>
    <w:rsid w:val="00B97688"/>
    <w:rsid w:val="00BA0048"/>
    <w:rsid w:val="00BA60B2"/>
    <w:rsid w:val="00BA65ED"/>
    <w:rsid w:val="00BB2131"/>
    <w:rsid w:val="00BB7A5E"/>
    <w:rsid w:val="00C14011"/>
    <w:rsid w:val="00C20E11"/>
    <w:rsid w:val="00C253FB"/>
    <w:rsid w:val="00C36839"/>
    <w:rsid w:val="00C660FE"/>
    <w:rsid w:val="00C71FA4"/>
    <w:rsid w:val="00C93C7D"/>
    <w:rsid w:val="00CA68CF"/>
    <w:rsid w:val="00CC12D3"/>
    <w:rsid w:val="00CD457C"/>
    <w:rsid w:val="00CD4983"/>
    <w:rsid w:val="00CD6C23"/>
    <w:rsid w:val="00CF0332"/>
    <w:rsid w:val="00CF5AB6"/>
    <w:rsid w:val="00CF63D5"/>
    <w:rsid w:val="00D17A8D"/>
    <w:rsid w:val="00D31B4E"/>
    <w:rsid w:val="00D750DF"/>
    <w:rsid w:val="00D7536C"/>
    <w:rsid w:val="00D94CD4"/>
    <w:rsid w:val="00DA7912"/>
    <w:rsid w:val="00DB78C4"/>
    <w:rsid w:val="00DC6950"/>
    <w:rsid w:val="00DD5FCE"/>
    <w:rsid w:val="00DE562F"/>
    <w:rsid w:val="00DE5710"/>
    <w:rsid w:val="00E3116F"/>
    <w:rsid w:val="00E63CFF"/>
    <w:rsid w:val="00E67129"/>
    <w:rsid w:val="00E80F88"/>
    <w:rsid w:val="00F338B6"/>
    <w:rsid w:val="00F438AB"/>
    <w:rsid w:val="00F861B3"/>
    <w:rsid w:val="00F87FEE"/>
    <w:rsid w:val="00F97AD8"/>
    <w:rsid w:val="00FD3C39"/>
    <w:rsid w:val="00FD3F0B"/>
    <w:rsid w:val="00FD49F6"/>
    <w:rsid w:val="00FD747F"/>
    <w:rsid w:val="00FD7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80EAB"/>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ind w:left="1134" w:hanging="1134"/>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ind w:left="1418" w:hanging="1418"/>
      <w:outlineLvl w:val="3"/>
    </w:pPr>
    <w:rPr>
      <w:sz w:val="24"/>
      <w:szCs w:val="24"/>
    </w:rPr>
  </w:style>
  <w:style w:type="paragraph" w:styleId="Heading5">
    <w:name w:val="heading 5"/>
    <w:basedOn w:val="Heading4"/>
    <w:next w:val="Normal"/>
    <w:link w:val="Heading5Char"/>
    <w:qFormat/>
    <w:rsid w:val="00CF0332"/>
    <w:pPr>
      <w:numPr>
        <w:ilvl w:val="4"/>
      </w:numPr>
      <w:ind w:left="1701" w:hanging="1701"/>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ind w:left="0" w:firstLine="0"/>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customStyle="1" w:styleId="TAL">
    <w:name w:val="TAL"/>
    <w:basedOn w:val="Normal"/>
    <w:link w:val="TALChar"/>
    <w:rsid w:val="00763F37"/>
    <w:pPr>
      <w:keepNext/>
      <w:keepLines/>
      <w:suppressAutoHyphens w:val="0"/>
      <w:autoSpaceDN w:val="0"/>
      <w:adjustRightInd w:val="0"/>
      <w:spacing w:after="0"/>
    </w:pPr>
    <w:rPr>
      <w:rFonts w:ascii="Arial" w:hAnsi="Arial"/>
      <w:sz w:val="18"/>
      <w:lang w:eastAsia="en-US"/>
    </w:rPr>
  </w:style>
  <w:style w:type="character" w:customStyle="1" w:styleId="TALChar">
    <w:name w:val="TAL Char"/>
    <w:basedOn w:val="DefaultParagraphFont"/>
    <w:link w:val="TAL"/>
    <w:rsid w:val="00763F37"/>
    <w:rPr>
      <w:rFonts w:ascii="Arial" w:eastAsia="Times New Roman" w:hAnsi="Arial" w:cs="Times New Roman"/>
      <w:sz w:val="18"/>
      <w:szCs w:val="20"/>
    </w:rPr>
  </w:style>
  <w:style w:type="paragraph" w:customStyle="1" w:styleId="TAH">
    <w:name w:val="TAH"/>
    <w:basedOn w:val="TAC"/>
    <w:link w:val="TAHCar"/>
    <w:rsid w:val="00763F37"/>
    <w:rPr>
      <w:b/>
    </w:rPr>
  </w:style>
  <w:style w:type="paragraph" w:customStyle="1" w:styleId="TAC">
    <w:name w:val="TAC"/>
    <w:basedOn w:val="TAL"/>
    <w:link w:val="TACCar"/>
    <w:rsid w:val="00763F37"/>
    <w:pPr>
      <w:jc w:val="center"/>
    </w:pPr>
  </w:style>
  <w:style w:type="character" w:customStyle="1" w:styleId="TACCar">
    <w:name w:val="TAC Car"/>
    <w:basedOn w:val="TALChar"/>
    <w:link w:val="TAC"/>
    <w:rsid w:val="00763F37"/>
    <w:rPr>
      <w:rFonts w:ascii="Arial" w:eastAsia="Times New Roman" w:hAnsi="Arial" w:cs="Times New Roman"/>
      <w:sz w:val="18"/>
      <w:szCs w:val="20"/>
    </w:rPr>
  </w:style>
  <w:style w:type="character" w:customStyle="1" w:styleId="TAHCar">
    <w:name w:val="TAH Car"/>
    <w:basedOn w:val="TACCar"/>
    <w:link w:val="TAH"/>
    <w:rsid w:val="00763F37"/>
    <w:rPr>
      <w:rFonts w:ascii="Arial" w:eastAsia="Times New Roman" w:hAnsi="Arial" w:cs="Times New Roman"/>
      <w:b/>
      <w:sz w:val="18"/>
      <w:szCs w:val="20"/>
    </w:rPr>
  </w:style>
  <w:style w:type="character" w:styleId="CommentReference">
    <w:name w:val="annotation reference"/>
    <w:basedOn w:val="DefaultParagraphFont"/>
    <w:uiPriority w:val="99"/>
    <w:semiHidden/>
    <w:unhideWhenUsed/>
    <w:rsid w:val="004716F6"/>
    <w:rPr>
      <w:sz w:val="16"/>
      <w:szCs w:val="16"/>
    </w:rPr>
  </w:style>
  <w:style w:type="paragraph" w:styleId="CommentText">
    <w:name w:val="annotation text"/>
    <w:basedOn w:val="Normal"/>
    <w:link w:val="CommentTextChar"/>
    <w:uiPriority w:val="99"/>
    <w:semiHidden/>
    <w:unhideWhenUsed/>
    <w:rsid w:val="004716F6"/>
  </w:style>
  <w:style w:type="character" w:customStyle="1" w:styleId="CommentTextChar">
    <w:name w:val="Comment Text Char"/>
    <w:basedOn w:val="DefaultParagraphFont"/>
    <w:link w:val="CommentText"/>
    <w:uiPriority w:val="99"/>
    <w:semiHidden/>
    <w:rsid w:val="004716F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4716F6"/>
    <w:rPr>
      <w:b/>
      <w:bCs/>
    </w:rPr>
  </w:style>
  <w:style w:type="character" w:customStyle="1" w:styleId="CommentSubjectChar">
    <w:name w:val="Comment Subject Char"/>
    <w:basedOn w:val="CommentTextChar"/>
    <w:link w:val="CommentSubject"/>
    <w:uiPriority w:val="99"/>
    <w:semiHidden/>
    <w:rsid w:val="004716F6"/>
    <w:rPr>
      <w:rFonts w:ascii="Times New Roman" w:eastAsia="Times New Roman" w:hAnsi="Times New Roman" w:cs="Times New Roman"/>
      <w:b/>
      <w:bCs/>
      <w:sz w:val="20"/>
      <w:szCs w:val="20"/>
      <w:lang w:eastAsia="ar-SA"/>
    </w:rPr>
  </w:style>
  <w:style w:type="paragraph" w:styleId="Revision">
    <w:name w:val="Revision"/>
    <w:hidden/>
    <w:uiPriority w:val="99"/>
    <w:semiHidden/>
    <w:rsid w:val="004716F6"/>
    <w:pPr>
      <w:spacing w:after="0" w:line="240" w:lineRule="auto"/>
    </w:pPr>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4716F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6F6"/>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14565">
      <w:bodyDiv w:val="1"/>
      <w:marLeft w:val="0"/>
      <w:marRight w:val="0"/>
      <w:marTop w:val="0"/>
      <w:marBottom w:val="0"/>
      <w:divBdr>
        <w:top w:val="none" w:sz="0" w:space="0" w:color="auto"/>
        <w:left w:val="none" w:sz="0" w:space="0" w:color="auto"/>
        <w:bottom w:val="none" w:sz="0" w:space="0" w:color="auto"/>
        <w:right w:val="none" w:sz="0" w:space="0" w:color="auto"/>
      </w:divBdr>
    </w:div>
    <w:div w:id="1197112588">
      <w:bodyDiv w:val="1"/>
      <w:marLeft w:val="0"/>
      <w:marRight w:val="0"/>
      <w:marTop w:val="0"/>
      <w:marBottom w:val="0"/>
      <w:divBdr>
        <w:top w:val="none" w:sz="0" w:space="0" w:color="auto"/>
        <w:left w:val="none" w:sz="0" w:space="0" w:color="auto"/>
        <w:bottom w:val="none" w:sz="0" w:space="0" w:color="auto"/>
        <w:right w:val="none" w:sz="0" w:space="0" w:color="auto"/>
      </w:divBdr>
    </w:div>
    <w:div w:id="1489781552">
      <w:bodyDiv w:val="1"/>
      <w:marLeft w:val="0"/>
      <w:marRight w:val="0"/>
      <w:marTop w:val="0"/>
      <w:marBottom w:val="0"/>
      <w:divBdr>
        <w:top w:val="none" w:sz="0" w:space="0" w:color="auto"/>
        <w:left w:val="none" w:sz="0" w:space="0" w:color="auto"/>
        <w:bottom w:val="none" w:sz="0" w:space="0" w:color="auto"/>
        <w:right w:val="none" w:sz="0" w:space="0" w:color="auto"/>
      </w:divBdr>
    </w:div>
    <w:div w:id="195913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727AD-7C11-4D0F-8B2B-CD45D6C7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KANCHAN,MOHIT (K-UnitedKingdom,ex1)</cp:lastModifiedBy>
  <cp:revision>8</cp:revision>
  <dcterms:created xsi:type="dcterms:W3CDTF">2018-02-19T09:45:00Z</dcterms:created>
  <dcterms:modified xsi:type="dcterms:W3CDTF">2018-03-01T10:14:00Z</dcterms:modified>
</cp:coreProperties>
</file>