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67F74DD0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520666">
        <w:rPr>
          <w:bCs/>
          <w:noProof w:val="0"/>
          <w:sz w:val="24"/>
        </w:rPr>
        <w:t>NR</w:t>
      </w:r>
      <w:r w:rsidR="00333470">
        <w:rPr>
          <w:bCs/>
          <w:noProof w:val="0"/>
          <w:sz w:val="24"/>
        </w:rPr>
        <w:t>#</w:t>
      </w:r>
      <w:r w:rsidR="00520666">
        <w:rPr>
          <w:noProof w:val="0"/>
          <w:sz w:val="24"/>
        </w:rPr>
        <w:t>3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984873">
        <w:rPr>
          <w:rFonts w:cs="Arial"/>
          <w:bCs/>
          <w:noProof w:val="0"/>
          <w:sz w:val="24"/>
        </w:rPr>
        <w:t>0</w:t>
      </w:r>
      <w:r w:rsidR="00F7088B" w:rsidRPr="00F7088B">
        <w:rPr>
          <w:rFonts w:cs="Arial"/>
          <w:bCs/>
          <w:noProof w:val="0"/>
          <w:sz w:val="24"/>
        </w:rPr>
        <w:t>9821</w:t>
      </w:r>
      <w:bookmarkStart w:id="1" w:name="_GoBack"/>
      <w:bookmarkEnd w:id="1"/>
    </w:p>
    <w:p w14:paraId="7FE3607D" w14:textId="1F0741D1" w:rsidR="00A45FE2" w:rsidRPr="00CB69BA" w:rsidRDefault="00F31341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Nagoya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18th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21st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September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7F9360F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1AC5">
        <w:rPr>
          <w:rFonts w:ascii="Arial" w:hAnsi="Arial" w:cs="Arial"/>
          <w:b/>
          <w:bCs/>
          <w:sz w:val="24"/>
        </w:rPr>
        <w:t>D</w:t>
      </w:r>
      <w:r w:rsidR="00404959">
        <w:rPr>
          <w:rFonts w:ascii="Arial" w:hAnsi="Arial" w:cs="Arial"/>
          <w:b/>
          <w:bCs/>
          <w:sz w:val="24"/>
        </w:rPr>
        <w:t>iscussing</w:t>
      </w:r>
      <w:r w:rsidR="00330CB1">
        <w:rPr>
          <w:rFonts w:ascii="Arial" w:hAnsi="Arial" w:cs="Arial"/>
          <w:b/>
          <w:bCs/>
          <w:sz w:val="24"/>
        </w:rPr>
        <w:t xml:space="preserve"> </w:t>
      </w:r>
      <w:r w:rsidR="00404959">
        <w:rPr>
          <w:rFonts w:ascii="Arial" w:hAnsi="Arial" w:cs="Arial"/>
          <w:b/>
          <w:bCs/>
          <w:sz w:val="24"/>
        </w:rPr>
        <w:t xml:space="preserve">Range 1 </w:t>
      </w:r>
      <w:r w:rsidR="008E1AC5">
        <w:rPr>
          <w:rFonts w:ascii="Arial" w:hAnsi="Arial" w:cs="Arial"/>
          <w:b/>
          <w:bCs/>
          <w:sz w:val="24"/>
        </w:rPr>
        <w:t xml:space="preserve">NR and </w:t>
      </w:r>
      <w:r w:rsidR="00B65870">
        <w:rPr>
          <w:rFonts w:ascii="Arial" w:hAnsi="Arial" w:cs="Arial"/>
          <w:b/>
          <w:bCs/>
          <w:sz w:val="24"/>
        </w:rPr>
        <w:t xml:space="preserve">AAS BS </w:t>
      </w:r>
      <w:r w:rsidR="00824447">
        <w:rPr>
          <w:rFonts w:ascii="Arial" w:hAnsi="Arial" w:cs="Arial"/>
          <w:b/>
          <w:bCs/>
          <w:sz w:val="24"/>
        </w:rPr>
        <w:t>spectrum emission mask</w:t>
      </w:r>
      <w:r w:rsidR="00ED1455">
        <w:rPr>
          <w:rFonts w:ascii="Arial" w:hAnsi="Arial" w:cs="Arial"/>
          <w:b/>
          <w:bCs/>
          <w:sz w:val="24"/>
        </w:rPr>
        <w:t xml:space="preserve"> requirements</w:t>
      </w:r>
      <w:r w:rsidR="00824447">
        <w:rPr>
          <w:rFonts w:ascii="Arial" w:hAnsi="Arial" w:cs="Arial"/>
          <w:b/>
          <w:bCs/>
          <w:sz w:val="24"/>
        </w:rPr>
        <w:t xml:space="preserve"> for </w:t>
      </w:r>
      <w:r w:rsidR="00404959">
        <w:rPr>
          <w:rFonts w:ascii="Arial" w:hAnsi="Arial" w:cs="Arial"/>
          <w:b/>
          <w:bCs/>
          <w:sz w:val="24"/>
        </w:rPr>
        <w:t xml:space="preserve">bands ≥ 100 MHz </w:t>
      </w:r>
    </w:p>
    <w:p w14:paraId="28325425" w14:textId="22AE93CD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D3BC6" w:rsidRPr="00EB4E62">
        <w:rPr>
          <w:rFonts w:cs="Arial"/>
          <w:b/>
          <w:bCs/>
          <w:sz w:val="24"/>
        </w:rPr>
        <w:t>3</w:t>
      </w:r>
      <w:r w:rsidR="00EB4E62" w:rsidRPr="00EB4E62">
        <w:rPr>
          <w:rFonts w:cs="Arial"/>
          <w:b/>
          <w:bCs/>
          <w:sz w:val="24"/>
        </w:rPr>
        <w:t>.4</w:t>
      </w:r>
      <w:r w:rsidRPr="00EB4E62">
        <w:rPr>
          <w:rFonts w:cs="Arial"/>
          <w:b/>
          <w:bCs/>
          <w:sz w:val="24"/>
        </w:rPr>
        <w:t>.</w:t>
      </w:r>
      <w:r w:rsidR="00AC47DF" w:rsidRPr="00EB4E62">
        <w:rPr>
          <w:rFonts w:cs="Arial"/>
          <w:b/>
          <w:bCs/>
          <w:sz w:val="24"/>
        </w:rPr>
        <w:t>3</w:t>
      </w:r>
      <w:r w:rsidR="00820DB9" w:rsidRPr="00EB4E62">
        <w:rPr>
          <w:rFonts w:cs="Arial"/>
          <w:b/>
          <w:bCs/>
          <w:sz w:val="24"/>
        </w:rPr>
        <w:t>.</w:t>
      </w:r>
      <w:r w:rsidR="00EB4E62" w:rsidRPr="00EB4E62">
        <w:rPr>
          <w:rFonts w:cs="Arial"/>
          <w:b/>
          <w:bCs/>
          <w:sz w:val="24"/>
        </w:rPr>
        <w:t>2.2</w:t>
      </w:r>
    </w:p>
    <w:p w14:paraId="62346435" w14:textId="7888C78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F346BEC" w14:textId="2B1FB486" w:rsidR="00E9310D" w:rsidRDefault="00140AF3" w:rsidP="00171463">
      <w:pPr>
        <w:spacing w:after="0"/>
        <w:rPr>
          <w:bCs/>
        </w:rPr>
      </w:pPr>
      <w:r>
        <w:rPr>
          <w:bCs/>
        </w:rPr>
        <w:t xml:space="preserve">During the last 3GPP RAN4 #84 meeting, </w:t>
      </w:r>
      <w:r w:rsidR="00541744">
        <w:rPr>
          <w:bCs/>
        </w:rPr>
        <w:t xml:space="preserve">reference [1] </w:t>
      </w:r>
      <w:r w:rsidR="008E6F3B">
        <w:rPr>
          <w:bCs/>
        </w:rPr>
        <w:t xml:space="preserve">proposed to align the agreement made for NR BS unwanted emission mask with OTA AAS BS for operating bands that are equal to or wider </w:t>
      </w:r>
      <w:r w:rsidR="006F26EA">
        <w:rPr>
          <w:bCs/>
        </w:rPr>
        <w:t>th</w:t>
      </w:r>
      <w:r w:rsidR="00330CB1">
        <w:rPr>
          <w:bCs/>
        </w:rPr>
        <w:t xml:space="preserve">an 100 MHz. </w:t>
      </w:r>
      <w:r w:rsidR="001951D7">
        <w:rPr>
          <w:bCs/>
        </w:rPr>
        <w:t xml:space="preserve">However, </w:t>
      </w:r>
      <w:r w:rsidR="009E7422">
        <w:rPr>
          <w:bCs/>
        </w:rPr>
        <w:t>it was argued that</w:t>
      </w:r>
      <w:r w:rsidR="001951D7">
        <w:rPr>
          <w:bCs/>
        </w:rPr>
        <w:t xml:space="preserve"> during the meeting that </w:t>
      </w:r>
      <w:r w:rsidR="009E7422">
        <w:rPr>
          <w:bCs/>
        </w:rPr>
        <w:t xml:space="preserve">making </w:t>
      </w:r>
      <w:r w:rsidR="001951D7">
        <w:rPr>
          <w:bCs/>
        </w:rPr>
        <w:t>such an alignment would not be in line with the eAAS WI objectives</w:t>
      </w:r>
      <w:r w:rsidR="00330CB1">
        <w:rPr>
          <w:bCs/>
        </w:rPr>
        <w:t>.</w:t>
      </w:r>
      <w:r w:rsidR="00C0074F">
        <w:rPr>
          <w:bCs/>
        </w:rPr>
        <w:t xml:space="preserve"> </w:t>
      </w:r>
    </w:p>
    <w:p w14:paraId="6EF474AC" w14:textId="77777777" w:rsidR="00E9310D" w:rsidRDefault="00E9310D" w:rsidP="00171463">
      <w:pPr>
        <w:spacing w:after="0"/>
        <w:rPr>
          <w:bCs/>
        </w:rPr>
      </w:pPr>
    </w:p>
    <w:p w14:paraId="00CA94CB" w14:textId="348F315A" w:rsidR="00D7766E" w:rsidRPr="003E24CA" w:rsidRDefault="00330CB1" w:rsidP="00171463">
      <w:pPr>
        <w:spacing w:after="0"/>
        <w:rPr>
          <w:bCs/>
        </w:rPr>
      </w:pPr>
      <w:r>
        <w:rPr>
          <w:bCs/>
        </w:rPr>
        <w:t>This document fur</w:t>
      </w:r>
      <w:r w:rsidR="00E9310D">
        <w:rPr>
          <w:bCs/>
        </w:rPr>
        <w:t>ther discusses this open issue</w:t>
      </w:r>
      <w:r w:rsidR="00C0074F">
        <w:rPr>
          <w:bCs/>
        </w:rPr>
        <w:t xml:space="preserve"> and motivates the need for such an alignment. </w:t>
      </w:r>
      <w:r w:rsidR="00243D58">
        <w:rPr>
          <w:bCs/>
        </w:rPr>
        <w:t>It concludes with observations and proposals.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3CBA9FAA" w14:textId="1B4C00B9" w:rsidR="00A81231" w:rsidRDefault="002C1BAC" w:rsidP="00F70133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In [1], </w:t>
      </w:r>
      <w:r w:rsidR="00FA4828">
        <w:t>we propose</w:t>
      </w:r>
      <w:r w:rsidR="001C04D6">
        <w:t>d</w:t>
      </w:r>
      <w:r w:rsidR="001F0EEE">
        <w:t xml:space="preserve"> to</w:t>
      </w:r>
      <w:r w:rsidR="00FA4828">
        <w:t xml:space="preserve"> </w:t>
      </w:r>
      <w:r w:rsidR="001C04D6">
        <w:t>align</w:t>
      </w:r>
      <w:r w:rsidR="008C2FDD">
        <w:t xml:space="preserve"> the agreed </w:t>
      </w:r>
      <w:r w:rsidR="001C04D6">
        <w:t xml:space="preserve">NR BS </w:t>
      </w:r>
      <w:r w:rsidR="008C2FDD">
        <w:t>proposa</w:t>
      </w:r>
      <w:r w:rsidR="00296E6D">
        <w:t>l</w:t>
      </w:r>
      <w:r w:rsidR="001C04D6">
        <w:t xml:space="preserve"> [2</w:t>
      </w:r>
      <w:r w:rsidR="00354139">
        <w:t xml:space="preserve">] </w:t>
      </w:r>
      <w:r w:rsidR="001C04D6">
        <w:t>with E-UTRA and MSR bands that are equal to or wider than 100 MHz for</w:t>
      </w:r>
      <w:r w:rsidR="00EC20CA">
        <w:t xml:space="preserve"> OTA</w:t>
      </w:r>
      <w:r w:rsidR="001C04D6">
        <w:t xml:space="preserve"> AAS base station as shown in Table 1; that is</w:t>
      </w:r>
    </w:p>
    <w:p w14:paraId="7BE83D99" w14:textId="4FD81864" w:rsidR="00FA4828" w:rsidRPr="005E676F" w:rsidRDefault="00FA4828" w:rsidP="00FD2459">
      <w:pPr>
        <w:spacing w:after="120"/>
        <w:ind w:left="284"/>
        <w:rPr>
          <w:i/>
          <w:color w:val="000000" w:themeColor="text1"/>
          <w:lang w:val="en-US"/>
        </w:rPr>
      </w:pPr>
      <w:r w:rsidRPr="005E676F">
        <w:rPr>
          <w:i/>
          <w:color w:val="000000" w:themeColor="text1"/>
          <w:lang w:val="en-US"/>
        </w:rPr>
        <w:t>Δf</w:t>
      </w:r>
      <w:r w:rsidRPr="005E676F">
        <w:rPr>
          <w:i/>
          <w:color w:val="000000" w:themeColor="text1"/>
          <w:vertAlign w:val="subscript"/>
          <w:lang w:val="en-US"/>
        </w:rPr>
        <w:t xml:space="preserve">UEM </w:t>
      </w:r>
      <w:r w:rsidRPr="005E676F">
        <w:rPr>
          <w:i/>
          <w:color w:val="000000" w:themeColor="text1"/>
          <w:lang w:val="en-US"/>
        </w:rPr>
        <w:t xml:space="preserve">= </w:t>
      </w:r>
      <w:r w:rsidR="001951D7" w:rsidRPr="005E676F">
        <w:rPr>
          <w:i/>
          <w:color w:val="000000" w:themeColor="text1"/>
          <w:lang w:val="en-US"/>
        </w:rPr>
        <w:t xml:space="preserve">40 MHz for E-UTRA and MSR </w:t>
      </w:r>
      <w:r w:rsidRPr="005E676F">
        <w:rPr>
          <w:i/>
          <w:color w:val="000000" w:themeColor="text1"/>
          <w:lang w:val="en-US"/>
        </w:rPr>
        <w:t xml:space="preserve">bands </w:t>
      </w:r>
      <w:r w:rsidR="001951D7" w:rsidRPr="005E676F">
        <w:rPr>
          <w:i/>
          <w:color w:val="000000" w:themeColor="text1"/>
          <w:lang w:val="en-US"/>
        </w:rPr>
        <w:t xml:space="preserve">for AAS base stations </w:t>
      </w:r>
      <w:r w:rsidRPr="005E676F">
        <w:rPr>
          <w:i/>
          <w:color w:val="000000" w:themeColor="text1"/>
          <w:lang w:val="en-US"/>
        </w:rPr>
        <w:t>with bandwidth equal to or wider than 100 MHz as a baseline for the boundary between UEM and spurious (for both Cat A and Cat B).</w:t>
      </w:r>
    </w:p>
    <w:p w14:paraId="3876C031" w14:textId="104C2F23" w:rsidR="00BD4267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  <w:r>
        <w:t xml:space="preserve">Table </w:t>
      </w:r>
      <w:r w:rsidR="00EF6D42">
        <w:t>1: E-UTRA</w:t>
      </w:r>
      <w:r w:rsidR="00DD137F">
        <w:t xml:space="preserve"> o</w:t>
      </w:r>
      <w:r w:rsidR="008C567C">
        <w:t>perating bands ≥</w:t>
      </w:r>
      <w:r w:rsidR="00F617CB">
        <w:t xml:space="preserve"> 100 MHz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676"/>
        <w:gridCol w:w="1677"/>
      </w:tblGrid>
      <w:tr w:rsidR="00FA6EE3" w:rsidRPr="00CF3DFF" w14:paraId="13554A40" w14:textId="77777777" w:rsidTr="009C447E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D35E" w14:textId="61978B82" w:rsidR="00FA6EE3" w:rsidRPr="00971761" w:rsidRDefault="00977BF6" w:rsidP="00FA6EE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MSR and E-UTRA </w:t>
            </w:r>
            <w:r w:rsidR="00B40041">
              <w:rPr>
                <w:lang w:eastAsia="ko-KR"/>
              </w:rPr>
              <w:t>B</w:t>
            </w:r>
            <w:r w:rsidR="00FA6EE3">
              <w:rPr>
                <w:lang w:eastAsia="ko-KR"/>
              </w:rPr>
              <w:t>and</w:t>
            </w:r>
            <w:r w:rsidR="00B40041">
              <w:rPr>
                <w:lang w:eastAsia="ko-KR"/>
              </w:rPr>
              <w:t xml:space="preserve"> number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A689" w14:textId="77777777" w:rsidR="00FA6EE3" w:rsidRPr="00971761" w:rsidRDefault="00FA6EE3" w:rsidP="00C37904">
            <w:pPr>
              <w:pStyle w:val="TAH"/>
              <w:rPr>
                <w:lang w:eastAsia="ko-KR"/>
              </w:rPr>
            </w:pPr>
            <w:r>
              <w:t>Bandwidth [MHz]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B269" w14:textId="75E12795" w:rsidR="00FA6EE3" w:rsidRPr="00971761" w:rsidRDefault="00FA6EE3" w:rsidP="00C3790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Duplex Mode</w:t>
            </w:r>
          </w:p>
        </w:tc>
      </w:tr>
      <w:tr w:rsidR="00FA6EE3" w:rsidRPr="00CF3DFF" w14:paraId="215F474E" w14:textId="77777777" w:rsidTr="004A688A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4680" w14:textId="722347A3" w:rsidR="00FA6EE3" w:rsidRPr="00971761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F6D" w14:textId="752F4D48" w:rsidR="00FA6EE3" w:rsidRPr="00971761" w:rsidRDefault="00FA6EE3" w:rsidP="00C379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80C2" w14:textId="64DE830D" w:rsidR="00FA6EE3" w:rsidRPr="00971761" w:rsidRDefault="00FA6EE3" w:rsidP="00C379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TDD</w:t>
            </w:r>
          </w:p>
        </w:tc>
      </w:tr>
      <w:tr w:rsidR="00FA6EE3" w:rsidRPr="005F72C1" w14:paraId="3F29DD04" w14:textId="77777777" w:rsidTr="00846FDD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0FC" w14:textId="06A0F682" w:rsidR="00FA6EE3" w:rsidRPr="00971761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EC56" w14:textId="06019FBB" w:rsidR="00FA6EE3" w:rsidRPr="005F72C1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194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F7D" w14:textId="60DAB8AE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46309FDB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BB8B" w14:textId="7A1BAB50" w:rsidR="00FA6EE3" w:rsidRPr="00971761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FDF" w14:textId="0887CFBC" w:rsidR="00FA6EE3" w:rsidRPr="005F72C1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C36" w14:textId="502322D7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64F307EE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470D" w14:textId="5BAF2F92" w:rsidR="00FA6EE3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AA12" w14:textId="4B7119F3" w:rsidR="00FA6EE3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200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10B" w14:textId="250BA7AA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0AB21F6B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B76" w14:textId="2E36C6BC" w:rsidR="00FA6EE3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439" w14:textId="311D8FDF" w:rsidR="00FA6EE3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4E0C" w14:textId="407D6948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  <w:tr w:rsidR="00FA6EE3" w:rsidRPr="005F72C1" w14:paraId="45ACF2CC" w14:textId="77777777" w:rsidTr="007B2A7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3D7" w14:textId="11D82F1D" w:rsidR="00FA6EE3" w:rsidRDefault="00FA6EE3" w:rsidP="00C37904">
            <w:pPr>
              <w:pStyle w:val="BodyText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23A" w14:textId="10E7F5B2" w:rsidR="00FA6EE3" w:rsidRDefault="00FA6EE3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150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1DD" w14:textId="3B86FB8A" w:rsidR="00FA6EE3" w:rsidRPr="005F72C1" w:rsidRDefault="00451BA2" w:rsidP="00C37904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TDD</w:t>
            </w:r>
          </w:p>
        </w:tc>
      </w:tr>
    </w:tbl>
    <w:p w14:paraId="38123BBA" w14:textId="5A7F3AC9" w:rsidR="00741F98" w:rsidRDefault="00741F98" w:rsidP="00F70133">
      <w:pPr>
        <w:spacing w:after="120"/>
      </w:pPr>
    </w:p>
    <w:p w14:paraId="46013D46" w14:textId="241A0984" w:rsidR="005B4165" w:rsidRDefault="00027E54" w:rsidP="00F70133">
      <w:pPr>
        <w:spacing w:after="120"/>
      </w:pPr>
      <w:r>
        <w:t xml:space="preserve">However, it was argued that </w:t>
      </w:r>
      <w:r w:rsidR="009E7422">
        <w:t>making such an alignment would not be in line with the eAAS WI objective</w:t>
      </w:r>
      <w:r w:rsidR="006B01C2">
        <w:t>s</w:t>
      </w:r>
      <w:r w:rsidR="009E7422">
        <w:t xml:space="preserve">. </w:t>
      </w:r>
      <w:r w:rsidR="009E4D42">
        <w:t xml:space="preserve">Referring to </w:t>
      </w:r>
      <w:r w:rsidR="00AF0150">
        <w:t xml:space="preserve">the NR WID </w:t>
      </w:r>
      <w:r w:rsidR="00771497">
        <w:t xml:space="preserve">(Work Item Description) </w:t>
      </w:r>
      <w:r w:rsidR="00AF0150">
        <w:t xml:space="preserve">[3], </w:t>
      </w:r>
      <w:r w:rsidR="00771497">
        <w:t>the NR Work Item objective includes</w:t>
      </w:r>
      <w:r w:rsidR="005B4165">
        <w:t xml:space="preserve"> both</w:t>
      </w:r>
      <w:r w:rsidR="00771497">
        <w:t xml:space="preserve"> </w:t>
      </w:r>
      <w:r w:rsidR="005B4165">
        <w:t xml:space="preserve">MSR and AAS BS specifications. From [3], </w:t>
      </w:r>
    </w:p>
    <w:p w14:paraId="122BFA61" w14:textId="77777777" w:rsidR="005B4165" w:rsidRPr="005B4165" w:rsidRDefault="005B4165" w:rsidP="005B4165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bCs/>
          <w:i/>
          <w:sz w:val="20"/>
          <w:szCs w:val="20"/>
          <w:lang w:val="en-US"/>
        </w:rPr>
      </w:pPr>
      <w:r w:rsidRPr="005B4165">
        <w:rPr>
          <w:i/>
          <w:sz w:val="20"/>
          <w:szCs w:val="20"/>
          <w:lang w:eastAsia="ja-JP"/>
        </w:rPr>
        <w:t>Base station radio transmission and reception</w:t>
      </w:r>
    </w:p>
    <w:p w14:paraId="3C310F9E" w14:textId="77777777" w:rsidR="005B4165" w:rsidRPr="005B4165" w:rsidRDefault="005B4165" w:rsidP="005B4165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bCs/>
          <w:i/>
          <w:sz w:val="20"/>
          <w:szCs w:val="20"/>
          <w:lang w:val="en-US" w:eastAsia="ja-JP"/>
        </w:rPr>
      </w:pPr>
      <w:r w:rsidRPr="005B4165">
        <w:rPr>
          <w:bCs/>
          <w:i/>
          <w:sz w:val="20"/>
          <w:szCs w:val="20"/>
          <w:lang w:val="en-US"/>
        </w:rPr>
        <w:t>Conducted and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>/or</w:t>
      </w:r>
      <w:r w:rsidRPr="005B4165">
        <w:rPr>
          <w:bCs/>
          <w:i/>
          <w:sz w:val="20"/>
          <w:szCs w:val="20"/>
          <w:lang w:val="en-US"/>
        </w:rPr>
        <w:t xml:space="preserve"> OTA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 xml:space="preserve">RF </w:t>
      </w:r>
      <w:r w:rsidRPr="005B4165">
        <w:rPr>
          <w:bCs/>
          <w:i/>
          <w:sz w:val="20"/>
          <w:szCs w:val="20"/>
          <w:lang w:val="en-US"/>
        </w:rPr>
        <w:t xml:space="preserve">requirements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>for below 6GHz</w:t>
      </w:r>
    </w:p>
    <w:p w14:paraId="4130E99B" w14:textId="77777777" w:rsidR="005B4165" w:rsidRPr="005B4165" w:rsidRDefault="005B4165" w:rsidP="005B4165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bCs/>
          <w:i/>
          <w:sz w:val="20"/>
          <w:szCs w:val="20"/>
          <w:lang w:val="en-US"/>
        </w:rPr>
      </w:pPr>
      <w:r w:rsidRPr="005B4165">
        <w:rPr>
          <w:rFonts w:hint="eastAsia"/>
          <w:bCs/>
          <w:i/>
          <w:sz w:val="20"/>
          <w:szCs w:val="20"/>
          <w:lang w:val="en-US" w:eastAsia="ja-JP"/>
        </w:rPr>
        <w:t>Note: Conducted and/or</w:t>
      </w:r>
      <w:r w:rsidRPr="005B4165">
        <w:rPr>
          <w:bCs/>
          <w:i/>
          <w:sz w:val="20"/>
          <w:szCs w:val="20"/>
          <w:lang w:val="en-US"/>
        </w:rPr>
        <w:t xml:space="preserve"> OTA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 xml:space="preserve">RF </w:t>
      </w:r>
      <w:r w:rsidRPr="005B4165">
        <w:rPr>
          <w:bCs/>
          <w:i/>
          <w:sz w:val="20"/>
          <w:szCs w:val="20"/>
          <w:lang w:val="en-US"/>
        </w:rPr>
        <w:t xml:space="preserve">requirements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>for between 6GHz and 24 GHz will be specified once bands within this range are introduced into WID</w:t>
      </w:r>
    </w:p>
    <w:p w14:paraId="0C7EA48C" w14:textId="77777777" w:rsidR="005B4165" w:rsidRPr="005B4165" w:rsidRDefault="005B4165" w:rsidP="005B4165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bCs/>
          <w:i/>
          <w:sz w:val="20"/>
          <w:szCs w:val="20"/>
          <w:lang w:val="en-US"/>
        </w:rPr>
      </w:pPr>
      <w:r w:rsidRPr="005B4165">
        <w:rPr>
          <w:bCs/>
          <w:i/>
          <w:sz w:val="20"/>
          <w:szCs w:val="20"/>
          <w:lang w:val="en-US"/>
        </w:rPr>
        <w:t xml:space="preserve">OTA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 xml:space="preserve">RF </w:t>
      </w:r>
      <w:r w:rsidRPr="005B4165">
        <w:rPr>
          <w:bCs/>
          <w:i/>
          <w:sz w:val="20"/>
          <w:szCs w:val="20"/>
          <w:lang w:val="en-US"/>
        </w:rPr>
        <w:t xml:space="preserve">requirements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>for above 24GHz</w:t>
      </w:r>
      <w:r w:rsidRPr="005B4165">
        <w:rPr>
          <w:bCs/>
          <w:i/>
          <w:sz w:val="20"/>
          <w:szCs w:val="20"/>
          <w:lang w:val="en-US"/>
        </w:rPr>
        <w:t>.</w:t>
      </w:r>
    </w:p>
    <w:p w14:paraId="717B3C0A" w14:textId="77777777" w:rsidR="005B4165" w:rsidRPr="005B4165" w:rsidRDefault="005B4165" w:rsidP="005B4165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bCs/>
          <w:i/>
          <w:sz w:val="20"/>
          <w:szCs w:val="20"/>
          <w:lang w:val="en-US"/>
        </w:rPr>
      </w:pPr>
      <w:r w:rsidRPr="005B4165">
        <w:rPr>
          <w:rFonts w:hint="eastAsia"/>
          <w:bCs/>
          <w:i/>
          <w:sz w:val="20"/>
          <w:szCs w:val="20"/>
          <w:lang w:val="en-US"/>
        </w:rPr>
        <w:t xml:space="preserve">EMC </w:t>
      </w:r>
      <w:r w:rsidRPr="005B4165">
        <w:rPr>
          <w:bCs/>
          <w:i/>
          <w:sz w:val="20"/>
          <w:szCs w:val="20"/>
          <w:lang w:val="en-US"/>
        </w:rPr>
        <w:t>requirements</w:t>
      </w:r>
    </w:p>
    <w:p w14:paraId="1FBB39C8" w14:textId="77777777" w:rsidR="005B4165" w:rsidRPr="005B4165" w:rsidRDefault="005B4165" w:rsidP="005B4165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bCs/>
          <w:i/>
          <w:sz w:val="20"/>
          <w:szCs w:val="20"/>
          <w:lang w:val="en-US"/>
        </w:rPr>
      </w:pPr>
      <w:r w:rsidRPr="005B4165">
        <w:rPr>
          <w:bCs/>
          <w:i/>
          <w:sz w:val="20"/>
          <w:szCs w:val="20"/>
          <w:lang w:val="en-US"/>
        </w:rPr>
        <w:t xml:space="preserve">Single-RAT BS specification </w:t>
      </w:r>
      <w:r w:rsidRPr="005B4165">
        <w:rPr>
          <w:rFonts w:eastAsia="Malgun Gothic"/>
          <w:bCs/>
          <w:i/>
          <w:sz w:val="20"/>
          <w:szCs w:val="20"/>
          <w:lang w:val="en-US" w:eastAsia="ko-KR"/>
        </w:rPr>
        <w:t xml:space="preserve">for single-RAT NR </w:t>
      </w:r>
      <w:r w:rsidRPr="005B4165">
        <w:rPr>
          <w:bCs/>
          <w:i/>
          <w:sz w:val="20"/>
          <w:szCs w:val="20"/>
          <w:lang w:val="en-US"/>
        </w:rPr>
        <w:t xml:space="preserve">and Multi-Standard BS specifications for 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 xml:space="preserve">capability sets of single- RAT NR and </w:t>
      </w:r>
      <w:r w:rsidRPr="005B4165">
        <w:rPr>
          <w:bCs/>
          <w:i/>
          <w:sz w:val="20"/>
          <w:szCs w:val="20"/>
          <w:lang w:val="en-US"/>
        </w:rPr>
        <w:t>LTE+NR</w:t>
      </w:r>
      <w:r w:rsidRPr="005B4165">
        <w:rPr>
          <w:rFonts w:hint="eastAsia"/>
          <w:bCs/>
          <w:i/>
          <w:sz w:val="20"/>
          <w:szCs w:val="20"/>
          <w:lang w:val="en-US" w:eastAsia="ja-JP"/>
        </w:rPr>
        <w:t xml:space="preserve"> MSR</w:t>
      </w:r>
    </w:p>
    <w:p w14:paraId="6C341C7E" w14:textId="6CA461BB" w:rsidR="005B4165" w:rsidRPr="00010282" w:rsidRDefault="005B4165" w:rsidP="00010282">
      <w:pPr>
        <w:pStyle w:val="ListParagraph"/>
        <w:numPr>
          <w:ilvl w:val="2"/>
          <w:numId w:val="35"/>
        </w:numPr>
        <w:spacing w:after="120"/>
        <w:rPr>
          <w:i/>
          <w:sz w:val="20"/>
          <w:szCs w:val="20"/>
        </w:rPr>
      </w:pPr>
      <w:r w:rsidRPr="00010282">
        <w:rPr>
          <w:bCs/>
          <w:i/>
          <w:sz w:val="20"/>
          <w:szCs w:val="20"/>
          <w:lang w:val="en-US"/>
        </w:rPr>
        <w:t xml:space="preserve">Work on the </w:t>
      </w:r>
      <w:r w:rsidRPr="00010282">
        <w:rPr>
          <w:rFonts w:hint="eastAsia"/>
          <w:bCs/>
          <w:i/>
          <w:sz w:val="20"/>
          <w:szCs w:val="20"/>
          <w:lang w:val="en-US" w:eastAsia="ja-JP"/>
        </w:rPr>
        <w:t xml:space="preserve">Multi-Standard BS/AAS specifications </w:t>
      </w:r>
      <w:r w:rsidRPr="00010282">
        <w:rPr>
          <w:bCs/>
          <w:i/>
          <w:sz w:val="20"/>
          <w:szCs w:val="20"/>
          <w:lang w:val="en-US"/>
        </w:rPr>
        <w:t xml:space="preserve">will start after work on the </w:t>
      </w:r>
      <w:r w:rsidRPr="00010282">
        <w:rPr>
          <w:rFonts w:hint="eastAsia"/>
          <w:bCs/>
          <w:i/>
          <w:sz w:val="20"/>
          <w:szCs w:val="20"/>
          <w:lang w:val="en-US" w:eastAsia="ja-JP"/>
        </w:rPr>
        <w:t>Single-RAT BS specification is</w:t>
      </w:r>
      <w:r w:rsidRPr="00010282">
        <w:rPr>
          <w:bCs/>
          <w:i/>
          <w:sz w:val="20"/>
          <w:szCs w:val="20"/>
          <w:lang w:val="en-US"/>
        </w:rPr>
        <w:t xml:space="preserve"> completed</w:t>
      </w:r>
    </w:p>
    <w:p w14:paraId="1C43B5D2" w14:textId="29ED6DF8" w:rsidR="009D6E1A" w:rsidRDefault="009D6E1A" w:rsidP="00F70133">
      <w:pPr>
        <w:spacing w:after="120"/>
      </w:pPr>
      <w:r>
        <w:lastRenderedPageBreak/>
        <w:t xml:space="preserve">From the above, discussion of aligning the unwanted emission mask requirements is </w:t>
      </w:r>
      <w:r w:rsidR="00113AB3">
        <w:t xml:space="preserve">highly relevant to developing </w:t>
      </w:r>
      <w:r>
        <w:t>multi-RAT BS specifications.</w:t>
      </w:r>
    </w:p>
    <w:p w14:paraId="719B5D18" w14:textId="075CCE6A" w:rsidR="009D6E1A" w:rsidRPr="001426A1" w:rsidRDefault="009D6E1A" w:rsidP="00F70133">
      <w:pPr>
        <w:spacing w:after="120"/>
        <w:rPr>
          <w:u w:val="single"/>
        </w:rPr>
      </w:pPr>
      <w:r w:rsidRPr="001426A1">
        <w:rPr>
          <w:u w:val="single"/>
        </w:rPr>
        <w:t xml:space="preserve">Observation 1: the scope of </w:t>
      </w:r>
      <w:r w:rsidR="00F43D78">
        <w:rPr>
          <w:u w:val="single"/>
        </w:rPr>
        <w:t>NR WI objective facilitates</w:t>
      </w:r>
      <w:r w:rsidRPr="001426A1">
        <w:rPr>
          <w:u w:val="single"/>
        </w:rPr>
        <w:t xml:space="preserve"> discussion for aligning the unwanted emission mask requirements</w:t>
      </w:r>
      <w:r w:rsidR="00F43D78">
        <w:rPr>
          <w:u w:val="single"/>
        </w:rPr>
        <w:t xml:space="preserve"> of NR BS with E-UTRA/MSR AAS BS specifications</w:t>
      </w:r>
      <w:r w:rsidRPr="001426A1">
        <w:rPr>
          <w:u w:val="single"/>
        </w:rPr>
        <w:t xml:space="preserve">. </w:t>
      </w:r>
    </w:p>
    <w:p w14:paraId="72F8F787" w14:textId="53EC6A19" w:rsidR="007D5FFB" w:rsidRDefault="00DC3090" w:rsidP="00F70133">
      <w:pPr>
        <w:spacing w:after="120"/>
      </w:pPr>
      <w:r>
        <w:t xml:space="preserve">The motivation for </w:t>
      </w:r>
      <w:r w:rsidRPr="00DC3090">
        <w:rPr>
          <w:color w:val="000000" w:themeColor="text1"/>
          <w:lang w:val="en-US"/>
        </w:rPr>
        <w:t>Δf</w:t>
      </w:r>
      <w:r w:rsidRPr="00DC3090">
        <w:rPr>
          <w:color w:val="000000" w:themeColor="text1"/>
          <w:vertAlign w:val="subscript"/>
          <w:lang w:val="en-US"/>
        </w:rPr>
        <w:t xml:space="preserve">UEM </w:t>
      </w:r>
      <w:r w:rsidRPr="00DC3090">
        <w:rPr>
          <w:color w:val="000000" w:themeColor="text1"/>
          <w:lang w:val="en-US"/>
        </w:rPr>
        <w:t>= 40 MHz</w:t>
      </w:r>
      <w:r w:rsidRPr="00DC309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due to a potentially large number of transmitters in the NR BS. The same </w:t>
      </w:r>
      <w:r w:rsidRPr="00DC3090">
        <w:rPr>
          <w:color w:val="000000" w:themeColor="text1"/>
          <w:lang w:val="en-US"/>
        </w:rPr>
        <w:t>Δf</w:t>
      </w:r>
      <w:r w:rsidRPr="00DC3090">
        <w:rPr>
          <w:color w:val="000000" w:themeColor="text1"/>
          <w:vertAlign w:val="subscript"/>
          <w:lang w:val="en-US"/>
        </w:rPr>
        <w:t xml:space="preserve">UEM </w:t>
      </w:r>
      <w:r w:rsidRPr="00DC3090">
        <w:rPr>
          <w:color w:val="000000" w:themeColor="text1"/>
          <w:lang w:val="en-US"/>
        </w:rPr>
        <w:t>= 40 MHz</w:t>
      </w:r>
      <w:r>
        <w:rPr>
          <w:color w:val="000000" w:themeColor="text1"/>
          <w:lang w:val="en-US"/>
        </w:rPr>
        <w:t xml:space="preserve"> is also a necessity for E-UTRA AAS BS. The benefits of adopting </w:t>
      </w:r>
      <w:r w:rsidRPr="00DC3090">
        <w:rPr>
          <w:color w:val="000000" w:themeColor="text1"/>
          <w:lang w:val="en-US"/>
        </w:rPr>
        <w:t>Δf</w:t>
      </w:r>
      <w:r w:rsidRPr="00DC3090">
        <w:rPr>
          <w:color w:val="000000" w:themeColor="text1"/>
          <w:vertAlign w:val="subscript"/>
          <w:lang w:val="en-US"/>
        </w:rPr>
        <w:t xml:space="preserve">UEM </w:t>
      </w:r>
      <w:r w:rsidRPr="00DC3090">
        <w:rPr>
          <w:color w:val="000000" w:themeColor="text1"/>
          <w:lang w:val="en-US"/>
        </w:rPr>
        <w:t>= 40 MHz</w:t>
      </w:r>
      <w:r>
        <w:rPr>
          <w:color w:val="000000" w:themeColor="text1"/>
          <w:lang w:val="en-US"/>
        </w:rPr>
        <w:t xml:space="preserve"> for </w:t>
      </w:r>
      <w:r w:rsidR="0094084E">
        <w:rPr>
          <w:color w:val="000000" w:themeColor="text1"/>
          <w:lang w:val="en-US"/>
        </w:rPr>
        <w:t xml:space="preserve">E-UTRA/MSR </w:t>
      </w:r>
      <w:r>
        <w:rPr>
          <w:color w:val="000000" w:themeColor="text1"/>
          <w:lang w:val="en-US"/>
        </w:rPr>
        <w:t xml:space="preserve">AAS BS are as follows:  </w:t>
      </w:r>
      <w:r w:rsidRPr="00DC3090">
        <w:rPr>
          <w:color w:val="000000" w:themeColor="text1"/>
        </w:rPr>
        <w:t xml:space="preserve"> </w:t>
      </w:r>
      <w:r w:rsidRPr="00DC3090">
        <w:rPr>
          <w:color w:val="000000" w:themeColor="text1"/>
          <w:lang w:val="en-US"/>
        </w:rPr>
        <w:t xml:space="preserve"> </w:t>
      </w:r>
    </w:p>
    <w:p w14:paraId="0DA35954" w14:textId="332EB33F" w:rsidR="00044370" w:rsidRDefault="00044370" w:rsidP="00044370">
      <w:pPr>
        <w:spacing w:after="120"/>
        <w:ind w:left="284"/>
      </w:pPr>
      <w:r>
        <w:t xml:space="preserve">- re-purposing of E-UTRA AAS to NR </w:t>
      </w:r>
    </w:p>
    <w:p w14:paraId="219F5566" w14:textId="53E6C47F" w:rsidR="00044370" w:rsidRDefault="00044370" w:rsidP="00044370">
      <w:pPr>
        <w:spacing w:after="120"/>
        <w:ind w:left="284"/>
      </w:pPr>
      <w:r>
        <w:t>- supporting dual-mode E-UTRA AA</w:t>
      </w:r>
      <w:r w:rsidR="009E1B34">
        <w:t>S and NR radios on the same hardware</w:t>
      </w:r>
    </w:p>
    <w:p w14:paraId="50EB6B6B" w14:textId="3DCE0A4D" w:rsidR="00044370" w:rsidRDefault="003F77E5" w:rsidP="00551A01">
      <w:pPr>
        <w:spacing w:after="120"/>
        <w:ind w:left="284"/>
      </w:pPr>
      <w:r>
        <w:t xml:space="preserve">- </w:t>
      </w:r>
      <w:r w:rsidR="005A0626">
        <w:t>filter design</w:t>
      </w:r>
      <w:r>
        <w:t xml:space="preserve"> is not constrained by limited space </w:t>
      </w:r>
    </w:p>
    <w:p w14:paraId="57C955A1" w14:textId="324F81BF" w:rsidR="00551A01" w:rsidRPr="001C1268" w:rsidRDefault="00551A01" w:rsidP="00551A01">
      <w:pPr>
        <w:spacing w:after="120"/>
        <w:rPr>
          <w:b/>
        </w:rPr>
      </w:pPr>
      <w:r w:rsidRPr="001C1268">
        <w:rPr>
          <w:b/>
          <w:color w:val="000000" w:themeColor="text1"/>
        </w:rPr>
        <w:t xml:space="preserve">Proposal 1: </w:t>
      </w:r>
      <w:r w:rsidR="001C1268" w:rsidRPr="001C1268">
        <w:rPr>
          <w:b/>
          <w:color w:val="000000" w:themeColor="text1"/>
        </w:rPr>
        <w:t xml:space="preserve">The </w:t>
      </w:r>
      <w:r w:rsidR="00CA6BA2" w:rsidRPr="001C1268">
        <w:rPr>
          <w:b/>
          <w:color w:val="000000" w:themeColor="text1"/>
          <w:lang w:val="en-US"/>
        </w:rPr>
        <w:t>Δf</w:t>
      </w:r>
      <w:r w:rsidR="00CA6BA2" w:rsidRPr="001C1268">
        <w:rPr>
          <w:b/>
          <w:color w:val="000000" w:themeColor="text1"/>
          <w:vertAlign w:val="subscript"/>
          <w:lang w:val="en-US"/>
        </w:rPr>
        <w:t xml:space="preserve">UEM </w:t>
      </w:r>
      <w:r w:rsidR="00CA6BA2" w:rsidRPr="001C1268">
        <w:rPr>
          <w:b/>
          <w:color w:val="000000" w:themeColor="text1"/>
          <w:lang w:val="en-US"/>
        </w:rPr>
        <w:t>= 40 MHz</w:t>
      </w:r>
      <w:r w:rsidR="009723DB" w:rsidRPr="001C1268">
        <w:rPr>
          <w:b/>
          <w:color w:val="000000" w:themeColor="text1"/>
          <w:lang w:val="en-US"/>
        </w:rPr>
        <w:t xml:space="preserve"> </w:t>
      </w:r>
      <w:r w:rsidR="001C1268" w:rsidRPr="001C1268">
        <w:rPr>
          <w:b/>
          <w:color w:val="000000" w:themeColor="text1"/>
          <w:lang w:val="en-US"/>
        </w:rPr>
        <w:t xml:space="preserve">requirement </w:t>
      </w:r>
      <w:r w:rsidR="009723DB" w:rsidRPr="001C1268">
        <w:rPr>
          <w:b/>
          <w:color w:val="000000" w:themeColor="text1"/>
          <w:lang w:val="en-US"/>
        </w:rPr>
        <w:t>for bands equal to or wider than 100 M</w:t>
      </w:r>
      <w:r w:rsidR="001C1268" w:rsidRPr="001C1268">
        <w:rPr>
          <w:b/>
          <w:color w:val="000000" w:themeColor="text1"/>
          <w:lang w:val="en-US"/>
        </w:rPr>
        <w:t xml:space="preserve">Hz should be adopted for E-UTRA and MSR </w:t>
      </w:r>
      <w:r w:rsidR="00C04BDD">
        <w:rPr>
          <w:b/>
          <w:color w:val="000000" w:themeColor="text1"/>
          <w:lang w:val="en-US"/>
        </w:rPr>
        <w:t xml:space="preserve">AAS </w:t>
      </w:r>
      <w:r w:rsidR="001C1268" w:rsidRPr="001C1268">
        <w:rPr>
          <w:b/>
          <w:color w:val="000000" w:themeColor="text1"/>
          <w:lang w:val="en-US"/>
        </w:rPr>
        <w:t>BS</w:t>
      </w:r>
      <w:r w:rsidR="002877E9" w:rsidRPr="001C1268">
        <w:rPr>
          <w:b/>
          <w:color w:val="000000" w:themeColor="text1"/>
          <w:lang w:val="en-US"/>
        </w:rPr>
        <w:t xml:space="preserve">. </w:t>
      </w:r>
      <w:r w:rsidR="00CA6BA2" w:rsidRPr="001C1268">
        <w:rPr>
          <w:b/>
          <w:color w:val="000000" w:themeColor="text1"/>
          <w:lang w:val="en-US"/>
        </w:rPr>
        <w:t xml:space="preserve"> </w:t>
      </w:r>
      <w:r w:rsidR="00CA6BA2" w:rsidRPr="001C1268">
        <w:rPr>
          <w:b/>
        </w:rPr>
        <w:t xml:space="preserve"> </w:t>
      </w:r>
    </w:p>
    <w:p w14:paraId="785832FB" w14:textId="1E8A0B35" w:rsidR="00C91E41" w:rsidRPr="00BA2C7F" w:rsidRDefault="00BA2C7F" w:rsidP="00551A01">
      <w:pPr>
        <w:spacing w:after="120"/>
        <w:rPr>
          <w:color w:val="000000" w:themeColor="text1"/>
          <w:lang w:val="en-US"/>
        </w:rPr>
      </w:pPr>
      <w:r>
        <w:t>Concerning</w:t>
      </w:r>
      <w:r w:rsidR="00B2472E">
        <w:t xml:space="preserve"> regulation, </w:t>
      </w:r>
      <w:r w:rsidR="00B2472E" w:rsidRPr="00DC3090">
        <w:rPr>
          <w:color w:val="000000" w:themeColor="text1"/>
          <w:lang w:val="en-US"/>
        </w:rPr>
        <w:t>Δf</w:t>
      </w:r>
      <w:r w:rsidR="00B2472E" w:rsidRPr="00DC3090">
        <w:rPr>
          <w:color w:val="000000" w:themeColor="text1"/>
          <w:vertAlign w:val="subscript"/>
          <w:lang w:val="en-US"/>
        </w:rPr>
        <w:t xml:space="preserve">UEM </w:t>
      </w:r>
      <w:r w:rsidR="00B2472E" w:rsidRPr="00DC3090">
        <w:rPr>
          <w:color w:val="000000" w:themeColor="text1"/>
          <w:lang w:val="en-US"/>
        </w:rPr>
        <w:t>= 40 MHz</w:t>
      </w:r>
      <w:r w:rsidR="00B2472E">
        <w:rPr>
          <w:color w:val="000000" w:themeColor="text1"/>
          <w:lang w:val="en-US"/>
        </w:rPr>
        <w:t xml:space="preserve"> does not affect Category A and Category B base stations according to [4]. </w:t>
      </w:r>
      <w:r w:rsidR="004F56E1">
        <w:rPr>
          <w:color w:val="000000" w:themeColor="text1"/>
          <w:lang w:val="en-US"/>
        </w:rPr>
        <w:t xml:space="preserve">If existing non-AAS base stations use those E-UTRA bands, then </w:t>
      </w:r>
      <w:r w:rsidR="004F56E1" w:rsidRPr="00DC3090">
        <w:rPr>
          <w:color w:val="000000" w:themeColor="text1"/>
          <w:lang w:val="en-US"/>
        </w:rPr>
        <w:t>Δf</w:t>
      </w:r>
      <w:r w:rsidR="004F56E1" w:rsidRPr="00DC3090">
        <w:rPr>
          <w:color w:val="000000" w:themeColor="text1"/>
          <w:vertAlign w:val="subscript"/>
          <w:lang w:val="en-US"/>
        </w:rPr>
        <w:t xml:space="preserve">UEM </w:t>
      </w:r>
      <w:r w:rsidR="004F56E1" w:rsidRPr="00DC3090">
        <w:rPr>
          <w:color w:val="000000" w:themeColor="text1"/>
          <w:lang w:val="en-US"/>
        </w:rPr>
        <w:t>= 40 MHz</w:t>
      </w:r>
      <w:r w:rsidR="004F56E1">
        <w:rPr>
          <w:color w:val="000000" w:themeColor="text1"/>
          <w:lang w:val="en-US"/>
        </w:rPr>
        <w:t xml:space="preserve"> could be applicable for AAS base stations only.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79D6D6C5" w14:textId="51243BCB" w:rsidR="008B46AA" w:rsidRDefault="001F0EEE" w:rsidP="00145729">
      <w:pPr>
        <w:spacing w:after="0"/>
      </w:pPr>
      <w:r>
        <w:t>In this document, we</w:t>
      </w:r>
      <w:r w:rsidR="00660246">
        <w:t xml:space="preserve"> have discussed </w:t>
      </w:r>
      <w:r w:rsidR="0089545A">
        <w:t xml:space="preserve">the </w:t>
      </w:r>
      <w:r w:rsidR="001426A1">
        <w:t>issue of aligning</w:t>
      </w:r>
      <w:r w:rsidR="0089545A">
        <w:t xml:space="preserve"> the unwanted emission mask requirement of OTA AAS with NR. </w:t>
      </w:r>
      <w:r w:rsidR="001426A1">
        <w:t>Based on our discussion, we can make the following observation and proposal:</w:t>
      </w:r>
    </w:p>
    <w:p w14:paraId="7616AA9E" w14:textId="5E9C615D" w:rsidR="00555B75" w:rsidRDefault="00555B75" w:rsidP="00145729">
      <w:pPr>
        <w:spacing w:after="0"/>
      </w:pPr>
    </w:p>
    <w:p w14:paraId="171ED985" w14:textId="77777777" w:rsidR="00555B75" w:rsidRPr="001426A1" w:rsidRDefault="00555B75" w:rsidP="00555B75">
      <w:pPr>
        <w:spacing w:after="120"/>
        <w:rPr>
          <w:u w:val="single"/>
        </w:rPr>
      </w:pPr>
      <w:r w:rsidRPr="001426A1">
        <w:rPr>
          <w:u w:val="single"/>
        </w:rPr>
        <w:t xml:space="preserve">Observation 1: the scope of </w:t>
      </w:r>
      <w:r>
        <w:rPr>
          <w:u w:val="single"/>
        </w:rPr>
        <w:t>NR WI objective facilitates</w:t>
      </w:r>
      <w:r w:rsidRPr="001426A1">
        <w:rPr>
          <w:u w:val="single"/>
        </w:rPr>
        <w:t xml:space="preserve"> discussion for aligning the unwanted emission mask requirements</w:t>
      </w:r>
      <w:r>
        <w:rPr>
          <w:u w:val="single"/>
        </w:rPr>
        <w:t xml:space="preserve"> of NR BS with E-UTRA/MSR AAS BS specifications</w:t>
      </w:r>
      <w:r w:rsidRPr="001426A1">
        <w:rPr>
          <w:u w:val="single"/>
        </w:rPr>
        <w:t xml:space="preserve">. </w:t>
      </w:r>
    </w:p>
    <w:p w14:paraId="30501144" w14:textId="77777777" w:rsidR="00555B75" w:rsidRDefault="00555B75" w:rsidP="00145729">
      <w:pPr>
        <w:spacing w:after="0"/>
      </w:pPr>
    </w:p>
    <w:p w14:paraId="1408FDD0" w14:textId="071D6658" w:rsidR="00846C43" w:rsidRPr="00555B75" w:rsidRDefault="00555B75" w:rsidP="00555B75">
      <w:pPr>
        <w:spacing w:after="120"/>
        <w:rPr>
          <w:b/>
        </w:rPr>
      </w:pPr>
      <w:r w:rsidRPr="001C1268">
        <w:rPr>
          <w:b/>
          <w:color w:val="000000" w:themeColor="text1"/>
        </w:rPr>
        <w:t xml:space="preserve">Proposal 1: The </w:t>
      </w:r>
      <w:r w:rsidRPr="001C1268">
        <w:rPr>
          <w:b/>
          <w:color w:val="000000" w:themeColor="text1"/>
          <w:lang w:val="en-US"/>
        </w:rPr>
        <w:t>Δf</w:t>
      </w:r>
      <w:r w:rsidRPr="001C1268">
        <w:rPr>
          <w:b/>
          <w:color w:val="000000" w:themeColor="text1"/>
          <w:vertAlign w:val="subscript"/>
          <w:lang w:val="en-US"/>
        </w:rPr>
        <w:t xml:space="preserve">UEM </w:t>
      </w:r>
      <w:r w:rsidRPr="001C1268">
        <w:rPr>
          <w:b/>
          <w:color w:val="000000" w:themeColor="text1"/>
          <w:lang w:val="en-US"/>
        </w:rPr>
        <w:t xml:space="preserve">= 40 MHz requirement for bands equal to or wider than 100 MHz should be adopted for E-UTRA and MSR </w:t>
      </w:r>
      <w:r>
        <w:rPr>
          <w:b/>
          <w:color w:val="000000" w:themeColor="text1"/>
          <w:lang w:val="en-US"/>
        </w:rPr>
        <w:t xml:space="preserve">AAS </w:t>
      </w:r>
      <w:r w:rsidRPr="001C1268">
        <w:rPr>
          <w:b/>
          <w:color w:val="000000" w:themeColor="text1"/>
          <w:lang w:val="en-US"/>
        </w:rPr>
        <w:t xml:space="preserve">BS.  </w:t>
      </w:r>
      <w:r w:rsidRPr="001C1268">
        <w:rPr>
          <w:b/>
        </w:rPr>
        <w:t xml:space="preserve"> </w:t>
      </w:r>
    </w:p>
    <w:p w14:paraId="506F5F4F" w14:textId="5BA846A5" w:rsidR="001426A1" w:rsidRDefault="001426A1" w:rsidP="00145729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0285D0C" w14:textId="6727AACF" w:rsidR="003665ED" w:rsidRPr="00140AF3" w:rsidRDefault="003665ED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R4-1708500, </w:t>
      </w:r>
      <w:r w:rsidRPr="003665ED">
        <w:rPr>
          <w:bCs/>
          <w:sz w:val="18"/>
          <w:szCs w:val="18"/>
        </w:rPr>
        <w:t>eAAS BS spectrum emission mask requirements for below 6 GHz</w:t>
      </w:r>
      <w:r>
        <w:rPr>
          <w:bCs/>
          <w:sz w:val="18"/>
          <w:szCs w:val="18"/>
        </w:rPr>
        <w:t>, Nokia, Nokia Shanghai Bell</w:t>
      </w:r>
    </w:p>
    <w:p w14:paraId="72AA1DC8" w14:textId="3E3B72FB" w:rsidR="00003286" w:rsidRDefault="00625DC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801A92">
        <w:rPr>
          <w:sz w:val="18"/>
          <w:lang w:eastAsia="zh-CN"/>
        </w:rPr>
        <w:t>706843, On NR BS boundary between UEM and spurious emission below 6 GHz</w:t>
      </w:r>
      <w:r>
        <w:rPr>
          <w:sz w:val="18"/>
          <w:lang w:eastAsia="zh-CN"/>
        </w:rPr>
        <w:t xml:space="preserve">, </w:t>
      </w:r>
      <w:r w:rsidR="00801A92">
        <w:rPr>
          <w:sz w:val="18"/>
          <w:lang w:eastAsia="zh-CN"/>
        </w:rPr>
        <w:t>Nokia, Alcatel-Lucent Shanghai Bell</w:t>
      </w:r>
    </w:p>
    <w:p w14:paraId="09B6E79F" w14:textId="20A13C08" w:rsidR="001C04D6" w:rsidRPr="00B2472E" w:rsidRDefault="00AF0150" w:rsidP="00C63DB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RP-171485, </w:t>
      </w:r>
      <w:r w:rsidRPr="0097533D">
        <w:t>Work Item on New Radio (NR) Access Technology, WID</w:t>
      </w:r>
    </w:p>
    <w:p w14:paraId="6488CCD4" w14:textId="1C193B22" w:rsidR="00B2472E" w:rsidRPr="00C63DB1" w:rsidRDefault="00B2472E" w:rsidP="00C63DB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R4-1703094, NR BS boundary between out-of-band and spurious domain below 6 GHZ, Ericsson</w:t>
      </w:r>
    </w:p>
    <w:p w14:paraId="30F56DE6" w14:textId="1917BFBA" w:rsidR="002E6FBE" w:rsidRDefault="002E6FBE" w:rsidP="00AD0C66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07FE9963" w14:textId="61E04B15"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97ED5" w14:textId="77777777" w:rsidR="005E5CA4" w:rsidRDefault="005E5CA4">
      <w:r>
        <w:separator/>
      </w:r>
    </w:p>
  </w:endnote>
  <w:endnote w:type="continuationSeparator" w:id="0">
    <w:p w14:paraId="563AE4B8" w14:textId="77777777" w:rsidR="005E5CA4" w:rsidRDefault="005E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C7C53" w14:textId="77777777" w:rsidR="005E5CA4" w:rsidRDefault="005E5CA4">
      <w:r>
        <w:separator/>
      </w:r>
    </w:p>
  </w:footnote>
  <w:footnote w:type="continuationSeparator" w:id="0">
    <w:p w14:paraId="4AFC7F95" w14:textId="77777777" w:rsidR="005E5CA4" w:rsidRDefault="005E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5"/>
  </w:num>
  <w:num w:numId="9">
    <w:abstractNumId w:val="8"/>
  </w:num>
  <w:num w:numId="10">
    <w:abstractNumId w:val="18"/>
  </w:num>
  <w:num w:numId="11">
    <w:abstractNumId w:val="7"/>
  </w:num>
  <w:num w:numId="12">
    <w:abstractNumId w:val="31"/>
  </w:num>
  <w:num w:numId="13">
    <w:abstractNumId w:val="25"/>
  </w:num>
  <w:num w:numId="14">
    <w:abstractNumId w:val="32"/>
  </w:num>
  <w:num w:numId="15">
    <w:abstractNumId w:val="20"/>
  </w:num>
  <w:num w:numId="16">
    <w:abstractNumId w:val="22"/>
  </w:num>
  <w:num w:numId="17">
    <w:abstractNumId w:val="21"/>
  </w:num>
  <w:num w:numId="18">
    <w:abstractNumId w:val="9"/>
  </w:num>
  <w:num w:numId="19">
    <w:abstractNumId w:val="17"/>
  </w:num>
  <w:num w:numId="20">
    <w:abstractNumId w:val="26"/>
  </w:num>
  <w:num w:numId="21">
    <w:abstractNumId w:val="14"/>
  </w:num>
  <w:num w:numId="22">
    <w:abstractNumId w:val="12"/>
  </w:num>
  <w:num w:numId="23">
    <w:abstractNumId w:val="29"/>
  </w:num>
  <w:num w:numId="24">
    <w:abstractNumId w:val="30"/>
  </w:num>
  <w:num w:numId="25">
    <w:abstractNumId w:val="3"/>
  </w:num>
  <w:num w:numId="26">
    <w:abstractNumId w:val="11"/>
  </w:num>
  <w:num w:numId="27">
    <w:abstractNumId w:val="4"/>
  </w:num>
  <w:num w:numId="28">
    <w:abstractNumId w:val="27"/>
  </w:num>
  <w:num w:numId="29">
    <w:abstractNumId w:val="15"/>
  </w:num>
  <w:num w:numId="30">
    <w:abstractNumId w:val="24"/>
  </w:num>
  <w:num w:numId="31">
    <w:abstractNumId w:val="28"/>
  </w:num>
  <w:num w:numId="32">
    <w:abstractNumId w:val="2"/>
  </w:num>
  <w:num w:numId="33">
    <w:abstractNumId w:val="23"/>
  </w:num>
  <w:num w:numId="34">
    <w:abstractNumId w:val="6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0282"/>
    <w:rsid w:val="0001145D"/>
    <w:rsid w:val="000137F6"/>
    <w:rsid w:val="00016F09"/>
    <w:rsid w:val="00017313"/>
    <w:rsid w:val="00020C10"/>
    <w:rsid w:val="00022199"/>
    <w:rsid w:val="0002364E"/>
    <w:rsid w:val="00025E43"/>
    <w:rsid w:val="00027E54"/>
    <w:rsid w:val="000300D0"/>
    <w:rsid w:val="000301D3"/>
    <w:rsid w:val="000305C8"/>
    <w:rsid w:val="00030689"/>
    <w:rsid w:val="00033397"/>
    <w:rsid w:val="0003508F"/>
    <w:rsid w:val="000365B5"/>
    <w:rsid w:val="000375BC"/>
    <w:rsid w:val="00040095"/>
    <w:rsid w:val="00040A6C"/>
    <w:rsid w:val="00041D9E"/>
    <w:rsid w:val="000430C4"/>
    <w:rsid w:val="00044370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85956"/>
    <w:rsid w:val="00090468"/>
    <w:rsid w:val="00092463"/>
    <w:rsid w:val="0009290B"/>
    <w:rsid w:val="00094C46"/>
    <w:rsid w:val="00097704"/>
    <w:rsid w:val="000A1A7C"/>
    <w:rsid w:val="000A4929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6BC6"/>
    <w:rsid w:val="000F7070"/>
    <w:rsid w:val="00102CF6"/>
    <w:rsid w:val="00102D48"/>
    <w:rsid w:val="00103E62"/>
    <w:rsid w:val="0010508F"/>
    <w:rsid w:val="00105C1B"/>
    <w:rsid w:val="001063B9"/>
    <w:rsid w:val="001104A8"/>
    <w:rsid w:val="001112D2"/>
    <w:rsid w:val="00112D54"/>
    <w:rsid w:val="00113AB3"/>
    <w:rsid w:val="00116519"/>
    <w:rsid w:val="00116BC8"/>
    <w:rsid w:val="00116FEE"/>
    <w:rsid w:val="00121AA2"/>
    <w:rsid w:val="0012615D"/>
    <w:rsid w:val="00130CBC"/>
    <w:rsid w:val="0013236E"/>
    <w:rsid w:val="00135E4A"/>
    <w:rsid w:val="00136A5D"/>
    <w:rsid w:val="001375DD"/>
    <w:rsid w:val="00140AF3"/>
    <w:rsid w:val="001426A1"/>
    <w:rsid w:val="00142802"/>
    <w:rsid w:val="00143DD8"/>
    <w:rsid w:val="00145729"/>
    <w:rsid w:val="00145B12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761F"/>
    <w:rsid w:val="001579AA"/>
    <w:rsid w:val="0016115E"/>
    <w:rsid w:val="00161CBA"/>
    <w:rsid w:val="00163AE4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E94"/>
    <w:rsid w:val="00177DB9"/>
    <w:rsid w:val="0018168F"/>
    <w:rsid w:val="00183421"/>
    <w:rsid w:val="00183EB0"/>
    <w:rsid w:val="001842C2"/>
    <w:rsid w:val="00184588"/>
    <w:rsid w:val="00184951"/>
    <w:rsid w:val="0018583D"/>
    <w:rsid w:val="001863F5"/>
    <w:rsid w:val="00193AE4"/>
    <w:rsid w:val="00193F76"/>
    <w:rsid w:val="0019456A"/>
    <w:rsid w:val="00194CD0"/>
    <w:rsid w:val="00194E93"/>
    <w:rsid w:val="001951D7"/>
    <w:rsid w:val="0019676D"/>
    <w:rsid w:val="001A1E62"/>
    <w:rsid w:val="001A2A06"/>
    <w:rsid w:val="001A2B11"/>
    <w:rsid w:val="001B223F"/>
    <w:rsid w:val="001B49C9"/>
    <w:rsid w:val="001B58C1"/>
    <w:rsid w:val="001B7423"/>
    <w:rsid w:val="001B7DA9"/>
    <w:rsid w:val="001C04D6"/>
    <w:rsid w:val="001C1268"/>
    <w:rsid w:val="001C3A2E"/>
    <w:rsid w:val="001C4920"/>
    <w:rsid w:val="001C5CCF"/>
    <w:rsid w:val="001C65A5"/>
    <w:rsid w:val="001C7288"/>
    <w:rsid w:val="001D13D2"/>
    <w:rsid w:val="001D2D88"/>
    <w:rsid w:val="001D3BC6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6BCB"/>
    <w:rsid w:val="001E7664"/>
    <w:rsid w:val="001E7A50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1606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3D58"/>
    <w:rsid w:val="00244765"/>
    <w:rsid w:val="002519DA"/>
    <w:rsid w:val="00256F2C"/>
    <w:rsid w:val="00260FFE"/>
    <w:rsid w:val="00262A06"/>
    <w:rsid w:val="002647D9"/>
    <w:rsid w:val="0026634C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877E9"/>
    <w:rsid w:val="00290BB8"/>
    <w:rsid w:val="002949B1"/>
    <w:rsid w:val="002950D0"/>
    <w:rsid w:val="002950EE"/>
    <w:rsid w:val="00296E6D"/>
    <w:rsid w:val="002A1633"/>
    <w:rsid w:val="002A19F0"/>
    <w:rsid w:val="002A318A"/>
    <w:rsid w:val="002A5A95"/>
    <w:rsid w:val="002B1472"/>
    <w:rsid w:val="002B5588"/>
    <w:rsid w:val="002B6F65"/>
    <w:rsid w:val="002C02F5"/>
    <w:rsid w:val="002C03FE"/>
    <w:rsid w:val="002C0C58"/>
    <w:rsid w:val="002C15EB"/>
    <w:rsid w:val="002C1BAC"/>
    <w:rsid w:val="002C1DFF"/>
    <w:rsid w:val="002C52AF"/>
    <w:rsid w:val="002C5F85"/>
    <w:rsid w:val="002C64DE"/>
    <w:rsid w:val="002C7FDB"/>
    <w:rsid w:val="002D0066"/>
    <w:rsid w:val="002D3588"/>
    <w:rsid w:val="002D3E28"/>
    <w:rsid w:val="002E6FBE"/>
    <w:rsid w:val="002E7C25"/>
    <w:rsid w:val="002F0D22"/>
    <w:rsid w:val="002F1F24"/>
    <w:rsid w:val="002F2212"/>
    <w:rsid w:val="002F647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0CB1"/>
    <w:rsid w:val="00333470"/>
    <w:rsid w:val="00334CA9"/>
    <w:rsid w:val="00335DA7"/>
    <w:rsid w:val="003371D2"/>
    <w:rsid w:val="003375FE"/>
    <w:rsid w:val="00337961"/>
    <w:rsid w:val="0034350D"/>
    <w:rsid w:val="00344062"/>
    <w:rsid w:val="00345218"/>
    <w:rsid w:val="00345820"/>
    <w:rsid w:val="0035116B"/>
    <w:rsid w:val="00352D97"/>
    <w:rsid w:val="00354139"/>
    <w:rsid w:val="0035462D"/>
    <w:rsid w:val="00354A86"/>
    <w:rsid w:val="00356FF5"/>
    <w:rsid w:val="0035791B"/>
    <w:rsid w:val="00363749"/>
    <w:rsid w:val="0036520D"/>
    <w:rsid w:val="003665E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4421"/>
    <w:rsid w:val="003876D8"/>
    <w:rsid w:val="00392347"/>
    <w:rsid w:val="00392600"/>
    <w:rsid w:val="00393441"/>
    <w:rsid w:val="00394576"/>
    <w:rsid w:val="003A04D9"/>
    <w:rsid w:val="003A21A9"/>
    <w:rsid w:val="003A4E98"/>
    <w:rsid w:val="003A5A3E"/>
    <w:rsid w:val="003A601A"/>
    <w:rsid w:val="003B0D89"/>
    <w:rsid w:val="003B2AD4"/>
    <w:rsid w:val="003B54BA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3F77E5"/>
    <w:rsid w:val="00401855"/>
    <w:rsid w:val="00401A0C"/>
    <w:rsid w:val="00401B2F"/>
    <w:rsid w:val="00403917"/>
    <w:rsid w:val="00403D9D"/>
    <w:rsid w:val="0040447E"/>
    <w:rsid w:val="00404959"/>
    <w:rsid w:val="004066C0"/>
    <w:rsid w:val="00407683"/>
    <w:rsid w:val="00412688"/>
    <w:rsid w:val="00414176"/>
    <w:rsid w:val="004148A7"/>
    <w:rsid w:val="00415E93"/>
    <w:rsid w:val="0042236A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1BA2"/>
    <w:rsid w:val="0045347A"/>
    <w:rsid w:val="00454196"/>
    <w:rsid w:val="004546C5"/>
    <w:rsid w:val="004551C1"/>
    <w:rsid w:val="00456F62"/>
    <w:rsid w:val="0046341C"/>
    <w:rsid w:val="00465722"/>
    <w:rsid w:val="00465ADE"/>
    <w:rsid w:val="00466118"/>
    <w:rsid w:val="00471D6D"/>
    <w:rsid w:val="0047241A"/>
    <w:rsid w:val="00474072"/>
    <w:rsid w:val="0047511F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2AE8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717D"/>
    <w:rsid w:val="004E002D"/>
    <w:rsid w:val="004E213A"/>
    <w:rsid w:val="004E2B28"/>
    <w:rsid w:val="004E343C"/>
    <w:rsid w:val="004E6C01"/>
    <w:rsid w:val="004F0826"/>
    <w:rsid w:val="004F1EAA"/>
    <w:rsid w:val="004F2649"/>
    <w:rsid w:val="004F27DF"/>
    <w:rsid w:val="004F4A45"/>
    <w:rsid w:val="004F56E1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666"/>
    <w:rsid w:val="005209F4"/>
    <w:rsid w:val="00524CDC"/>
    <w:rsid w:val="005252D5"/>
    <w:rsid w:val="005258F0"/>
    <w:rsid w:val="00534DA0"/>
    <w:rsid w:val="005376E1"/>
    <w:rsid w:val="00540EF4"/>
    <w:rsid w:val="0054174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1A01"/>
    <w:rsid w:val="00553612"/>
    <w:rsid w:val="00553E02"/>
    <w:rsid w:val="00555B75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71D3A"/>
    <w:rsid w:val="00575497"/>
    <w:rsid w:val="00580B11"/>
    <w:rsid w:val="00581AFF"/>
    <w:rsid w:val="0058227D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403F"/>
    <w:rsid w:val="005A420D"/>
    <w:rsid w:val="005A525F"/>
    <w:rsid w:val="005A776E"/>
    <w:rsid w:val="005B0554"/>
    <w:rsid w:val="005B226E"/>
    <w:rsid w:val="005B2EA4"/>
    <w:rsid w:val="005B3245"/>
    <w:rsid w:val="005B4165"/>
    <w:rsid w:val="005B5357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2077"/>
    <w:rsid w:val="005D343C"/>
    <w:rsid w:val="005D762D"/>
    <w:rsid w:val="005E36C3"/>
    <w:rsid w:val="005E36C5"/>
    <w:rsid w:val="005E4E24"/>
    <w:rsid w:val="005E5CA4"/>
    <w:rsid w:val="005E5F83"/>
    <w:rsid w:val="005E676F"/>
    <w:rsid w:val="005E7433"/>
    <w:rsid w:val="005F2F95"/>
    <w:rsid w:val="005F36D2"/>
    <w:rsid w:val="005F5C79"/>
    <w:rsid w:val="00600984"/>
    <w:rsid w:val="00602447"/>
    <w:rsid w:val="006028B1"/>
    <w:rsid w:val="00603723"/>
    <w:rsid w:val="00605848"/>
    <w:rsid w:val="00605D99"/>
    <w:rsid w:val="006072ED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16F9"/>
    <w:rsid w:val="006518EC"/>
    <w:rsid w:val="0065488B"/>
    <w:rsid w:val="00654974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17CD"/>
    <w:rsid w:val="006741CC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5F26"/>
    <w:rsid w:val="00691D46"/>
    <w:rsid w:val="00697186"/>
    <w:rsid w:val="006A0B35"/>
    <w:rsid w:val="006A16A6"/>
    <w:rsid w:val="006A28E7"/>
    <w:rsid w:val="006A5601"/>
    <w:rsid w:val="006B0016"/>
    <w:rsid w:val="006B01C2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66D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FCE"/>
    <w:rsid w:val="006F0DA1"/>
    <w:rsid w:val="006F26EA"/>
    <w:rsid w:val="006F2E9B"/>
    <w:rsid w:val="006F3924"/>
    <w:rsid w:val="006F47F1"/>
    <w:rsid w:val="006F6A2C"/>
    <w:rsid w:val="006F766E"/>
    <w:rsid w:val="00700604"/>
    <w:rsid w:val="00702306"/>
    <w:rsid w:val="007054E8"/>
    <w:rsid w:val="00707294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0BCF"/>
    <w:rsid w:val="00731E7A"/>
    <w:rsid w:val="00734A5B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2317"/>
    <w:rsid w:val="00763A99"/>
    <w:rsid w:val="00763C8A"/>
    <w:rsid w:val="00765BD6"/>
    <w:rsid w:val="00766007"/>
    <w:rsid w:val="00771220"/>
    <w:rsid w:val="00771497"/>
    <w:rsid w:val="00772D0D"/>
    <w:rsid w:val="00773A5C"/>
    <w:rsid w:val="0077696B"/>
    <w:rsid w:val="007779BB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A0BE6"/>
    <w:rsid w:val="007A0D95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C023C"/>
    <w:rsid w:val="007C08AA"/>
    <w:rsid w:val="007C095F"/>
    <w:rsid w:val="007C20EA"/>
    <w:rsid w:val="007C367C"/>
    <w:rsid w:val="007D19D5"/>
    <w:rsid w:val="007D2D14"/>
    <w:rsid w:val="007D4B8E"/>
    <w:rsid w:val="007D5FFB"/>
    <w:rsid w:val="007E0D24"/>
    <w:rsid w:val="007E0E7C"/>
    <w:rsid w:val="007E3F64"/>
    <w:rsid w:val="007E5ACF"/>
    <w:rsid w:val="007F2467"/>
    <w:rsid w:val="007F3BC4"/>
    <w:rsid w:val="007F6FD4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6C43"/>
    <w:rsid w:val="0084742D"/>
    <w:rsid w:val="0085047F"/>
    <w:rsid w:val="008525F5"/>
    <w:rsid w:val="00852C45"/>
    <w:rsid w:val="008531D2"/>
    <w:rsid w:val="008536CA"/>
    <w:rsid w:val="008541BD"/>
    <w:rsid w:val="00860963"/>
    <w:rsid w:val="008610FC"/>
    <w:rsid w:val="008612FA"/>
    <w:rsid w:val="00864BF3"/>
    <w:rsid w:val="0086539A"/>
    <w:rsid w:val="00865FF5"/>
    <w:rsid w:val="008663F0"/>
    <w:rsid w:val="00866455"/>
    <w:rsid w:val="00866DCC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02B9"/>
    <w:rsid w:val="0089545A"/>
    <w:rsid w:val="00895C2F"/>
    <w:rsid w:val="00897194"/>
    <w:rsid w:val="0089745C"/>
    <w:rsid w:val="008A1F7A"/>
    <w:rsid w:val="008A264E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033"/>
    <w:rsid w:val="008B5A23"/>
    <w:rsid w:val="008B7A6D"/>
    <w:rsid w:val="008C1D10"/>
    <w:rsid w:val="008C2FDD"/>
    <w:rsid w:val="008C3221"/>
    <w:rsid w:val="008C567C"/>
    <w:rsid w:val="008C60E4"/>
    <w:rsid w:val="008C74ED"/>
    <w:rsid w:val="008D146B"/>
    <w:rsid w:val="008D4234"/>
    <w:rsid w:val="008D46A3"/>
    <w:rsid w:val="008D6A4F"/>
    <w:rsid w:val="008D7B95"/>
    <w:rsid w:val="008D7E62"/>
    <w:rsid w:val="008E1AC5"/>
    <w:rsid w:val="008E1DEF"/>
    <w:rsid w:val="008E3509"/>
    <w:rsid w:val="008E361B"/>
    <w:rsid w:val="008E4342"/>
    <w:rsid w:val="008E54CA"/>
    <w:rsid w:val="008E6F3B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A02"/>
    <w:rsid w:val="009234AF"/>
    <w:rsid w:val="00924E12"/>
    <w:rsid w:val="00925123"/>
    <w:rsid w:val="00926A7C"/>
    <w:rsid w:val="00926D86"/>
    <w:rsid w:val="00931061"/>
    <w:rsid w:val="009312D2"/>
    <w:rsid w:val="00933DF8"/>
    <w:rsid w:val="00933E02"/>
    <w:rsid w:val="0093444E"/>
    <w:rsid w:val="009359C1"/>
    <w:rsid w:val="009368F7"/>
    <w:rsid w:val="00937E12"/>
    <w:rsid w:val="0094084E"/>
    <w:rsid w:val="00941A10"/>
    <w:rsid w:val="00942EC2"/>
    <w:rsid w:val="00944A41"/>
    <w:rsid w:val="00945BB5"/>
    <w:rsid w:val="00951381"/>
    <w:rsid w:val="00954CCD"/>
    <w:rsid w:val="00961B32"/>
    <w:rsid w:val="0096225D"/>
    <w:rsid w:val="009664FF"/>
    <w:rsid w:val="0097004A"/>
    <w:rsid w:val="009723DB"/>
    <w:rsid w:val="00972DE9"/>
    <w:rsid w:val="00974BB0"/>
    <w:rsid w:val="00974D9E"/>
    <w:rsid w:val="00974F64"/>
    <w:rsid w:val="00977040"/>
    <w:rsid w:val="00977BF6"/>
    <w:rsid w:val="009802BA"/>
    <w:rsid w:val="00980D60"/>
    <w:rsid w:val="00983994"/>
    <w:rsid w:val="00984873"/>
    <w:rsid w:val="00984B64"/>
    <w:rsid w:val="00985A20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D6E1A"/>
    <w:rsid w:val="009E1B34"/>
    <w:rsid w:val="009E360B"/>
    <w:rsid w:val="009E4D42"/>
    <w:rsid w:val="009E6120"/>
    <w:rsid w:val="009E71C1"/>
    <w:rsid w:val="009E7422"/>
    <w:rsid w:val="009E7A4D"/>
    <w:rsid w:val="009F0F95"/>
    <w:rsid w:val="009F1CA2"/>
    <w:rsid w:val="009F2266"/>
    <w:rsid w:val="009F2DA3"/>
    <w:rsid w:val="009F3991"/>
    <w:rsid w:val="009F3B17"/>
    <w:rsid w:val="009F5AA2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1369"/>
    <w:rsid w:val="00A122CF"/>
    <w:rsid w:val="00A134E0"/>
    <w:rsid w:val="00A13F60"/>
    <w:rsid w:val="00A14B2B"/>
    <w:rsid w:val="00A16FF3"/>
    <w:rsid w:val="00A22DA7"/>
    <w:rsid w:val="00A237D5"/>
    <w:rsid w:val="00A258E1"/>
    <w:rsid w:val="00A26442"/>
    <w:rsid w:val="00A325B1"/>
    <w:rsid w:val="00A33956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1BEE"/>
    <w:rsid w:val="00A5239F"/>
    <w:rsid w:val="00A52411"/>
    <w:rsid w:val="00A53724"/>
    <w:rsid w:val="00A53D4C"/>
    <w:rsid w:val="00A551A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3D42"/>
    <w:rsid w:val="00A7565B"/>
    <w:rsid w:val="00A76B38"/>
    <w:rsid w:val="00A81231"/>
    <w:rsid w:val="00A82346"/>
    <w:rsid w:val="00A83D72"/>
    <w:rsid w:val="00A8485E"/>
    <w:rsid w:val="00A87997"/>
    <w:rsid w:val="00A92A9A"/>
    <w:rsid w:val="00A93564"/>
    <w:rsid w:val="00A94F29"/>
    <w:rsid w:val="00A96290"/>
    <w:rsid w:val="00A9671C"/>
    <w:rsid w:val="00A973D8"/>
    <w:rsid w:val="00AA13E2"/>
    <w:rsid w:val="00AA31D3"/>
    <w:rsid w:val="00AA5E39"/>
    <w:rsid w:val="00AB21D9"/>
    <w:rsid w:val="00AB6C35"/>
    <w:rsid w:val="00AC178C"/>
    <w:rsid w:val="00AC1FA8"/>
    <w:rsid w:val="00AC43D6"/>
    <w:rsid w:val="00AC47DF"/>
    <w:rsid w:val="00AC4BFF"/>
    <w:rsid w:val="00AC7061"/>
    <w:rsid w:val="00AC790E"/>
    <w:rsid w:val="00AD0ACD"/>
    <w:rsid w:val="00AD0C66"/>
    <w:rsid w:val="00AD32A8"/>
    <w:rsid w:val="00AE040B"/>
    <w:rsid w:val="00AE0477"/>
    <w:rsid w:val="00AE1D17"/>
    <w:rsid w:val="00AE3813"/>
    <w:rsid w:val="00AF0150"/>
    <w:rsid w:val="00AF3271"/>
    <w:rsid w:val="00AF6366"/>
    <w:rsid w:val="00B00D9F"/>
    <w:rsid w:val="00B00FC1"/>
    <w:rsid w:val="00B040CA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4615"/>
    <w:rsid w:val="00B2472E"/>
    <w:rsid w:val="00B31BBA"/>
    <w:rsid w:val="00B31C63"/>
    <w:rsid w:val="00B32B05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2126"/>
    <w:rsid w:val="00B528E2"/>
    <w:rsid w:val="00B52ACC"/>
    <w:rsid w:val="00B55E03"/>
    <w:rsid w:val="00B60B38"/>
    <w:rsid w:val="00B6113E"/>
    <w:rsid w:val="00B62C44"/>
    <w:rsid w:val="00B62D2E"/>
    <w:rsid w:val="00B643EA"/>
    <w:rsid w:val="00B65110"/>
    <w:rsid w:val="00B65870"/>
    <w:rsid w:val="00B65A33"/>
    <w:rsid w:val="00B65B28"/>
    <w:rsid w:val="00B661F7"/>
    <w:rsid w:val="00B71AE8"/>
    <w:rsid w:val="00B724FB"/>
    <w:rsid w:val="00B729B9"/>
    <w:rsid w:val="00B729FF"/>
    <w:rsid w:val="00B74F92"/>
    <w:rsid w:val="00B75553"/>
    <w:rsid w:val="00B7710D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2C7F"/>
    <w:rsid w:val="00BA66B7"/>
    <w:rsid w:val="00BA6CA4"/>
    <w:rsid w:val="00BB0B93"/>
    <w:rsid w:val="00BB148A"/>
    <w:rsid w:val="00BB17FC"/>
    <w:rsid w:val="00BB2E05"/>
    <w:rsid w:val="00BB3434"/>
    <w:rsid w:val="00BC02C7"/>
    <w:rsid w:val="00BC3AAC"/>
    <w:rsid w:val="00BC4AB5"/>
    <w:rsid w:val="00BC4D65"/>
    <w:rsid w:val="00BC632D"/>
    <w:rsid w:val="00BC7898"/>
    <w:rsid w:val="00BD0A57"/>
    <w:rsid w:val="00BD0D87"/>
    <w:rsid w:val="00BD1F32"/>
    <w:rsid w:val="00BD286F"/>
    <w:rsid w:val="00BD4267"/>
    <w:rsid w:val="00BD609F"/>
    <w:rsid w:val="00BE0318"/>
    <w:rsid w:val="00BE031A"/>
    <w:rsid w:val="00BE4852"/>
    <w:rsid w:val="00BE49BF"/>
    <w:rsid w:val="00BE5542"/>
    <w:rsid w:val="00BE749D"/>
    <w:rsid w:val="00BF021E"/>
    <w:rsid w:val="00BF372D"/>
    <w:rsid w:val="00BF4D83"/>
    <w:rsid w:val="00BF6645"/>
    <w:rsid w:val="00BF7487"/>
    <w:rsid w:val="00C0074F"/>
    <w:rsid w:val="00C013D6"/>
    <w:rsid w:val="00C01A70"/>
    <w:rsid w:val="00C02A59"/>
    <w:rsid w:val="00C03555"/>
    <w:rsid w:val="00C04BDD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26862"/>
    <w:rsid w:val="00C31508"/>
    <w:rsid w:val="00C31AA4"/>
    <w:rsid w:val="00C33045"/>
    <w:rsid w:val="00C33079"/>
    <w:rsid w:val="00C33BE9"/>
    <w:rsid w:val="00C34A3D"/>
    <w:rsid w:val="00C43548"/>
    <w:rsid w:val="00C436A9"/>
    <w:rsid w:val="00C437CD"/>
    <w:rsid w:val="00C46CA0"/>
    <w:rsid w:val="00C46F87"/>
    <w:rsid w:val="00C50588"/>
    <w:rsid w:val="00C505FD"/>
    <w:rsid w:val="00C522DE"/>
    <w:rsid w:val="00C523F4"/>
    <w:rsid w:val="00C551D1"/>
    <w:rsid w:val="00C57DCA"/>
    <w:rsid w:val="00C608C8"/>
    <w:rsid w:val="00C60C7F"/>
    <w:rsid w:val="00C60F8F"/>
    <w:rsid w:val="00C6109A"/>
    <w:rsid w:val="00C61D19"/>
    <w:rsid w:val="00C63DB1"/>
    <w:rsid w:val="00C659DA"/>
    <w:rsid w:val="00C67C94"/>
    <w:rsid w:val="00C70261"/>
    <w:rsid w:val="00C70F82"/>
    <w:rsid w:val="00C720DE"/>
    <w:rsid w:val="00C7260D"/>
    <w:rsid w:val="00C737CC"/>
    <w:rsid w:val="00C77A04"/>
    <w:rsid w:val="00C828B8"/>
    <w:rsid w:val="00C83A13"/>
    <w:rsid w:val="00C849E3"/>
    <w:rsid w:val="00C84A44"/>
    <w:rsid w:val="00C85185"/>
    <w:rsid w:val="00C852B7"/>
    <w:rsid w:val="00C86CEC"/>
    <w:rsid w:val="00C905FB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7E02"/>
    <w:rsid w:val="00CA1D01"/>
    <w:rsid w:val="00CA38D9"/>
    <w:rsid w:val="00CA3D0C"/>
    <w:rsid w:val="00CA496C"/>
    <w:rsid w:val="00CA4D8F"/>
    <w:rsid w:val="00CA6BA2"/>
    <w:rsid w:val="00CA75BE"/>
    <w:rsid w:val="00CA7F1B"/>
    <w:rsid w:val="00CB04EA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D0C98"/>
    <w:rsid w:val="00CD1947"/>
    <w:rsid w:val="00CD2747"/>
    <w:rsid w:val="00CD3CC5"/>
    <w:rsid w:val="00CD4C7B"/>
    <w:rsid w:val="00CD4D94"/>
    <w:rsid w:val="00CD5EA7"/>
    <w:rsid w:val="00CD7510"/>
    <w:rsid w:val="00CE0A31"/>
    <w:rsid w:val="00CE2626"/>
    <w:rsid w:val="00CE35BB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10951"/>
    <w:rsid w:val="00D125ED"/>
    <w:rsid w:val="00D13E63"/>
    <w:rsid w:val="00D1473D"/>
    <w:rsid w:val="00D15120"/>
    <w:rsid w:val="00D16C71"/>
    <w:rsid w:val="00D1717A"/>
    <w:rsid w:val="00D1769C"/>
    <w:rsid w:val="00D203BA"/>
    <w:rsid w:val="00D20564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7F9D"/>
    <w:rsid w:val="00D41DCB"/>
    <w:rsid w:val="00D4296C"/>
    <w:rsid w:val="00D4467B"/>
    <w:rsid w:val="00D45204"/>
    <w:rsid w:val="00D45BBC"/>
    <w:rsid w:val="00D47558"/>
    <w:rsid w:val="00D50815"/>
    <w:rsid w:val="00D51CA1"/>
    <w:rsid w:val="00D53C38"/>
    <w:rsid w:val="00D545A2"/>
    <w:rsid w:val="00D55064"/>
    <w:rsid w:val="00D64C40"/>
    <w:rsid w:val="00D6547E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51C3"/>
    <w:rsid w:val="00D87E00"/>
    <w:rsid w:val="00D9134D"/>
    <w:rsid w:val="00D919D2"/>
    <w:rsid w:val="00D919E9"/>
    <w:rsid w:val="00D93277"/>
    <w:rsid w:val="00D93803"/>
    <w:rsid w:val="00D93A56"/>
    <w:rsid w:val="00D9422A"/>
    <w:rsid w:val="00D943FF"/>
    <w:rsid w:val="00D94F9F"/>
    <w:rsid w:val="00D95CF9"/>
    <w:rsid w:val="00D96D11"/>
    <w:rsid w:val="00D97702"/>
    <w:rsid w:val="00D977AF"/>
    <w:rsid w:val="00DA21AE"/>
    <w:rsid w:val="00DA2635"/>
    <w:rsid w:val="00DA2E3B"/>
    <w:rsid w:val="00DA3EDB"/>
    <w:rsid w:val="00DA7A03"/>
    <w:rsid w:val="00DB1147"/>
    <w:rsid w:val="00DB1818"/>
    <w:rsid w:val="00DB1F57"/>
    <w:rsid w:val="00DB5C8B"/>
    <w:rsid w:val="00DB5EAD"/>
    <w:rsid w:val="00DB6CDF"/>
    <w:rsid w:val="00DB7FE1"/>
    <w:rsid w:val="00DC03F9"/>
    <w:rsid w:val="00DC1D94"/>
    <w:rsid w:val="00DC3090"/>
    <w:rsid w:val="00DC309B"/>
    <w:rsid w:val="00DC373B"/>
    <w:rsid w:val="00DC4DA2"/>
    <w:rsid w:val="00DC58BA"/>
    <w:rsid w:val="00DD03A7"/>
    <w:rsid w:val="00DD137F"/>
    <w:rsid w:val="00DD22FC"/>
    <w:rsid w:val="00DD550D"/>
    <w:rsid w:val="00DD650B"/>
    <w:rsid w:val="00DD6FA8"/>
    <w:rsid w:val="00DE0672"/>
    <w:rsid w:val="00DE7123"/>
    <w:rsid w:val="00DE7607"/>
    <w:rsid w:val="00DF2A8F"/>
    <w:rsid w:val="00DF2AE2"/>
    <w:rsid w:val="00DF416E"/>
    <w:rsid w:val="00DF59E1"/>
    <w:rsid w:val="00DF6A0F"/>
    <w:rsid w:val="00DF739E"/>
    <w:rsid w:val="00E001D3"/>
    <w:rsid w:val="00E023FD"/>
    <w:rsid w:val="00E023FE"/>
    <w:rsid w:val="00E03478"/>
    <w:rsid w:val="00E03893"/>
    <w:rsid w:val="00E0512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2CAB"/>
    <w:rsid w:val="00E33458"/>
    <w:rsid w:val="00E337B9"/>
    <w:rsid w:val="00E341EC"/>
    <w:rsid w:val="00E4045F"/>
    <w:rsid w:val="00E40AF9"/>
    <w:rsid w:val="00E412D9"/>
    <w:rsid w:val="00E4440B"/>
    <w:rsid w:val="00E453DE"/>
    <w:rsid w:val="00E454C7"/>
    <w:rsid w:val="00E45722"/>
    <w:rsid w:val="00E4756B"/>
    <w:rsid w:val="00E47F3C"/>
    <w:rsid w:val="00E5122E"/>
    <w:rsid w:val="00E53962"/>
    <w:rsid w:val="00E5474E"/>
    <w:rsid w:val="00E558C5"/>
    <w:rsid w:val="00E60E0E"/>
    <w:rsid w:val="00E6140C"/>
    <w:rsid w:val="00E622D3"/>
    <w:rsid w:val="00E62835"/>
    <w:rsid w:val="00E63184"/>
    <w:rsid w:val="00E6352F"/>
    <w:rsid w:val="00E638C9"/>
    <w:rsid w:val="00E67834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882"/>
    <w:rsid w:val="00E86088"/>
    <w:rsid w:val="00E915F0"/>
    <w:rsid w:val="00E92666"/>
    <w:rsid w:val="00E92AC9"/>
    <w:rsid w:val="00E9310D"/>
    <w:rsid w:val="00E93DCB"/>
    <w:rsid w:val="00E93FE9"/>
    <w:rsid w:val="00E94250"/>
    <w:rsid w:val="00E9454B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95E"/>
    <w:rsid w:val="00EA5C21"/>
    <w:rsid w:val="00EB105D"/>
    <w:rsid w:val="00EB2691"/>
    <w:rsid w:val="00EB2948"/>
    <w:rsid w:val="00EB4E62"/>
    <w:rsid w:val="00EB5DEC"/>
    <w:rsid w:val="00EB70F9"/>
    <w:rsid w:val="00EC0693"/>
    <w:rsid w:val="00EC20CA"/>
    <w:rsid w:val="00EC4A25"/>
    <w:rsid w:val="00EC52A2"/>
    <w:rsid w:val="00EC7A4F"/>
    <w:rsid w:val="00ED1455"/>
    <w:rsid w:val="00ED204D"/>
    <w:rsid w:val="00ED4E8D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6D42"/>
    <w:rsid w:val="00EF7393"/>
    <w:rsid w:val="00F025A2"/>
    <w:rsid w:val="00F0280E"/>
    <w:rsid w:val="00F0533C"/>
    <w:rsid w:val="00F05426"/>
    <w:rsid w:val="00F06CDF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1341"/>
    <w:rsid w:val="00F32066"/>
    <w:rsid w:val="00F360F1"/>
    <w:rsid w:val="00F37743"/>
    <w:rsid w:val="00F377D8"/>
    <w:rsid w:val="00F41815"/>
    <w:rsid w:val="00F419F4"/>
    <w:rsid w:val="00F43D78"/>
    <w:rsid w:val="00F45897"/>
    <w:rsid w:val="00F472DD"/>
    <w:rsid w:val="00F53872"/>
    <w:rsid w:val="00F539EF"/>
    <w:rsid w:val="00F54767"/>
    <w:rsid w:val="00F54A3D"/>
    <w:rsid w:val="00F56161"/>
    <w:rsid w:val="00F56962"/>
    <w:rsid w:val="00F56B69"/>
    <w:rsid w:val="00F57A8E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088B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780"/>
    <w:rsid w:val="00F909AE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EDB"/>
    <w:rsid w:val="00FB20BA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976"/>
    <w:rsid w:val="00FD5DB4"/>
    <w:rsid w:val="00FD6820"/>
    <w:rsid w:val="00FE0952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107DD-4832-491B-B5C8-991BEAF4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1826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4066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393</cp:revision>
  <dcterms:created xsi:type="dcterms:W3CDTF">2017-03-01T15:56:00Z</dcterms:created>
  <dcterms:modified xsi:type="dcterms:W3CDTF">2017-09-11T18:53:00Z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