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3EE15AEC" w:rsidR="00380C19" w:rsidRPr="004B7E17" w:rsidRDefault="00380C19" w:rsidP="00B762A7">
      <w:pPr>
        <w:widowControl w:val="0"/>
        <w:tabs>
          <w:tab w:val="right" w:pos="9639"/>
          <w:tab w:val="right" w:pos="13323"/>
        </w:tabs>
        <w:spacing w:after="0"/>
        <w:jc w:val="both"/>
        <w:rPr>
          <w:rFonts w:ascii="Arial"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 xml:space="preserve">3GPP TSG-RAN WG4 </w:t>
      </w:r>
      <w:r w:rsidR="00C9061A">
        <w:rPr>
          <w:rFonts w:ascii="Arial" w:hAnsi="Arial" w:cs="Arial"/>
          <w:b/>
          <w:noProof/>
          <w:sz w:val="24"/>
          <w:szCs w:val="24"/>
          <w:lang w:val="en-US"/>
        </w:rPr>
        <w:t>NR A</w:t>
      </w:r>
      <w:r w:rsidR="002307D8">
        <w:rPr>
          <w:rFonts w:ascii="Arial" w:hAnsi="Arial" w:cs="Arial"/>
          <w:b/>
          <w:noProof/>
          <w:sz w:val="24"/>
          <w:szCs w:val="24"/>
          <w:lang w:val="en-US"/>
        </w:rPr>
        <w:t>d-hoc</w:t>
      </w:r>
      <w:r w:rsidR="00C9061A">
        <w:rPr>
          <w:rFonts w:ascii="Arial" w:hAnsi="Arial" w:cs="Arial"/>
          <w:b/>
          <w:noProof/>
          <w:sz w:val="24"/>
          <w:szCs w:val="24"/>
          <w:lang w:val="en-US"/>
        </w:rPr>
        <w:t>#3</w:t>
      </w:r>
      <w:r w:rsidRPr="004B7E17">
        <w:rPr>
          <w:rFonts w:ascii="Arial" w:hAnsi="Arial" w:cs="Arial"/>
          <w:b/>
          <w:noProof/>
          <w:sz w:val="24"/>
          <w:szCs w:val="24"/>
          <w:lang w:val="en-US"/>
        </w:rPr>
        <w:tab/>
        <w:t>R4-1</w:t>
      </w:r>
      <w:r>
        <w:rPr>
          <w:rFonts w:ascii="Arial" w:hAnsi="Arial" w:cs="Arial"/>
          <w:b/>
          <w:noProof/>
          <w:sz w:val="24"/>
          <w:szCs w:val="24"/>
          <w:lang w:val="en-US"/>
        </w:rPr>
        <w:t>7</w:t>
      </w:r>
      <w:r w:rsidR="0048165F">
        <w:rPr>
          <w:rFonts w:ascii="Arial" w:hAnsi="Arial" w:cs="Arial"/>
          <w:b/>
          <w:noProof/>
          <w:sz w:val="24"/>
          <w:szCs w:val="24"/>
          <w:lang w:val="en-US"/>
        </w:rPr>
        <w:t>0</w:t>
      </w:r>
      <w:r w:rsidR="00C9061A">
        <w:rPr>
          <w:rFonts w:ascii="Arial" w:hAnsi="Arial" w:cs="Arial"/>
          <w:b/>
          <w:noProof/>
          <w:sz w:val="24"/>
          <w:szCs w:val="24"/>
          <w:lang w:val="en-US"/>
        </w:rPr>
        <w:t>9</w:t>
      </w:r>
      <w:r w:rsidR="00EC6160">
        <w:rPr>
          <w:rFonts w:ascii="Arial" w:hAnsi="Arial" w:cs="Arial"/>
          <w:b/>
          <w:noProof/>
          <w:sz w:val="24"/>
          <w:szCs w:val="24"/>
          <w:lang w:val="en-US"/>
        </w:rPr>
        <w:t>723</w:t>
      </w:r>
    </w:p>
    <w:p w14:paraId="2EC43E54" w14:textId="626FA86B" w:rsidR="00A32164" w:rsidRDefault="002307D8" w:rsidP="00B762A7">
      <w:pPr>
        <w:pStyle w:val="Footer"/>
        <w:jc w:val="both"/>
        <w:rPr>
          <w:i w:val="0"/>
          <w:noProof w:val="0"/>
          <w:sz w:val="24"/>
          <w:szCs w:val="24"/>
          <w:lang w:eastAsia="ja-JP"/>
        </w:rPr>
      </w:pPr>
      <w:r>
        <w:rPr>
          <w:rFonts w:eastAsia="SimSun"/>
          <w:i w:val="0"/>
          <w:noProof w:val="0"/>
          <w:sz w:val="24"/>
          <w:szCs w:val="24"/>
          <w:lang w:eastAsia="zh-CN"/>
        </w:rPr>
        <w:t>Nagoya</w:t>
      </w:r>
      <w:r w:rsidR="00380C19">
        <w:rPr>
          <w:rFonts w:eastAsia="SimSun"/>
          <w:i w:val="0"/>
          <w:noProof w:val="0"/>
          <w:sz w:val="24"/>
          <w:szCs w:val="24"/>
          <w:lang w:eastAsia="zh-CN"/>
        </w:rPr>
        <w:t xml:space="preserve">, </w:t>
      </w:r>
      <w:r>
        <w:rPr>
          <w:rFonts w:eastAsia="SimSun"/>
          <w:i w:val="0"/>
          <w:noProof w:val="0"/>
          <w:sz w:val="24"/>
          <w:szCs w:val="24"/>
          <w:lang w:eastAsia="zh-CN"/>
        </w:rPr>
        <w:t>Japan</w:t>
      </w:r>
      <w:r w:rsidR="00380C19">
        <w:rPr>
          <w:i w:val="0"/>
          <w:noProof w:val="0"/>
          <w:sz w:val="24"/>
          <w:szCs w:val="24"/>
          <w:lang w:eastAsia="ja-JP"/>
        </w:rPr>
        <w:t xml:space="preserve">, </w:t>
      </w:r>
      <w:r>
        <w:rPr>
          <w:i w:val="0"/>
          <w:noProof w:val="0"/>
          <w:sz w:val="24"/>
          <w:szCs w:val="24"/>
          <w:lang w:eastAsia="ja-JP"/>
        </w:rPr>
        <w:t>September</w:t>
      </w:r>
      <w:r w:rsidR="00380C19">
        <w:rPr>
          <w:i w:val="0"/>
          <w:noProof w:val="0"/>
          <w:sz w:val="24"/>
          <w:szCs w:val="24"/>
          <w:lang w:eastAsia="ja-JP"/>
        </w:rPr>
        <w:t xml:space="preserve"> </w:t>
      </w:r>
      <w:r w:rsidR="0074435C">
        <w:rPr>
          <w:i w:val="0"/>
          <w:noProof w:val="0"/>
          <w:sz w:val="24"/>
          <w:szCs w:val="24"/>
          <w:lang w:eastAsia="ja-JP"/>
        </w:rPr>
        <w:t>21</w:t>
      </w:r>
      <w:r w:rsidR="0074435C" w:rsidRPr="0074435C">
        <w:rPr>
          <w:i w:val="0"/>
          <w:noProof w:val="0"/>
          <w:sz w:val="24"/>
          <w:szCs w:val="24"/>
          <w:vertAlign w:val="superscript"/>
          <w:lang w:eastAsia="ja-JP"/>
        </w:rPr>
        <w:t>st</w:t>
      </w:r>
      <w:r w:rsidR="00380C19">
        <w:rPr>
          <w:i w:val="0"/>
          <w:noProof w:val="0"/>
          <w:sz w:val="24"/>
          <w:szCs w:val="24"/>
          <w:lang w:eastAsia="ja-JP"/>
        </w:rPr>
        <w:t>-</w:t>
      </w:r>
      <w:r w:rsidR="00CB23F6">
        <w:rPr>
          <w:i w:val="0"/>
          <w:noProof w:val="0"/>
          <w:sz w:val="24"/>
          <w:szCs w:val="24"/>
          <w:lang w:eastAsia="ja-JP"/>
        </w:rPr>
        <w:t>2</w:t>
      </w:r>
      <w:r w:rsidR="0074435C">
        <w:rPr>
          <w:i w:val="0"/>
          <w:noProof w:val="0"/>
          <w:sz w:val="24"/>
          <w:szCs w:val="24"/>
          <w:lang w:eastAsia="ja-JP"/>
        </w:rPr>
        <w:t>5</w:t>
      </w:r>
      <w:r w:rsidR="00380C19" w:rsidRPr="006F147E">
        <w:rPr>
          <w:i w:val="0"/>
          <w:noProof w:val="0"/>
          <w:sz w:val="24"/>
          <w:szCs w:val="24"/>
          <w:vertAlign w:val="superscript"/>
          <w:lang w:eastAsia="ja-JP"/>
        </w:rPr>
        <w:t>th</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CB23F6" w:rsidRDefault="00380C19" w:rsidP="00B762A7">
      <w:pPr>
        <w:pStyle w:val="Footer"/>
        <w:jc w:val="both"/>
        <w:rPr>
          <w:noProof w:val="0"/>
        </w:rPr>
      </w:pPr>
    </w:p>
    <w:p w14:paraId="3997F049" w14:textId="22A73E16" w:rsidR="00A32164" w:rsidRPr="000A64D8" w:rsidRDefault="00A32164" w:rsidP="0048165F">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C9061A">
        <w:rPr>
          <w:rFonts w:ascii="Arial" w:hAnsi="Arial"/>
          <w:sz w:val="24"/>
        </w:rPr>
        <w:t>3</w:t>
      </w:r>
      <w:r w:rsidR="008D5605">
        <w:rPr>
          <w:rFonts w:ascii="Arial" w:hAnsi="Arial"/>
          <w:sz w:val="24"/>
        </w:rPr>
        <w:t>.</w:t>
      </w:r>
      <w:r w:rsidR="00C9061A">
        <w:rPr>
          <w:rFonts w:ascii="Arial" w:hAnsi="Arial"/>
          <w:sz w:val="24"/>
        </w:rPr>
        <w:t>2</w:t>
      </w:r>
      <w:r w:rsidR="00254C15">
        <w:rPr>
          <w:rFonts w:ascii="Arial" w:hAnsi="Arial"/>
          <w:sz w:val="24"/>
        </w:rPr>
        <w:t>.</w:t>
      </w:r>
      <w:r w:rsidR="008D5605">
        <w:rPr>
          <w:rFonts w:ascii="Arial" w:hAnsi="Arial"/>
          <w:sz w:val="24"/>
        </w:rPr>
        <w:t>2</w:t>
      </w:r>
      <w:r w:rsidR="00CC4B53">
        <w:rPr>
          <w:rFonts w:ascii="Arial" w:hAnsi="Arial"/>
          <w:sz w:val="24"/>
        </w:rPr>
        <w:t>.1</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3957D4E0"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667E5">
        <w:rPr>
          <w:rFonts w:ascii="Arial" w:hAnsi="Arial"/>
          <w:sz w:val="22"/>
        </w:rPr>
        <w:t xml:space="preserve">SCS Based </w:t>
      </w:r>
      <w:r w:rsidR="0035016D">
        <w:rPr>
          <w:rFonts w:ascii="Arial" w:hAnsi="Arial"/>
          <w:sz w:val="22"/>
        </w:rPr>
        <w:t xml:space="preserve">Raster </w:t>
      </w:r>
      <w:r w:rsidR="00693800">
        <w:rPr>
          <w:rFonts w:ascii="Arial" w:hAnsi="Arial"/>
          <w:sz w:val="24"/>
        </w:rPr>
        <w:t xml:space="preserve">for </w:t>
      </w:r>
      <w:r w:rsidR="00A9322B">
        <w:rPr>
          <w:rFonts w:ascii="Arial" w:hAnsi="Arial"/>
          <w:sz w:val="24"/>
        </w:rPr>
        <w:t>low bands</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194B82">
        <w:rPr>
          <w:rFonts w:ascii="Arial" w:hAnsi="Arial"/>
          <w:sz w:val="24"/>
        </w:rPr>
        <w:t>Approval</w:t>
      </w:r>
    </w:p>
    <w:p w14:paraId="317EE72E" w14:textId="77777777" w:rsidR="008817D4" w:rsidRPr="006A1670" w:rsidRDefault="008817D4" w:rsidP="00B762A7">
      <w:pPr>
        <w:pStyle w:val="Heading1"/>
        <w:overflowPunct w:val="0"/>
        <w:autoSpaceDE w:val="0"/>
        <w:autoSpaceDN w:val="0"/>
        <w:adjustRightInd w:val="0"/>
        <w:ind w:left="1134" w:hanging="1134"/>
        <w:jc w:val="both"/>
        <w:textAlignment w:val="baseline"/>
        <w:rPr>
          <w:rFonts w:eastAsia="SimSun"/>
          <w:sz w:val="36"/>
          <w:vertAlign w:val="superscript"/>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6D672E5A" w14:textId="14B28B72" w:rsidR="0026280B" w:rsidRDefault="008B5400" w:rsidP="0079497A">
      <w:pPr>
        <w:jc w:val="both"/>
        <w:rPr>
          <w:lang w:val="en-US"/>
        </w:rPr>
      </w:pPr>
      <w:r>
        <w:rPr>
          <w:lang w:val="en-US" w:eastAsia="ja-JP"/>
        </w:rPr>
        <w:t xml:space="preserve">The channel raster and synchronization raster for NR were </w:t>
      </w:r>
      <w:r w:rsidR="0079497A">
        <w:rPr>
          <w:lang w:val="en-US" w:eastAsia="ja-JP"/>
        </w:rPr>
        <w:t xml:space="preserve">extensively </w:t>
      </w:r>
      <w:r w:rsidR="00BE7D98">
        <w:rPr>
          <w:lang w:val="en-US" w:eastAsia="ja-JP"/>
        </w:rPr>
        <w:t xml:space="preserve">discussed in previous RAN4 meetings. </w:t>
      </w:r>
      <w:r w:rsidR="00A9322B">
        <w:rPr>
          <w:lang w:val="en-US" w:eastAsia="ja-JP"/>
        </w:rPr>
        <w:t xml:space="preserve">In RAN4#84 a WF on channel raster was agreed. For LTE re-farming bands, the 100kHz raster was agreed. In this paper we discuss some issues related to the SCS based raster and discuss the advantages of the SCS based raster. </w:t>
      </w:r>
      <w:r w:rsidR="009F4B4D">
        <w:rPr>
          <w:lang w:val="en-US" w:eastAsia="ja-JP"/>
        </w:rPr>
        <w:t xml:space="preserve"> </w:t>
      </w:r>
    </w:p>
    <w:p w14:paraId="73A87AC3" w14:textId="4829444B" w:rsidR="00A9322B" w:rsidRPr="00A9322B" w:rsidRDefault="007C61DA" w:rsidP="00A9322B">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1878121D" w14:textId="6E06BACE" w:rsidR="00E50376" w:rsidRDefault="00A9322B" w:rsidP="00482B63">
      <w:pPr>
        <w:jc w:val="both"/>
        <w:rPr>
          <w:rFonts w:eastAsia="ＭＳ 明朝"/>
          <w:lang w:val="en-US" w:eastAsia="ja-JP"/>
        </w:rPr>
      </w:pPr>
      <w:r>
        <w:rPr>
          <w:rFonts w:eastAsia="ＭＳ 明朝"/>
          <w:lang w:val="en-US" w:eastAsia="ja-JP"/>
        </w:rPr>
        <w:t>I</w:t>
      </w:r>
      <w:r>
        <w:rPr>
          <w:rFonts w:eastAsia="ＭＳ 明朝" w:hint="eastAsia"/>
          <w:lang w:val="en-US" w:eastAsia="ja-JP"/>
        </w:rPr>
        <w:t xml:space="preserve">n </w:t>
      </w:r>
      <w:r>
        <w:rPr>
          <w:rFonts w:eastAsia="ＭＳ 明朝"/>
          <w:lang w:val="en-US" w:eastAsia="ja-JP"/>
        </w:rPr>
        <w:t xml:space="preserve">RAN4#84, a WF on channel raster definition was agreed. For LTE re-farming bands it was agreed to re-use the 100kHz legacy raster. </w:t>
      </w:r>
      <w:r w:rsidR="00E50376">
        <w:rPr>
          <w:rFonts w:eastAsia="ＭＳ 明朝"/>
          <w:lang w:val="en-US" w:eastAsia="ja-JP"/>
        </w:rPr>
        <w:t xml:space="preserve">In the same meeting, an SCS based raster was also proposed. </w:t>
      </w:r>
    </w:p>
    <w:p w14:paraId="1CF18291" w14:textId="77777777" w:rsidR="00E50376" w:rsidRDefault="00E50376" w:rsidP="00482B63">
      <w:pPr>
        <w:jc w:val="both"/>
        <w:rPr>
          <w:rFonts w:eastAsia="ＭＳ 明朝"/>
          <w:lang w:val="en-US" w:eastAsia="ja-JP"/>
        </w:rPr>
      </w:pPr>
      <w:r>
        <w:rPr>
          <w:rFonts w:eastAsia="ＭＳ 明朝"/>
          <w:lang w:val="en-US" w:eastAsia="ja-JP"/>
        </w:rPr>
        <w:t>The main reasons for the companies proposing the 100kHz raster were the co-existence with LTE, for which no concrete problem was ever shown, and the potential use of DL sharing. One of the arguments for supporting the 100kHz raster was that the channel edge guardband would be symmetric, however, this is not the case because the DC subcarrier in NR is modulated and has to be located on the raster position as explained in [2].</w:t>
      </w:r>
    </w:p>
    <w:p w14:paraId="62C41E4C" w14:textId="77777777" w:rsidR="00E50376" w:rsidRDefault="00E50376" w:rsidP="00482B63">
      <w:pPr>
        <w:jc w:val="both"/>
        <w:rPr>
          <w:rFonts w:eastAsia="ＭＳ 明朝"/>
          <w:lang w:val="en-US" w:eastAsia="ja-JP"/>
        </w:rPr>
      </w:pPr>
      <w:r>
        <w:rPr>
          <w:rFonts w:eastAsia="ＭＳ 明朝"/>
          <w:lang w:val="en-US" w:eastAsia="ja-JP"/>
        </w:rPr>
        <w:t>From this point of view, the 15kHz SCS based raster can achieve a 5kHz offset compared to the 100kHz raster which should be negligible from a guard band and spectral utilization point of view.</w:t>
      </w:r>
    </w:p>
    <w:p w14:paraId="17FF247B" w14:textId="77777777" w:rsidR="00E50376" w:rsidRDefault="00E50376" w:rsidP="00482B63">
      <w:pPr>
        <w:jc w:val="both"/>
        <w:rPr>
          <w:rFonts w:eastAsia="ＭＳ 明朝"/>
          <w:lang w:val="en-US" w:eastAsia="ja-JP"/>
        </w:rPr>
      </w:pPr>
      <w:r>
        <w:rPr>
          <w:rFonts w:eastAsia="ＭＳ 明朝"/>
          <w:lang w:val="en-US" w:eastAsia="ja-JP"/>
        </w:rPr>
        <w:t>Observation 1: The SCS based raster can achieve a maximum 5kHz offset compared to the 100kHz raster, this offset will not create co-existence issues with adjacent channels.</w:t>
      </w:r>
    </w:p>
    <w:p w14:paraId="124E0093" w14:textId="521CA4EC" w:rsidR="002A7D86" w:rsidRDefault="00743230" w:rsidP="00482B63">
      <w:pPr>
        <w:jc w:val="both"/>
        <w:rPr>
          <w:rFonts w:eastAsia="ＭＳ 明朝"/>
          <w:lang w:val="en-US" w:eastAsia="ja-JP"/>
        </w:rPr>
      </w:pPr>
      <w:r>
        <w:rPr>
          <w:rFonts w:eastAsia="ＭＳ 明朝"/>
          <w:lang w:val="en-US" w:eastAsia="ja-JP"/>
        </w:rPr>
        <w:t>The synchronization raster was discussed in [3] and it was noted that based on the currently agreed parameters (minimum channel bandwidth and SS block bandwidth), no downselection is possible for bands using a 100kHz raster. This leads to a huge number of sync raster entries that is impractical to implement. It was also shown that if a SCS based raster was to be used, the number of entries would be reduced by a factor of 2</w:t>
      </w:r>
      <w:r w:rsidR="002A7D86">
        <w:rPr>
          <w:rFonts w:eastAsia="ＭＳ 明朝"/>
          <w:lang w:val="en-US" w:eastAsia="ja-JP"/>
        </w:rPr>
        <w:t xml:space="preserve"> for bands using 15kHz sync SCS</w:t>
      </w:r>
      <w:r>
        <w:rPr>
          <w:rFonts w:eastAsia="ＭＳ 明朝"/>
          <w:lang w:val="en-US" w:eastAsia="ja-JP"/>
        </w:rPr>
        <w:t xml:space="preserve">. </w:t>
      </w:r>
    </w:p>
    <w:p w14:paraId="6B958D0E" w14:textId="3CB240BC" w:rsidR="00A9322B" w:rsidRDefault="002A7D86" w:rsidP="00482B63">
      <w:pPr>
        <w:jc w:val="both"/>
        <w:rPr>
          <w:rFonts w:eastAsia="ＭＳ 明朝"/>
          <w:lang w:val="en-US" w:eastAsia="ja-JP"/>
        </w:rPr>
      </w:pPr>
      <w:r>
        <w:rPr>
          <w:rFonts w:eastAsia="ＭＳ 明朝"/>
          <w:lang w:val="en-US" w:eastAsia="ja-JP"/>
        </w:rPr>
        <w:t>Observation 2: Based on the currently agreed parameters, the SCS based raster enables a down selection of the sync raster by a factor of 2 compared to the 100kHz raster.</w:t>
      </w:r>
      <w:r w:rsidR="00E50376">
        <w:rPr>
          <w:rFonts w:eastAsia="ＭＳ 明朝"/>
          <w:lang w:val="en-US" w:eastAsia="ja-JP"/>
        </w:rPr>
        <w:t xml:space="preserve"> </w:t>
      </w:r>
    </w:p>
    <w:p w14:paraId="1D6A4E3B" w14:textId="12F3A2A3" w:rsidR="002A7D86" w:rsidRDefault="002A7D86" w:rsidP="00482B63">
      <w:pPr>
        <w:jc w:val="both"/>
        <w:rPr>
          <w:rFonts w:eastAsia="ＭＳ 明朝"/>
          <w:lang w:val="en-US" w:eastAsia="ja-JP"/>
        </w:rPr>
      </w:pPr>
      <w:r>
        <w:rPr>
          <w:rFonts w:eastAsia="ＭＳ 明朝"/>
          <w:lang w:val="en-US" w:eastAsia="ja-JP"/>
        </w:rPr>
        <w:t>If the PBCH design is further optimized, the SCS based raster will enable 3x less sync raster entries.</w:t>
      </w:r>
    </w:p>
    <w:p w14:paraId="27B3143E" w14:textId="2C01C6E8" w:rsidR="002A7D86" w:rsidRDefault="002A7D86" w:rsidP="00482B63">
      <w:pPr>
        <w:jc w:val="both"/>
        <w:rPr>
          <w:rFonts w:eastAsia="ＭＳ 明朝"/>
          <w:lang w:val="en-US" w:eastAsia="ja-JP"/>
        </w:rPr>
      </w:pPr>
      <w:r>
        <w:rPr>
          <w:rFonts w:eastAsia="ＭＳ 明朝" w:hint="eastAsia"/>
          <w:lang w:val="en-US" w:eastAsia="ja-JP"/>
        </w:rPr>
        <w:t xml:space="preserve">Furthemore, </w:t>
      </w:r>
      <w:r>
        <w:rPr>
          <w:rFonts w:eastAsia="ＭＳ 明朝"/>
          <w:lang w:val="en-US" w:eastAsia="ja-JP"/>
        </w:rPr>
        <w:t>the SCS based raster also has other advantages such as enabling forward compatibility for addition of new channel bandwdiths and easier CA/wideband operation.</w:t>
      </w:r>
    </w:p>
    <w:p w14:paraId="18A090F3" w14:textId="4150A9AC" w:rsidR="002A7D86" w:rsidRPr="0032346B" w:rsidRDefault="002A7D86" w:rsidP="00482B63">
      <w:pPr>
        <w:jc w:val="both"/>
        <w:rPr>
          <w:rFonts w:eastAsia="ＭＳ 明朝"/>
          <w:b/>
          <w:lang w:val="en-US" w:eastAsia="ja-JP"/>
        </w:rPr>
      </w:pPr>
      <w:r w:rsidRPr="0032346B">
        <w:rPr>
          <w:rFonts w:eastAsia="ＭＳ 明朝"/>
          <w:b/>
          <w:lang w:val="en-US" w:eastAsia="ja-JP"/>
        </w:rPr>
        <w:t>Proposal: Reconsider the 100kHz raster definition and use the SCS based raster for sub6 bands.</w:t>
      </w:r>
    </w:p>
    <w:p w14:paraId="4E8A1535" w14:textId="76377E22" w:rsidR="002A7D86" w:rsidRPr="002A7D86" w:rsidRDefault="002A7D86" w:rsidP="00482B63">
      <w:pPr>
        <w:jc w:val="both"/>
        <w:rPr>
          <w:rFonts w:eastAsia="ＭＳ 明朝"/>
          <w:lang w:val="en-US" w:eastAsia="ja-JP"/>
        </w:rPr>
      </w:pPr>
      <w:r>
        <w:rPr>
          <w:rFonts w:eastAsia="ＭＳ 明朝"/>
          <w:lang w:val="en-US" w:eastAsia="ja-JP"/>
        </w:rPr>
        <w:t xml:space="preserve">The SCS based raster </w:t>
      </w:r>
      <w:r w:rsidR="0032346B">
        <w:rPr>
          <w:rFonts w:eastAsia="ＭＳ 明朝"/>
          <w:lang w:val="en-US" w:eastAsia="ja-JP"/>
        </w:rPr>
        <w:t xml:space="preserve">does have some disadvantages for the DL sharing case, however, there might be ways to enable this use case that should be explored further. The SCS based raster relative offset to the 100kHz raster can be limited to +-5kHz. The typical searcher design will have to anyway use multiple frequency hypothesis and 5kHz should be well within the range for reliable cell acquisition. Such a principle is used in NB-IoT where the offset could be up to 7.5kHz. It should be further investigated whether this can used to enable DL sharing also for the SCS based raster. </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lastRenderedPageBreak/>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1621559E" w14:textId="185E6CAA" w:rsidR="0032346B" w:rsidRDefault="005B25F1" w:rsidP="0032346B">
      <w:pPr>
        <w:jc w:val="both"/>
        <w:rPr>
          <w:rFonts w:eastAsia="ＭＳ 明朝"/>
          <w:lang w:val="en-US" w:eastAsia="ja-JP"/>
        </w:rPr>
      </w:pPr>
      <w:r>
        <w:rPr>
          <w:rFonts w:eastAsia="ＭＳ 明朝" w:hint="eastAsia"/>
          <w:lang w:val="en-US" w:eastAsia="ja-JP"/>
        </w:rPr>
        <w:t>In this paper we</w:t>
      </w:r>
      <w:r w:rsidR="00D0482A">
        <w:rPr>
          <w:rFonts w:eastAsia="ＭＳ 明朝"/>
          <w:lang w:val="en-US" w:eastAsia="ja-JP"/>
        </w:rPr>
        <w:t xml:space="preserve"> </w:t>
      </w:r>
      <w:r w:rsidR="0032346B">
        <w:rPr>
          <w:rFonts w:eastAsia="ＭＳ 明朝"/>
          <w:lang w:val="en-US" w:eastAsia="ja-JP"/>
        </w:rPr>
        <w:t>re-iterated some of the demerits of the 100kHz raster and propose to re-consider the channel raster design, at least for bands in which DL sharing was not  proposed. The SCS based raster offers several advantages over the 100khz design, one of the most important ones being the down-selection of the sync raster as presented in [2].</w:t>
      </w:r>
    </w:p>
    <w:p w14:paraId="6503DF3B" w14:textId="77777777" w:rsidR="0032346B" w:rsidRPr="0032346B" w:rsidRDefault="0032346B" w:rsidP="0032346B">
      <w:pPr>
        <w:jc w:val="both"/>
        <w:rPr>
          <w:rFonts w:eastAsia="ＭＳ 明朝"/>
          <w:b/>
          <w:lang w:val="en-US" w:eastAsia="ja-JP"/>
        </w:rPr>
      </w:pPr>
      <w:r w:rsidRPr="0032346B">
        <w:rPr>
          <w:rFonts w:eastAsia="ＭＳ 明朝"/>
          <w:b/>
          <w:lang w:val="en-US" w:eastAsia="ja-JP"/>
        </w:rPr>
        <w:t>Proposal: Reconsider the 100kHz raster definition and use the SCS based raster for sub6 bands.</w:t>
      </w:r>
    </w:p>
    <w:p w14:paraId="3E591B25" w14:textId="54F0BA1A" w:rsidR="00D0482A" w:rsidRPr="00D0482A" w:rsidRDefault="0032346B" w:rsidP="0032346B">
      <w:pPr>
        <w:jc w:val="both"/>
        <w:rPr>
          <w:rFonts w:eastAsia="ＭＳ 明朝"/>
          <w:b/>
          <w:lang w:val="en-US" w:eastAsia="ja-JP"/>
        </w:rPr>
      </w:pPr>
      <w:r>
        <w:rPr>
          <w:rFonts w:eastAsia="ＭＳ 明朝"/>
          <w:lang w:val="en-US" w:eastAsia="ja-JP"/>
        </w:rPr>
        <w:t>For bands where DL sharing is necessary, we believe solutions to align or mimize the offset between the SCS based raster and the 100kHz raster should be further studied.</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4764F231" w14:textId="60460B0F" w:rsidR="00A9322B" w:rsidRPr="00A9322B" w:rsidRDefault="00A9322B" w:rsidP="002C287C">
      <w:pPr>
        <w:numPr>
          <w:ilvl w:val="0"/>
          <w:numId w:val="10"/>
        </w:num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Pr>
          <w:rFonts w:eastAsia="ＭＳ 明朝" w:hint="eastAsia"/>
          <w:lang w:eastAsia="ja-JP"/>
        </w:rPr>
        <w:t xml:space="preserve">R4-1708850, </w:t>
      </w:r>
      <w:r>
        <w:rPr>
          <w:rFonts w:eastAsia="ＭＳ 明朝"/>
          <w:lang w:eastAsia="ja-JP"/>
        </w:rPr>
        <w:t>“</w:t>
      </w:r>
      <w:r w:rsidRPr="00A9322B">
        <w:rPr>
          <w:rFonts w:eastAsia="ＭＳ 明朝"/>
          <w:lang w:eastAsia="ja-JP"/>
        </w:rPr>
        <w:t>WF on Channel Raster for NR</w:t>
      </w:r>
      <w:r>
        <w:rPr>
          <w:rFonts w:eastAsia="ＭＳ 明朝"/>
          <w:lang w:eastAsia="ja-JP"/>
        </w:rPr>
        <w:t>”, Qualcomm Incorporated et al.</w:t>
      </w:r>
    </w:p>
    <w:p w14:paraId="2DD0CE83" w14:textId="7F3C2978" w:rsidR="00A9322B" w:rsidRPr="0032346B" w:rsidRDefault="002C287C" w:rsidP="002C287C">
      <w:pPr>
        <w:numPr>
          <w:ilvl w:val="0"/>
          <w:numId w:val="10"/>
        </w:numPr>
        <w:overflowPunct w:val="0"/>
        <w:autoSpaceDE w:val="0"/>
        <w:autoSpaceDN w:val="0"/>
        <w:adjustRightInd w:val="0"/>
        <w:jc w:val="both"/>
        <w:textAlignment w:val="baseline"/>
      </w:pPr>
      <w:r>
        <w:rPr>
          <w:rFonts w:eastAsia="ＭＳ 明朝" w:hint="eastAsia"/>
          <w:lang w:eastAsia="ja-JP"/>
        </w:rPr>
        <w:t>R4-</w:t>
      </w:r>
      <w:r>
        <w:rPr>
          <w:rFonts w:eastAsia="ＭＳ 明朝"/>
          <w:lang w:eastAsia="ja-JP"/>
        </w:rPr>
        <w:t>170</w:t>
      </w:r>
      <w:r w:rsidR="00A9322B">
        <w:rPr>
          <w:rFonts w:eastAsia="ＭＳ 明朝"/>
          <w:lang w:eastAsia="ja-JP"/>
        </w:rPr>
        <w:t>9312, “Channel Raster for NR”, Qualcomm Incorporated</w:t>
      </w:r>
    </w:p>
    <w:p w14:paraId="420FE6CA" w14:textId="01572215" w:rsidR="0032346B" w:rsidRPr="00A9322B" w:rsidRDefault="0032346B" w:rsidP="002C287C">
      <w:pPr>
        <w:numPr>
          <w:ilvl w:val="0"/>
          <w:numId w:val="10"/>
        </w:numPr>
        <w:overflowPunct w:val="0"/>
        <w:autoSpaceDE w:val="0"/>
        <w:autoSpaceDN w:val="0"/>
        <w:adjustRightInd w:val="0"/>
        <w:jc w:val="both"/>
        <w:textAlignment w:val="baseline"/>
      </w:pPr>
      <w:r>
        <w:rPr>
          <w:rFonts w:eastAsia="ＭＳ 明朝" w:hint="eastAsia"/>
          <w:lang w:eastAsia="ja-JP"/>
        </w:rPr>
        <w:t>R4-</w:t>
      </w:r>
      <w:r>
        <w:rPr>
          <w:rFonts w:eastAsia="ＭＳ 明朝"/>
          <w:lang w:eastAsia="ja-JP"/>
        </w:rPr>
        <w:t>1709313, “</w:t>
      </w:r>
      <w:r w:rsidR="00CC4B53">
        <w:rPr>
          <w:rFonts w:eastAsia="ＭＳ 明朝"/>
          <w:lang w:eastAsia="ja-JP"/>
        </w:rPr>
        <w:t>Synchronization</w:t>
      </w:r>
      <w:r>
        <w:rPr>
          <w:rFonts w:eastAsia="ＭＳ 明朝"/>
          <w:lang w:eastAsia="ja-JP"/>
        </w:rPr>
        <w:t xml:space="preserve"> Raster for NR”, Qualcomm Incorporated</w:t>
      </w:r>
    </w:p>
    <w:bookmarkEnd w:id="0"/>
    <w:bookmarkEnd w:id="5"/>
    <w:bookmarkEnd w:id="6"/>
    <w:bookmarkEnd w:id="7"/>
    <w:bookmarkEnd w:id="8"/>
    <w:bookmarkEnd w:id="9"/>
    <w:bookmarkEnd w:id="10"/>
    <w:bookmarkEnd w:id="11"/>
    <w:p w14:paraId="6A1612DC" w14:textId="1B42CA9A" w:rsidR="00C9061A" w:rsidRDefault="00C9061A" w:rsidP="00E7697D">
      <w:pPr>
        <w:overflowPunct w:val="0"/>
        <w:autoSpaceDE w:val="0"/>
        <w:autoSpaceDN w:val="0"/>
        <w:adjustRightInd w:val="0"/>
        <w:jc w:val="both"/>
        <w:textAlignment w:val="baseline"/>
      </w:pPr>
    </w:p>
    <w:p w14:paraId="25AA0E01" w14:textId="77777777" w:rsidR="004F1803" w:rsidRPr="008649ED" w:rsidRDefault="004F1803" w:rsidP="004F1803">
      <w:pPr>
        <w:overflowPunct w:val="0"/>
        <w:autoSpaceDE w:val="0"/>
        <w:autoSpaceDN w:val="0"/>
        <w:adjustRightInd w:val="0"/>
        <w:jc w:val="both"/>
        <w:textAlignment w:val="baseline"/>
        <w:rPr>
          <w:rFonts w:eastAsia="ＭＳ 明朝"/>
          <w:lang w:eastAsia="ja-JP"/>
        </w:rPr>
      </w:pPr>
    </w:p>
    <w:sectPr w:rsidR="004F1803" w:rsidRPr="008649ED"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D2669" w14:textId="77777777" w:rsidR="003C74D7" w:rsidRDefault="003C74D7">
      <w:r>
        <w:separator/>
      </w:r>
    </w:p>
  </w:endnote>
  <w:endnote w:type="continuationSeparator" w:id="0">
    <w:p w14:paraId="24D8CB55" w14:textId="77777777" w:rsidR="003C74D7" w:rsidRDefault="003C7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游ゴシック"/>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6B08DD0C" w:rsidR="00B56BAE" w:rsidRDefault="00B56BAE">
        <w:pPr>
          <w:pStyle w:val="Footer"/>
        </w:pPr>
        <w:r>
          <w:rPr>
            <w:noProof w:val="0"/>
          </w:rPr>
          <w:fldChar w:fldCharType="begin"/>
        </w:r>
        <w:r>
          <w:instrText xml:space="preserve"> PAGE   \* MERGEFORMAT </w:instrText>
        </w:r>
        <w:r>
          <w:rPr>
            <w:noProof w:val="0"/>
          </w:rPr>
          <w:fldChar w:fldCharType="separate"/>
        </w:r>
        <w:r w:rsidR="004178CA">
          <w:t>2</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A694A" w14:textId="77777777" w:rsidR="003C74D7" w:rsidRDefault="003C74D7">
      <w:r>
        <w:separator/>
      </w:r>
    </w:p>
  </w:footnote>
  <w:footnote w:type="continuationSeparator" w:id="0">
    <w:p w14:paraId="49F5DAF4" w14:textId="77777777" w:rsidR="003C74D7" w:rsidRDefault="003C7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2" type="#_x0000_t75" style="width:16pt;height:1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2B91793"/>
    <w:multiLevelType w:val="hybridMultilevel"/>
    <w:tmpl w:val="4E36E612"/>
    <w:lvl w:ilvl="0" w:tplc="F6E69986">
      <w:start w:val="1"/>
      <w:numFmt w:val="bullet"/>
      <w:lvlText w:val=""/>
      <w:lvlJc w:val="left"/>
      <w:pPr>
        <w:tabs>
          <w:tab w:val="num" w:pos="720"/>
        </w:tabs>
        <w:ind w:left="720" w:hanging="360"/>
      </w:pPr>
      <w:rPr>
        <w:rFonts w:ascii="Symbol" w:hAnsi="Symbol" w:hint="default"/>
      </w:rPr>
    </w:lvl>
    <w:lvl w:ilvl="1" w:tplc="49CC6A4E">
      <w:numFmt w:val="bullet"/>
      <w:lvlText w:val="−"/>
      <w:lvlJc w:val="left"/>
      <w:pPr>
        <w:tabs>
          <w:tab w:val="num" w:pos="1440"/>
        </w:tabs>
        <w:ind w:left="1440" w:hanging="360"/>
      </w:pPr>
      <w:rPr>
        <w:rFonts w:ascii="Calibre Regular" w:hAnsi="Calibre Regular" w:hint="default"/>
      </w:rPr>
    </w:lvl>
    <w:lvl w:ilvl="2" w:tplc="C4A2286C" w:tentative="1">
      <w:start w:val="1"/>
      <w:numFmt w:val="bullet"/>
      <w:lvlText w:val=""/>
      <w:lvlJc w:val="left"/>
      <w:pPr>
        <w:tabs>
          <w:tab w:val="num" w:pos="2160"/>
        </w:tabs>
        <w:ind w:left="2160" w:hanging="360"/>
      </w:pPr>
      <w:rPr>
        <w:rFonts w:ascii="Symbol" w:hAnsi="Symbol" w:hint="default"/>
      </w:rPr>
    </w:lvl>
    <w:lvl w:ilvl="3" w:tplc="FD0688CE" w:tentative="1">
      <w:start w:val="1"/>
      <w:numFmt w:val="bullet"/>
      <w:lvlText w:val=""/>
      <w:lvlJc w:val="left"/>
      <w:pPr>
        <w:tabs>
          <w:tab w:val="num" w:pos="2880"/>
        </w:tabs>
        <w:ind w:left="2880" w:hanging="360"/>
      </w:pPr>
      <w:rPr>
        <w:rFonts w:ascii="Symbol" w:hAnsi="Symbol" w:hint="default"/>
      </w:rPr>
    </w:lvl>
    <w:lvl w:ilvl="4" w:tplc="E4ECC91C" w:tentative="1">
      <w:start w:val="1"/>
      <w:numFmt w:val="bullet"/>
      <w:lvlText w:val=""/>
      <w:lvlJc w:val="left"/>
      <w:pPr>
        <w:tabs>
          <w:tab w:val="num" w:pos="3600"/>
        </w:tabs>
        <w:ind w:left="3600" w:hanging="360"/>
      </w:pPr>
      <w:rPr>
        <w:rFonts w:ascii="Symbol" w:hAnsi="Symbol" w:hint="default"/>
      </w:rPr>
    </w:lvl>
    <w:lvl w:ilvl="5" w:tplc="DABC0070" w:tentative="1">
      <w:start w:val="1"/>
      <w:numFmt w:val="bullet"/>
      <w:lvlText w:val=""/>
      <w:lvlJc w:val="left"/>
      <w:pPr>
        <w:tabs>
          <w:tab w:val="num" w:pos="4320"/>
        </w:tabs>
        <w:ind w:left="4320" w:hanging="360"/>
      </w:pPr>
      <w:rPr>
        <w:rFonts w:ascii="Symbol" w:hAnsi="Symbol" w:hint="default"/>
      </w:rPr>
    </w:lvl>
    <w:lvl w:ilvl="6" w:tplc="3940B2FE" w:tentative="1">
      <w:start w:val="1"/>
      <w:numFmt w:val="bullet"/>
      <w:lvlText w:val=""/>
      <w:lvlJc w:val="left"/>
      <w:pPr>
        <w:tabs>
          <w:tab w:val="num" w:pos="5040"/>
        </w:tabs>
        <w:ind w:left="5040" w:hanging="360"/>
      </w:pPr>
      <w:rPr>
        <w:rFonts w:ascii="Symbol" w:hAnsi="Symbol" w:hint="default"/>
      </w:rPr>
    </w:lvl>
    <w:lvl w:ilvl="7" w:tplc="3516F8E8" w:tentative="1">
      <w:start w:val="1"/>
      <w:numFmt w:val="bullet"/>
      <w:lvlText w:val=""/>
      <w:lvlJc w:val="left"/>
      <w:pPr>
        <w:tabs>
          <w:tab w:val="num" w:pos="5760"/>
        </w:tabs>
        <w:ind w:left="5760" w:hanging="360"/>
      </w:pPr>
      <w:rPr>
        <w:rFonts w:ascii="Symbol" w:hAnsi="Symbol" w:hint="default"/>
      </w:rPr>
    </w:lvl>
    <w:lvl w:ilvl="8" w:tplc="60E6B91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CE44B2C"/>
    <w:multiLevelType w:val="hybridMultilevel"/>
    <w:tmpl w:val="3D5C7D80"/>
    <w:lvl w:ilvl="0" w:tplc="14A07CFA">
      <w:start w:val="1"/>
      <w:numFmt w:val="bullet"/>
      <w:lvlText w:val=""/>
      <w:lvlJc w:val="left"/>
      <w:pPr>
        <w:tabs>
          <w:tab w:val="num" w:pos="720"/>
        </w:tabs>
        <w:ind w:left="720" w:hanging="360"/>
      </w:pPr>
      <w:rPr>
        <w:rFonts w:ascii="Symbol" w:hAnsi="Symbol" w:hint="default"/>
      </w:rPr>
    </w:lvl>
    <w:lvl w:ilvl="1" w:tplc="F3CC8F9A">
      <w:numFmt w:val="bullet"/>
      <w:lvlText w:val="−"/>
      <w:lvlJc w:val="left"/>
      <w:pPr>
        <w:tabs>
          <w:tab w:val="num" w:pos="1440"/>
        </w:tabs>
        <w:ind w:left="1440" w:hanging="360"/>
      </w:pPr>
      <w:rPr>
        <w:rFonts w:ascii="Calibre Regular" w:hAnsi="Calibre Regular" w:hint="default"/>
      </w:rPr>
    </w:lvl>
    <w:lvl w:ilvl="2" w:tplc="76806DD6" w:tentative="1">
      <w:start w:val="1"/>
      <w:numFmt w:val="bullet"/>
      <w:lvlText w:val=""/>
      <w:lvlJc w:val="left"/>
      <w:pPr>
        <w:tabs>
          <w:tab w:val="num" w:pos="2160"/>
        </w:tabs>
        <w:ind w:left="2160" w:hanging="360"/>
      </w:pPr>
      <w:rPr>
        <w:rFonts w:ascii="Symbol" w:hAnsi="Symbol" w:hint="default"/>
      </w:rPr>
    </w:lvl>
    <w:lvl w:ilvl="3" w:tplc="4DD4377A" w:tentative="1">
      <w:start w:val="1"/>
      <w:numFmt w:val="bullet"/>
      <w:lvlText w:val=""/>
      <w:lvlJc w:val="left"/>
      <w:pPr>
        <w:tabs>
          <w:tab w:val="num" w:pos="2880"/>
        </w:tabs>
        <w:ind w:left="2880" w:hanging="360"/>
      </w:pPr>
      <w:rPr>
        <w:rFonts w:ascii="Symbol" w:hAnsi="Symbol" w:hint="default"/>
      </w:rPr>
    </w:lvl>
    <w:lvl w:ilvl="4" w:tplc="C3484DC2" w:tentative="1">
      <w:start w:val="1"/>
      <w:numFmt w:val="bullet"/>
      <w:lvlText w:val=""/>
      <w:lvlJc w:val="left"/>
      <w:pPr>
        <w:tabs>
          <w:tab w:val="num" w:pos="3600"/>
        </w:tabs>
        <w:ind w:left="3600" w:hanging="360"/>
      </w:pPr>
      <w:rPr>
        <w:rFonts w:ascii="Symbol" w:hAnsi="Symbol" w:hint="default"/>
      </w:rPr>
    </w:lvl>
    <w:lvl w:ilvl="5" w:tplc="727A0E14" w:tentative="1">
      <w:start w:val="1"/>
      <w:numFmt w:val="bullet"/>
      <w:lvlText w:val=""/>
      <w:lvlJc w:val="left"/>
      <w:pPr>
        <w:tabs>
          <w:tab w:val="num" w:pos="4320"/>
        </w:tabs>
        <w:ind w:left="4320" w:hanging="360"/>
      </w:pPr>
      <w:rPr>
        <w:rFonts w:ascii="Symbol" w:hAnsi="Symbol" w:hint="default"/>
      </w:rPr>
    </w:lvl>
    <w:lvl w:ilvl="6" w:tplc="85C07CF4" w:tentative="1">
      <w:start w:val="1"/>
      <w:numFmt w:val="bullet"/>
      <w:lvlText w:val=""/>
      <w:lvlJc w:val="left"/>
      <w:pPr>
        <w:tabs>
          <w:tab w:val="num" w:pos="5040"/>
        </w:tabs>
        <w:ind w:left="5040" w:hanging="360"/>
      </w:pPr>
      <w:rPr>
        <w:rFonts w:ascii="Symbol" w:hAnsi="Symbol" w:hint="default"/>
      </w:rPr>
    </w:lvl>
    <w:lvl w:ilvl="7" w:tplc="19261F7E" w:tentative="1">
      <w:start w:val="1"/>
      <w:numFmt w:val="bullet"/>
      <w:lvlText w:val=""/>
      <w:lvlJc w:val="left"/>
      <w:pPr>
        <w:tabs>
          <w:tab w:val="num" w:pos="5760"/>
        </w:tabs>
        <w:ind w:left="5760" w:hanging="360"/>
      </w:pPr>
      <w:rPr>
        <w:rFonts w:ascii="Symbol" w:hAnsi="Symbol" w:hint="default"/>
      </w:rPr>
    </w:lvl>
    <w:lvl w:ilvl="8" w:tplc="8DE4C8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2D3E9F"/>
    <w:multiLevelType w:val="hybridMultilevel"/>
    <w:tmpl w:val="12DA8FF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3A093B"/>
    <w:multiLevelType w:val="hybridMultilevel"/>
    <w:tmpl w:val="B816B600"/>
    <w:lvl w:ilvl="0" w:tplc="BA2489E2">
      <w:start w:val="1"/>
      <w:numFmt w:val="bullet"/>
      <w:lvlText w:val=""/>
      <w:lvlJc w:val="left"/>
      <w:pPr>
        <w:tabs>
          <w:tab w:val="num" w:pos="720"/>
        </w:tabs>
        <w:ind w:left="720" w:hanging="360"/>
      </w:pPr>
      <w:rPr>
        <w:rFonts w:ascii="Symbol" w:hAnsi="Symbol" w:hint="default"/>
      </w:rPr>
    </w:lvl>
    <w:lvl w:ilvl="1" w:tplc="46B86F9E">
      <w:numFmt w:val="bullet"/>
      <w:lvlText w:val="−"/>
      <w:lvlJc w:val="left"/>
      <w:pPr>
        <w:tabs>
          <w:tab w:val="num" w:pos="1440"/>
        </w:tabs>
        <w:ind w:left="1440" w:hanging="360"/>
      </w:pPr>
      <w:rPr>
        <w:rFonts w:ascii="Calibre Regular" w:hAnsi="Calibre Regular" w:hint="default"/>
      </w:rPr>
    </w:lvl>
    <w:lvl w:ilvl="2" w:tplc="935E0BC2">
      <w:numFmt w:val="bullet"/>
      <w:lvlText w:val="−"/>
      <w:lvlJc w:val="left"/>
      <w:pPr>
        <w:tabs>
          <w:tab w:val="num" w:pos="2160"/>
        </w:tabs>
        <w:ind w:left="2160" w:hanging="360"/>
      </w:pPr>
      <w:rPr>
        <w:rFonts w:ascii="Calibre Regular" w:hAnsi="Calibre Regular" w:hint="default"/>
      </w:rPr>
    </w:lvl>
    <w:lvl w:ilvl="3" w:tplc="61B26A82" w:tentative="1">
      <w:start w:val="1"/>
      <w:numFmt w:val="bullet"/>
      <w:lvlText w:val=""/>
      <w:lvlJc w:val="left"/>
      <w:pPr>
        <w:tabs>
          <w:tab w:val="num" w:pos="2880"/>
        </w:tabs>
        <w:ind w:left="2880" w:hanging="360"/>
      </w:pPr>
      <w:rPr>
        <w:rFonts w:ascii="Symbol" w:hAnsi="Symbol" w:hint="default"/>
      </w:rPr>
    </w:lvl>
    <w:lvl w:ilvl="4" w:tplc="975E884E" w:tentative="1">
      <w:start w:val="1"/>
      <w:numFmt w:val="bullet"/>
      <w:lvlText w:val=""/>
      <w:lvlJc w:val="left"/>
      <w:pPr>
        <w:tabs>
          <w:tab w:val="num" w:pos="3600"/>
        </w:tabs>
        <w:ind w:left="3600" w:hanging="360"/>
      </w:pPr>
      <w:rPr>
        <w:rFonts w:ascii="Symbol" w:hAnsi="Symbol" w:hint="default"/>
      </w:rPr>
    </w:lvl>
    <w:lvl w:ilvl="5" w:tplc="A94E8730" w:tentative="1">
      <w:start w:val="1"/>
      <w:numFmt w:val="bullet"/>
      <w:lvlText w:val=""/>
      <w:lvlJc w:val="left"/>
      <w:pPr>
        <w:tabs>
          <w:tab w:val="num" w:pos="4320"/>
        </w:tabs>
        <w:ind w:left="4320" w:hanging="360"/>
      </w:pPr>
      <w:rPr>
        <w:rFonts w:ascii="Symbol" w:hAnsi="Symbol" w:hint="default"/>
      </w:rPr>
    </w:lvl>
    <w:lvl w:ilvl="6" w:tplc="C652D2D6" w:tentative="1">
      <w:start w:val="1"/>
      <w:numFmt w:val="bullet"/>
      <w:lvlText w:val=""/>
      <w:lvlJc w:val="left"/>
      <w:pPr>
        <w:tabs>
          <w:tab w:val="num" w:pos="5040"/>
        </w:tabs>
        <w:ind w:left="5040" w:hanging="360"/>
      </w:pPr>
      <w:rPr>
        <w:rFonts w:ascii="Symbol" w:hAnsi="Symbol" w:hint="default"/>
      </w:rPr>
    </w:lvl>
    <w:lvl w:ilvl="7" w:tplc="FCB8BE48" w:tentative="1">
      <w:start w:val="1"/>
      <w:numFmt w:val="bullet"/>
      <w:lvlText w:val=""/>
      <w:lvlJc w:val="left"/>
      <w:pPr>
        <w:tabs>
          <w:tab w:val="num" w:pos="5760"/>
        </w:tabs>
        <w:ind w:left="5760" w:hanging="360"/>
      </w:pPr>
      <w:rPr>
        <w:rFonts w:ascii="Symbol" w:hAnsi="Symbol" w:hint="default"/>
      </w:rPr>
    </w:lvl>
    <w:lvl w:ilvl="8" w:tplc="53264B6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4F27"/>
    <w:multiLevelType w:val="hybridMultilevel"/>
    <w:tmpl w:val="A56A7534"/>
    <w:lvl w:ilvl="0" w:tplc="AE9E926E">
      <w:start w:val="1"/>
      <w:numFmt w:val="bullet"/>
      <w:lvlText w:val=""/>
      <w:lvlJc w:val="left"/>
      <w:pPr>
        <w:tabs>
          <w:tab w:val="num" w:pos="720"/>
        </w:tabs>
        <w:ind w:left="720" w:hanging="360"/>
      </w:pPr>
      <w:rPr>
        <w:rFonts w:ascii="Symbol" w:hAnsi="Symbol" w:hint="default"/>
      </w:rPr>
    </w:lvl>
    <w:lvl w:ilvl="1" w:tplc="2FB0CBF6">
      <w:numFmt w:val="bullet"/>
      <w:lvlText w:val="−"/>
      <w:lvlJc w:val="left"/>
      <w:pPr>
        <w:tabs>
          <w:tab w:val="num" w:pos="1440"/>
        </w:tabs>
        <w:ind w:left="1440" w:hanging="360"/>
      </w:pPr>
      <w:rPr>
        <w:rFonts w:ascii="Calibre Regular" w:hAnsi="Calibre Regular" w:hint="default"/>
      </w:rPr>
    </w:lvl>
    <w:lvl w:ilvl="2" w:tplc="39C49456" w:tentative="1">
      <w:start w:val="1"/>
      <w:numFmt w:val="bullet"/>
      <w:lvlText w:val=""/>
      <w:lvlJc w:val="left"/>
      <w:pPr>
        <w:tabs>
          <w:tab w:val="num" w:pos="2160"/>
        </w:tabs>
        <w:ind w:left="2160" w:hanging="360"/>
      </w:pPr>
      <w:rPr>
        <w:rFonts w:ascii="Symbol" w:hAnsi="Symbol" w:hint="default"/>
      </w:rPr>
    </w:lvl>
    <w:lvl w:ilvl="3" w:tplc="1D964D9E" w:tentative="1">
      <w:start w:val="1"/>
      <w:numFmt w:val="bullet"/>
      <w:lvlText w:val=""/>
      <w:lvlJc w:val="left"/>
      <w:pPr>
        <w:tabs>
          <w:tab w:val="num" w:pos="2880"/>
        </w:tabs>
        <w:ind w:left="2880" w:hanging="360"/>
      </w:pPr>
      <w:rPr>
        <w:rFonts w:ascii="Symbol" w:hAnsi="Symbol" w:hint="default"/>
      </w:rPr>
    </w:lvl>
    <w:lvl w:ilvl="4" w:tplc="2D462EA8" w:tentative="1">
      <w:start w:val="1"/>
      <w:numFmt w:val="bullet"/>
      <w:lvlText w:val=""/>
      <w:lvlJc w:val="left"/>
      <w:pPr>
        <w:tabs>
          <w:tab w:val="num" w:pos="3600"/>
        </w:tabs>
        <w:ind w:left="3600" w:hanging="360"/>
      </w:pPr>
      <w:rPr>
        <w:rFonts w:ascii="Symbol" w:hAnsi="Symbol" w:hint="default"/>
      </w:rPr>
    </w:lvl>
    <w:lvl w:ilvl="5" w:tplc="2E946EDA" w:tentative="1">
      <w:start w:val="1"/>
      <w:numFmt w:val="bullet"/>
      <w:lvlText w:val=""/>
      <w:lvlJc w:val="left"/>
      <w:pPr>
        <w:tabs>
          <w:tab w:val="num" w:pos="4320"/>
        </w:tabs>
        <w:ind w:left="4320" w:hanging="360"/>
      </w:pPr>
      <w:rPr>
        <w:rFonts w:ascii="Symbol" w:hAnsi="Symbol" w:hint="default"/>
      </w:rPr>
    </w:lvl>
    <w:lvl w:ilvl="6" w:tplc="2B384A8C" w:tentative="1">
      <w:start w:val="1"/>
      <w:numFmt w:val="bullet"/>
      <w:lvlText w:val=""/>
      <w:lvlJc w:val="left"/>
      <w:pPr>
        <w:tabs>
          <w:tab w:val="num" w:pos="5040"/>
        </w:tabs>
        <w:ind w:left="5040" w:hanging="360"/>
      </w:pPr>
      <w:rPr>
        <w:rFonts w:ascii="Symbol" w:hAnsi="Symbol" w:hint="default"/>
      </w:rPr>
    </w:lvl>
    <w:lvl w:ilvl="7" w:tplc="3FF2AB6C" w:tentative="1">
      <w:start w:val="1"/>
      <w:numFmt w:val="bullet"/>
      <w:lvlText w:val=""/>
      <w:lvlJc w:val="left"/>
      <w:pPr>
        <w:tabs>
          <w:tab w:val="num" w:pos="5760"/>
        </w:tabs>
        <w:ind w:left="5760" w:hanging="360"/>
      </w:pPr>
      <w:rPr>
        <w:rFonts w:ascii="Symbol" w:hAnsi="Symbol" w:hint="default"/>
      </w:rPr>
    </w:lvl>
    <w:lvl w:ilvl="8" w:tplc="E970206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C2A4BE5"/>
    <w:multiLevelType w:val="hybridMultilevel"/>
    <w:tmpl w:val="96EA134A"/>
    <w:lvl w:ilvl="0" w:tplc="72F23384">
      <w:start w:val="1"/>
      <w:numFmt w:val="bullet"/>
      <w:lvlText w:val=""/>
      <w:lvlJc w:val="left"/>
      <w:pPr>
        <w:tabs>
          <w:tab w:val="num" w:pos="720"/>
        </w:tabs>
        <w:ind w:left="720" w:hanging="360"/>
      </w:pPr>
      <w:rPr>
        <w:rFonts w:ascii="Symbol" w:hAnsi="Symbol" w:hint="default"/>
      </w:rPr>
    </w:lvl>
    <w:lvl w:ilvl="1" w:tplc="D3ECBFF4">
      <w:numFmt w:val="bullet"/>
      <w:lvlText w:val="−"/>
      <w:lvlJc w:val="left"/>
      <w:pPr>
        <w:tabs>
          <w:tab w:val="num" w:pos="1440"/>
        </w:tabs>
        <w:ind w:left="1440" w:hanging="360"/>
      </w:pPr>
      <w:rPr>
        <w:rFonts w:ascii="Calibre Regular" w:hAnsi="Calibre Regular" w:hint="default"/>
      </w:rPr>
    </w:lvl>
    <w:lvl w:ilvl="2" w:tplc="98A2158C" w:tentative="1">
      <w:start w:val="1"/>
      <w:numFmt w:val="bullet"/>
      <w:lvlText w:val=""/>
      <w:lvlJc w:val="left"/>
      <w:pPr>
        <w:tabs>
          <w:tab w:val="num" w:pos="2160"/>
        </w:tabs>
        <w:ind w:left="2160" w:hanging="360"/>
      </w:pPr>
      <w:rPr>
        <w:rFonts w:ascii="Symbol" w:hAnsi="Symbol" w:hint="default"/>
      </w:rPr>
    </w:lvl>
    <w:lvl w:ilvl="3" w:tplc="DE6A1EA0" w:tentative="1">
      <w:start w:val="1"/>
      <w:numFmt w:val="bullet"/>
      <w:lvlText w:val=""/>
      <w:lvlJc w:val="left"/>
      <w:pPr>
        <w:tabs>
          <w:tab w:val="num" w:pos="2880"/>
        </w:tabs>
        <w:ind w:left="2880" w:hanging="360"/>
      </w:pPr>
      <w:rPr>
        <w:rFonts w:ascii="Symbol" w:hAnsi="Symbol" w:hint="default"/>
      </w:rPr>
    </w:lvl>
    <w:lvl w:ilvl="4" w:tplc="3A00A434" w:tentative="1">
      <w:start w:val="1"/>
      <w:numFmt w:val="bullet"/>
      <w:lvlText w:val=""/>
      <w:lvlJc w:val="left"/>
      <w:pPr>
        <w:tabs>
          <w:tab w:val="num" w:pos="3600"/>
        </w:tabs>
        <w:ind w:left="3600" w:hanging="360"/>
      </w:pPr>
      <w:rPr>
        <w:rFonts w:ascii="Symbol" w:hAnsi="Symbol" w:hint="default"/>
      </w:rPr>
    </w:lvl>
    <w:lvl w:ilvl="5" w:tplc="F1B08DF6" w:tentative="1">
      <w:start w:val="1"/>
      <w:numFmt w:val="bullet"/>
      <w:lvlText w:val=""/>
      <w:lvlJc w:val="left"/>
      <w:pPr>
        <w:tabs>
          <w:tab w:val="num" w:pos="4320"/>
        </w:tabs>
        <w:ind w:left="4320" w:hanging="360"/>
      </w:pPr>
      <w:rPr>
        <w:rFonts w:ascii="Symbol" w:hAnsi="Symbol" w:hint="default"/>
      </w:rPr>
    </w:lvl>
    <w:lvl w:ilvl="6" w:tplc="9AF418AA" w:tentative="1">
      <w:start w:val="1"/>
      <w:numFmt w:val="bullet"/>
      <w:lvlText w:val=""/>
      <w:lvlJc w:val="left"/>
      <w:pPr>
        <w:tabs>
          <w:tab w:val="num" w:pos="5040"/>
        </w:tabs>
        <w:ind w:left="5040" w:hanging="360"/>
      </w:pPr>
      <w:rPr>
        <w:rFonts w:ascii="Symbol" w:hAnsi="Symbol" w:hint="default"/>
      </w:rPr>
    </w:lvl>
    <w:lvl w:ilvl="7" w:tplc="965A777C" w:tentative="1">
      <w:start w:val="1"/>
      <w:numFmt w:val="bullet"/>
      <w:lvlText w:val=""/>
      <w:lvlJc w:val="left"/>
      <w:pPr>
        <w:tabs>
          <w:tab w:val="num" w:pos="5760"/>
        </w:tabs>
        <w:ind w:left="5760" w:hanging="360"/>
      </w:pPr>
      <w:rPr>
        <w:rFonts w:ascii="Symbol" w:hAnsi="Symbol" w:hint="default"/>
      </w:rPr>
    </w:lvl>
    <w:lvl w:ilvl="8" w:tplc="493C12E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6" w15:restartNumberingAfterBreak="0">
    <w:nsid w:val="483F6F69"/>
    <w:multiLevelType w:val="hybridMultilevel"/>
    <w:tmpl w:val="9C40E9EE"/>
    <w:lvl w:ilvl="0" w:tplc="0BD8B9E4">
      <w:start w:val="1"/>
      <w:numFmt w:val="bullet"/>
      <w:lvlText w:val="−"/>
      <w:lvlJc w:val="left"/>
      <w:pPr>
        <w:tabs>
          <w:tab w:val="num" w:pos="720"/>
        </w:tabs>
        <w:ind w:left="720" w:hanging="360"/>
      </w:pPr>
      <w:rPr>
        <w:rFonts w:ascii="Calibre Regular" w:hAnsi="Calibre Regular" w:hint="default"/>
      </w:rPr>
    </w:lvl>
    <w:lvl w:ilvl="1" w:tplc="069E16F0" w:tentative="1">
      <w:start w:val="1"/>
      <w:numFmt w:val="bullet"/>
      <w:lvlText w:val="−"/>
      <w:lvlJc w:val="left"/>
      <w:pPr>
        <w:tabs>
          <w:tab w:val="num" w:pos="1440"/>
        </w:tabs>
        <w:ind w:left="1440" w:hanging="360"/>
      </w:pPr>
      <w:rPr>
        <w:rFonts w:ascii="Calibre Regular" w:hAnsi="Calibre Regular" w:hint="default"/>
      </w:rPr>
    </w:lvl>
    <w:lvl w:ilvl="2" w:tplc="46D6D864">
      <w:start w:val="1"/>
      <w:numFmt w:val="bullet"/>
      <w:lvlText w:val="−"/>
      <w:lvlJc w:val="left"/>
      <w:pPr>
        <w:tabs>
          <w:tab w:val="num" w:pos="2160"/>
        </w:tabs>
        <w:ind w:left="2160" w:hanging="360"/>
      </w:pPr>
      <w:rPr>
        <w:rFonts w:ascii="Calibre Regular" w:hAnsi="Calibre Regular" w:hint="default"/>
      </w:rPr>
    </w:lvl>
    <w:lvl w:ilvl="3" w:tplc="18FA8E60" w:tentative="1">
      <w:start w:val="1"/>
      <w:numFmt w:val="bullet"/>
      <w:lvlText w:val="−"/>
      <w:lvlJc w:val="left"/>
      <w:pPr>
        <w:tabs>
          <w:tab w:val="num" w:pos="2880"/>
        </w:tabs>
        <w:ind w:left="2880" w:hanging="360"/>
      </w:pPr>
      <w:rPr>
        <w:rFonts w:ascii="Calibre Regular" w:hAnsi="Calibre Regular" w:hint="default"/>
      </w:rPr>
    </w:lvl>
    <w:lvl w:ilvl="4" w:tplc="7E5054FC" w:tentative="1">
      <w:start w:val="1"/>
      <w:numFmt w:val="bullet"/>
      <w:lvlText w:val="−"/>
      <w:lvlJc w:val="left"/>
      <w:pPr>
        <w:tabs>
          <w:tab w:val="num" w:pos="3600"/>
        </w:tabs>
        <w:ind w:left="3600" w:hanging="360"/>
      </w:pPr>
      <w:rPr>
        <w:rFonts w:ascii="Calibre Regular" w:hAnsi="Calibre Regular" w:hint="default"/>
      </w:rPr>
    </w:lvl>
    <w:lvl w:ilvl="5" w:tplc="D8EC66DE" w:tentative="1">
      <w:start w:val="1"/>
      <w:numFmt w:val="bullet"/>
      <w:lvlText w:val="−"/>
      <w:lvlJc w:val="left"/>
      <w:pPr>
        <w:tabs>
          <w:tab w:val="num" w:pos="4320"/>
        </w:tabs>
        <w:ind w:left="4320" w:hanging="360"/>
      </w:pPr>
      <w:rPr>
        <w:rFonts w:ascii="Calibre Regular" w:hAnsi="Calibre Regular" w:hint="default"/>
      </w:rPr>
    </w:lvl>
    <w:lvl w:ilvl="6" w:tplc="B9988FAC" w:tentative="1">
      <w:start w:val="1"/>
      <w:numFmt w:val="bullet"/>
      <w:lvlText w:val="−"/>
      <w:lvlJc w:val="left"/>
      <w:pPr>
        <w:tabs>
          <w:tab w:val="num" w:pos="5040"/>
        </w:tabs>
        <w:ind w:left="5040" w:hanging="360"/>
      </w:pPr>
      <w:rPr>
        <w:rFonts w:ascii="Calibre Regular" w:hAnsi="Calibre Regular" w:hint="default"/>
      </w:rPr>
    </w:lvl>
    <w:lvl w:ilvl="7" w:tplc="4336ECB8" w:tentative="1">
      <w:start w:val="1"/>
      <w:numFmt w:val="bullet"/>
      <w:lvlText w:val="−"/>
      <w:lvlJc w:val="left"/>
      <w:pPr>
        <w:tabs>
          <w:tab w:val="num" w:pos="5760"/>
        </w:tabs>
        <w:ind w:left="5760" w:hanging="360"/>
      </w:pPr>
      <w:rPr>
        <w:rFonts w:ascii="Calibre Regular" w:hAnsi="Calibre Regular" w:hint="default"/>
      </w:rPr>
    </w:lvl>
    <w:lvl w:ilvl="8" w:tplc="E02CADA4"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426C7A"/>
    <w:multiLevelType w:val="hybridMultilevel"/>
    <w:tmpl w:val="4454A5A2"/>
    <w:lvl w:ilvl="0" w:tplc="A57649B6">
      <w:numFmt w:val="decimal"/>
      <w:lvlText w:val="%1."/>
      <w:lvlJc w:val="left"/>
      <w:pPr>
        <w:ind w:left="1904" w:hanging="492"/>
      </w:pPr>
      <w:rPr>
        <w:rFonts w:hint="default"/>
      </w:rPr>
    </w:lvl>
    <w:lvl w:ilvl="1" w:tplc="04090017" w:tentative="1">
      <w:start w:val="1"/>
      <w:numFmt w:val="aiueoFullWidth"/>
      <w:lvlText w:val="(%2)"/>
      <w:lvlJc w:val="left"/>
      <w:pPr>
        <w:ind w:left="2252" w:hanging="420"/>
      </w:pPr>
    </w:lvl>
    <w:lvl w:ilvl="2" w:tplc="04090011" w:tentative="1">
      <w:start w:val="1"/>
      <w:numFmt w:val="decimalEnclosedCircle"/>
      <w:lvlText w:val="%3"/>
      <w:lvlJc w:val="left"/>
      <w:pPr>
        <w:ind w:left="2672" w:hanging="420"/>
      </w:pPr>
    </w:lvl>
    <w:lvl w:ilvl="3" w:tplc="0409000F" w:tentative="1">
      <w:start w:val="1"/>
      <w:numFmt w:val="decimal"/>
      <w:lvlText w:val="%4."/>
      <w:lvlJc w:val="left"/>
      <w:pPr>
        <w:ind w:left="3092" w:hanging="420"/>
      </w:pPr>
    </w:lvl>
    <w:lvl w:ilvl="4" w:tplc="04090017" w:tentative="1">
      <w:start w:val="1"/>
      <w:numFmt w:val="aiueoFullWidth"/>
      <w:lvlText w:val="(%5)"/>
      <w:lvlJc w:val="left"/>
      <w:pPr>
        <w:ind w:left="3512" w:hanging="420"/>
      </w:pPr>
    </w:lvl>
    <w:lvl w:ilvl="5" w:tplc="04090011" w:tentative="1">
      <w:start w:val="1"/>
      <w:numFmt w:val="decimalEnclosedCircle"/>
      <w:lvlText w:val="%6"/>
      <w:lvlJc w:val="left"/>
      <w:pPr>
        <w:ind w:left="3932" w:hanging="420"/>
      </w:pPr>
    </w:lvl>
    <w:lvl w:ilvl="6" w:tplc="0409000F" w:tentative="1">
      <w:start w:val="1"/>
      <w:numFmt w:val="decimal"/>
      <w:lvlText w:val="%7."/>
      <w:lvlJc w:val="left"/>
      <w:pPr>
        <w:ind w:left="4352" w:hanging="420"/>
      </w:pPr>
    </w:lvl>
    <w:lvl w:ilvl="7" w:tplc="04090017" w:tentative="1">
      <w:start w:val="1"/>
      <w:numFmt w:val="aiueoFullWidth"/>
      <w:lvlText w:val="(%8)"/>
      <w:lvlJc w:val="left"/>
      <w:pPr>
        <w:ind w:left="4772" w:hanging="420"/>
      </w:pPr>
    </w:lvl>
    <w:lvl w:ilvl="8" w:tplc="04090011" w:tentative="1">
      <w:start w:val="1"/>
      <w:numFmt w:val="decimalEnclosedCircle"/>
      <w:lvlText w:val="%9"/>
      <w:lvlJc w:val="left"/>
      <w:pPr>
        <w:ind w:left="5192" w:hanging="420"/>
      </w:pPr>
    </w:lvl>
  </w:abstractNum>
  <w:abstractNum w:abstractNumId="19"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CB54989"/>
    <w:multiLevelType w:val="hybridMultilevel"/>
    <w:tmpl w:val="A6EC344E"/>
    <w:lvl w:ilvl="0" w:tplc="08CE2B38">
      <w:start w:val="1"/>
      <w:numFmt w:val="bullet"/>
      <w:lvlText w:val=""/>
      <w:lvlJc w:val="left"/>
      <w:pPr>
        <w:tabs>
          <w:tab w:val="num" w:pos="720"/>
        </w:tabs>
        <w:ind w:left="720" w:hanging="360"/>
      </w:pPr>
      <w:rPr>
        <w:rFonts w:ascii="Symbol" w:hAnsi="Symbol" w:hint="default"/>
      </w:rPr>
    </w:lvl>
    <w:lvl w:ilvl="1" w:tplc="65A4A696" w:tentative="1">
      <w:start w:val="1"/>
      <w:numFmt w:val="bullet"/>
      <w:lvlText w:val=""/>
      <w:lvlJc w:val="left"/>
      <w:pPr>
        <w:tabs>
          <w:tab w:val="num" w:pos="1440"/>
        </w:tabs>
        <w:ind w:left="1440" w:hanging="360"/>
      </w:pPr>
      <w:rPr>
        <w:rFonts w:ascii="Symbol" w:hAnsi="Symbol" w:hint="default"/>
      </w:rPr>
    </w:lvl>
    <w:lvl w:ilvl="2" w:tplc="4EBAC8FE" w:tentative="1">
      <w:start w:val="1"/>
      <w:numFmt w:val="bullet"/>
      <w:lvlText w:val=""/>
      <w:lvlJc w:val="left"/>
      <w:pPr>
        <w:tabs>
          <w:tab w:val="num" w:pos="2160"/>
        </w:tabs>
        <w:ind w:left="2160" w:hanging="360"/>
      </w:pPr>
      <w:rPr>
        <w:rFonts w:ascii="Symbol" w:hAnsi="Symbol" w:hint="default"/>
      </w:rPr>
    </w:lvl>
    <w:lvl w:ilvl="3" w:tplc="431C0796" w:tentative="1">
      <w:start w:val="1"/>
      <w:numFmt w:val="bullet"/>
      <w:lvlText w:val=""/>
      <w:lvlJc w:val="left"/>
      <w:pPr>
        <w:tabs>
          <w:tab w:val="num" w:pos="2880"/>
        </w:tabs>
        <w:ind w:left="2880" w:hanging="360"/>
      </w:pPr>
      <w:rPr>
        <w:rFonts w:ascii="Symbol" w:hAnsi="Symbol" w:hint="default"/>
      </w:rPr>
    </w:lvl>
    <w:lvl w:ilvl="4" w:tplc="7284935E" w:tentative="1">
      <w:start w:val="1"/>
      <w:numFmt w:val="bullet"/>
      <w:lvlText w:val=""/>
      <w:lvlJc w:val="left"/>
      <w:pPr>
        <w:tabs>
          <w:tab w:val="num" w:pos="3600"/>
        </w:tabs>
        <w:ind w:left="3600" w:hanging="360"/>
      </w:pPr>
      <w:rPr>
        <w:rFonts w:ascii="Symbol" w:hAnsi="Symbol" w:hint="default"/>
      </w:rPr>
    </w:lvl>
    <w:lvl w:ilvl="5" w:tplc="2794CE60" w:tentative="1">
      <w:start w:val="1"/>
      <w:numFmt w:val="bullet"/>
      <w:lvlText w:val=""/>
      <w:lvlJc w:val="left"/>
      <w:pPr>
        <w:tabs>
          <w:tab w:val="num" w:pos="4320"/>
        </w:tabs>
        <w:ind w:left="4320" w:hanging="360"/>
      </w:pPr>
      <w:rPr>
        <w:rFonts w:ascii="Symbol" w:hAnsi="Symbol" w:hint="default"/>
      </w:rPr>
    </w:lvl>
    <w:lvl w:ilvl="6" w:tplc="E132B86A" w:tentative="1">
      <w:start w:val="1"/>
      <w:numFmt w:val="bullet"/>
      <w:lvlText w:val=""/>
      <w:lvlJc w:val="left"/>
      <w:pPr>
        <w:tabs>
          <w:tab w:val="num" w:pos="5040"/>
        </w:tabs>
        <w:ind w:left="5040" w:hanging="360"/>
      </w:pPr>
      <w:rPr>
        <w:rFonts w:ascii="Symbol" w:hAnsi="Symbol" w:hint="default"/>
      </w:rPr>
    </w:lvl>
    <w:lvl w:ilvl="7" w:tplc="43E86C3A" w:tentative="1">
      <w:start w:val="1"/>
      <w:numFmt w:val="bullet"/>
      <w:lvlText w:val=""/>
      <w:lvlJc w:val="left"/>
      <w:pPr>
        <w:tabs>
          <w:tab w:val="num" w:pos="5760"/>
        </w:tabs>
        <w:ind w:left="5760" w:hanging="360"/>
      </w:pPr>
      <w:rPr>
        <w:rFonts w:ascii="Symbol" w:hAnsi="Symbol" w:hint="default"/>
      </w:rPr>
    </w:lvl>
    <w:lvl w:ilvl="8" w:tplc="7EFC2B3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05732C9"/>
    <w:multiLevelType w:val="hybridMultilevel"/>
    <w:tmpl w:val="02048C06"/>
    <w:lvl w:ilvl="0" w:tplc="45AEB6EA">
      <w:start w:val="1"/>
      <w:numFmt w:val="bullet"/>
      <w:lvlText w:val=""/>
      <w:lvlJc w:val="left"/>
      <w:pPr>
        <w:tabs>
          <w:tab w:val="num" w:pos="720"/>
        </w:tabs>
        <w:ind w:left="720" w:hanging="360"/>
      </w:pPr>
      <w:rPr>
        <w:rFonts w:ascii="Symbol" w:hAnsi="Symbol" w:hint="default"/>
      </w:rPr>
    </w:lvl>
    <w:lvl w:ilvl="1" w:tplc="D93EAE10">
      <w:numFmt w:val="bullet"/>
      <w:lvlText w:val="−"/>
      <w:lvlJc w:val="left"/>
      <w:pPr>
        <w:tabs>
          <w:tab w:val="num" w:pos="1440"/>
        </w:tabs>
        <w:ind w:left="1440" w:hanging="360"/>
      </w:pPr>
      <w:rPr>
        <w:rFonts w:ascii="Calibre Regular" w:hAnsi="Calibre Regular" w:hint="default"/>
      </w:rPr>
    </w:lvl>
    <w:lvl w:ilvl="2" w:tplc="2E34D550" w:tentative="1">
      <w:start w:val="1"/>
      <w:numFmt w:val="bullet"/>
      <w:lvlText w:val=""/>
      <w:lvlJc w:val="left"/>
      <w:pPr>
        <w:tabs>
          <w:tab w:val="num" w:pos="2160"/>
        </w:tabs>
        <w:ind w:left="2160" w:hanging="360"/>
      </w:pPr>
      <w:rPr>
        <w:rFonts w:ascii="Symbol" w:hAnsi="Symbol" w:hint="default"/>
      </w:rPr>
    </w:lvl>
    <w:lvl w:ilvl="3" w:tplc="1A440964" w:tentative="1">
      <w:start w:val="1"/>
      <w:numFmt w:val="bullet"/>
      <w:lvlText w:val=""/>
      <w:lvlJc w:val="left"/>
      <w:pPr>
        <w:tabs>
          <w:tab w:val="num" w:pos="2880"/>
        </w:tabs>
        <w:ind w:left="2880" w:hanging="360"/>
      </w:pPr>
      <w:rPr>
        <w:rFonts w:ascii="Symbol" w:hAnsi="Symbol" w:hint="default"/>
      </w:rPr>
    </w:lvl>
    <w:lvl w:ilvl="4" w:tplc="A268F6E6" w:tentative="1">
      <w:start w:val="1"/>
      <w:numFmt w:val="bullet"/>
      <w:lvlText w:val=""/>
      <w:lvlJc w:val="left"/>
      <w:pPr>
        <w:tabs>
          <w:tab w:val="num" w:pos="3600"/>
        </w:tabs>
        <w:ind w:left="3600" w:hanging="360"/>
      </w:pPr>
      <w:rPr>
        <w:rFonts w:ascii="Symbol" w:hAnsi="Symbol" w:hint="default"/>
      </w:rPr>
    </w:lvl>
    <w:lvl w:ilvl="5" w:tplc="85A23B14" w:tentative="1">
      <w:start w:val="1"/>
      <w:numFmt w:val="bullet"/>
      <w:lvlText w:val=""/>
      <w:lvlJc w:val="left"/>
      <w:pPr>
        <w:tabs>
          <w:tab w:val="num" w:pos="4320"/>
        </w:tabs>
        <w:ind w:left="4320" w:hanging="360"/>
      </w:pPr>
      <w:rPr>
        <w:rFonts w:ascii="Symbol" w:hAnsi="Symbol" w:hint="default"/>
      </w:rPr>
    </w:lvl>
    <w:lvl w:ilvl="6" w:tplc="C662185E" w:tentative="1">
      <w:start w:val="1"/>
      <w:numFmt w:val="bullet"/>
      <w:lvlText w:val=""/>
      <w:lvlJc w:val="left"/>
      <w:pPr>
        <w:tabs>
          <w:tab w:val="num" w:pos="5040"/>
        </w:tabs>
        <w:ind w:left="5040" w:hanging="360"/>
      </w:pPr>
      <w:rPr>
        <w:rFonts w:ascii="Symbol" w:hAnsi="Symbol" w:hint="default"/>
      </w:rPr>
    </w:lvl>
    <w:lvl w:ilvl="7" w:tplc="27820648" w:tentative="1">
      <w:start w:val="1"/>
      <w:numFmt w:val="bullet"/>
      <w:lvlText w:val=""/>
      <w:lvlJc w:val="left"/>
      <w:pPr>
        <w:tabs>
          <w:tab w:val="num" w:pos="5760"/>
        </w:tabs>
        <w:ind w:left="5760" w:hanging="360"/>
      </w:pPr>
      <w:rPr>
        <w:rFonts w:ascii="Symbol" w:hAnsi="Symbol" w:hint="default"/>
      </w:rPr>
    </w:lvl>
    <w:lvl w:ilvl="8" w:tplc="4B32229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AE10FE9"/>
    <w:multiLevelType w:val="hybridMultilevel"/>
    <w:tmpl w:val="2898B9A6"/>
    <w:lvl w:ilvl="0" w:tplc="AF58478E">
      <w:start w:val="1"/>
      <w:numFmt w:val="bullet"/>
      <w:lvlText w:val=""/>
      <w:lvlJc w:val="left"/>
      <w:pPr>
        <w:tabs>
          <w:tab w:val="num" w:pos="720"/>
        </w:tabs>
        <w:ind w:left="720" w:hanging="360"/>
      </w:pPr>
      <w:rPr>
        <w:rFonts w:ascii="Symbol" w:hAnsi="Symbol" w:hint="default"/>
      </w:rPr>
    </w:lvl>
    <w:lvl w:ilvl="1" w:tplc="688ADFCE">
      <w:numFmt w:val="bullet"/>
      <w:lvlText w:val="−"/>
      <w:lvlJc w:val="left"/>
      <w:pPr>
        <w:tabs>
          <w:tab w:val="num" w:pos="1440"/>
        </w:tabs>
        <w:ind w:left="1440" w:hanging="360"/>
      </w:pPr>
      <w:rPr>
        <w:rFonts w:ascii="Calibre Regular" w:hAnsi="Calibre Regular" w:hint="default"/>
      </w:rPr>
    </w:lvl>
    <w:lvl w:ilvl="2" w:tplc="A38A6BF6" w:tentative="1">
      <w:start w:val="1"/>
      <w:numFmt w:val="bullet"/>
      <w:lvlText w:val=""/>
      <w:lvlJc w:val="left"/>
      <w:pPr>
        <w:tabs>
          <w:tab w:val="num" w:pos="2160"/>
        </w:tabs>
        <w:ind w:left="2160" w:hanging="360"/>
      </w:pPr>
      <w:rPr>
        <w:rFonts w:ascii="Symbol" w:hAnsi="Symbol" w:hint="default"/>
      </w:rPr>
    </w:lvl>
    <w:lvl w:ilvl="3" w:tplc="3E2C89CE" w:tentative="1">
      <w:start w:val="1"/>
      <w:numFmt w:val="bullet"/>
      <w:lvlText w:val=""/>
      <w:lvlJc w:val="left"/>
      <w:pPr>
        <w:tabs>
          <w:tab w:val="num" w:pos="2880"/>
        </w:tabs>
        <w:ind w:left="2880" w:hanging="360"/>
      </w:pPr>
      <w:rPr>
        <w:rFonts w:ascii="Symbol" w:hAnsi="Symbol" w:hint="default"/>
      </w:rPr>
    </w:lvl>
    <w:lvl w:ilvl="4" w:tplc="0AA25E22" w:tentative="1">
      <w:start w:val="1"/>
      <w:numFmt w:val="bullet"/>
      <w:lvlText w:val=""/>
      <w:lvlJc w:val="left"/>
      <w:pPr>
        <w:tabs>
          <w:tab w:val="num" w:pos="3600"/>
        </w:tabs>
        <w:ind w:left="3600" w:hanging="360"/>
      </w:pPr>
      <w:rPr>
        <w:rFonts w:ascii="Symbol" w:hAnsi="Symbol" w:hint="default"/>
      </w:rPr>
    </w:lvl>
    <w:lvl w:ilvl="5" w:tplc="BC64C134" w:tentative="1">
      <w:start w:val="1"/>
      <w:numFmt w:val="bullet"/>
      <w:lvlText w:val=""/>
      <w:lvlJc w:val="left"/>
      <w:pPr>
        <w:tabs>
          <w:tab w:val="num" w:pos="4320"/>
        </w:tabs>
        <w:ind w:left="4320" w:hanging="360"/>
      </w:pPr>
      <w:rPr>
        <w:rFonts w:ascii="Symbol" w:hAnsi="Symbol" w:hint="default"/>
      </w:rPr>
    </w:lvl>
    <w:lvl w:ilvl="6" w:tplc="59209FA6" w:tentative="1">
      <w:start w:val="1"/>
      <w:numFmt w:val="bullet"/>
      <w:lvlText w:val=""/>
      <w:lvlJc w:val="left"/>
      <w:pPr>
        <w:tabs>
          <w:tab w:val="num" w:pos="5040"/>
        </w:tabs>
        <w:ind w:left="5040" w:hanging="360"/>
      </w:pPr>
      <w:rPr>
        <w:rFonts w:ascii="Symbol" w:hAnsi="Symbol" w:hint="default"/>
      </w:rPr>
    </w:lvl>
    <w:lvl w:ilvl="7" w:tplc="3C48EEA4" w:tentative="1">
      <w:start w:val="1"/>
      <w:numFmt w:val="bullet"/>
      <w:lvlText w:val=""/>
      <w:lvlJc w:val="left"/>
      <w:pPr>
        <w:tabs>
          <w:tab w:val="num" w:pos="5760"/>
        </w:tabs>
        <w:ind w:left="5760" w:hanging="360"/>
      </w:pPr>
      <w:rPr>
        <w:rFonts w:ascii="Symbol" w:hAnsi="Symbol" w:hint="default"/>
      </w:rPr>
    </w:lvl>
    <w:lvl w:ilvl="8" w:tplc="C746817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26"/>
  </w:num>
  <w:num w:numId="4">
    <w:abstractNumId w:val="27"/>
  </w:num>
  <w:num w:numId="5">
    <w:abstractNumId w:val="21"/>
  </w:num>
  <w:num w:numId="6">
    <w:abstractNumId w:val="2"/>
  </w:num>
  <w:num w:numId="7">
    <w:abstractNumId w:val="8"/>
  </w:num>
  <w:num w:numId="8">
    <w:abstractNumId w:val="15"/>
  </w:num>
  <w:num w:numId="9">
    <w:abstractNumId w:val="17"/>
  </w:num>
  <w:num w:numId="10">
    <w:abstractNumId w:val="12"/>
  </w:num>
  <w:num w:numId="11">
    <w:abstractNumId w:val="11"/>
  </w:num>
  <w:num w:numId="12">
    <w:abstractNumId w:val="10"/>
  </w:num>
  <w:num w:numId="13">
    <w:abstractNumId w:val="20"/>
  </w:num>
  <w:num w:numId="14">
    <w:abstractNumId w:val="19"/>
  </w:num>
  <w:num w:numId="15">
    <w:abstractNumId w:val="25"/>
  </w:num>
  <w:num w:numId="16">
    <w:abstractNumId w:val="6"/>
  </w:num>
  <w:num w:numId="17">
    <w:abstractNumId w:val="7"/>
  </w:num>
  <w:num w:numId="18">
    <w:abstractNumId w:val="18"/>
  </w:num>
  <w:num w:numId="19">
    <w:abstractNumId w:val="9"/>
  </w:num>
  <w:num w:numId="20">
    <w:abstractNumId w:val="16"/>
  </w:num>
  <w:num w:numId="21">
    <w:abstractNumId w:val="1"/>
  </w:num>
  <w:num w:numId="22">
    <w:abstractNumId w:val="24"/>
  </w:num>
  <w:num w:numId="23">
    <w:abstractNumId w:val="13"/>
  </w:num>
  <w:num w:numId="24">
    <w:abstractNumId w:val="4"/>
  </w:num>
  <w:num w:numId="25">
    <w:abstractNumId w:val="22"/>
  </w:num>
  <w:num w:numId="26">
    <w:abstractNumId w:val="23"/>
  </w:num>
  <w:num w:numId="2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4CE5"/>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4B26"/>
    <w:rsid w:val="000655EF"/>
    <w:rsid w:val="00066553"/>
    <w:rsid w:val="000667E5"/>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09DD"/>
    <w:rsid w:val="000810B7"/>
    <w:rsid w:val="000816ED"/>
    <w:rsid w:val="00081C37"/>
    <w:rsid w:val="00081FA0"/>
    <w:rsid w:val="0008200D"/>
    <w:rsid w:val="00083024"/>
    <w:rsid w:val="000832CF"/>
    <w:rsid w:val="00083842"/>
    <w:rsid w:val="000843D9"/>
    <w:rsid w:val="00084895"/>
    <w:rsid w:val="00084F0C"/>
    <w:rsid w:val="00085328"/>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924"/>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37C"/>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D79"/>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5E75"/>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983"/>
    <w:rsid w:val="00225BF4"/>
    <w:rsid w:val="00225E3B"/>
    <w:rsid w:val="002261DC"/>
    <w:rsid w:val="002263AA"/>
    <w:rsid w:val="002266DC"/>
    <w:rsid w:val="00226AF5"/>
    <w:rsid w:val="002277A5"/>
    <w:rsid w:val="002303A5"/>
    <w:rsid w:val="002303AE"/>
    <w:rsid w:val="002307D8"/>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2C71"/>
    <w:rsid w:val="0024335F"/>
    <w:rsid w:val="0024362B"/>
    <w:rsid w:val="00243BC1"/>
    <w:rsid w:val="00243BDE"/>
    <w:rsid w:val="00243F48"/>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A7D8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378A"/>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346B"/>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0D"/>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C74D7"/>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3F7EA5"/>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178CA"/>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65F"/>
    <w:rsid w:val="004818D8"/>
    <w:rsid w:val="004822A4"/>
    <w:rsid w:val="004822F3"/>
    <w:rsid w:val="00482B6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3E74"/>
    <w:rsid w:val="004E4D87"/>
    <w:rsid w:val="004E63A3"/>
    <w:rsid w:val="004E6920"/>
    <w:rsid w:val="004E7EAF"/>
    <w:rsid w:val="004F0D89"/>
    <w:rsid w:val="004F1803"/>
    <w:rsid w:val="004F2ABD"/>
    <w:rsid w:val="004F2B49"/>
    <w:rsid w:val="004F2C82"/>
    <w:rsid w:val="004F2F69"/>
    <w:rsid w:val="004F30D4"/>
    <w:rsid w:val="004F3427"/>
    <w:rsid w:val="004F34D4"/>
    <w:rsid w:val="004F3BBB"/>
    <w:rsid w:val="004F5385"/>
    <w:rsid w:val="004F5418"/>
    <w:rsid w:val="004F58BC"/>
    <w:rsid w:val="004F58CA"/>
    <w:rsid w:val="004F5E63"/>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3E8F"/>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4E4"/>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5C92"/>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3FB6"/>
    <w:rsid w:val="005D4473"/>
    <w:rsid w:val="005D5A2E"/>
    <w:rsid w:val="005D5D7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97D"/>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670"/>
    <w:rsid w:val="006A1714"/>
    <w:rsid w:val="006A31B6"/>
    <w:rsid w:val="006A443D"/>
    <w:rsid w:val="006A4792"/>
    <w:rsid w:val="006A4BC4"/>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4F40"/>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4C39"/>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27BEC"/>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30"/>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0828"/>
    <w:rsid w:val="007517B6"/>
    <w:rsid w:val="00751D8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3861"/>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6C8E"/>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278"/>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49ED"/>
    <w:rsid w:val="0086513D"/>
    <w:rsid w:val="008653BE"/>
    <w:rsid w:val="0086613B"/>
    <w:rsid w:val="00866388"/>
    <w:rsid w:val="008677D5"/>
    <w:rsid w:val="0086790E"/>
    <w:rsid w:val="0087015A"/>
    <w:rsid w:val="00871DCE"/>
    <w:rsid w:val="00872C69"/>
    <w:rsid w:val="008736B6"/>
    <w:rsid w:val="00873A98"/>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3D3F"/>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8E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1D3F"/>
    <w:rsid w:val="00964DEA"/>
    <w:rsid w:val="009651F1"/>
    <w:rsid w:val="00966CF0"/>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256E"/>
    <w:rsid w:val="009F458D"/>
    <w:rsid w:val="009F4B4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0CA0"/>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DF6"/>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643"/>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22B"/>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5DB"/>
    <w:rsid w:val="00AE5600"/>
    <w:rsid w:val="00AE57DC"/>
    <w:rsid w:val="00AE6F49"/>
    <w:rsid w:val="00AE7564"/>
    <w:rsid w:val="00AE7EA7"/>
    <w:rsid w:val="00AE7F00"/>
    <w:rsid w:val="00AE7FD8"/>
    <w:rsid w:val="00AF0536"/>
    <w:rsid w:val="00AF0604"/>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955"/>
    <w:rsid w:val="00BA4A56"/>
    <w:rsid w:val="00BA4FB5"/>
    <w:rsid w:val="00BA6D64"/>
    <w:rsid w:val="00BA74B8"/>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822"/>
    <w:rsid w:val="00C20E4A"/>
    <w:rsid w:val="00C20F4E"/>
    <w:rsid w:val="00C21308"/>
    <w:rsid w:val="00C2190F"/>
    <w:rsid w:val="00C227C4"/>
    <w:rsid w:val="00C23B1D"/>
    <w:rsid w:val="00C23C95"/>
    <w:rsid w:val="00C23ECB"/>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F16"/>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983"/>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67B8"/>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061A"/>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0D1D"/>
    <w:rsid w:val="00CC1B29"/>
    <w:rsid w:val="00CC1D66"/>
    <w:rsid w:val="00CC1DE8"/>
    <w:rsid w:val="00CC21FE"/>
    <w:rsid w:val="00CC3175"/>
    <w:rsid w:val="00CC4261"/>
    <w:rsid w:val="00CC4740"/>
    <w:rsid w:val="00CC4B53"/>
    <w:rsid w:val="00CC4FF2"/>
    <w:rsid w:val="00CC5584"/>
    <w:rsid w:val="00CC5BEC"/>
    <w:rsid w:val="00CC6082"/>
    <w:rsid w:val="00CC60F4"/>
    <w:rsid w:val="00CC612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482A"/>
    <w:rsid w:val="00D051A3"/>
    <w:rsid w:val="00D056F5"/>
    <w:rsid w:val="00D0592B"/>
    <w:rsid w:val="00D05F2A"/>
    <w:rsid w:val="00D0689B"/>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360C"/>
    <w:rsid w:val="00D63847"/>
    <w:rsid w:val="00D63AF1"/>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6FC"/>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6FD2"/>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0376"/>
    <w:rsid w:val="00E51340"/>
    <w:rsid w:val="00E513E4"/>
    <w:rsid w:val="00E52089"/>
    <w:rsid w:val="00E52205"/>
    <w:rsid w:val="00E525B9"/>
    <w:rsid w:val="00E53530"/>
    <w:rsid w:val="00E539F4"/>
    <w:rsid w:val="00E54B20"/>
    <w:rsid w:val="00E54D81"/>
    <w:rsid w:val="00E55AA7"/>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97D"/>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3B"/>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6160"/>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B02"/>
    <w:rsid w:val="00EE1DC9"/>
    <w:rsid w:val="00EE21FF"/>
    <w:rsid w:val="00EE23E0"/>
    <w:rsid w:val="00EE32DE"/>
    <w:rsid w:val="00EE39D6"/>
    <w:rsid w:val="00EE3CB5"/>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919"/>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6F1A"/>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906FC"/>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34365253">
      <w:bodyDiv w:val="1"/>
      <w:marLeft w:val="0"/>
      <w:marRight w:val="0"/>
      <w:marTop w:val="0"/>
      <w:marBottom w:val="0"/>
      <w:divBdr>
        <w:top w:val="none" w:sz="0" w:space="0" w:color="auto"/>
        <w:left w:val="none" w:sz="0" w:space="0" w:color="auto"/>
        <w:bottom w:val="none" w:sz="0" w:space="0" w:color="auto"/>
        <w:right w:val="none" w:sz="0" w:space="0" w:color="auto"/>
      </w:divBdr>
      <w:divsChild>
        <w:div w:id="2004384109">
          <w:marLeft w:val="547"/>
          <w:marRight w:val="0"/>
          <w:marTop w:val="96"/>
          <w:marBottom w:val="0"/>
          <w:divBdr>
            <w:top w:val="none" w:sz="0" w:space="0" w:color="auto"/>
            <w:left w:val="none" w:sz="0" w:space="0" w:color="auto"/>
            <w:bottom w:val="none" w:sz="0" w:space="0" w:color="auto"/>
            <w:right w:val="none" w:sz="0" w:space="0" w:color="auto"/>
          </w:divBdr>
        </w:div>
        <w:div w:id="660277959">
          <w:marLeft w:val="1166"/>
          <w:marRight w:val="0"/>
          <w:marTop w:val="86"/>
          <w:marBottom w:val="0"/>
          <w:divBdr>
            <w:top w:val="none" w:sz="0" w:space="0" w:color="auto"/>
            <w:left w:val="none" w:sz="0" w:space="0" w:color="auto"/>
            <w:bottom w:val="none" w:sz="0" w:space="0" w:color="auto"/>
            <w:right w:val="none" w:sz="0" w:space="0" w:color="auto"/>
          </w:divBdr>
        </w:div>
        <w:div w:id="2044211011">
          <w:marLeft w:val="1166"/>
          <w:marRight w:val="0"/>
          <w:marTop w:val="86"/>
          <w:marBottom w:val="0"/>
          <w:divBdr>
            <w:top w:val="none" w:sz="0" w:space="0" w:color="auto"/>
            <w:left w:val="none" w:sz="0" w:space="0" w:color="auto"/>
            <w:bottom w:val="none" w:sz="0" w:space="0" w:color="auto"/>
            <w:right w:val="none" w:sz="0" w:space="0" w:color="auto"/>
          </w:divBdr>
        </w:div>
        <w:div w:id="1651598063">
          <w:marLeft w:val="1627"/>
          <w:marRight w:val="0"/>
          <w:marTop w:val="77"/>
          <w:marBottom w:val="0"/>
          <w:divBdr>
            <w:top w:val="none" w:sz="0" w:space="0" w:color="auto"/>
            <w:left w:val="none" w:sz="0" w:space="0" w:color="auto"/>
            <w:bottom w:val="none" w:sz="0" w:space="0" w:color="auto"/>
            <w:right w:val="none" w:sz="0" w:space="0" w:color="auto"/>
          </w:divBdr>
        </w:div>
        <w:div w:id="710417751">
          <w:marLeft w:val="1166"/>
          <w:marRight w:val="0"/>
          <w:marTop w:val="86"/>
          <w:marBottom w:val="0"/>
          <w:divBdr>
            <w:top w:val="none" w:sz="0" w:space="0" w:color="auto"/>
            <w:left w:val="none" w:sz="0" w:space="0" w:color="auto"/>
            <w:bottom w:val="none" w:sz="0" w:space="0" w:color="auto"/>
            <w:right w:val="none" w:sz="0" w:space="0" w:color="auto"/>
          </w:divBdr>
        </w:div>
        <w:div w:id="590360740">
          <w:marLeft w:val="1166"/>
          <w:marRight w:val="0"/>
          <w:marTop w:val="86"/>
          <w:marBottom w:val="0"/>
          <w:divBdr>
            <w:top w:val="none" w:sz="0" w:space="0" w:color="auto"/>
            <w:left w:val="none" w:sz="0" w:space="0" w:color="auto"/>
            <w:bottom w:val="none" w:sz="0" w:space="0" w:color="auto"/>
            <w:right w:val="none" w:sz="0" w:space="0" w:color="auto"/>
          </w:divBdr>
        </w:div>
        <w:div w:id="666834858">
          <w:marLeft w:val="1627"/>
          <w:marRight w:val="0"/>
          <w:marTop w:val="77"/>
          <w:marBottom w:val="0"/>
          <w:divBdr>
            <w:top w:val="none" w:sz="0" w:space="0" w:color="auto"/>
            <w:left w:val="none" w:sz="0" w:space="0" w:color="auto"/>
            <w:bottom w:val="none" w:sz="0" w:space="0" w:color="auto"/>
            <w:right w:val="none" w:sz="0" w:space="0" w:color="auto"/>
          </w:divBdr>
        </w:div>
        <w:div w:id="1228229230">
          <w:marLeft w:val="1627"/>
          <w:marRight w:val="0"/>
          <w:marTop w:val="77"/>
          <w:marBottom w:val="0"/>
          <w:divBdr>
            <w:top w:val="none" w:sz="0" w:space="0" w:color="auto"/>
            <w:left w:val="none" w:sz="0" w:space="0" w:color="auto"/>
            <w:bottom w:val="none" w:sz="0" w:space="0" w:color="auto"/>
            <w:right w:val="none" w:sz="0" w:space="0" w:color="auto"/>
          </w:divBdr>
        </w:div>
        <w:div w:id="1615674005">
          <w:marLeft w:val="1627"/>
          <w:marRight w:val="0"/>
          <w:marTop w:val="77"/>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0443339">
      <w:bodyDiv w:val="1"/>
      <w:marLeft w:val="0"/>
      <w:marRight w:val="0"/>
      <w:marTop w:val="0"/>
      <w:marBottom w:val="0"/>
      <w:divBdr>
        <w:top w:val="none" w:sz="0" w:space="0" w:color="auto"/>
        <w:left w:val="none" w:sz="0" w:space="0" w:color="auto"/>
        <w:bottom w:val="none" w:sz="0" w:space="0" w:color="auto"/>
        <w:right w:val="none" w:sz="0" w:space="0" w:color="auto"/>
      </w:divBdr>
      <w:divsChild>
        <w:div w:id="126247486">
          <w:marLeft w:val="547"/>
          <w:marRight w:val="0"/>
          <w:marTop w:val="96"/>
          <w:marBottom w:val="0"/>
          <w:divBdr>
            <w:top w:val="none" w:sz="0" w:space="0" w:color="auto"/>
            <w:left w:val="none" w:sz="0" w:space="0" w:color="auto"/>
            <w:bottom w:val="none" w:sz="0" w:space="0" w:color="auto"/>
            <w:right w:val="none" w:sz="0" w:space="0" w:color="auto"/>
          </w:divBdr>
        </w:div>
        <w:div w:id="1338535444">
          <w:marLeft w:val="1166"/>
          <w:marRight w:val="0"/>
          <w:marTop w:val="86"/>
          <w:marBottom w:val="0"/>
          <w:divBdr>
            <w:top w:val="none" w:sz="0" w:space="0" w:color="auto"/>
            <w:left w:val="none" w:sz="0" w:space="0" w:color="auto"/>
            <w:bottom w:val="none" w:sz="0" w:space="0" w:color="auto"/>
            <w:right w:val="none" w:sz="0" w:space="0" w:color="auto"/>
          </w:divBdr>
        </w:div>
        <w:div w:id="312872908">
          <w:marLeft w:val="547"/>
          <w:marRight w:val="0"/>
          <w:marTop w:val="96"/>
          <w:marBottom w:val="0"/>
          <w:divBdr>
            <w:top w:val="none" w:sz="0" w:space="0" w:color="auto"/>
            <w:left w:val="none" w:sz="0" w:space="0" w:color="auto"/>
            <w:bottom w:val="none" w:sz="0" w:space="0" w:color="auto"/>
            <w:right w:val="none" w:sz="0" w:space="0" w:color="auto"/>
          </w:divBdr>
        </w:div>
        <w:div w:id="77407589">
          <w:marLeft w:val="1166"/>
          <w:marRight w:val="0"/>
          <w:marTop w:val="96"/>
          <w:marBottom w:val="0"/>
          <w:divBdr>
            <w:top w:val="none" w:sz="0" w:space="0" w:color="auto"/>
            <w:left w:val="none" w:sz="0" w:space="0" w:color="auto"/>
            <w:bottom w:val="none" w:sz="0" w:space="0" w:color="auto"/>
            <w:right w:val="none" w:sz="0" w:space="0" w:color="auto"/>
          </w:divBdr>
        </w:div>
      </w:divsChild>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68129245">
      <w:bodyDiv w:val="1"/>
      <w:marLeft w:val="0"/>
      <w:marRight w:val="0"/>
      <w:marTop w:val="0"/>
      <w:marBottom w:val="0"/>
      <w:divBdr>
        <w:top w:val="none" w:sz="0" w:space="0" w:color="auto"/>
        <w:left w:val="none" w:sz="0" w:space="0" w:color="auto"/>
        <w:bottom w:val="none" w:sz="0" w:space="0" w:color="auto"/>
        <w:right w:val="none" w:sz="0" w:space="0" w:color="auto"/>
      </w:divBdr>
      <w:divsChild>
        <w:div w:id="41758216">
          <w:marLeft w:val="547"/>
          <w:marRight w:val="0"/>
          <w:marTop w:val="96"/>
          <w:marBottom w:val="0"/>
          <w:divBdr>
            <w:top w:val="none" w:sz="0" w:space="0" w:color="auto"/>
            <w:left w:val="none" w:sz="0" w:space="0" w:color="auto"/>
            <w:bottom w:val="none" w:sz="0" w:space="0" w:color="auto"/>
            <w:right w:val="none" w:sz="0" w:space="0" w:color="auto"/>
          </w:divBdr>
        </w:div>
        <w:div w:id="361326209">
          <w:marLeft w:val="1166"/>
          <w:marRight w:val="0"/>
          <w:marTop w:val="86"/>
          <w:marBottom w:val="0"/>
          <w:divBdr>
            <w:top w:val="none" w:sz="0" w:space="0" w:color="auto"/>
            <w:left w:val="none" w:sz="0" w:space="0" w:color="auto"/>
            <w:bottom w:val="none" w:sz="0" w:space="0" w:color="auto"/>
            <w:right w:val="none" w:sz="0" w:space="0" w:color="auto"/>
          </w:divBdr>
        </w:div>
        <w:div w:id="1484079510">
          <w:marLeft w:val="547"/>
          <w:marRight w:val="0"/>
          <w:marTop w:val="96"/>
          <w:marBottom w:val="0"/>
          <w:divBdr>
            <w:top w:val="none" w:sz="0" w:space="0" w:color="auto"/>
            <w:left w:val="none" w:sz="0" w:space="0" w:color="auto"/>
            <w:bottom w:val="none" w:sz="0" w:space="0" w:color="auto"/>
            <w:right w:val="none" w:sz="0" w:space="0" w:color="auto"/>
          </w:divBdr>
        </w:div>
        <w:div w:id="943729916">
          <w:marLeft w:val="1166"/>
          <w:marRight w:val="0"/>
          <w:marTop w:val="86"/>
          <w:marBottom w:val="0"/>
          <w:divBdr>
            <w:top w:val="none" w:sz="0" w:space="0" w:color="auto"/>
            <w:left w:val="none" w:sz="0" w:space="0" w:color="auto"/>
            <w:bottom w:val="none" w:sz="0" w:space="0" w:color="auto"/>
            <w:right w:val="none" w:sz="0" w:space="0" w:color="auto"/>
          </w:divBdr>
        </w:div>
        <w:div w:id="1980117">
          <w:marLeft w:val="547"/>
          <w:marRight w:val="0"/>
          <w:marTop w:val="9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990059325">
      <w:bodyDiv w:val="1"/>
      <w:marLeft w:val="0"/>
      <w:marRight w:val="0"/>
      <w:marTop w:val="0"/>
      <w:marBottom w:val="0"/>
      <w:divBdr>
        <w:top w:val="none" w:sz="0" w:space="0" w:color="auto"/>
        <w:left w:val="none" w:sz="0" w:space="0" w:color="auto"/>
        <w:bottom w:val="none" w:sz="0" w:space="0" w:color="auto"/>
        <w:right w:val="none" w:sz="0" w:space="0" w:color="auto"/>
      </w:divBdr>
      <w:divsChild>
        <w:div w:id="298002426">
          <w:marLeft w:val="547"/>
          <w:marRight w:val="0"/>
          <w:marTop w:val="96"/>
          <w:marBottom w:val="0"/>
          <w:divBdr>
            <w:top w:val="none" w:sz="0" w:space="0" w:color="auto"/>
            <w:left w:val="none" w:sz="0" w:space="0" w:color="auto"/>
            <w:bottom w:val="none" w:sz="0" w:space="0" w:color="auto"/>
            <w:right w:val="none" w:sz="0" w:space="0" w:color="auto"/>
          </w:divBdr>
        </w:div>
        <w:div w:id="2023968064">
          <w:marLeft w:val="1166"/>
          <w:marRight w:val="0"/>
          <w:marTop w:val="86"/>
          <w:marBottom w:val="0"/>
          <w:divBdr>
            <w:top w:val="none" w:sz="0" w:space="0" w:color="auto"/>
            <w:left w:val="none" w:sz="0" w:space="0" w:color="auto"/>
            <w:bottom w:val="none" w:sz="0" w:space="0" w:color="auto"/>
            <w:right w:val="none" w:sz="0" w:space="0" w:color="auto"/>
          </w:divBdr>
        </w:div>
        <w:div w:id="1211069098">
          <w:marLeft w:val="547"/>
          <w:marRight w:val="0"/>
          <w:marTop w:val="96"/>
          <w:marBottom w:val="0"/>
          <w:divBdr>
            <w:top w:val="none" w:sz="0" w:space="0" w:color="auto"/>
            <w:left w:val="none" w:sz="0" w:space="0" w:color="auto"/>
            <w:bottom w:val="none" w:sz="0" w:space="0" w:color="auto"/>
            <w:right w:val="none" w:sz="0" w:space="0" w:color="auto"/>
          </w:divBdr>
        </w:div>
        <w:div w:id="2054965108">
          <w:marLeft w:val="1166"/>
          <w:marRight w:val="0"/>
          <w:marTop w:val="96"/>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24830199">
      <w:bodyDiv w:val="1"/>
      <w:marLeft w:val="0"/>
      <w:marRight w:val="0"/>
      <w:marTop w:val="0"/>
      <w:marBottom w:val="0"/>
      <w:divBdr>
        <w:top w:val="none" w:sz="0" w:space="0" w:color="auto"/>
        <w:left w:val="none" w:sz="0" w:space="0" w:color="auto"/>
        <w:bottom w:val="none" w:sz="0" w:space="0" w:color="auto"/>
        <w:right w:val="none" w:sz="0" w:space="0" w:color="auto"/>
      </w:divBdr>
      <w:divsChild>
        <w:div w:id="1608997432">
          <w:marLeft w:val="547"/>
          <w:marRight w:val="0"/>
          <w:marTop w:val="96"/>
          <w:marBottom w:val="0"/>
          <w:divBdr>
            <w:top w:val="none" w:sz="0" w:space="0" w:color="auto"/>
            <w:left w:val="none" w:sz="0" w:space="0" w:color="auto"/>
            <w:bottom w:val="none" w:sz="0" w:space="0" w:color="auto"/>
            <w:right w:val="none" w:sz="0" w:space="0" w:color="auto"/>
          </w:divBdr>
        </w:div>
        <w:div w:id="312412253">
          <w:marLeft w:val="1166"/>
          <w:marRight w:val="0"/>
          <w:marTop w:val="86"/>
          <w:marBottom w:val="0"/>
          <w:divBdr>
            <w:top w:val="none" w:sz="0" w:space="0" w:color="auto"/>
            <w:left w:val="none" w:sz="0" w:space="0" w:color="auto"/>
            <w:bottom w:val="none" w:sz="0" w:space="0" w:color="auto"/>
            <w:right w:val="none" w:sz="0" w:space="0" w:color="auto"/>
          </w:divBdr>
        </w:div>
      </w:divsChild>
    </w:div>
    <w:div w:id="1530416512">
      <w:bodyDiv w:val="1"/>
      <w:marLeft w:val="0"/>
      <w:marRight w:val="0"/>
      <w:marTop w:val="0"/>
      <w:marBottom w:val="0"/>
      <w:divBdr>
        <w:top w:val="none" w:sz="0" w:space="0" w:color="auto"/>
        <w:left w:val="none" w:sz="0" w:space="0" w:color="auto"/>
        <w:bottom w:val="none" w:sz="0" w:space="0" w:color="auto"/>
        <w:right w:val="none" w:sz="0" w:space="0" w:color="auto"/>
      </w:divBdr>
      <w:divsChild>
        <w:div w:id="1253120605">
          <w:marLeft w:val="1627"/>
          <w:marRight w:val="0"/>
          <w:marTop w:val="77"/>
          <w:marBottom w:val="0"/>
          <w:divBdr>
            <w:top w:val="none" w:sz="0" w:space="0" w:color="auto"/>
            <w:left w:val="none" w:sz="0" w:space="0" w:color="auto"/>
            <w:bottom w:val="none" w:sz="0" w:space="0" w:color="auto"/>
            <w:right w:val="none" w:sz="0" w:space="0" w:color="auto"/>
          </w:divBdr>
        </w:div>
        <w:div w:id="1598828618">
          <w:marLeft w:val="1627"/>
          <w:marRight w:val="0"/>
          <w:marTop w:val="77"/>
          <w:marBottom w:val="0"/>
          <w:divBdr>
            <w:top w:val="none" w:sz="0" w:space="0" w:color="auto"/>
            <w:left w:val="none" w:sz="0" w:space="0" w:color="auto"/>
            <w:bottom w:val="none" w:sz="0" w:space="0" w:color="auto"/>
            <w:right w:val="none" w:sz="0" w:space="0" w:color="auto"/>
          </w:divBdr>
        </w:div>
        <w:div w:id="1867480639">
          <w:marLeft w:val="1627"/>
          <w:marRight w:val="0"/>
          <w:marTop w:val="77"/>
          <w:marBottom w:val="0"/>
          <w:divBdr>
            <w:top w:val="none" w:sz="0" w:space="0" w:color="auto"/>
            <w:left w:val="none" w:sz="0" w:space="0" w:color="auto"/>
            <w:bottom w:val="none" w:sz="0" w:space="0" w:color="auto"/>
            <w:right w:val="none" w:sz="0" w:space="0" w:color="auto"/>
          </w:divBdr>
        </w:div>
      </w:divsChild>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48267949">
      <w:bodyDiv w:val="1"/>
      <w:marLeft w:val="0"/>
      <w:marRight w:val="0"/>
      <w:marTop w:val="0"/>
      <w:marBottom w:val="0"/>
      <w:divBdr>
        <w:top w:val="none" w:sz="0" w:space="0" w:color="auto"/>
        <w:left w:val="none" w:sz="0" w:space="0" w:color="auto"/>
        <w:bottom w:val="none" w:sz="0" w:space="0" w:color="auto"/>
        <w:right w:val="none" w:sz="0" w:space="0" w:color="auto"/>
      </w:divBdr>
      <w:divsChild>
        <w:div w:id="15466721">
          <w:marLeft w:val="547"/>
          <w:marRight w:val="0"/>
          <w:marTop w:val="96"/>
          <w:marBottom w:val="0"/>
          <w:divBdr>
            <w:top w:val="none" w:sz="0" w:space="0" w:color="auto"/>
            <w:left w:val="none" w:sz="0" w:space="0" w:color="auto"/>
            <w:bottom w:val="none" w:sz="0" w:space="0" w:color="auto"/>
            <w:right w:val="none" w:sz="0" w:space="0" w:color="auto"/>
          </w:divBdr>
        </w:div>
        <w:div w:id="1604075901">
          <w:marLeft w:val="1166"/>
          <w:marRight w:val="0"/>
          <w:marTop w:val="8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2.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5.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6.xml><?xml version="1.0" encoding="utf-8"?>
<ds:datastoreItem xmlns:ds="http://schemas.openxmlformats.org/officeDocument/2006/customXml" ds:itemID="{C87DB58A-441F-4509-B156-4B14387BA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2009-04-22T04:01:00Z</cp:lastPrinted>
  <dcterms:created xsi:type="dcterms:W3CDTF">2017-09-11T16:53:00Z</dcterms:created>
  <dcterms:modified xsi:type="dcterms:W3CDTF">2017-09-11T16:53:00Z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