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C9186" w14:textId="0EE3D316" w:rsidR="008F3F8D" w:rsidRPr="008E491B" w:rsidRDefault="008F3F8D" w:rsidP="008F3F8D">
      <w:pPr>
        <w:pStyle w:val="Header"/>
        <w:tabs>
          <w:tab w:val="right" w:pos="9639"/>
        </w:tabs>
        <w:rPr>
          <w:noProof w:val="0"/>
          <w:sz w:val="24"/>
        </w:rPr>
      </w:pPr>
      <w:r w:rsidRPr="008E491B">
        <w:rPr>
          <w:noProof w:val="0"/>
          <w:sz w:val="24"/>
        </w:rPr>
        <w:t>3GPP TSG-RAN WG4 Meeting #</w:t>
      </w:r>
      <w:r w:rsidR="00131726">
        <w:rPr>
          <w:noProof w:val="0"/>
          <w:sz w:val="24"/>
        </w:rPr>
        <w:t>NR-AH3</w:t>
      </w:r>
      <w:r w:rsidRPr="008E491B">
        <w:rPr>
          <w:noProof w:val="0"/>
          <w:sz w:val="24"/>
        </w:rPr>
        <w:tab/>
        <w:t>R4-</w:t>
      </w:r>
      <w:r w:rsidR="00911DA8" w:rsidRPr="008E491B">
        <w:rPr>
          <w:noProof w:val="0"/>
          <w:sz w:val="24"/>
        </w:rPr>
        <w:t>17</w:t>
      </w:r>
      <w:r w:rsidR="007000E2">
        <w:rPr>
          <w:noProof w:val="0"/>
          <w:sz w:val="24"/>
        </w:rPr>
        <w:t>09686</w:t>
      </w:r>
    </w:p>
    <w:p w14:paraId="5CE777B4" w14:textId="675DCF44" w:rsidR="008F3F8D" w:rsidRPr="008E491B" w:rsidRDefault="00131726" w:rsidP="008F3F8D">
      <w:pPr>
        <w:pStyle w:val="Header"/>
        <w:tabs>
          <w:tab w:val="right" w:pos="9639"/>
        </w:tabs>
        <w:rPr>
          <w:noProof w:val="0"/>
          <w:sz w:val="24"/>
        </w:rPr>
      </w:pPr>
      <w:r>
        <w:rPr>
          <w:noProof w:val="0"/>
          <w:sz w:val="24"/>
        </w:rPr>
        <w:t>Nagoya</w:t>
      </w:r>
      <w:r w:rsidR="008F3F8D" w:rsidRPr="008E491B">
        <w:rPr>
          <w:rFonts w:hint="eastAsia"/>
          <w:noProof w:val="0"/>
          <w:sz w:val="24"/>
        </w:rPr>
        <w:t xml:space="preserve">, </w:t>
      </w:r>
      <w:r>
        <w:rPr>
          <w:noProof w:val="0"/>
          <w:sz w:val="24"/>
        </w:rPr>
        <w:t>Japan</w:t>
      </w:r>
      <w:r w:rsidR="004874FB">
        <w:rPr>
          <w:noProof w:val="0"/>
          <w:sz w:val="24"/>
        </w:rPr>
        <w:t xml:space="preserve">, </w:t>
      </w:r>
      <w:r>
        <w:rPr>
          <w:noProof w:val="0"/>
          <w:sz w:val="24"/>
        </w:rPr>
        <w:t>18</w:t>
      </w:r>
      <w:r w:rsidR="008F3F8D" w:rsidRPr="008E491B">
        <w:rPr>
          <w:noProof w:val="0"/>
          <w:sz w:val="24"/>
        </w:rPr>
        <w:t xml:space="preserve"> </w:t>
      </w:r>
      <w:r w:rsidR="008F3F8D" w:rsidRPr="008E491B">
        <w:rPr>
          <w:rFonts w:hint="eastAsia"/>
          <w:noProof w:val="0"/>
          <w:sz w:val="24"/>
        </w:rPr>
        <w:t xml:space="preserve">- </w:t>
      </w:r>
      <w:r>
        <w:rPr>
          <w:noProof w:val="0"/>
          <w:sz w:val="24"/>
        </w:rPr>
        <w:t>21</w:t>
      </w:r>
      <w:r w:rsidR="008F3F8D" w:rsidRPr="008E491B">
        <w:rPr>
          <w:noProof w:val="0"/>
          <w:sz w:val="24"/>
        </w:rPr>
        <w:t xml:space="preserve"> </w:t>
      </w:r>
      <w:proofErr w:type="gramStart"/>
      <w:r>
        <w:rPr>
          <w:noProof w:val="0"/>
          <w:sz w:val="24"/>
        </w:rPr>
        <w:t>Sep</w:t>
      </w:r>
      <w:r w:rsidR="008F3F8D" w:rsidRPr="008E491B">
        <w:rPr>
          <w:noProof w:val="0"/>
          <w:sz w:val="24"/>
        </w:rPr>
        <w:t>,</w:t>
      </w:r>
      <w:proofErr w:type="gramEnd"/>
      <w:r w:rsidR="008F3F8D" w:rsidRPr="008E491B">
        <w:rPr>
          <w:noProof w:val="0"/>
          <w:sz w:val="24"/>
        </w:rPr>
        <w:t xml:space="preserve"> 2017</w:t>
      </w:r>
    </w:p>
    <w:p w14:paraId="36E80CCF" w14:textId="77777777" w:rsidR="00DA16AB" w:rsidRPr="008A28E3" w:rsidRDefault="00DA16AB" w:rsidP="00A45FE2">
      <w:pPr>
        <w:pStyle w:val="Header"/>
        <w:tabs>
          <w:tab w:val="right" w:pos="9639"/>
        </w:tabs>
        <w:rPr>
          <w:noProof w:val="0"/>
          <w:sz w:val="24"/>
        </w:rPr>
      </w:pPr>
    </w:p>
    <w:p w14:paraId="7F40218F" w14:textId="77777777" w:rsidR="00F437DA" w:rsidRPr="008A28E3" w:rsidRDefault="00F437DA" w:rsidP="00A45FE2">
      <w:pPr>
        <w:pStyle w:val="Header"/>
        <w:tabs>
          <w:tab w:val="right" w:pos="9639"/>
        </w:tabs>
        <w:rPr>
          <w:noProof w:val="0"/>
          <w:sz w:val="24"/>
        </w:rPr>
      </w:pPr>
    </w:p>
    <w:p w14:paraId="5A546C46" w14:textId="77777777" w:rsidR="00D4064C" w:rsidRDefault="00D4064C" w:rsidP="00CD4C7B">
      <w:pPr>
        <w:pStyle w:val="CRCoverPage"/>
        <w:tabs>
          <w:tab w:val="left" w:pos="1985"/>
        </w:tabs>
        <w:rPr>
          <w:rFonts w:cs="Arial"/>
          <w:b/>
          <w:bCs/>
          <w:sz w:val="24"/>
        </w:rPr>
      </w:pPr>
    </w:p>
    <w:p w14:paraId="73CAA70C" w14:textId="07821079"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B15D55">
        <w:rPr>
          <w:rFonts w:cs="Arial"/>
          <w:b/>
          <w:bCs/>
          <w:sz w:val="24"/>
        </w:rPr>
        <w:t>3.3.4.1.2</w:t>
      </w:r>
    </w:p>
    <w:p w14:paraId="40776D99"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40B45256" w14:textId="5BE3A76D" w:rsidR="00CD4C7B" w:rsidRPr="00FC6218" w:rsidRDefault="006A0B35" w:rsidP="006A0B35">
      <w:pPr>
        <w:spacing w:after="120"/>
        <w:ind w:left="1985" w:hanging="1985"/>
        <w:rPr>
          <w:rFonts w:ascii="Arial" w:hAnsi="Arial" w:cs="Arial"/>
          <w:bCs/>
          <w:lang w:val="en-US"/>
        </w:rPr>
      </w:pPr>
      <w:r w:rsidRPr="00FC6218">
        <w:rPr>
          <w:rFonts w:ascii="Arial" w:hAnsi="Arial" w:cs="Arial"/>
          <w:b/>
          <w:bCs/>
          <w:sz w:val="24"/>
        </w:rPr>
        <w:t>Title:</w:t>
      </w:r>
      <w:r w:rsidRPr="00FC6218">
        <w:rPr>
          <w:rFonts w:ascii="Arial" w:hAnsi="Arial" w:cs="Arial"/>
          <w:b/>
          <w:bCs/>
          <w:sz w:val="24"/>
        </w:rPr>
        <w:tab/>
      </w:r>
      <w:r w:rsidR="00131726">
        <w:rPr>
          <w:rFonts w:ascii="Arial" w:hAnsi="Arial" w:cs="Arial"/>
          <w:b/>
          <w:bCs/>
          <w:sz w:val="24"/>
          <w:szCs w:val="24"/>
        </w:rPr>
        <w:t>Considerations on Sub-6GHz UE REFSENS</w:t>
      </w:r>
    </w:p>
    <w:p w14:paraId="60C77938"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5F823A39" w14:textId="77777777" w:rsidR="00CD4C7B" w:rsidRPr="00FC6218" w:rsidRDefault="00CD4C7B" w:rsidP="00CD4C7B">
      <w:pPr>
        <w:pStyle w:val="Heading1"/>
      </w:pPr>
      <w:r w:rsidRPr="00FC6218">
        <w:t>1</w:t>
      </w:r>
      <w:r w:rsidRPr="00FC6218">
        <w:tab/>
      </w:r>
      <w:r w:rsidR="0056573F" w:rsidRPr="00FC6218">
        <w:t>Introduction</w:t>
      </w:r>
    </w:p>
    <w:p w14:paraId="22009797" w14:textId="46BE98B0" w:rsidR="005711AE" w:rsidRPr="008A4B4F" w:rsidRDefault="003C2CD7" w:rsidP="00171463">
      <w:pPr>
        <w:spacing w:after="0"/>
        <w:rPr>
          <w:bCs/>
        </w:rPr>
      </w:pPr>
      <w:r>
        <w:rPr>
          <w:bCs/>
        </w:rPr>
        <w:t>We prov</w:t>
      </w:r>
      <w:r w:rsidR="00610139">
        <w:rPr>
          <w:bCs/>
        </w:rPr>
        <w:t>ide our views on Sub-6GHz UE REF</w:t>
      </w:r>
      <w:r>
        <w:rPr>
          <w:bCs/>
        </w:rPr>
        <w:t>SENS</w:t>
      </w:r>
      <w:r w:rsidR="00610139">
        <w:rPr>
          <w:bCs/>
        </w:rPr>
        <w:t xml:space="preserve"> in this contribution.</w:t>
      </w:r>
    </w:p>
    <w:p w14:paraId="0BC45181" w14:textId="77777777" w:rsidR="005711AE" w:rsidRPr="00FC6218" w:rsidRDefault="005711AE" w:rsidP="00171463">
      <w:pPr>
        <w:spacing w:after="0"/>
        <w:rPr>
          <w:bCs/>
          <w:sz w:val="18"/>
          <w:szCs w:val="18"/>
        </w:rPr>
      </w:pPr>
    </w:p>
    <w:p w14:paraId="05359D1E" w14:textId="39133B03" w:rsidR="000959C1" w:rsidRPr="000959C1" w:rsidRDefault="00C608C8" w:rsidP="000959C1">
      <w:pPr>
        <w:pStyle w:val="Heading1"/>
      </w:pPr>
      <w:r w:rsidRPr="00FC6218">
        <w:t>2</w:t>
      </w:r>
      <w:r w:rsidRPr="00FC6218">
        <w:tab/>
        <w:t>Discussion</w:t>
      </w:r>
    </w:p>
    <w:p w14:paraId="1C31AEFF" w14:textId="2777BEFB" w:rsidR="00131726" w:rsidRDefault="000959C1" w:rsidP="00131726">
      <w:pPr>
        <w:rPr>
          <w:lang w:val="en-US"/>
        </w:rPr>
      </w:pPr>
      <w:r>
        <w:rPr>
          <w:lang w:val="en-US"/>
        </w:rPr>
        <w:t xml:space="preserve">The </w:t>
      </w:r>
      <w:r w:rsidR="00610139">
        <w:rPr>
          <w:lang w:val="en-US"/>
        </w:rPr>
        <w:t xml:space="preserve">WF agreed in RAN4#84 </w:t>
      </w:r>
      <w:r w:rsidR="00C21441">
        <w:rPr>
          <w:lang w:val="en-US"/>
        </w:rPr>
        <w:t xml:space="preserve">[1] </w:t>
      </w:r>
      <w:r w:rsidR="00610139">
        <w:rPr>
          <w:lang w:val="en-US"/>
        </w:rPr>
        <w:t>is as follows.</w:t>
      </w:r>
    </w:p>
    <w:p w14:paraId="4135E65D" w14:textId="77777777" w:rsidR="00AA1899" w:rsidRPr="00C21441" w:rsidRDefault="0040188A" w:rsidP="00C21441">
      <w:pPr>
        <w:numPr>
          <w:ilvl w:val="0"/>
          <w:numId w:val="36"/>
        </w:numPr>
      </w:pPr>
      <w:r w:rsidRPr="00C21441">
        <w:rPr>
          <w:lang w:val="en-CA"/>
        </w:rPr>
        <w:t xml:space="preserve">REFSENS are calculated for SA case per band and channel bandwidths </w:t>
      </w:r>
    </w:p>
    <w:p w14:paraId="4BD35FA4" w14:textId="77777777" w:rsidR="00AA1899" w:rsidRPr="00C21441" w:rsidRDefault="0040188A" w:rsidP="00C21441">
      <w:pPr>
        <w:numPr>
          <w:ilvl w:val="0"/>
          <w:numId w:val="36"/>
        </w:numPr>
      </w:pPr>
      <w:r w:rsidRPr="00C21441">
        <w:rPr>
          <w:lang w:val="en-CA"/>
        </w:rPr>
        <w:t xml:space="preserve">Separately extra losses related to NSA handling are discussed (common/separate antennas, </w:t>
      </w:r>
      <w:proofErr w:type="spellStart"/>
      <w:r w:rsidRPr="00C21441">
        <w:rPr>
          <w:lang w:val="en-CA"/>
        </w:rPr>
        <w:t>diplexing</w:t>
      </w:r>
      <w:proofErr w:type="spellEnd"/>
      <w:r w:rsidRPr="00C21441">
        <w:rPr>
          <w:lang w:val="en-CA"/>
        </w:rPr>
        <w:t>, solutions to harmonics/IMD)</w:t>
      </w:r>
    </w:p>
    <w:p w14:paraId="0708F8F6" w14:textId="77777777" w:rsidR="00AA1899" w:rsidRPr="00C21441" w:rsidRDefault="0040188A" w:rsidP="00C21441">
      <w:pPr>
        <w:numPr>
          <w:ilvl w:val="0"/>
          <w:numId w:val="36"/>
        </w:numPr>
      </w:pPr>
      <w:r w:rsidRPr="00C21441">
        <w:rPr>
          <w:lang w:val="en-CA"/>
        </w:rPr>
        <w:t>This is not reflecting how it will be captured in the spec but the method to share results</w:t>
      </w:r>
    </w:p>
    <w:p w14:paraId="288C338C" w14:textId="77777777" w:rsidR="00AA1899" w:rsidRPr="00C21441" w:rsidRDefault="0040188A" w:rsidP="00C21441">
      <w:pPr>
        <w:numPr>
          <w:ilvl w:val="0"/>
          <w:numId w:val="36"/>
        </w:numPr>
      </w:pPr>
      <w:r w:rsidRPr="00C21441">
        <w:rPr>
          <w:lang w:val="en-US"/>
        </w:rPr>
        <w:t>REFSENS = -174dBm + NF + 10*log(RXBW) - Diversity gain + SNR + IM</w:t>
      </w:r>
    </w:p>
    <w:p w14:paraId="25A23BA2" w14:textId="77777777" w:rsidR="00AA1899" w:rsidRPr="00C21441" w:rsidRDefault="0040188A" w:rsidP="00C21441">
      <w:pPr>
        <w:numPr>
          <w:ilvl w:val="0"/>
          <w:numId w:val="36"/>
        </w:numPr>
      </w:pPr>
      <w:r w:rsidRPr="00C21441">
        <w:rPr>
          <w:lang w:val="en-CA"/>
        </w:rPr>
        <w:t>Diversity gain is 3dB for 2 RX antenna case</w:t>
      </w:r>
    </w:p>
    <w:p w14:paraId="5BD66B0D" w14:textId="77777777" w:rsidR="00AA1899" w:rsidRPr="00C21441" w:rsidRDefault="0040188A" w:rsidP="00C21441">
      <w:pPr>
        <w:numPr>
          <w:ilvl w:val="0"/>
          <w:numId w:val="36"/>
        </w:numPr>
      </w:pPr>
      <w:r w:rsidRPr="00C21441">
        <w:rPr>
          <w:lang w:val="en-CA"/>
        </w:rPr>
        <w:t xml:space="preserve">Antenna correlation issues may be embedded in IM </w:t>
      </w:r>
      <w:proofErr w:type="gramStart"/>
      <w:r w:rsidRPr="00C21441">
        <w:rPr>
          <w:lang w:val="en-CA"/>
        </w:rPr>
        <w:t>taking into account</w:t>
      </w:r>
      <w:proofErr w:type="gramEnd"/>
      <w:r w:rsidRPr="00C21441">
        <w:rPr>
          <w:lang w:val="en-CA"/>
        </w:rPr>
        <w:t xml:space="preserve"> the frequency range, note that for test the 3dB apply as it is a conducted test. </w:t>
      </w:r>
    </w:p>
    <w:p w14:paraId="4BD5AA36" w14:textId="77777777" w:rsidR="00AA1899" w:rsidRPr="00C21441" w:rsidRDefault="0040188A" w:rsidP="00C21441">
      <w:pPr>
        <w:numPr>
          <w:ilvl w:val="0"/>
          <w:numId w:val="36"/>
        </w:numPr>
      </w:pPr>
      <w:r w:rsidRPr="00C21441">
        <w:rPr>
          <w:lang w:val="en-CA"/>
        </w:rPr>
        <w:t>RXBW is transmission bandwidth per channel BW and SCS. See values in next page</w:t>
      </w:r>
    </w:p>
    <w:p w14:paraId="5EEFC750" w14:textId="77777777" w:rsidR="00AA1899" w:rsidRPr="00C21441" w:rsidRDefault="0040188A" w:rsidP="00C21441">
      <w:pPr>
        <w:numPr>
          <w:ilvl w:val="0"/>
          <w:numId w:val="36"/>
        </w:numPr>
      </w:pPr>
      <w:r w:rsidRPr="00C21441">
        <w:rPr>
          <w:lang w:val="en-US"/>
        </w:rPr>
        <w:t>NF is maximum [9-10dB] for C-Bands (n77, n78)</w:t>
      </w:r>
    </w:p>
    <w:p w14:paraId="2FBE1EE8" w14:textId="77777777" w:rsidR="00AA1899" w:rsidRPr="00C21441" w:rsidRDefault="0040188A" w:rsidP="00C21441">
      <w:pPr>
        <w:numPr>
          <w:ilvl w:val="0"/>
          <w:numId w:val="36"/>
        </w:numPr>
      </w:pPr>
      <w:r w:rsidRPr="00C21441">
        <w:rPr>
          <w:lang w:val="en-US"/>
        </w:rPr>
        <w:t>NF is maximum [9-11dB] for C-Bands (n79)</w:t>
      </w:r>
    </w:p>
    <w:p w14:paraId="2BB471C4" w14:textId="77777777" w:rsidR="00AA1899" w:rsidRPr="00C21441" w:rsidRDefault="0040188A" w:rsidP="00C21441">
      <w:pPr>
        <w:numPr>
          <w:ilvl w:val="0"/>
          <w:numId w:val="36"/>
        </w:numPr>
      </w:pPr>
      <w:r w:rsidRPr="00C21441">
        <w:rPr>
          <w:lang w:val="en-CA"/>
        </w:rPr>
        <w:t xml:space="preserve">IM is [0.5-2.5dB] </w:t>
      </w:r>
      <w:r w:rsidRPr="00C21441">
        <w:rPr>
          <w:lang w:val="en-US"/>
        </w:rPr>
        <w:t>for C-Bands (n77, n78, n79)</w:t>
      </w:r>
    </w:p>
    <w:p w14:paraId="447D2A9E" w14:textId="77777777" w:rsidR="00AA1899" w:rsidRPr="00C21441" w:rsidRDefault="0040188A" w:rsidP="00C21441">
      <w:pPr>
        <w:numPr>
          <w:ilvl w:val="0"/>
          <w:numId w:val="36"/>
        </w:numPr>
      </w:pPr>
      <w:r w:rsidRPr="00C21441">
        <w:rPr>
          <w:lang w:val="en-CA"/>
        </w:rPr>
        <w:t xml:space="preserve">For bellow 3GHz NF and IM may be different especially </w:t>
      </w:r>
      <w:proofErr w:type="gramStart"/>
      <w:r w:rsidRPr="00C21441">
        <w:rPr>
          <w:lang w:val="en-CA"/>
        </w:rPr>
        <w:t>taking into account</w:t>
      </w:r>
      <w:proofErr w:type="gramEnd"/>
      <w:r w:rsidRPr="00C21441">
        <w:rPr>
          <w:lang w:val="en-CA"/>
        </w:rPr>
        <w:t xml:space="preserve"> critical FDD cases and could be evaluated per band. Values are FSS</w:t>
      </w:r>
    </w:p>
    <w:p w14:paraId="10D8D501" w14:textId="77777777" w:rsidR="00AA1899" w:rsidRPr="00C21441" w:rsidRDefault="0040188A" w:rsidP="00C21441">
      <w:pPr>
        <w:numPr>
          <w:ilvl w:val="0"/>
          <w:numId w:val="36"/>
        </w:numPr>
      </w:pPr>
      <w:r w:rsidRPr="00C21441">
        <w:rPr>
          <w:lang w:val="en-US"/>
        </w:rPr>
        <w:t>SNR is FSS depending on reference signal and receiver demodulator performance. Assumption is QPSK with coding rate TBD.</w:t>
      </w:r>
    </w:p>
    <w:p w14:paraId="2AAC527D" w14:textId="5D84CA91" w:rsidR="008919E2" w:rsidRDefault="00CB30FD" w:rsidP="00131726">
      <w:r>
        <w:t xml:space="preserve">We start </w:t>
      </w:r>
      <w:r w:rsidR="008919E2">
        <w:t xml:space="preserve">with generic observations on UE REFSENS. We address RF architecture, </w:t>
      </w:r>
      <w:r w:rsidR="00576419">
        <w:t>receiver NF, IM,</w:t>
      </w:r>
      <w:r w:rsidR="0062093F">
        <w:t xml:space="preserve"> delta between 2RX and 4RX</w:t>
      </w:r>
      <w:r w:rsidR="00576419">
        <w:t>, and CA impact to REFSENS</w:t>
      </w:r>
      <w:r w:rsidR="0062093F">
        <w:t>.</w:t>
      </w:r>
    </w:p>
    <w:p w14:paraId="6D60494A" w14:textId="757DF539" w:rsidR="0062093F" w:rsidRPr="0062093F" w:rsidRDefault="0062093F" w:rsidP="00131726">
      <w:pPr>
        <w:rPr>
          <w:u w:val="single"/>
        </w:rPr>
      </w:pPr>
      <w:r w:rsidRPr="0062093F">
        <w:rPr>
          <w:u w:val="single"/>
        </w:rPr>
        <w:t>RF architecture:</w:t>
      </w:r>
    </w:p>
    <w:p w14:paraId="2BC072D3" w14:textId="4CCCE136" w:rsidR="00610139" w:rsidRDefault="00BE3D4B" w:rsidP="00131726">
      <w:r>
        <w:t xml:space="preserve">In WCDMA and LTE, the assumed RF architecture consisted of RFIC including LNA and RF Front End (RF FE) that was often build from discrete components. </w:t>
      </w:r>
      <w:r w:rsidR="0043764E">
        <w:t xml:space="preserve">During </w:t>
      </w:r>
      <w:r w:rsidR="00AE713C">
        <w:t xml:space="preserve">the </w:t>
      </w:r>
      <w:r w:rsidR="0043764E">
        <w:t>past 10 years</w:t>
      </w:r>
      <w:r w:rsidR="00A03CB6">
        <w:t>,</w:t>
      </w:r>
      <w:r w:rsidR="0043764E">
        <w:t xml:space="preserve"> implementation technology has taken huge steps forward.</w:t>
      </w:r>
      <w:r w:rsidR="00CA1982">
        <w:t xml:space="preserve"> </w:t>
      </w:r>
      <w:r w:rsidR="00F11184">
        <w:t>Modern transceiver comprises RF FE modules for main and diversity paths. Another essential development is LNA’s are inside the RF FE modules</w:t>
      </w:r>
      <w:r w:rsidR="00AF13F2">
        <w:t>.</w:t>
      </w:r>
    </w:p>
    <w:p w14:paraId="5908AAF1" w14:textId="77777777" w:rsidR="00AF13F2" w:rsidRDefault="00AF13F2" w:rsidP="00131726"/>
    <w:p w14:paraId="7C35914D" w14:textId="55BB908C" w:rsidR="0062093F" w:rsidRPr="0062093F" w:rsidRDefault="0062093F" w:rsidP="00131726">
      <w:pPr>
        <w:rPr>
          <w:u w:val="single"/>
        </w:rPr>
      </w:pPr>
      <w:r w:rsidRPr="0062093F">
        <w:rPr>
          <w:u w:val="single"/>
        </w:rPr>
        <w:lastRenderedPageBreak/>
        <w:t>Receiver NF:</w:t>
      </w:r>
    </w:p>
    <w:p w14:paraId="2BC59395" w14:textId="697C3625" w:rsidR="0062093F" w:rsidRDefault="002C699A" w:rsidP="00131726">
      <w:r>
        <w:t xml:space="preserve">During the past 10 years, </w:t>
      </w:r>
      <w:r w:rsidR="00AF13F2">
        <w:t xml:space="preserve">IC technology development and RF architecture evolution </w:t>
      </w:r>
      <w:r>
        <w:t>have made it possible to reach lower and lower NF for the active RF chain. i.e. from LNA onwards. Similarly, development in RF FE components has enable to design better passive RF switche</w:t>
      </w:r>
      <w:r w:rsidR="00E866E8">
        <w:t>s and filters. These</w:t>
      </w:r>
      <w:r w:rsidR="004124EE">
        <w:t xml:space="preserve"> developments</w:t>
      </w:r>
      <w:r>
        <w:t xml:space="preserve"> together have gradually pushed down the recei</w:t>
      </w:r>
      <w:r w:rsidR="00E866E8">
        <w:t>ver total NF over the years.</w:t>
      </w:r>
    </w:p>
    <w:p w14:paraId="5A30EEEE" w14:textId="49936AEC" w:rsidR="002C699A" w:rsidRDefault="00E866E8" w:rsidP="00131726">
      <w:r>
        <w:t xml:space="preserve">Our view is that the “RFIC part” of the noise figure </w:t>
      </w:r>
      <w:proofErr w:type="spellStart"/>
      <w:r>
        <w:t>i.e</w:t>
      </w:r>
      <w:proofErr w:type="spellEnd"/>
      <w:r>
        <w:t xml:space="preserve"> the noise figure onwards from LNA input is max</w:t>
      </w:r>
      <w:r w:rsidR="00B5069C">
        <w:t>imum</w:t>
      </w:r>
      <w:r>
        <w:t xml:space="preserve"> </w:t>
      </w:r>
      <w:r w:rsidR="006F7FD5">
        <w:t>~</w:t>
      </w:r>
      <w:r w:rsidR="00A03CB6">
        <w:t>2.5-4</w:t>
      </w:r>
      <w:r w:rsidR="00B33C5F">
        <w:t>.5</w:t>
      </w:r>
      <w:r>
        <w:t>d</w:t>
      </w:r>
      <w:r w:rsidR="00B33C5F">
        <w:t xml:space="preserve">B depending on the frequency band and the width of the band. Assuming 1dB extra margin to </w:t>
      </w:r>
      <w:r>
        <w:t>compensate for instance n</w:t>
      </w:r>
      <w:r w:rsidR="00B33C5F">
        <w:t>on-per</w:t>
      </w:r>
      <w:r w:rsidR="00A03CB6">
        <w:t>fect matching results as 3.5-5</w:t>
      </w:r>
      <w:r w:rsidR="00B33C5F">
        <w:t>.5</w:t>
      </w:r>
      <w:r>
        <w:t xml:space="preserve">dB NF for “RFIC part”. </w:t>
      </w:r>
    </w:p>
    <w:p w14:paraId="4D3159C0" w14:textId="69DAA5E2" w:rsidR="00E866E8" w:rsidRDefault="00726A5D" w:rsidP="00131726">
      <w:r>
        <w:t xml:space="preserve">The </w:t>
      </w:r>
      <w:r w:rsidR="00E866E8">
        <w:t xml:space="preserve">contributors to RF FE loss are RF band filter, antenna switch, TX/RX switch </w:t>
      </w:r>
      <w:r w:rsidR="00103D25">
        <w:t xml:space="preserve">(for TDD bands) </w:t>
      </w:r>
      <w:r w:rsidR="00E866E8">
        <w:t>and an</w:t>
      </w:r>
      <w:r w:rsidR="008D5BD6">
        <w:t xml:space="preserve">other loss such as coupler loss and trace loss. We note that trace losses are significantly </w:t>
      </w:r>
      <w:r w:rsidR="00BC036C">
        <w:t>reduced</w:t>
      </w:r>
      <w:r w:rsidR="008D5BD6">
        <w:t xml:space="preserve"> when LNA is very close to antenna.</w:t>
      </w:r>
    </w:p>
    <w:p w14:paraId="019992A5" w14:textId="4696B488" w:rsidR="00103D25" w:rsidRDefault="00103D25" w:rsidP="00131726">
      <w:r>
        <w:t>For TDD</w:t>
      </w:r>
      <w:r w:rsidR="00ED1024">
        <w:t xml:space="preserve"> bands, the</w:t>
      </w:r>
      <w:r>
        <w:t xml:space="preserve"> RF FE loss </w:t>
      </w:r>
      <w:r w:rsidR="00CE47E5">
        <w:t>is max around 2</w:t>
      </w:r>
      <w:r w:rsidR="0088390B">
        <w:t>dB</w:t>
      </w:r>
      <w:r w:rsidR="00ED1024">
        <w:t xml:space="preserve"> </w:t>
      </w:r>
      <w:r w:rsidR="0088390B">
        <w:t>+ band filter loss.</w:t>
      </w:r>
      <w:r w:rsidR="00ED1024">
        <w:t xml:space="preserve"> </w:t>
      </w:r>
      <w:r w:rsidR="003B367A">
        <w:t xml:space="preserve">Band filter loss varies a lot depending on the band; for say </w:t>
      </w:r>
      <w:r w:rsidR="00181861">
        <w:t xml:space="preserve">easy bands the loss is around 2dB or even less whilst for say </w:t>
      </w:r>
      <w:r w:rsidR="003B367A">
        <w:t>difficu</w:t>
      </w:r>
      <w:r w:rsidR="00181861">
        <w:t xml:space="preserve">lt bands the loss can be even around 4-5dB or so. </w:t>
      </w:r>
      <w:r w:rsidR="007C74E7">
        <w:t xml:space="preserve">We note that band filter having 5dB loss is very seldom feasible. </w:t>
      </w:r>
    </w:p>
    <w:p w14:paraId="7000C843" w14:textId="1A8AD82E" w:rsidR="00891D0B" w:rsidRDefault="009A5AA1" w:rsidP="00131726">
      <w:r>
        <w:t>In LTE, 9dB NF was assumed for the first LTE band, B1</w:t>
      </w:r>
      <w:r w:rsidR="00C9321F">
        <w:t>.</w:t>
      </w:r>
      <w:r w:rsidR="00CE47E5">
        <w:t xml:space="preserve"> </w:t>
      </w:r>
      <w:proofErr w:type="gramStart"/>
      <w:r w:rsidR="00CE47E5">
        <w:t>Actually, 9dB</w:t>
      </w:r>
      <w:proofErr w:type="gramEnd"/>
      <w:r w:rsidR="00CE47E5">
        <w:t xml:space="preserve"> might have even been adopted from WCDMA times.</w:t>
      </w:r>
      <w:r w:rsidR="00C9321F">
        <w:t xml:space="preserve"> After B1, the applicable NF has been </w:t>
      </w:r>
      <w:r w:rsidR="009C1015">
        <w:t xml:space="preserve">9dB or </w:t>
      </w:r>
      <w:r w:rsidR="00794C44">
        <w:t>more</w:t>
      </w:r>
      <w:r w:rsidR="009C1015">
        <w:t xml:space="preserve"> depending on for instance band filter IL and other passive noise contributors.</w:t>
      </w:r>
      <w:r w:rsidR="001E3B48">
        <w:t xml:space="preserve"> </w:t>
      </w:r>
      <w:r w:rsidR="00D73639">
        <w:t>W</w:t>
      </w:r>
      <w:r w:rsidR="004B3112">
        <w:t>e well recognize that the</w:t>
      </w:r>
      <w:r w:rsidR="00D73639">
        <w:t xml:space="preserve"> receiver NF and IM </w:t>
      </w:r>
      <w:r w:rsidR="004B3112">
        <w:t>together define</w:t>
      </w:r>
      <w:r w:rsidR="001E3B48">
        <w:t xml:space="preserve"> the REFSENS, hence on might argue whether bands having worse REFSENS than B1 have higher receiver NF and/or higher IM.</w:t>
      </w:r>
      <w:r w:rsidR="00D73639">
        <w:t xml:space="preserve"> </w:t>
      </w:r>
      <w:r w:rsidR="001E3B48">
        <w:t>Anyhow, it simplifies things to assume IM is fixed.</w:t>
      </w:r>
    </w:p>
    <w:p w14:paraId="4565EC85" w14:textId="0E297514" w:rsidR="005C6CF5" w:rsidRDefault="005C6CF5" w:rsidP="00131726">
      <w:r>
        <w:t xml:space="preserve">Summing </w:t>
      </w:r>
      <w:r w:rsidR="004A080E">
        <w:t>“RFIC part” of receiver NF and RF FE loss</w:t>
      </w:r>
      <w:r w:rsidR="00F128CB">
        <w:t xml:space="preserve"> tog</w:t>
      </w:r>
      <w:r w:rsidR="004A080E">
        <w:t>ether, the receiver NF</w:t>
      </w:r>
      <w:r w:rsidR="00A03CB6">
        <w:t xml:space="preserve"> is between 7.5-12</w:t>
      </w:r>
      <w:r w:rsidR="00F128CB">
        <w:t>.5dB</w:t>
      </w:r>
      <w:r w:rsidR="001A319C">
        <w:t xml:space="preserve">. </w:t>
      </w:r>
    </w:p>
    <w:p w14:paraId="7B3356D1" w14:textId="6B9A9E7E" w:rsidR="009A68DF" w:rsidRPr="009A68DF" w:rsidRDefault="009A68DF" w:rsidP="00131726">
      <w:pPr>
        <w:rPr>
          <w:b/>
        </w:rPr>
      </w:pPr>
      <w:r w:rsidRPr="009A68DF">
        <w:rPr>
          <w:b/>
        </w:rPr>
        <w:t>Observation 1: Receiver no</w:t>
      </w:r>
      <w:r w:rsidR="001F7BD8">
        <w:rPr>
          <w:b/>
        </w:rPr>
        <w:t>ise figure is between 7.5-12</w:t>
      </w:r>
      <w:r w:rsidRPr="009A68DF">
        <w:rPr>
          <w:b/>
        </w:rPr>
        <w:t>.5dB for NR depending on the band</w:t>
      </w:r>
      <w:r w:rsidR="00B4492D">
        <w:rPr>
          <w:b/>
        </w:rPr>
        <w:t xml:space="preserve"> assuming feasible implementation technology</w:t>
      </w:r>
      <w:r w:rsidR="00404AA5">
        <w:rPr>
          <w:b/>
        </w:rPr>
        <w:t>.</w:t>
      </w:r>
    </w:p>
    <w:p w14:paraId="35E5340B" w14:textId="2CB1F329" w:rsidR="0062093F" w:rsidRPr="0062093F" w:rsidRDefault="0062093F" w:rsidP="00131726">
      <w:pPr>
        <w:rPr>
          <w:u w:val="single"/>
        </w:rPr>
      </w:pPr>
      <w:r w:rsidRPr="0062093F">
        <w:rPr>
          <w:u w:val="single"/>
        </w:rPr>
        <w:t>Implementation Margin (IM):</w:t>
      </w:r>
    </w:p>
    <w:p w14:paraId="1B3DCB6E" w14:textId="531D5DEB" w:rsidR="0062093F" w:rsidRDefault="00F128CB" w:rsidP="00131726">
      <w:r>
        <w:t xml:space="preserve">In addition to NF above, some implementation margin is allowed in LTE REFSENS requirements. While is it not explicitly said anywhere, we assume that the IM is 2.5dB for all </w:t>
      </w:r>
      <w:r w:rsidR="004A080E">
        <w:t xml:space="preserve">LTE </w:t>
      </w:r>
      <w:r>
        <w:t xml:space="preserve">bands; in that </w:t>
      </w:r>
      <w:proofErr w:type="gramStart"/>
      <w:r>
        <w:t>case</w:t>
      </w:r>
      <w:proofErr w:type="gramEnd"/>
      <w:r>
        <w:t xml:space="preserve"> the NF for LTE bands varies band by band depending on the said difficulty of the band.</w:t>
      </w:r>
    </w:p>
    <w:p w14:paraId="2288BD3A" w14:textId="74B2FB15" w:rsidR="00C473AA" w:rsidRDefault="002639E6" w:rsidP="00131726">
      <w:r>
        <w:t>The implementation margin account</w:t>
      </w:r>
      <w:r w:rsidR="00740199">
        <w:t>s for all kind</w:t>
      </w:r>
      <w:r>
        <w:t xml:space="preserve"> of other losses not mentioned above</w:t>
      </w:r>
      <w:r w:rsidR="00564497">
        <w:t>, including MRC combining losses for both TDD and FDD bands and TX noise for FDD bands</w:t>
      </w:r>
      <w:r>
        <w:t>.</w:t>
      </w:r>
      <w:r w:rsidR="00740199">
        <w:t xml:space="preserve"> In general, the developments in implementations have allowed </w:t>
      </w:r>
      <w:r w:rsidR="00D92DAD">
        <w:t>practically needed</w:t>
      </w:r>
      <w:r w:rsidR="00AB26DC">
        <w:t xml:space="preserve"> IM to decrease. </w:t>
      </w:r>
      <w:r w:rsidR="00C473AA">
        <w:t>One major difference to LTE Rel8 times when principles for REFSENS analysis were established is significantly improved isolation in FDD filters. The assumption in Rel8 often was 45dB and today the isolation is 50dB or more in FDD filters. Improved isolation significantly reduces the impact of TX noise in FDD bands.</w:t>
      </w:r>
    </w:p>
    <w:p w14:paraId="564EB4D7" w14:textId="5D3CD10C" w:rsidR="00F128CB" w:rsidRDefault="00AB26DC" w:rsidP="00131726">
      <w:r>
        <w:t>2.5dB IM is hefty, especially TDD bands</w:t>
      </w:r>
      <w:r w:rsidR="001D47A7">
        <w:t xml:space="preserve"> because there is no </w:t>
      </w:r>
      <w:r>
        <w:t>TX noise present.</w:t>
      </w:r>
      <w:r w:rsidR="00273F31">
        <w:t xml:space="preserve"> </w:t>
      </w:r>
      <w:r w:rsidR="007A1709">
        <w:t>We believe that from feasibility perspective</w:t>
      </w:r>
      <w:r w:rsidR="00614583">
        <w:t xml:space="preserve"> two different IM’s, one for FDD bands and one for TDD bands</w:t>
      </w:r>
      <w:r w:rsidR="007A1709">
        <w:t xml:space="preserve"> would be justified. However, IM is used at least in ACS requirements in band agnostic manner. Hence, at the end of the day a single IM would work better unless some compromises in ACS are done an only one IM is used.</w:t>
      </w:r>
    </w:p>
    <w:p w14:paraId="3173B53A" w14:textId="362B1D51" w:rsidR="001F2878" w:rsidRPr="001F2878" w:rsidRDefault="001F2878" w:rsidP="00131726">
      <w:pPr>
        <w:rPr>
          <w:b/>
        </w:rPr>
      </w:pPr>
      <w:r w:rsidRPr="001F2878">
        <w:rPr>
          <w:b/>
        </w:rPr>
        <w:t>Observation 2: 2.5dB IM is very pessimistic, especially for TDD bands where TX noise is not present in REFSENS</w:t>
      </w:r>
      <w:r w:rsidR="00614583">
        <w:rPr>
          <w:b/>
        </w:rPr>
        <w:t xml:space="preserve">. </w:t>
      </w:r>
      <w:r w:rsidR="007A1709">
        <w:rPr>
          <w:b/>
        </w:rPr>
        <w:t xml:space="preserve">It would be justified </w:t>
      </w:r>
      <w:r w:rsidR="00614583">
        <w:rPr>
          <w:b/>
        </w:rPr>
        <w:t>to have two IM’s</w:t>
      </w:r>
      <w:r w:rsidR="007A1709">
        <w:rPr>
          <w:b/>
        </w:rPr>
        <w:t>,</w:t>
      </w:r>
      <w:r w:rsidR="00614583">
        <w:rPr>
          <w:b/>
        </w:rPr>
        <w:t xml:space="preserve"> one for </w:t>
      </w:r>
      <w:r w:rsidR="00404AA5">
        <w:rPr>
          <w:b/>
        </w:rPr>
        <w:t>TDD bands and one for FDD bands.</w:t>
      </w:r>
      <w:r w:rsidR="007A1709">
        <w:rPr>
          <w:b/>
        </w:rPr>
        <w:t xml:space="preserve"> From ACS perspective, a single</w:t>
      </w:r>
      <w:r w:rsidR="006868C9">
        <w:rPr>
          <w:b/>
        </w:rPr>
        <w:t xml:space="preserve"> IM</w:t>
      </w:r>
      <w:r w:rsidR="007A1709">
        <w:rPr>
          <w:b/>
        </w:rPr>
        <w:t xml:space="preserve"> </w:t>
      </w:r>
      <w:r w:rsidR="000C0454">
        <w:rPr>
          <w:b/>
        </w:rPr>
        <w:t xml:space="preserve">used for ACS </w:t>
      </w:r>
      <w:r w:rsidR="007A1709">
        <w:rPr>
          <w:b/>
        </w:rPr>
        <w:t>for all bands would work better</w:t>
      </w:r>
    </w:p>
    <w:p w14:paraId="037581ED" w14:textId="05399AEB" w:rsidR="0062093F" w:rsidRPr="0062093F" w:rsidRDefault="0062093F" w:rsidP="00131726">
      <w:pPr>
        <w:rPr>
          <w:u w:val="single"/>
        </w:rPr>
      </w:pPr>
      <w:r w:rsidRPr="0062093F">
        <w:rPr>
          <w:u w:val="single"/>
        </w:rPr>
        <w:t>Delta between 2RX and 4RX REFSENS:</w:t>
      </w:r>
    </w:p>
    <w:p w14:paraId="3A7A69CC" w14:textId="6E1B647C" w:rsidR="0062093F" w:rsidRDefault="00EA5669" w:rsidP="00131726">
      <w:r>
        <w:t xml:space="preserve">Theoretically, the </w:t>
      </w:r>
      <w:r w:rsidR="00964E1A">
        <w:t>difference between 2RX and 4RX w</w:t>
      </w:r>
      <w:r>
        <w:t xml:space="preserve">ould be 3dB. In practice, the difference is a bit smaller because of for instance increased implementation complexity and relaxed implementation losses. </w:t>
      </w:r>
      <w:r w:rsidR="00486496">
        <w:t>Hence, deltas used in LTE which</w:t>
      </w:r>
      <w:r w:rsidR="00A20FA0">
        <w:t xml:space="preserve"> are 2.2dB for difficult bands and 2</w:t>
      </w:r>
      <w:r w:rsidR="00486496">
        <w:t>.7dB for less difficult bands are</w:t>
      </w:r>
      <w:r w:rsidR="00A20FA0">
        <w:t xml:space="preserve"> justified because they </w:t>
      </w:r>
      <w:r w:rsidR="009302CA">
        <w:t xml:space="preserve">somehow </w:t>
      </w:r>
      <w:r w:rsidR="002E5351">
        <w:t xml:space="preserve">resemble </w:t>
      </w:r>
      <w:r w:rsidR="009302CA">
        <w:t xml:space="preserve">the </w:t>
      </w:r>
      <w:r w:rsidR="002E5351">
        <w:t>practical difference.</w:t>
      </w:r>
    </w:p>
    <w:p w14:paraId="37F31ECE" w14:textId="35C0FEE0" w:rsidR="00093219" w:rsidRDefault="00525815" w:rsidP="00131726">
      <w:r>
        <w:t>We see chances to modify these deltas for NR depending on the 2RX REFSENS requirements. A simple way would be to define one single delta value applicable for all bands, that could be for instance 2dB or 3dB depending on the general outcome.</w:t>
      </w:r>
      <w:r w:rsidR="00475CB8">
        <w:t xml:space="preserve"> </w:t>
      </w:r>
    </w:p>
    <w:p w14:paraId="46884F86" w14:textId="5A6E8971" w:rsidR="001F2878" w:rsidRPr="00DE40F9" w:rsidRDefault="001F2878" w:rsidP="00131726">
      <w:pPr>
        <w:rPr>
          <w:b/>
        </w:rPr>
      </w:pPr>
      <w:r w:rsidRPr="00DE40F9">
        <w:rPr>
          <w:b/>
        </w:rPr>
        <w:t>Observation 3: Delta between 2RX and 4RX is a bit smaller than theoretical 3dB</w:t>
      </w:r>
      <w:r w:rsidR="00DE40F9" w:rsidRPr="00DE40F9">
        <w:rPr>
          <w:b/>
        </w:rPr>
        <w:t>. The simplest way would be to choose a single delta value between 2RX and 4RX that applies for all bands.</w:t>
      </w:r>
    </w:p>
    <w:p w14:paraId="7C799350" w14:textId="7505F975" w:rsidR="0062093F" w:rsidRPr="00561E2F" w:rsidRDefault="00561E2F" w:rsidP="00131726">
      <w:pPr>
        <w:rPr>
          <w:u w:val="single"/>
        </w:rPr>
      </w:pPr>
      <w:r w:rsidRPr="00561E2F">
        <w:rPr>
          <w:u w:val="single"/>
        </w:rPr>
        <w:lastRenderedPageBreak/>
        <w:t>CA</w:t>
      </w:r>
      <w:r w:rsidR="003D365D">
        <w:rPr>
          <w:u w:val="single"/>
        </w:rPr>
        <w:t xml:space="preserve"> impact to REFSENS</w:t>
      </w:r>
      <w:r w:rsidRPr="00561E2F">
        <w:rPr>
          <w:u w:val="single"/>
        </w:rPr>
        <w:t>:</w:t>
      </w:r>
    </w:p>
    <w:p w14:paraId="7F1B8177" w14:textId="56FCEDFB" w:rsidR="008A3A33" w:rsidRDefault="00561E2F" w:rsidP="00131726">
      <w:r>
        <w:t>Inter-band CA causes impacts to achievable UE REFSENS because</w:t>
      </w:r>
      <w:r w:rsidR="00F1205D">
        <w:t xml:space="preserve"> additional components are often needed, especially in single (main) antenna solutions. </w:t>
      </w:r>
      <w:r w:rsidR="008A2057">
        <w:t xml:space="preserve">In LTE, the relaxations vary a lot band by band and in general are not aligned with each other. In perfect case, the relaxation would equal to net impact. </w:t>
      </w:r>
      <w:r w:rsidR="00945CEF">
        <w:t xml:space="preserve">This would best show the practical difference. </w:t>
      </w:r>
      <w:r w:rsidR="008A2057">
        <w:t xml:space="preserve">However, this has never been the case because during R10/R11 it was </w:t>
      </w:r>
      <w:r w:rsidR="00945CEF">
        <w:t xml:space="preserve">generally accepted that </w:t>
      </w:r>
      <w:r w:rsidR="001F2FF9">
        <w:t xml:space="preserve">existing </w:t>
      </w:r>
      <w:r w:rsidR="008A2057">
        <w:t xml:space="preserve">REFSENS margin </w:t>
      </w:r>
      <w:r w:rsidR="00E944D5">
        <w:t>shall</w:t>
      </w:r>
      <w:r w:rsidR="008A3A33">
        <w:t xml:space="preserve"> </w:t>
      </w:r>
      <w:r w:rsidR="008A2057">
        <w:t xml:space="preserve">eat out </w:t>
      </w:r>
      <w:r w:rsidR="00945CEF">
        <w:t xml:space="preserve">at least some of </w:t>
      </w:r>
      <w:r w:rsidR="008A3A33">
        <w:t>the CA impact</w:t>
      </w:r>
      <w:r w:rsidR="008A2057">
        <w:t>.</w:t>
      </w:r>
    </w:p>
    <w:p w14:paraId="681392E6" w14:textId="0BF20EBB" w:rsidR="00561E2F" w:rsidRDefault="008A3A33" w:rsidP="00131726">
      <w:r>
        <w:t xml:space="preserve">We think that it would not make much sense to simply copy the LTE </w:t>
      </w:r>
      <w:r>
        <w:sym w:font="Symbol" w:char="F044"/>
      </w:r>
      <w:r>
        <w:t>R</w:t>
      </w:r>
      <w:r>
        <w:rPr>
          <w:vertAlign w:val="subscript"/>
        </w:rPr>
        <w:t xml:space="preserve">IB </w:t>
      </w:r>
      <w:r w:rsidR="009F603C">
        <w:t>relaxations to NR because they are not at all aligned with each other. Basically</w:t>
      </w:r>
      <w:r w:rsidR="008E5AFD">
        <w:t>,</w:t>
      </w:r>
      <w:r w:rsidR="009F603C">
        <w:t xml:space="preserve"> we see two alternatives; either to get rid of</w:t>
      </w:r>
      <w:r w:rsidR="0047752C">
        <w:t xml:space="preserve"> </w:t>
      </w:r>
      <w:r w:rsidR="009F603C">
        <w:sym w:font="Symbol" w:char="F044"/>
      </w:r>
      <w:r w:rsidR="009F603C">
        <w:t>R</w:t>
      </w:r>
      <w:r w:rsidR="009F603C">
        <w:rPr>
          <w:vertAlign w:val="subscript"/>
        </w:rPr>
        <w:t xml:space="preserve">IB </w:t>
      </w:r>
      <w:r w:rsidR="009F603C">
        <w:t xml:space="preserve">or to find a way to define </w:t>
      </w:r>
      <w:r w:rsidR="009F603C">
        <w:sym w:font="Symbol" w:char="F044"/>
      </w:r>
      <w:r w:rsidR="009F603C">
        <w:t>R</w:t>
      </w:r>
      <w:r w:rsidR="009F603C">
        <w:rPr>
          <w:vertAlign w:val="subscript"/>
        </w:rPr>
        <w:t xml:space="preserve">IB </w:t>
      </w:r>
      <w:r w:rsidR="009F603C">
        <w:t>in fair</w:t>
      </w:r>
      <w:r w:rsidR="008C4D55">
        <w:t xml:space="preserve"> and consistent</w:t>
      </w:r>
      <w:r w:rsidR="009F603C">
        <w:t xml:space="preserve"> manner for all LTE-NR combos and for NR-NR in future.</w:t>
      </w:r>
      <w:r w:rsidR="00773704">
        <w:t xml:space="preserve"> One option that should be considered is to have a fixed </w:t>
      </w:r>
      <w:r w:rsidR="00773704">
        <w:sym w:font="Symbol" w:char="F044"/>
      </w:r>
      <w:r w:rsidR="00773704">
        <w:t>R</w:t>
      </w:r>
      <w:r w:rsidR="00773704">
        <w:rPr>
          <w:vertAlign w:val="subscript"/>
        </w:rPr>
        <w:t xml:space="preserve">IB </w:t>
      </w:r>
      <w:r w:rsidR="00773704">
        <w:t xml:space="preserve">for all bands that are supported in CA configuration. From our </w:t>
      </w:r>
      <w:r w:rsidR="003706F2">
        <w:t>perspective,</w:t>
      </w:r>
      <w:r w:rsidR="00773704">
        <w:t xml:space="preserve"> this would be viable if the development of the technology is appropriately accounted in NF and </w:t>
      </w:r>
      <w:r w:rsidR="0068318F">
        <w:t>IM.</w:t>
      </w:r>
    </w:p>
    <w:p w14:paraId="62F3FC90" w14:textId="479FCAE5" w:rsidR="004D1683" w:rsidRDefault="000473C1" w:rsidP="00131726">
      <w:r>
        <w:t xml:space="preserve">As a generic note, almost </w:t>
      </w:r>
      <w:r w:rsidR="00002051">
        <w:t>all</w:t>
      </w:r>
      <w:r>
        <w:t xml:space="preserve"> the bands will be supported in some sort of CA configurations from day one. Thus, it would make sense to use this f</w:t>
      </w:r>
      <w:r w:rsidR="00002051">
        <w:t>act when deriving requirements.</w:t>
      </w:r>
      <w:r w:rsidR="00393E3E">
        <w:t xml:space="preserve"> We have two alternatives for this one.</w:t>
      </w:r>
    </w:p>
    <w:p w14:paraId="4479EC91" w14:textId="67E4D7FD" w:rsidR="003D365D" w:rsidRDefault="00217917" w:rsidP="002C5FA8">
      <w:pPr>
        <w:rPr>
          <w:b/>
        </w:rPr>
      </w:pPr>
      <w:r w:rsidRPr="007626FF">
        <w:rPr>
          <w:b/>
        </w:rPr>
        <w:t xml:space="preserve">Observation 4: CA impacts </w:t>
      </w:r>
      <w:r w:rsidR="009C4D84" w:rsidRPr="007626FF">
        <w:rPr>
          <w:b/>
        </w:rPr>
        <w:t>REFSENS</w:t>
      </w:r>
      <w:r w:rsidR="00637EEC" w:rsidRPr="007626FF">
        <w:rPr>
          <w:b/>
        </w:rPr>
        <w:t xml:space="preserve"> to some extent.</w:t>
      </w:r>
      <w:r w:rsidR="003607DD" w:rsidRPr="007626FF">
        <w:rPr>
          <w:b/>
        </w:rPr>
        <w:t xml:space="preserve"> </w:t>
      </w:r>
      <w:r w:rsidR="005C289D" w:rsidRPr="007626FF">
        <w:rPr>
          <w:b/>
        </w:rPr>
        <w:t xml:space="preserve">Copying LTE </w:t>
      </w:r>
      <w:r w:rsidR="005C289D" w:rsidRPr="007626FF">
        <w:rPr>
          <w:b/>
        </w:rPr>
        <w:sym w:font="Symbol" w:char="F044"/>
      </w:r>
      <w:r w:rsidR="005C289D" w:rsidRPr="007626FF">
        <w:rPr>
          <w:b/>
        </w:rPr>
        <w:t>R</w:t>
      </w:r>
      <w:r w:rsidR="005C289D" w:rsidRPr="007626FF">
        <w:rPr>
          <w:b/>
          <w:vertAlign w:val="subscript"/>
        </w:rPr>
        <w:t xml:space="preserve">IB </w:t>
      </w:r>
      <w:r w:rsidR="005C289D" w:rsidRPr="007626FF">
        <w:rPr>
          <w:b/>
        </w:rPr>
        <w:t>relaxations to NR is very questionable because they are not consistent between different bands.</w:t>
      </w:r>
      <w:r w:rsidR="000760E2">
        <w:rPr>
          <w:b/>
        </w:rPr>
        <w:t xml:space="preserve"> </w:t>
      </w:r>
    </w:p>
    <w:p w14:paraId="1A772576" w14:textId="4FACADED" w:rsidR="000760E2" w:rsidRDefault="005A35F8" w:rsidP="002C5FA8">
      <w:r>
        <w:t>Based on these observations we propose the following</w:t>
      </w:r>
      <w:r w:rsidR="00E52926">
        <w:t>.</w:t>
      </w:r>
      <w:r w:rsidR="00E3012B">
        <w:t xml:space="preserve"> Proposal 7</w:t>
      </w:r>
      <w:r w:rsidR="00E52926">
        <w:t xml:space="preserve">b </w:t>
      </w:r>
      <w:r w:rsidR="00E3012B">
        <w:t>is not our preference but it is included as an alternative for 7a.</w:t>
      </w:r>
    </w:p>
    <w:p w14:paraId="3B419E64" w14:textId="2AFD560E" w:rsidR="005A35F8" w:rsidRPr="009C4DBA" w:rsidRDefault="005A35F8" w:rsidP="00FB4C66">
      <w:pPr>
        <w:rPr>
          <w:b/>
        </w:rPr>
      </w:pPr>
      <w:r w:rsidRPr="009C4DBA">
        <w:rPr>
          <w:b/>
        </w:rPr>
        <w:t>Proposal</w:t>
      </w:r>
      <w:r w:rsidR="00757000">
        <w:rPr>
          <w:b/>
        </w:rPr>
        <w:t xml:space="preserve"> </w:t>
      </w:r>
      <w:r w:rsidRPr="009C4DBA">
        <w:rPr>
          <w:b/>
        </w:rPr>
        <w:t xml:space="preserve">1: Baseline NF for standalone NR shall be </w:t>
      </w:r>
      <w:r w:rsidR="00277D47">
        <w:rPr>
          <w:b/>
        </w:rPr>
        <w:t>8</w:t>
      </w:r>
      <w:r w:rsidR="00A46678">
        <w:rPr>
          <w:b/>
        </w:rPr>
        <w:t>dB for bands below 3</w:t>
      </w:r>
      <w:r w:rsidR="00FB4C66">
        <w:rPr>
          <w:b/>
        </w:rPr>
        <w:t>GHz w</w:t>
      </w:r>
      <w:r w:rsidR="00D5036D" w:rsidRPr="009C4DBA">
        <w:rPr>
          <w:b/>
        </w:rPr>
        <w:t xml:space="preserve">hose filter IL is max 2dB in </w:t>
      </w:r>
      <w:r w:rsidR="00FB4C66">
        <w:rPr>
          <w:b/>
        </w:rPr>
        <w:t xml:space="preserve">  </w:t>
      </w:r>
      <w:r w:rsidR="00D5036D" w:rsidRPr="009C4DBA">
        <w:rPr>
          <w:b/>
        </w:rPr>
        <w:t>ETC conditions</w:t>
      </w:r>
    </w:p>
    <w:p w14:paraId="6732108F" w14:textId="53DB1FB1" w:rsidR="00FB4C66" w:rsidRDefault="00404AA5" w:rsidP="002C5FA8">
      <w:pPr>
        <w:rPr>
          <w:b/>
        </w:rPr>
      </w:pPr>
      <w:r>
        <w:rPr>
          <w:b/>
        </w:rPr>
        <w:t>Proposal</w:t>
      </w:r>
      <w:r w:rsidR="00757000">
        <w:rPr>
          <w:b/>
        </w:rPr>
        <w:t xml:space="preserve"> </w:t>
      </w:r>
      <w:r>
        <w:rPr>
          <w:b/>
        </w:rPr>
        <w:t>2</w:t>
      </w:r>
      <w:r w:rsidR="00FB4C66" w:rsidRPr="009C4DBA">
        <w:rPr>
          <w:b/>
        </w:rPr>
        <w:t xml:space="preserve">: Baseline NF for standalone NR shall be </w:t>
      </w:r>
      <w:r w:rsidR="00FB4C66">
        <w:rPr>
          <w:b/>
        </w:rPr>
        <w:t>8</w:t>
      </w:r>
      <w:r w:rsidR="00277D47">
        <w:rPr>
          <w:b/>
        </w:rPr>
        <w:t>.5</w:t>
      </w:r>
      <w:r w:rsidR="00E308FE">
        <w:rPr>
          <w:b/>
        </w:rPr>
        <w:t>dB for bands between</w:t>
      </w:r>
      <w:r w:rsidR="0020697B">
        <w:rPr>
          <w:b/>
        </w:rPr>
        <w:t xml:space="preserve"> 3</w:t>
      </w:r>
      <w:r w:rsidR="00FB4C66">
        <w:rPr>
          <w:b/>
        </w:rPr>
        <w:t xml:space="preserve">GHz </w:t>
      </w:r>
      <w:r w:rsidR="00E308FE">
        <w:rPr>
          <w:b/>
        </w:rPr>
        <w:t xml:space="preserve">and 4.2GHz </w:t>
      </w:r>
      <w:r w:rsidR="00FB4C66">
        <w:rPr>
          <w:b/>
        </w:rPr>
        <w:t>w</w:t>
      </w:r>
      <w:r w:rsidR="00757000">
        <w:rPr>
          <w:b/>
        </w:rPr>
        <w:t>hose filter IL is max 2dB in</w:t>
      </w:r>
      <w:r w:rsidR="00FB4C66">
        <w:rPr>
          <w:b/>
        </w:rPr>
        <w:t xml:space="preserve"> </w:t>
      </w:r>
      <w:r w:rsidR="00FB4C66" w:rsidRPr="009C4DBA">
        <w:rPr>
          <w:b/>
        </w:rPr>
        <w:t>ETC conditions</w:t>
      </w:r>
    </w:p>
    <w:p w14:paraId="3A871D0B" w14:textId="185BA384" w:rsidR="00E308FE" w:rsidRDefault="00757000" w:rsidP="002C5FA8">
      <w:pPr>
        <w:rPr>
          <w:b/>
        </w:rPr>
      </w:pPr>
      <w:r>
        <w:rPr>
          <w:b/>
        </w:rPr>
        <w:t>Proposal 3</w:t>
      </w:r>
      <w:r w:rsidRPr="009C4DBA">
        <w:rPr>
          <w:b/>
        </w:rPr>
        <w:t xml:space="preserve">: Baseline NF for standalone NR shall be </w:t>
      </w:r>
      <w:r w:rsidR="00880AA1">
        <w:rPr>
          <w:b/>
        </w:rPr>
        <w:t>9</w:t>
      </w:r>
      <w:r w:rsidR="00277D47">
        <w:rPr>
          <w:b/>
        </w:rPr>
        <w:t>.5</w:t>
      </w:r>
      <w:r>
        <w:rPr>
          <w:b/>
        </w:rPr>
        <w:t xml:space="preserve">dB for bands above 4.2GHz whose filter IL is max 2dB in </w:t>
      </w:r>
      <w:r w:rsidRPr="009C4DBA">
        <w:rPr>
          <w:b/>
        </w:rPr>
        <w:t>ETC conditions</w:t>
      </w:r>
    </w:p>
    <w:p w14:paraId="1B9FAEBF" w14:textId="383BCE3C" w:rsidR="00D5036D" w:rsidRPr="009C4DBA" w:rsidRDefault="00757000" w:rsidP="002C5FA8">
      <w:pPr>
        <w:rPr>
          <w:b/>
        </w:rPr>
      </w:pPr>
      <w:r>
        <w:rPr>
          <w:b/>
        </w:rPr>
        <w:t>Proposal 4</w:t>
      </w:r>
      <w:r w:rsidR="00D5036D" w:rsidRPr="009C4DBA">
        <w:rPr>
          <w:b/>
        </w:rPr>
        <w:t xml:space="preserve">: </w:t>
      </w:r>
      <w:r w:rsidR="00775ACA" w:rsidRPr="009C4DBA">
        <w:rPr>
          <w:b/>
        </w:rPr>
        <w:t>NF shall be increased proportionally for bands whose filter IL in ETC conditions is above 2dB</w:t>
      </w:r>
    </w:p>
    <w:p w14:paraId="631FB4FC" w14:textId="706D9D63" w:rsidR="00C82FFE" w:rsidRPr="009C4DBA" w:rsidRDefault="00757000" w:rsidP="002C5FA8">
      <w:pPr>
        <w:rPr>
          <w:b/>
        </w:rPr>
      </w:pPr>
      <w:r>
        <w:rPr>
          <w:b/>
        </w:rPr>
        <w:t>Proposal 5</w:t>
      </w:r>
      <w:r w:rsidR="00C82FFE" w:rsidRPr="009C4DBA">
        <w:rPr>
          <w:b/>
        </w:rPr>
        <w:t xml:space="preserve">: </w:t>
      </w:r>
      <w:r w:rsidR="00376438" w:rsidRPr="009C4DBA">
        <w:rPr>
          <w:b/>
        </w:rPr>
        <w:t>IM for FDD bands shall be 2</w:t>
      </w:r>
      <w:r w:rsidR="00B15CF3" w:rsidRPr="009C4DBA">
        <w:rPr>
          <w:b/>
        </w:rPr>
        <w:t>.5</w:t>
      </w:r>
      <w:r w:rsidR="00376438" w:rsidRPr="009C4DBA">
        <w:rPr>
          <w:b/>
        </w:rPr>
        <w:t>dB a</w:t>
      </w:r>
      <w:r w:rsidR="00B15CF3" w:rsidRPr="009C4DBA">
        <w:rPr>
          <w:b/>
        </w:rPr>
        <w:t>nd IM for TDD bands shall be 2</w:t>
      </w:r>
      <w:r w:rsidR="00376438" w:rsidRPr="009C4DBA">
        <w:rPr>
          <w:b/>
        </w:rPr>
        <w:t>dB</w:t>
      </w:r>
    </w:p>
    <w:p w14:paraId="428FF9DB" w14:textId="422DC1B9" w:rsidR="00B15CF3" w:rsidRPr="009C4DBA" w:rsidRDefault="00757000" w:rsidP="002C5FA8">
      <w:pPr>
        <w:rPr>
          <w:b/>
        </w:rPr>
      </w:pPr>
      <w:r>
        <w:rPr>
          <w:b/>
        </w:rPr>
        <w:t>Proposal 6</w:t>
      </w:r>
      <w:r w:rsidR="00B15CF3" w:rsidRPr="009C4DBA">
        <w:rPr>
          <w:b/>
        </w:rPr>
        <w:t>: Delta between 2RX and 4RX shall be 2dB for all bands</w:t>
      </w:r>
    </w:p>
    <w:p w14:paraId="64545547" w14:textId="653F0D1A" w:rsidR="00F10421" w:rsidRPr="009C4DBA" w:rsidRDefault="00F10421" w:rsidP="00F10421">
      <w:pPr>
        <w:rPr>
          <w:b/>
        </w:rPr>
      </w:pPr>
      <w:r>
        <w:rPr>
          <w:b/>
        </w:rPr>
        <w:t>Proposal 7a</w:t>
      </w:r>
      <w:r w:rsidRPr="009C4DBA">
        <w:rPr>
          <w:b/>
        </w:rPr>
        <w:t xml:space="preserve">: </w:t>
      </w:r>
      <w:r w:rsidRPr="009C4DBA">
        <w:rPr>
          <w:b/>
        </w:rPr>
        <w:sym w:font="Symbol" w:char="F044"/>
      </w:r>
      <w:r w:rsidRPr="009C4DBA">
        <w:rPr>
          <w:b/>
        </w:rPr>
        <w:t>R</w:t>
      </w:r>
      <w:r w:rsidRPr="009C4DBA">
        <w:rPr>
          <w:b/>
          <w:vertAlign w:val="subscript"/>
        </w:rPr>
        <w:t xml:space="preserve">IB </w:t>
      </w:r>
      <w:r>
        <w:rPr>
          <w:b/>
        </w:rPr>
        <w:t xml:space="preserve">of 0dB shall be used for all NR bands that are supported in any CA configuration </w:t>
      </w:r>
    </w:p>
    <w:p w14:paraId="63817CC7" w14:textId="664D56E5" w:rsidR="00B058C2" w:rsidRDefault="00F10421" w:rsidP="00B058C2">
      <w:pPr>
        <w:rPr>
          <w:b/>
        </w:rPr>
      </w:pPr>
      <w:r>
        <w:rPr>
          <w:b/>
        </w:rPr>
        <w:t>[</w:t>
      </w:r>
      <w:r w:rsidR="00757000">
        <w:rPr>
          <w:b/>
        </w:rPr>
        <w:t>Proposal 7</w:t>
      </w:r>
      <w:r>
        <w:rPr>
          <w:b/>
        </w:rPr>
        <w:t>b</w:t>
      </w:r>
      <w:r w:rsidR="00B058C2" w:rsidRPr="009C4DBA">
        <w:rPr>
          <w:b/>
        </w:rPr>
        <w:t xml:space="preserve">: </w:t>
      </w:r>
      <w:r w:rsidR="00B058C2" w:rsidRPr="009C4DBA">
        <w:rPr>
          <w:b/>
        </w:rPr>
        <w:sym w:font="Symbol" w:char="F044"/>
      </w:r>
      <w:r w:rsidR="00B058C2" w:rsidRPr="009C4DBA">
        <w:rPr>
          <w:b/>
        </w:rPr>
        <w:t>R</w:t>
      </w:r>
      <w:r w:rsidR="00B058C2" w:rsidRPr="009C4DBA">
        <w:rPr>
          <w:b/>
          <w:vertAlign w:val="subscript"/>
        </w:rPr>
        <w:t xml:space="preserve">IB </w:t>
      </w:r>
      <w:r w:rsidR="00B058C2">
        <w:rPr>
          <w:b/>
        </w:rPr>
        <w:t>of 0.5dB shall be used for all NR bands that are sup</w:t>
      </w:r>
      <w:r>
        <w:rPr>
          <w:b/>
        </w:rPr>
        <w:t>ported in any CA configuration</w:t>
      </w:r>
      <w:r w:rsidR="006442EA">
        <w:rPr>
          <w:b/>
        </w:rPr>
        <w:t xml:space="preserve"> if baseline NF’s in proposals 1, 2, and 3 are improved to 7.5dB, 8.5dB, and 9dB, respectively</w:t>
      </w:r>
      <w:r>
        <w:rPr>
          <w:b/>
        </w:rPr>
        <w:t>]</w:t>
      </w:r>
    </w:p>
    <w:p w14:paraId="5186AC36" w14:textId="56BA4104" w:rsidR="006B2F53" w:rsidRDefault="00757000" w:rsidP="002C5FA8">
      <w:pPr>
        <w:rPr>
          <w:b/>
        </w:rPr>
      </w:pPr>
      <w:r>
        <w:rPr>
          <w:b/>
        </w:rPr>
        <w:t>Proposal 8</w:t>
      </w:r>
      <w:r w:rsidR="0022232D">
        <w:rPr>
          <w:b/>
        </w:rPr>
        <w:t>: Proposals 1-7</w:t>
      </w:r>
      <w:r w:rsidR="006B2F53">
        <w:rPr>
          <w:b/>
        </w:rPr>
        <w:t xml:space="preserve"> are valid for both LTE re-farming bands and new NR bands</w:t>
      </w:r>
    </w:p>
    <w:p w14:paraId="4AB202D6" w14:textId="08AE2EC2" w:rsidR="008B0577" w:rsidRPr="00404AA5" w:rsidRDefault="00757000" w:rsidP="002C5FA8">
      <w:pPr>
        <w:rPr>
          <w:b/>
        </w:rPr>
      </w:pPr>
      <w:r>
        <w:rPr>
          <w:b/>
        </w:rPr>
        <w:t>Proposal 9</w:t>
      </w:r>
      <w:r w:rsidR="0022232D">
        <w:rPr>
          <w:b/>
        </w:rPr>
        <w:t>: Proposals 1-8</w:t>
      </w:r>
      <w:r w:rsidR="00404AA5" w:rsidRPr="00404AA5">
        <w:rPr>
          <w:b/>
        </w:rPr>
        <w:t xml:space="preserve"> are agreed as a package</w:t>
      </w:r>
    </w:p>
    <w:p w14:paraId="2CC9927C" w14:textId="77777777" w:rsidR="00D25B7E" w:rsidRPr="00617D8B" w:rsidRDefault="00D25B7E" w:rsidP="002C5FA8">
      <w:pPr>
        <w:rPr>
          <w:lang w:val="en-US"/>
        </w:rPr>
      </w:pPr>
    </w:p>
    <w:p w14:paraId="36FE49D3" w14:textId="11C08428" w:rsidR="00CD4C7B" w:rsidRDefault="00131726" w:rsidP="00CD4C7B">
      <w:pPr>
        <w:pStyle w:val="Heading1"/>
      </w:pPr>
      <w:r>
        <w:t>3</w:t>
      </w:r>
      <w:r>
        <w:tab/>
        <w:t>Conclusions</w:t>
      </w:r>
    </w:p>
    <w:p w14:paraId="1D31251D" w14:textId="3B1D05AF" w:rsidR="004E3459" w:rsidRDefault="00404AA5" w:rsidP="00404AA5">
      <w:pPr>
        <w:rPr>
          <w:bCs/>
          <w:color w:val="000000" w:themeColor="text1"/>
          <w:lang w:val="en-US"/>
        </w:rPr>
      </w:pPr>
      <w:r>
        <w:rPr>
          <w:bCs/>
          <w:color w:val="000000" w:themeColor="text1"/>
          <w:lang w:val="en-US"/>
        </w:rPr>
        <w:t>NR UE REFSENS was considered with the following observations and proposals.</w:t>
      </w:r>
    </w:p>
    <w:p w14:paraId="55447792" w14:textId="33F9F429" w:rsidR="00404AA5" w:rsidRPr="009A68DF" w:rsidRDefault="00404AA5" w:rsidP="00404AA5">
      <w:pPr>
        <w:rPr>
          <w:b/>
        </w:rPr>
      </w:pPr>
      <w:r w:rsidRPr="009A68DF">
        <w:rPr>
          <w:b/>
        </w:rPr>
        <w:t>Observation 1: Receiver noise figure is between 7.5-11.5dB for NR depending on the band</w:t>
      </w:r>
      <w:r>
        <w:rPr>
          <w:b/>
        </w:rPr>
        <w:t xml:space="preserve"> assuming feasible implementation technology</w:t>
      </w:r>
      <w:r w:rsidR="00B51E6B">
        <w:rPr>
          <w:b/>
        </w:rPr>
        <w:t>.</w:t>
      </w:r>
    </w:p>
    <w:p w14:paraId="248EF7D2" w14:textId="26AF73CB" w:rsidR="000C0454" w:rsidRPr="001F2878" w:rsidRDefault="000C0454" w:rsidP="000C0454">
      <w:pPr>
        <w:rPr>
          <w:b/>
        </w:rPr>
      </w:pPr>
      <w:r w:rsidRPr="001F2878">
        <w:rPr>
          <w:b/>
        </w:rPr>
        <w:t>Observation 2: 2.5dB IM is very pessimistic, especially for TDD bands where TX noise is not present in REFSENS</w:t>
      </w:r>
      <w:r>
        <w:rPr>
          <w:b/>
        </w:rPr>
        <w:t>. It would be justified to have two IM’s, one for TDD bands and one for FDD bands. From ACS perspective, a single IM used for ACS for all bands would work better</w:t>
      </w:r>
      <w:r w:rsidR="00B51E6B">
        <w:rPr>
          <w:b/>
        </w:rPr>
        <w:t>.</w:t>
      </w:r>
    </w:p>
    <w:p w14:paraId="596FCAD2" w14:textId="77777777" w:rsidR="00404AA5" w:rsidRPr="00DE40F9" w:rsidRDefault="00404AA5" w:rsidP="00404AA5">
      <w:pPr>
        <w:rPr>
          <w:b/>
        </w:rPr>
      </w:pPr>
      <w:r w:rsidRPr="00DE40F9">
        <w:rPr>
          <w:b/>
        </w:rPr>
        <w:t>Observation 3: Delta between 2RX and 4RX is a bit smaller than theoretical 3dB. The simplest way would be to choose a single delta value between 2RX and 4RX that applies for all bands.</w:t>
      </w:r>
    </w:p>
    <w:p w14:paraId="087542AD" w14:textId="77777777" w:rsidR="00404AA5" w:rsidRDefault="00404AA5" w:rsidP="00404AA5">
      <w:pPr>
        <w:rPr>
          <w:b/>
        </w:rPr>
      </w:pPr>
      <w:r w:rsidRPr="007626FF">
        <w:rPr>
          <w:b/>
        </w:rPr>
        <w:t xml:space="preserve">Observation 4: CA impacts REFSENS to some extent. Copying LTE </w:t>
      </w:r>
      <w:r w:rsidRPr="007626FF">
        <w:rPr>
          <w:b/>
        </w:rPr>
        <w:sym w:font="Symbol" w:char="F044"/>
      </w:r>
      <w:r w:rsidRPr="007626FF">
        <w:rPr>
          <w:b/>
        </w:rPr>
        <w:t>R</w:t>
      </w:r>
      <w:r w:rsidRPr="007626FF">
        <w:rPr>
          <w:b/>
          <w:vertAlign w:val="subscript"/>
        </w:rPr>
        <w:t xml:space="preserve">IB </w:t>
      </w:r>
      <w:r w:rsidRPr="007626FF">
        <w:rPr>
          <w:b/>
        </w:rPr>
        <w:t>relaxations to NR is very questionable because they are not consistent between different bands.</w:t>
      </w:r>
      <w:r>
        <w:rPr>
          <w:b/>
        </w:rPr>
        <w:t xml:space="preserve"> </w:t>
      </w:r>
    </w:p>
    <w:p w14:paraId="7BE5D5F5" w14:textId="77777777" w:rsidR="00757000" w:rsidRPr="009C4DBA" w:rsidRDefault="00757000" w:rsidP="00757000">
      <w:pPr>
        <w:rPr>
          <w:b/>
        </w:rPr>
      </w:pPr>
      <w:r w:rsidRPr="009C4DBA">
        <w:rPr>
          <w:b/>
        </w:rPr>
        <w:lastRenderedPageBreak/>
        <w:t>Proposal</w:t>
      </w:r>
      <w:r>
        <w:rPr>
          <w:b/>
        </w:rPr>
        <w:t xml:space="preserve"> </w:t>
      </w:r>
      <w:r w:rsidRPr="009C4DBA">
        <w:rPr>
          <w:b/>
        </w:rPr>
        <w:t xml:space="preserve">1: Baseline NF for standalone NR shall be </w:t>
      </w:r>
      <w:r>
        <w:rPr>
          <w:b/>
        </w:rPr>
        <w:t>7.5dB for bands below 3GHz w</w:t>
      </w:r>
      <w:r w:rsidRPr="009C4DBA">
        <w:rPr>
          <w:b/>
        </w:rPr>
        <w:t xml:space="preserve">hose filter IL is max 2dB in </w:t>
      </w:r>
      <w:r>
        <w:rPr>
          <w:b/>
        </w:rPr>
        <w:t xml:space="preserve">  </w:t>
      </w:r>
      <w:r w:rsidRPr="009C4DBA">
        <w:rPr>
          <w:b/>
        </w:rPr>
        <w:t>ETC conditions</w:t>
      </w:r>
    </w:p>
    <w:p w14:paraId="3B4E2060" w14:textId="77777777" w:rsidR="00757000" w:rsidRDefault="00757000" w:rsidP="00757000">
      <w:pPr>
        <w:rPr>
          <w:b/>
        </w:rPr>
      </w:pPr>
      <w:r>
        <w:rPr>
          <w:b/>
        </w:rPr>
        <w:t>Proposal 2</w:t>
      </w:r>
      <w:r w:rsidRPr="009C4DBA">
        <w:rPr>
          <w:b/>
        </w:rPr>
        <w:t xml:space="preserve">: Baseline NF for standalone NR shall be </w:t>
      </w:r>
      <w:r>
        <w:rPr>
          <w:b/>
        </w:rPr>
        <w:t xml:space="preserve">8dB for bands between 3GHz and 4.2GHz whose filter IL is max 2dB in </w:t>
      </w:r>
      <w:r w:rsidRPr="009C4DBA">
        <w:rPr>
          <w:b/>
        </w:rPr>
        <w:t>ETC conditions</w:t>
      </w:r>
    </w:p>
    <w:p w14:paraId="3F3CCCD4" w14:textId="5047B5FA" w:rsidR="00757000" w:rsidRDefault="00757000" w:rsidP="00757000">
      <w:pPr>
        <w:rPr>
          <w:b/>
        </w:rPr>
      </w:pPr>
      <w:r>
        <w:rPr>
          <w:b/>
        </w:rPr>
        <w:t>Proposal 3</w:t>
      </w:r>
      <w:r w:rsidRPr="009C4DBA">
        <w:rPr>
          <w:b/>
        </w:rPr>
        <w:t xml:space="preserve">: Baseline NF for standalone NR shall be </w:t>
      </w:r>
      <w:r w:rsidR="000024D2">
        <w:rPr>
          <w:b/>
        </w:rPr>
        <w:t>9</w:t>
      </w:r>
      <w:r>
        <w:rPr>
          <w:b/>
        </w:rPr>
        <w:t xml:space="preserve">dB for bands above 4.2GHz whose filter IL is max 2dB in </w:t>
      </w:r>
      <w:r w:rsidRPr="009C4DBA">
        <w:rPr>
          <w:b/>
        </w:rPr>
        <w:t>ETC conditions</w:t>
      </w:r>
    </w:p>
    <w:p w14:paraId="1A8AC592" w14:textId="77777777" w:rsidR="00757000" w:rsidRPr="009C4DBA" w:rsidRDefault="00757000" w:rsidP="00757000">
      <w:pPr>
        <w:rPr>
          <w:b/>
        </w:rPr>
      </w:pPr>
      <w:r>
        <w:rPr>
          <w:b/>
        </w:rPr>
        <w:t>Proposal 4</w:t>
      </w:r>
      <w:r w:rsidRPr="009C4DBA">
        <w:rPr>
          <w:b/>
        </w:rPr>
        <w:t>: NF shall be increased proportionally for bands whose filter IL in ETC conditions is above 2dB</w:t>
      </w:r>
    </w:p>
    <w:p w14:paraId="58CA42BC" w14:textId="77777777" w:rsidR="00757000" w:rsidRPr="009C4DBA" w:rsidRDefault="00757000" w:rsidP="00757000">
      <w:pPr>
        <w:rPr>
          <w:b/>
        </w:rPr>
      </w:pPr>
      <w:r>
        <w:rPr>
          <w:b/>
        </w:rPr>
        <w:t>Proposal 5</w:t>
      </w:r>
      <w:r w:rsidRPr="009C4DBA">
        <w:rPr>
          <w:b/>
        </w:rPr>
        <w:t>: IM for FDD bands shall be 2.5dB and IM for TDD bands shall be 2dB</w:t>
      </w:r>
    </w:p>
    <w:p w14:paraId="626F1830" w14:textId="77777777" w:rsidR="00757000" w:rsidRPr="009C4DBA" w:rsidRDefault="00757000" w:rsidP="00757000">
      <w:pPr>
        <w:rPr>
          <w:b/>
        </w:rPr>
      </w:pPr>
      <w:r>
        <w:rPr>
          <w:b/>
        </w:rPr>
        <w:t>Proposal 6</w:t>
      </w:r>
      <w:r w:rsidRPr="009C4DBA">
        <w:rPr>
          <w:b/>
        </w:rPr>
        <w:t>: Delta between 2RX and 4RX shall be 2dB for all bands</w:t>
      </w:r>
    </w:p>
    <w:p w14:paraId="6690B701" w14:textId="77777777" w:rsidR="006442EA" w:rsidRPr="009C4DBA" w:rsidRDefault="006442EA" w:rsidP="006442EA">
      <w:pPr>
        <w:rPr>
          <w:b/>
        </w:rPr>
      </w:pPr>
      <w:r>
        <w:rPr>
          <w:b/>
        </w:rPr>
        <w:t>Proposal 7a</w:t>
      </w:r>
      <w:r w:rsidRPr="009C4DBA">
        <w:rPr>
          <w:b/>
        </w:rPr>
        <w:t xml:space="preserve">: </w:t>
      </w:r>
      <w:r w:rsidRPr="009C4DBA">
        <w:rPr>
          <w:b/>
        </w:rPr>
        <w:sym w:font="Symbol" w:char="F044"/>
      </w:r>
      <w:r w:rsidRPr="009C4DBA">
        <w:rPr>
          <w:b/>
        </w:rPr>
        <w:t>R</w:t>
      </w:r>
      <w:r w:rsidRPr="009C4DBA">
        <w:rPr>
          <w:b/>
          <w:vertAlign w:val="subscript"/>
        </w:rPr>
        <w:t xml:space="preserve">IB </w:t>
      </w:r>
      <w:r>
        <w:rPr>
          <w:b/>
        </w:rPr>
        <w:t xml:space="preserve">of 0dB shall be used for all NR bands that are supported in any CA configuration </w:t>
      </w:r>
    </w:p>
    <w:p w14:paraId="58C98C82" w14:textId="77777777" w:rsidR="006442EA" w:rsidRDefault="006442EA" w:rsidP="006442EA">
      <w:pPr>
        <w:rPr>
          <w:b/>
        </w:rPr>
      </w:pPr>
      <w:r>
        <w:rPr>
          <w:b/>
        </w:rPr>
        <w:t>[Proposal 7b</w:t>
      </w:r>
      <w:r w:rsidRPr="009C4DBA">
        <w:rPr>
          <w:b/>
        </w:rPr>
        <w:t xml:space="preserve">: </w:t>
      </w:r>
      <w:r w:rsidRPr="009C4DBA">
        <w:rPr>
          <w:b/>
        </w:rPr>
        <w:sym w:font="Symbol" w:char="F044"/>
      </w:r>
      <w:r w:rsidRPr="009C4DBA">
        <w:rPr>
          <w:b/>
        </w:rPr>
        <w:t>R</w:t>
      </w:r>
      <w:r w:rsidRPr="009C4DBA">
        <w:rPr>
          <w:b/>
          <w:vertAlign w:val="subscript"/>
        </w:rPr>
        <w:t xml:space="preserve">IB </w:t>
      </w:r>
      <w:r>
        <w:rPr>
          <w:b/>
        </w:rPr>
        <w:t>of 0.5dB shall be used for all NR bands that are supported in any CA configuration if baseline NF’s in proposals 1, 2, and 3 are improved to 7.5dB, 8.5dB, and 9dB, respectively]</w:t>
      </w:r>
    </w:p>
    <w:p w14:paraId="5DFD255F" w14:textId="64CD4E69" w:rsidR="00757000" w:rsidRDefault="00757000" w:rsidP="00757000">
      <w:pPr>
        <w:rPr>
          <w:b/>
        </w:rPr>
      </w:pPr>
      <w:r>
        <w:rPr>
          <w:b/>
        </w:rPr>
        <w:t>Proposal 8</w:t>
      </w:r>
      <w:r w:rsidR="0022232D">
        <w:rPr>
          <w:b/>
        </w:rPr>
        <w:t>: Proposals 1-7</w:t>
      </w:r>
      <w:r>
        <w:rPr>
          <w:b/>
        </w:rPr>
        <w:t xml:space="preserve"> are valid for both LTE re-farming bands and new NR bands</w:t>
      </w:r>
    </w:p>
    <w:p w14:paraId="538F8DB8" w14:textId="1D63C9BF" w:rsidR="00757000" w:rsidRPr="00404AA5" w:rsidRDefault="00757000" w:rsidP="00757000">
      <w:pPr>
        <w:rPr>
          <w:b/>
        </w:rPr>
      </w:pPr>
      <w:r>
        <w:rPr>
          <w:b/>
        </w:rPr>
        <w:t>Proposal 9</w:t>
      </w:r>
      <w:r w:rsidR="0022232D">
        <w:rPr>
          <w:b/>
        </w:rPr>
        <w:t>: Proposals 1-8</w:t>
      </w:r>
      <w:r w:rsidRPr="00404AA5">
        <w:rPr>
          <w:b/>
        </w:rPr>
        <w:t xml:space="preserve"> are agreed as a package</w:t>
      </w:r>
    </w:p>
    <w:p w14:paraId="56880462" w14:textId="77777777" w:rsidR="00404AA5" w:rsidRPr="00404AA5" w:rsidRDefault="00404AA5" w:rsidP="00404AA5">
      <w:pPr>
        <w:rPr>
          <w:bCs/>
          <w:color w:val="000000" w:themeColor="text1"/>
        </w:rPr>
      </w:pPr>
      <w:bookmarkStart w:id="0" w:name="_GoBack"/>
      <w:bookmarkEnd w:id="0"/>
    </w:p>
    <w:p w14:paraId="01698867" w14:textId="77777777" w:rsidR="004E3459" w:rsidRPr="00B72233" w:rsidRDefault="004E3459" w:rsidP="004E3459">
      <w:pPr>
        <w:pStyle w:val="MediumGrid21"/>
        <w:rPr>
          <w:lang w:val="en-US"/>
        </w:rPr>
      </w:pPr>
    </w:p>
    <w:p w14:paraId="69AFAEF1" w14:textId="77777777" w:rsidR="008C6DD7" w:rsidRPr="00FC6218" w:rsidRDefault="008C6DD7" w:rsidP="00FC6218">
      <w:pPr>
        <w:spacing w:after="0"/>
        <w:rPr>
          <w:b/>
          <w:sz w:val="18"/>
          <w:lang w:val="en-US"/>
        </w:rPr>
      </w:pPr>
    </w:p>
    <w:p w14:paraId="13D73F73" w14:textId="42C0ED03" w:rsidR="00CD4C7B" w:rsidRPr="00FC6218" w:rsidRDefault="00131726" w:rsidP="00CD4C7B">
      <w:pPr>
        <w:pStyle w:val="Heading1"/>
      </w:pPr>
      <w:r>
        <w:t>4</w:t>
      </w:r>
      <w:r>
        <w:tab/>
      </w:r>
      <w:r w:rsidR="00CD4C7B" w:rsidRPr="00FC6218">
        <w:t>References</w:t>
      </w:r>
    </w:p>
    <w:p w14:paraId="6252C93C" w14:textId="72D653E3" w:rsidR="00C42E0A" w:rsidRPr="00B67BFE" w:rsidRDefault="00C21441" w:rsidP="00C42E0A">
      <w:pPr>
        <w:overflowPunct w:val="0"/>
        <w:autoSpaceDE w:val="0"/>
        <w:autoSpaceDN w:val="0"/>
        <w:adjustRightInd w:val="0"/>
        <w:textAlignment w:val="baseline"/>
        <w:rPr>
          <w:lang w:eastAsia="zh-CN"/>
        </w:rPr>
      </w:pPr>
      <w:r>
        <w:rPr>
          <w:lang w:eastAsia="zh-CN"/>
        </w:rPr>
        <w:t>[1] R4-1709149</w:t>
      </w:r>
      <w:r w:rsidR="00C42E0A" w:rsidRPr="00B67BFE">
        <w:rPr>
          <w:lang w:eastAsia="zh-CN"/>
        </w:rPr>
        <w:t>, “</w:t>
      </w:r>
      <w:r>
        <w:rPr>
          <w:bCs/>
        </w:rPr>
        <w:t>WF on SA and NSA UE REFSENS for sub 6GHz</w:t>
      </w:r>
      <w:r w:rsidR="00C42E0A" w:rsidRPr="00B67BFE">
        <w:rPr>
          <w:lang w:eastAsia="ja-JP"/>
        </w:rPr>
        <w:t xml:space="preserve">”, </w:t>
      </w:r>
      <w:r>
        <w:rPr>
          <w:lang w:eastAsia="ja-JP"/>
        </w:rPr>
        <w:t xml:space="preserve">Skyworks </w:t>
      </w:r>
      <w:proofErr w:type="spellStart"/>
      <w:r>
        <w:rPr>
          <w:lang w:eastAsia="ja-JP"/>
        </w:rPr>
        <w:t>Inc</w:t>
      </w:r>
      <w:proofErr w:type="spellEnd"/>
      <w:r>
        <w:rPr>
          <w:lang w:eastAsia="ja-JP"/>
        </w:rPr>
        <w:t>, Nokia, Qualcomm, Ericsson, Sony</w:t>
      </w:r>
      <w:r w:rsidR="00C42E0A" w:rsidRPr="00B67BFE">
        <w:rPr>
          <w:lang w:eastAsia="ja-JP"/>
        </w:rPr>
        <w:t>, RAN4#84</w:t>
      </w:r>
    </w:p>
    <w:p w14:paraId="682FB40A" w14:textId="77777777" w:rsidR="00080512" w:rsidRPr="00B47333" w:rsidRDefault="00080512" w:rsidP="00C42E0A">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E384C" w14:textId="77777777" w:rsidR="008F357D" w:rsidRDefault="008F357D">
      <w:r>
        <w:separator/>
      </w:r>
    </w:p>
  </w:endnote>
  <w:endnote w:type="continuationSeparator" w:id="0">
    <w:p w14:paraId="0654327A" w14:textId="77777777" w:rsidR="008F357D" w:rsidRDefault="008F3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Symbol">
    <w:panose1 w:val="05050102010706020507"/>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Segoe UI">
    <w:altName w:val="Calibri"/>
    <w:charset w:val="00"/>
    <w:family w:val="swiss"/>
    <w:pitch w:val="variable"/>
    <w:sig w:usb0="E4002EFF" w:usb1="C000E47F" w:usb2="00000009" w:usb3="00000000" w:csb0="000001FF" w:csb1="00000000"/>
  </w:font>
  <w:font w:name="Batang">
    <w:panose1 w:val="02030600000101010101"/>
    <w:charset w:val="81"/>
    <w:family w:val="auto"/>
    <w:pitch w:val="variable"/>
    <w:sig w:usb0="B00002AF" w:usb1="69D77CFB" w:usb2="00000030" w:usb3="00000000" w:csb0="0008009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D69B6" w14:textId="77777777" w:rsidR="008F357D" w:rsidRDefault="008F357D">
      <w:r>
        <w:separator/>
      </w:r>
    </w:p>
  </w:footnote>
  <w:footnote w:type="continuationSeparator" w:id="0">
    <w:p w14:paraId="25BB93B3" w14:textId="77777777" w:rsidR="008F357D" w:rsidRDefault="008F357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577B85"/>
    <w:multiLevelType w:val="hybridMultilevel"/>
    <w:tmpl w:val="049413E8"/>
    <w:lvl w:ilvl="0" w:tplc="10B2DB00">
      <w:start w:val="1"/>
      <w:numFmt w:val="bullet"/>
      <w:lvlText w:val="•"/>
      <w:lvlJc w:val="left"/>
      <w:pPr>
        <w:tabs>
          <w:tab w:val="num" w:pos="1496"/>
        </w:tabs>
        <w:ind w:left="1496" w:hanging="360"/>
      </w:pPr>
      <w:rPr>
        <w:rFonts w:ascii="Arial" w:hAnsi="Arial" w:hint="default"/>
      </w:rPr>
    </w:lvl>
    <w:lvl w:ilvl="1" w:tplc="15441718">
      <w:start w:val="45"/>
      <w:numFmt w:val="bullet"/>
      <w:lvlText w:val="–"/>
      <w:lvlJc w:val="left"/>
      <w:pPr>
        <w:tabs>
          <w:tab w:val="num" w:pos="2216"/>
        </w:tabs>
        <w:ind w:left="2216" w:hanging="360"/>
      </w:pPr>
      <w:rPr>
        <w:rFonts w:ascii="Arial" w:hAnsi="Arial" w:hint="default"/>
      </w:rPr>
    </w:lvl>
    <w:lvl w:ilvl="2" w:tplc="36060C04" w:tentative="1">
      <w:start w:val="1"/>
      <w:numFmt w:val="bullet"/>
      <w:lvlText w:val="•"/>
      <w:lvlJc w:val="left"/>
      <w:pPr>
        <w:tabs>
          <w:tab w:val="num" w:pos="2936"/>
        </w:tabs>
        <w:ind w:left="2936" w:hanging="360"/>
      </w:pPr>
      <w:rPr>
        <w:rFonts w:ascii="Arial" w:hAnsi="Arial" w:hint="default"/>
      </w:rPr>
    </w:lvl>
    <w:lvl w:ilvl="3" w:tplc="702CC770" w:tentative="1">
      <w:start w:val="1"/>
      <w:numFmt w:val="bullet"/>
      <w:lvlText w:val="•"/>
      <w:lvlJc w:val="left"/>
      <w:pPr>
        <w:tabs>
          <w:tab w:val="num" w:pos="3656"/>
        </w:tabs>
        <w:ind w:left="3656" w:hanging="360"/>
      </w:pPr>
      <w:rPr>
        <w:rFonts w:ascii="Arial" w:hAnsi="Arial" w:hint="default"/>
      </w:rPr>
    </w:lvl>
    <w:lvl w:ilvl="4" w:tplc="B6CAD624" w:tentative="1">
      <w:start w:val="1"/>
      <w:numFmt w:val="bullet"/>
      <w:lvlText w:val="•"/>
      <w:lvlJc w:val="left"/>
      <w:pPr>
        <w:tabs>
          <w:tab w:val="num" w:pos="4376"/>
        </w:tabs>
        <w:ind w:left="4376" w:hanging="360"/>
      </w:pPr>
      <w:rPr>
        <w:rFonts w:ascii="Arial" w:hAnsi="Arial" w:hint="default"/>
      </w:rPr>
    </w:lvl>
    <w:lvl w:ilvl="5" w:tplc="E23CCCA2" w:tentative="1">
      <w:start w:val="1"/>
      <w:numFmt w:val="bullet"/>
      <w:lvlText w:val="•"/>
      <w:lvlJc w:val="left"/>
      <w:pPr>
        <w:tabs>
          <w:tab w:val="num" w:pos="5096"/>
        </w:tabs>
        <w:ind w:left="5096" w:hanging="360"/>
      </w:pPr>
      <w:rPr>
        <w:rFonts w:ascii="Arial" w:hAnsi="Arial" w:hint="default"/>
      </w:rPr>
    </w:lvl>
    <w:lvl w:ilvl="6" w:tplc="E5BE4310" w:tentative="1">
      <w:start w:val="1"/>
      <w:numFmt w:val="bullet"/>
      <w:lvlText w:val="•"/>
      <w:lvlJc w:val="left"/>
      <w:pPr>
        <w:tabs>
          <w:tab w:val="num" w:pos="5816"/>
        </w:tabs>
        <w:ind w:left="5816" w:hanging="360"/>
      </w:pPr>
      <w:rPr>
        <w:rFonts w:ascii="Arial" w:hAnsi="Arial" w:hint="default"/>
      </w:rPr>
    </w:lvl>
    <w:lvl w:ilvl="7" w:tplc="1F5A07C2" w:tentative="1">
      <w:start w:val="1"/>
      <w:numFmt w:val="bullet"/>
      <w:lvlText w:val="•"/>
      <w:lvlJc w:val="left"/>
      <w:pPr>
        <w:tabs>
          <w:tab w:val="num" w:pos="6536"/>
        </w:tabs>
        <w:ind w:left="6536" w:hanging="360"/>
      </w:pPr>
      <w:rPr>
        <w:rFonts w:ascii="Arial" w:hAnsi="Arial" w:hint="default"/>
      </w:rPr>
    </w:lvl>
    <w:lvl w:ilvl="8" w:tplc="E68E6B66" w:tentative="1">
      <w:start w:val="1"/>
      <w:numFmt w:val="bullet"/>
      <w:lvlText w:val="•"/>
      <w:lvlJc w:val="left"/>
      <w:pPr>
        <w:tabs>
          <w:tab w:val="num" w:pos="7256"/>
        </w:tabs>
        <w:ind w:left="7256" w:hanging="360"/>
      </w:pPr>
      <w:rPr>
        <w:rFonts w:ascii="Arial" w:hAnsi="Arial" w:hint="default"/>
      </w:rPr>
    </w:lvl>
  </w:abstractNum>
  <w:abstractNum w:abstractNumId="3">
    <w:nsid w:val="0B08717D"/>
    <w:multiLevelType w:val="hybridMultilevel"/>
    <w:tmpl w:val="4CE0AD9A"/>
    <w:lvl w:ilvl="0" w:tplc="720E0CF4">
      <w:start w:val="1"/>
      <w:numFmt w:val="bullet"/>
      <w:lvlText w:val="•"/>
      <w:lvlJc w:val="left"/>
      <w:pPr>
        <w:tabs>
          <w:tab w:val="num" w:pos="1496"/>
        </w:tabs>
        <w:ind w:left="1496" w:hanging="360"/>
      </w:pPr>
      <w:rPr>
        <w:rFonts w:ascii="Arial" w:hAnsi="Arial" w:hint="default"/>
      </w:rPr>
    </w:lvl>
    <w:lvl w:ilvl="1" w:tplc="64EE949E" w:tentative="1">
      <w:start w:val="1"/>
      <w:numFmt w:val="bullet"/>
      <w:lvlText w:val="•"/>
      <w:lvlJc w:val="left"/>
      <w:pPr>
        <w:tabs>
          <w:tab w:val="num" w:pos="2216"/>
        </w:tabs>
        <w:ind w:left="2216" w:hanging="360"/>
      </w:pPr>
      <w:rPr>
        <w:rFonts w:ascii="Arial" w:hAnsi="Arial" w:hint="default"/>
      </w:rPr>
    </w:lvl>
    <w:lvl w:ilvl="2" w:tplc="DCCACB56" w:tentative="1">
      <w:start w:val="1"/>
      <w:numFmt w:val="bullet"/>
      <w:lvlText w:val="•"/>
      <w:lvlJc w:val="left"/>
      <w:pPr>
        <w:tabs>
          <w:tab w:val="num" w:pos="2936"/>
        </w:tabs>
        <w:ind w:left="2936" w:hanging="360"/>
      </w:pPr>
      <w:rPr>
        <w:rFonts w:ascii="Arial" w:hAnsi="Arial" w:hint="default"/>
      </w:rPr>
    </w:lvl>
    <w:lvl w:ilvl="3" w:tplc="23560858" w:tentative="1">
      <w:start w:val="1"/>
      <w:numFmt w:val="bullet"/>
      <w:lvlText w:val="•"/>
      <w:lvlJc w:val="left"/>
      <w:pPr>
        <w:tabs>
          <w:tab w:val="num" w:pos="3656"/>
        </w:tabs>
        <w:ind w:left="3656" w:hanging="360"/>
      </w:pPr>
      <w:rPr>
        <w:rFonts w:ascii="Arial" w:hAnsi="Arial" w:hint="default"/>
      </w:rPr>
    </w:lvl>
    <w:lvl w:ilvl="4" w:tplc="89726DEE" w:tentative="1">
      <w:start w:val="1"/>
      <w:numFmt w:val="bullet"/>
      <w:lvlText w:val="•"/>
      <w:lvlJc w:val="left"/>
      <w:pPr>
        <w:tabs>
          <w:tab w:val="num" w:pos="4376"/>
        </w:tabs>
        <w:ind w:left="4376" w:hanging="360"/>
      </w:pPr>
      <w:rPr>
        <w:rFonts w:ascii="Arial" w:hAnsi="Arial" w:hint="default"/>
      </w:rPr>
    </w:lvl>
    <w:lvl w:ilvl="5" w:tplc="C2360B0A" w:tentative="1">
      <w:start w:val="1"/>
      <w:numFmt w:val="bullet"/>
      <w:lvlText w:val="•"/>
      <w:lvlJc w:val="left"/>
      <w:pPr>
        <w:tabs>
          <w:tab w:val="num" w:pos="5096"/>
        </w:tabs>
        <w:ind w:left="5096" w:hanging="360"/>
      </w:pPr>
      <w:rPr>
        <w:rFonts w:ascii="Arial" w:hAnsi="Arial" w:hint="default"/>
      </w:rPr>
    </w:lvl>
    <w:lvl w:ilvl="6" w:tplc="F37A45E6" w:tentative="1">
      <w:start w:val="1"/>
      <w:numFmt w:val="bullet"/>
      <w:lvlText w:val="•"/>
      <w:lvlJc w:val="left"/>
      <w:pPr>
        <w:tabs>
          <w:tab w:val="num" w:pos="5816"/>
        </w:tabs>
        <w:ind w:left="5816" w:hanging="360"/>
      </w:pPr>
      <w:rPr>
        <w:rFonts w:ascii="Arial" w:hAnsi="Arial" w:hint="default"/>
      </w:rPr>
    </w:lvl>
    <w:lvl w:ilvl="7" w:tplc="F88484D0" w:tentative="1">
      <w:start w:val="1"/>
      <w:numFmt w:val="bullet"/>
      <w:lvlText w:val="•"/>
      <w:lvlJc w:val="left"/>
      <w:pPr>
        <w:tabs>
          <w:tab w:val="num" w:pos="6536"/>
        </w:tabs>
        <w:ind w:left="6536" w:hanging="360"/>
      </w:pPr>
      <w:rPr>
        <w:rFonts w:ascii="Arial" w:hAnsi="Arial" w:hint="default"/>
      </w:rPr>
    </w:lvl>
    <w:lvl w:ilvl="8" w:tplc="C10ED696" w:tentative="1">
      <w:start w:val="1"/>
      <w:numFmt w:val="bullet"/>
      <w:lvlText w:val="•"/>
      <w:lvlJc w:val="left"/>
      <w:pPr>
        <w:tabs>
          <w:tab w:val="num" w:pos="7256"/>
        </w:tabs>
        <w:ind w:left="7256" w:hanging="360"/>
      </w:pPr>
      <w:rPr>
        <w:rFonts w:ascii="Arial" w:hAnsi="Arial" w:hint="default"/>
      </w:rPr>
    </w:lvl>
  </w:abstractNum>
  <w:abstractNum w:abstractNumId="4">
    <w:nsid w:val="0CB41598"/>
    <w:multiLevelType w:val="hybridMultilevel"/>
    <w:tmpl w:val="1982D918"/>
    <w:lvl w:ilvl="0" w:tplc="F820966E">
      <w:start w:val="1"/>
      <w:numFmt w:val="bullet"/>
      <w:lvlText w:val="•"/>
      <w:lvlJc w:val="left"/>
      <w:pPr>
        <w:tabs>
          <w:tab w:val="num" w:pos="720"/>
        </w:tabs>
        <w:ind w:left="720" w:hanging="360"/>
      </w:pPr>
      <w:rPr>
        <w:rFonts w:ascii="Arial" w:hAnsi="Arial" w:hint="default"/>
      </w:rPr>
    </w:lvl>
    <w:lvl w:ilvl="1" w:tplc="7A407446" w:tentative="1">
      <w:start w:val="1"/>
      <w:numFmt w:val="bullet"/>
      <w:lvlText w:val="•"/>
      <w:lvlJc w:val="left"/>
      <w:pPr>
        <w:tabs>
          <w:tab w:val="num" w:pos="1440"/>
        </w:tabs>
        <w:ind w:left="1440" w:hanging="360"/>
      </w:pPr>
      <w:rPr>
        <w:rFonts w:ascii="Arial" w:hAnsi="Arial" w:hint="default"/>
      </w:rPr>
    </w:lvl>
    <w:lvl w:ilvl="2" w:tplc="0978A088" w:tentative="1">
      <w:start w:val="1"/>
      <w:numFmt w:val="bullet"/>
      <w:lvlText w:val="•"/>
      <w:lvlJc w:val="left"/>
      <w:pPr>
        <w:tabs>
          <w:tab w:val="num" w:pos="2160"/>
        </w:tabs>
        <w:ind w:left="2160" w:hanging="360"/>
      </w:pPr>
      <w:rPr>
        <w:rFonts w:ascii="Arial" w:hAnsi="Arial" w:hint="default"/>
      </w:rPr>
    </w:lvl>
    <w:lvl w:ilvl="3" w:tplc="F9724A92" w:tentative="1">
      <w:start w:val="1"/>
      <w:numFmt w:val="bullet"/>
      <w:lvlText w:val="•"/>
      <w:lvlJc w:val="left"/>
      <w:pPr>
        <w:tabs>
          <w:tab w:val="num" w:pos="2880"/>
        </w:tabs>
        <w:ind w:left="2880" w:hanging="360"/>
      </w:pPr>
      <w:rPr>
        <w:rFonts w:ascii="Arial" w:hAnsi="Arial" w:hint="default"/>
      </w:rPr>
    </w:lvl>
    <w:lvl w:ilvl="4" w:tplc="27B0F138" w:tentative="1">
      <w:start w:val="1"/>
      <w:numFmt w:val="bullet"/>
      <w:lvlText w:val="•"/>
      <w:lvlJc w:val="left"/>
      <w:pPr>
        <w:tabs>
          <w:tab w:val="num" w:pos="3600"/>
        </w:tabs>
        <w:ind w:left="3600" w:hanging="360"/>
      </w:pPr>
      <w:rPr>
        <w:rFonts w:ascii="Arial" w:hAnsi="Arial" w:hint="default"/>
      </w:rPr>
    </w:lvl>
    <w:lvl w:ilvl="5" w:tplc="77E89290" w:tentative="1">
      <w:start w:val="1"/>
      <w:numFmt w:val="bullet"/>
      <w:lvlText w:val="•"/>
      <w:lvlJc w:val="left"/>
      <w:pPr>
        <w:tabs>
          <w:tab w:val="num" w:pos="4320"/>
        </w:tabs>
        <w:ind w:left="4320" w:hanging="360"/>
      </w:pPr>
      <w:rPr>
        <w:rFonts w:ascii="Arial" w:hAnsi="Arial" w:hint="default"/>
      </w:rPr>
    </w:lvl>
    <w:lvl w:ilvl="6" w:tplc="33A23F62" w:tentative="1">
      <w:start w:val="1"/>
      <w:numFmt w:val="bullet"/>
      <w:lvlText w:val="•"/>
      <w:lvlJc w:val="left"/>
      <w:pPr>
        <w:tabs>
          <w:tab w:val="num" w:pos="5040"/>
        </w:tabs>
        <w:ind w:left="5040" w:hanging="360"/>
      </w:pPr>
      <w:rPr>
        <w:rFonts w:ascii="Arial" w:hAnsi="Arial" w:hint="default"/>
      </w:rPr>
    </w:lvl>
    <w:lvl w:ilvl="7" w:tplc="FFEE07D4" w:tentative="1">
      <w:start w:val="1"/>
      <w:numFmt w:val="bullet"/>
      <w:lvlText w:val="•"/>
      <w:lvlJc w:val="left"/>
      <w:pPr>
        <w:tabs>
          <w:tab w:val="num" w:pos="5760"/>
        </w:tabs>
        <w:ind w:left="5760" w:hanging="360"/>
      </w:pPr>
      <w:rPr>
        <w:rFonts w:ascii="Arial" w:hAnsi="Arial" w:hint="default"/>
      </w:rPr>
    </w:lvl>
    <w:lvl w:ilvl="8" w:tplc="9594CB06" w:tentative="1">
      <w:start w:val="1"/>
      <w:numFmt w:val="bullet"/>
      <w:lvlText w:val="•"/>
      <w:lvlJc w:val="left"/>
      <w:pPr>
        <w:tabs>
          <w:tab w:val="num" w:pos="6480"/>
        </w:tabs>
        <w:ind w:left="6480" w:hanging="360"/>
      </w:pPr>
      <w:rPr>
        <w:rFonts w:ascii="Arial" w:hAnsi="Arial" w:hint="default"/>
      </w:rPr>
    </w:lvl>
  </w:abstractNum>
  <w:abstractNum w:abstractNumId="5">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6">
    <w:nsid w:val="117B5709"/>
    <w:multiLevelType w:val="hybridMultilevel"/>
    <w:tmpl w:val="6FFC7520"/>
    <w:lvl w:ilvl="0" w:tplc="E3B0971C">
      <w:start w:val="1"/>
      <w:numFmt w:val="bullet"/>
      <w:lvlText w:val="•"/>
      <w:lvlJc w:val="left"/>
      <w:pPr>
        <w:tabs>
          <w:tab w:val="num" w:pos="720"/>
        </w:tabs>
        <w:ind w:left="720" w:hanging="360"/>
      </w:pPr>
      <w:rPr>
        <w:rFonts w:ascii="Arial" w:hAnsi="Arial" w:hint="default"/>
      </w:rPr>
    </w:lvl>
    <w:lvl w:ilvl="1" w:tplc="BA7CA36E" w:tentative="1">
      <w:start w:val="1"/>
      <w:numFmt w:val="bullet"/>
      <w:lvlText w:val="•"/>
      <w:lvlJc w:val="left"/>
      <w:pPr>
        <w:tabs>
          <w:tab w:val="num" w:pos="1440"/>
        </w:tabs>
        <w:ind w:left="1440" w:hanging="360"/>
      </w:pPr>
      <w:rPr>
        <w:rFonts w:ascii="Arial" w:hAnsi="Arial" w:hint="default"/>
      </w:rPr>
    </w:lvl>
    <w:lvl w:ilvl="2" w:tplc="3B1857CC" w:tentative="1">
      <w:start w:val="1"/>
      <w:numFmt w:val="bullet"/>
      <w:lvlText w:val="•"/>
      <w:lvlJc w:val="left"/>
      <w:pPr>
        <w:tabs>
          <w:tab w:val="num" w:pos="2160"/>
        </w:tabs>
        <w:ind w:left="2160" w:hanging="360"/>
      </w:pPr>
      <w:rPr>
        <w:rFonts w:ascii="Arial" w:hAnsi="Arial" w:hint="default"/>
      </w:rPr>
    </w:lvl>
    <w:lvl w:ilvl="3" w:tplc="A2B23972" w:tentative="1">
      <w:start w:val="1"/>
      <w:numFmt w:val="bullet"/>
      <w:lvlText w:val="•"/>
      <w:lvlJc w:val="left"/>
      <w:pPr>
        <w:tabs>
          <w:tab w:val="num" w:pos="2880"/>
        </w:tabs>
        <w:ind w:left="2880" w:hanging="360"/>
      </w:pPr>
      <w:rPr>
        <w:rFonts w:ascii="Arial" w:hAnsi="Arial" w:hint="default"/>
      </w:rPr>
    </w:lvl>
    <w:lvl w:ilvl="4" w:tplc="4344106E" w:tentative="1">
      <w:start w:val="1"/>
      <w:numFmt w:val="bullet"/>
      <w:lvlText w:val="•"/>
      <w:lvlJc w:val="left"/>
      <w:pPr>
        <w:tabs>
          <w:tab w:val="num" w:pos="3600"/>
        </w:tabs>
        <w:ind w:left="3600" w:hanging="360"/>
      </w:pPr>
      <w:rPr>
        <w:rFonts w:ascii="Arial" w:hAnsi="Arial" w:hint="default"/>
      </w:rPr>
    </w:lvl>
    <w:lvl w:ilvl="5" w:tplc="89BECF4E" w:tentative="1">
      <w:start w:val="1"/>
      <w:numFmt w:val="bullet"/>
      <w:lvlText w:val="•"/>
      <w:lvlJc w:val="left"/>
      <w:pPr>
        <w:tabs>
          <w:tab w:val="num" w:pos="4320"/>
        </w:tabs>
        <w:ind w:left="4320" w:hanging="360"/>
      </w:pPr>
      <w:rPr>
        <w:rFonts w:ascii="Arial" w:hAnsi="Arial" w:hint="default"/>
      </w:rPr>
    </w:lvl>
    <w:lvl w:ilvl="6" w:tplc="5F1E646A" w:tentative="1">
      <w:start w:val="1"/>
      <w:numFmt w:val="bullet"/>
      <w:lvlText w:val="•"/>
      <w:lvlJc w:val="left"/>
      <w:pPr>
        <w:tabs>
          <w:tab w:val="num" w:pos="5040"/>
        </w:tabs>
        <w:ind w:left="5040" w:hanging="360"/>
      </w:pPr>
      <w:rPr>
        <w:rFonts w:ascii="Arial" w:hAnsi="Arial" w:hint="default"/>
      </w:rPr>
    </w:lvl>
    <w:lvl w:ilvl="7" w:tplc="C98A650C" w:tentative="1">
      <w:start w:val="1"/>
      <w:numFmt w:val="bullet"/>
      <w:lvlText w:val="•"/>
      <w:lvlJc w:val="left"/>
      <w:pPr>
        <w:tabs>
          <w:tab w:val="num" w:pos="5760"/>
        </w:tabs>
        <w:ind w:left="5760" w:hanging="360"/>
      </w:pPr>
      <w:rPr>
        <w:rFonts w:ascii="Arial" w:hAnsi="Arial" w:hint="default"/>
      </w:rPr>
    </w:lvl>
    <w:lvl w:ilvl="8" w:tplc="E2822026" w:tentative="1">
      <w:start w:val="1"/>
      <w:numFmt w:val="bullet"/>
      <w:lvlText w:val="•"/>
      <w:lvlJc w:val="left"/>
      <w:pPr>
        <w:tabs>
          <w:tab w:val="num" w:pos="6480"/>
        </w:tabs>
        <w:ind w:left="6480" w:hanging="360"/>
      </w:pPr>
      <w:rPr>
        <w:rFonts w:ascii="Arial" w:hAnsi="Arial" w:hint="default"/>
      </w:rPr>
    </w:lvl>
  </w:abstractNum>
  <w:abstractNum w:abstractNumId="7">
    <w:nsid w:val="181C1240"/>
    <w:multiLevelType w:val="hybridMultilevel"/>
    <w:tmpl w:val="AF722638"/>
    <w:lvl w:ilvl="0" w:tplc="AC8ACB52">
      <w:start w:val="1"/>
      <w:numFmt w:val="bullet"/>
      <w:lvlText w:val="•"/>
      <w:lvlJc w:val="left"/>
      <w:pPr>
        <w:tabs>
          <w:tab w:val="num" w:pos="720"/>
        </w:tabs>
        <w:ind w:left="720" w:hanging="360"/>
      </w:pPr>
      <w:rPr>
        <w:rFonts w:ascii="Arial" w:hAnsi="Arial" w:hint="default"/>
      </w:rPr>
    </w:lvl>
    <w:lvl w:ilvl="1" w:tplc="B6149D4E">
      <w:start w:val="43"/>
      <w:numFmt w:val="bullet"/>
      <w:lvlText w:val="-"/>
      <w:lvlJc w:val="left"/>
      <w:pPr>
        <w:tabs>
          <w:tab w:val="num" w:pos="1440"/>
        </w:tabs>
        <w:ind w:left="1440" w:hanging="360"/>
      </w:pPr>
      <w:rPr>
        <w:rFonts w:ascii="Lucida Grande" w:hAnsi="Lucida Grande" w:hint="default"/>
      </w:rPr>
    </w:lvl>
    <w:lvl w:ilvl="2" w:tplc="3F38CA08" w:tentative="1">
      <w:start w:val="1"/>
      <w:numFmt w:val="bullet"/>
      <w:lvlText w:val="•"/>
      <w:lvlJc w:val="left"/>
      <w:pPr>
        <w:tabs>
          <w:tab w:val="num" w:pos="2160"/>
        </w:tabs>
        <w:ind w:left="2160" w:hanging="360"/>
      </w:pPr>
      <w:rPr>
        <w:rFonts w:ascii="Arial" w:hAnsi="Arial" w:hint="default"/>
      </w:rPr>
    </w:lvl>
    <w:lvl w:ilvl="3" w:tplc="49A6C80A" w:tentative="1">
      <w:start w:val="1"/>
      <w:numFmt w:val="bullet"/>
      <w:lvlText w:val="•"/>
      <w:lvlJc w:val="left"/>
      <w:pPr>
        <w:tabs>
          <w:tab w:val="num" w:pos="2880"/>
        </w:tabs>
        <w:ind w:left="2880" w:hanging="360"/>
      </w:pPr>
      <w:rPr>
        <w:rFonts w:ascii="Arial" w:hAnsi="Arial" w:hint="default"/>
      </w:rPr>
    </w:lvl>
    <w:lvl w:ilvl="4" w:tplc="D8724916" w:tentative="1">
      <w:start w:val="1"/>
      <w:numFmt w:val="bullet"/>
      <w:lvlText w:val="•"/>
      <w:lvlJc w:val="left"/>
      <w:pPr>
        <w:tabs>
          <w:tab w:val="num" w:pos="3600"/>
        </w:tabs>
        <w:ind w:left="3600" w:hanging="360"/>
      </w:pPr>
      <w:rPr>
        <w:rFonts w:ascii="Arial" w:hAnsi="Arial" w:hint="default"/>
      </w:rPr>
    </w:lvl>
    <w:lvl w:ilvl="5" w:tplc="2F58A84E" w:tentative="1">
      <w:start w:val="1"/>
      <w:numFmt w:val="bullet"/>
      <w:lvlText w:val="•"/>
      <w:lvlJc w:val="left"/>
      <w:pPr>
        <w:tabs>
          <w:tab w:val="num" w:pos="4320"/>
        </w:tabs>
        <w:ind w:left="4320" w:hanging="360"/>
      </w:pPr>
      <w:rPr>
        <w:rFonts w:ascii="Arial" w:hAnsi="Arial" w:hint="default"/>
      </w:rPr>
    </w:lvl>
    <w:lvl w:ilvl="6" w:tplc="39086648" w:tentative="1">
      <w:start w:val="1"/>
      <w:numFmt w:val="bullet"/>
      <w:lvlText w:val="•"/>
      <w:lvlJc w:val="left"/>
      <w:pPr>
        <w:tabs>
          <w:tab w:val="num" w:pos="5040"/>
        </w:tabs>
        <w:ind w:left="5040" w:hanging="360"/>
      </w:pPr>
      <w:rPr>
        <w:rFonts w:ascii="Arial" w:hAnsi="Arial" w:hint="default"/>
      </w:rPr>
    </w:lvl>
    <w:lvl w:ilvl="7" w:tplc="42B69300" w:tentative="1">
      <w:start w:val="1"/>
      <w:numFmt w:val="bullet"/>
      <w:lvlText w:val="•"/>
      <w:lvlJc w:val="left"/>
      <w:pPr>
        <w:tabs>
          <w:tab w:val="num" w:pos="5760"/>
        </w:tabs>
        <w:ind w:left="5760" w:hanging="360"/>
      </w:pPr>
      <w:rPr>
        <w:rFonts w:ascii="Arial" w:hAnsi="Arial" w:hint="default"/>
      </w:rPr>
    </w:lvl>
    <w:lvl w:ilvl="8" w:tplc="E0D2799C" w:tentative="1">
      <w:start w:val="1"/>
      <w:numFmt w:val="bullet"/>
      <w:lvlText w:val="•"/>
      <w:lvlJc w:val="left"/>
      <w:pPr>
        <w:tabs>
          <w:tab w:val="num" w:pos="6480"/>
        </w:tabs>
        <w:ind w:left="6480" w:hanging="360"/>
      </w:pPr>
      <w:rPr>
        <w:rFonts w:ascii="Arial" w:hAnsi="Arial" w:hint="default"/>
      </w:rPr>
    </w:lvl>
  </w:abstractNum>
  <w:abstractNum w:abstractNumId="8">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2">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14">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60672C"/>
    <w:multiLevelType w:val="hybridMultilevel"/>
    <w:tmpl w:val="BF94080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8">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9">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5">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8">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9">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56025C"/>
    <w:multiLevelType w:val="hybridMultilevel"/>
    <w:tmpl w:val="74041B0C"/>
    <w:lvl w:ilvl="0" w:tplc="05E46AD8">
      <w:start w:val="1"/>
      <w:numFmt w:val="bullet"/>
      <w:lvlText w:val="•"/>
      <w:lvlJc w:val="left"/>
      <w:pPr>
        <w:tabs>
          <w:tab w:val="num" w:pos="720"/>
        </w:tabs>
        <w:ind w:left="720" w:hanging="360"/>
      </w:pPr>
      <w:rPr>
        <w:rFonts w:ascii="Arial" w:hAnsi="Arial" w:hint="default"/>
      </w:rPr>
    </w:lvl>
    <w:lvl w:ilvl="1" w:tplc="675817A4" w:tentative="1">
      <w:start w:val="1"/>
      <w:numFmt w:val="bullet"/>
      <w:lvlText w:val="•"/>
      <w:lvlJc w:val="left"/>
      <w:pPr>
        <w:tabs>
          <w:tab w:val="num" w:pos="1440"/>
        </w:tabs>
        <w:ind w:left="1440" w:hanging="360"/>
      </w:pPr>
      <w:rPr>
        <w:rFonts w:ascii="Arial" w:hAnsi="Arial" w:hint="default"/>
      </w:rPr>
    </w:lvl>
    <w:lvl w:ilvl="2" w:tplc="586EEFB6" w:tentative="1">
      <w:start w:val="1"/>
      <w:numFmt w:val="bullet"/>
      <w:lvlText w:val="•"/>
      <w:lvlJc w:val="left"/>
      <w:pPr>
        <w:tabs>
          <w:tab w:val="num" w:pos="2160"/>
        </w:tabs>
        <w:ind w:left="2160" w:hanging="360"/>
      </w:pPr>
      <w:rPr>
        <w:rFonts w:ascii="Arial" w:hAnsi="Arial" w:hint="default"/>
      </w:rPr>
    </w:lvl>
    <w:lvl w:ilvl="3" w:tplc="C65C2B9E" w:tentative="1">
      <w:start w:val="1"/>
      <w:numFmt w:val="bullet"/>
      <w:lvlText w:val="•"/>
      <w:lvlJc w:val="left"/>
      <w:pPr>
        <w:tabs>
          <w:tab w:val="num" w:pos="2880"/>
        </w:tabs>
        <w:ind w:left="2880" w:hanging="360"/>
      </w:pPr>
      <w:rPr>
        <w:rFonts w:ascii="Arial" w:hAnsi="Arial" w:hint="default"/>
      </w:rPr>
    </w:lvl>
    <w:lvl w:ilvl="4" w:tplc="D21ACDFA" w:tentative="1">
      <w:start w:val="1"/>
      <w:numFmt w:val="bullet"/>
      <w:lvlText w:val="•"/>
      <w:lvlJc w:val="left"/>
      <w:pPr>
        <w:tabs>
          <w:tab w:val="num" w:pos="3600"/>
        </w:tabs>
        <w:ind w:left="3600" w:hanging="360"/>
      </w:pPr>
      <w:rPr>
        <w:rFonts w:ascii="Arial" w:hAnsi="Arial" w:hint="default"/>
      </w:rPr>
    </w:lvl>
    <w:lvl w:ilvl="5" w:tplc="96DE543E" w:tentative="1">
      <w:start w:val="1"/>
      <w:numFmt w:val="bullet"/>
      <w:lvlText w:val="•"/>
      <w:lvlJc w:val="left"/>
      <w:pPr>
        <w:tabs>
          <w:tab w:val="num" w:pos="4320"/>
        </w:tabs>
        <w:ind w:left="4320" w:hanging="360"/>
      </w:pPr>
      <w:rPr>
        <w:rFonts w:ascii="Arial" w:hAnsi="Arial" w:hint="default"/>
      </w:rPr>
    </w:lvl>
    <w:lvl w:ilvl="6" w:tplc="4EAEF110" w:tentative="1">
      <w:start w:val="1"/>
      <w:numFmt w:val="bullet"/>
      <w:lvlText w:val="•"/>
      <w:lvlJc w:val="left"/>
      <w:pPr>
        <w:tabs>
          <w:tab w:val="num" w:pos="5040"/>
        </w:tabs>
        <w:ind w:left="5040" w:hanging="360"/>
      </w:pPr>
      <w:rPr>
        <w:rFonts w:ascii="Arial" w:hAnsi="Arial" w:hint="default"/>
      </w:rPr>
    </w:lvl>
    <w:lvl w:ilvl="7" w:tplc="BDAC14EE" w:tentative="1">
      <w:start w:val="1"/>
      <w:numFmt w:val="bullet"/>
      <w:lvlText w:val="•"/>
      <w:lvlJc w:val="left"/>
      <w:pPr>
        <w:tabs>
          <w:tab w:val="num" w:pos="5760"/>
        </w:tabs>
        <w:ind w:left="5760" w:hanging="360"/>
      </w:pPr>
      <w:rPr>
        <w:rFonts w:ascii="Arial" w:hAnsi="Arial" w:hint="default"/>
      </w:rPr>
    </w:lvl>
    <w:lvl w:ilvl="8" w:tplc="75A269A6" w:tentative="1">
      <w:start w:val="1"/>
      <w:numFmt w:val="bullet"/>
      <w:lvlText w:val="•"/>
      <w:lvlJc w:val="left"/>
      <w:pPr>
        <w:tabs>
          <w:tab w:val="num" w:pos="6480"/>
        </w:tabs>
        <w:ind w:left="6480" w:hanging="360"/>
      </w:pPr>
      <w:rPr>
        <w:rFonts w:ascii="Arial" w:hAnsi="Arial" w:hint="default"/>
      </w:rPr>
    </w:lvl>
  </w:abstractNum>
  <w:abstractNum w:abstractNumId="31">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3">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20"/>
    <w:lvlOverride w:ilvl="0">
      <w:startOverride w:val="1"/>
    </w:lvlOverride>
    <w:lvlOverride w:ilvl="1"/>
    <w:lvlOverride w:ilvl="2"/>
    <w:lvlOverride w:ilvl="3"/>
    <w:lvlOverride w:ilvl="4"/>
    <w:lvlOverride w:ilvl="5"/>
    <w:lvlOverride w:ilvl="6"/>
    <w:lvlOverride w:ilvl="7"/>
    <w:lvlOverride w:ilvl="8"/>
  </w:num>
  <w:num w:numId="6">
    <w:abstractNumId w:val="11"/>
  </w:num>
  <w:num w:numId="7">
    <w:abstractNumId w:val="5"/>
  </w:num>
  <w:num w:numId="8">
    <w:abstractNumId w:val="26"/>
  </w:num>
  <w:num w:numId="9">
    <w:abstractNumId w:val="9"/>
  </w:num>
  <w:num w:numId="10">
    <w:abstractNumId w:val="19"/>
  </w:num>
  <w:num w:numId="11">
    <w:abstractNumId w:val="8"/>
  </w:num>
  <w:num w:numId="12">
    <w:abstractNumId w:val="32"/>
  </w:num>
  <w:num w:numId="13">
    <w:abstractNumId w:val="26"/>
  </w:num>
  <w:num w:numId="14">
    <w:abstractNumId w:val="33"/>
  </w:num>
  <w:num w:numId="15">
    <w:abstractNumId w:val="21"/>
  </w:num>
  <w:num w:numId="16">
    <w:abstractNumId w:val="23"/>
  </w:num>
  <w:num w:numId="17">
    <w:abstractNumId w:val="22"/>
  </w:num>
  <w:num w:numId="18">
    <w:abstractNumId w:val="10"/>
  </w:num>
  <w:num w:numId="19">
    <w:abstractNumId w:val="18"/>
  </w:num>
  <w:num w:numId="20">
    <w:abstractNumId w:val="27"/>
  </w:num>
  <w:num w:numId="21">
    <w:abstractNumId w:val="14"/>
  </w:num>
  <w:num w:numId="22">
    <w:abstractNumId w:val="12"/>
  </w:num>
  <w:num w:numId="23">
    <w:abstractNumId w:val="29"/>
  </w:num>
  <w:num w:numId="24">
    <w:abstractNumId w:val="28"/>
  </w:num>
  <w:num w:numId="25">
    <w:abstractNumId w:val="17"/>
  </w:num>
  <w:num w:numId="26">
    <w:abstractNumId w:val="24"/>
  </w:num>
  <w:num w:numId="27">
    <w:abstractNumId w:val="31"/>
  </w:num>
  <w:num w:numId="28">
    <w:abstractNumId w:val="34"/>
  </w:num>
  <w:num w:numId="29">
    <w:abstractNumId w:val="13"/>
  </w:num>
  <w:num w:numId="30">
    <w:abstractNumId w:val="3"/>
  </w:num>
  <w:num w:numId="31">
    <w:abstractNumId w:val="2"/>
  </w:num>
  <w:num w:numId="32">
    <w:abstractNumId w:val="15"/>
  </w:num>
  <w:num w:numId="33">
    <w:abstractNumId w:val="30"/>
  </w:num>
  <w:num w:numId="34">
    <w:abstractNumId w:val="7"/>
  </w:num>
  <w:num w:numId="35">
    <w:abstractNumId w:val="25"/>
  </w:num>
  <w:num w:numId="36">
    <w:abstractNumId w:val="4"/>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697"/>
    <w:rsid w:val="00002051"/>
    <w:rsid w:val="000024D2"/>
    <w:rsid w:val="00003550"/>
    <w:rsid w:val="00003938"/>
    <w:rsid w:val="0000461F"/>
    <w:rsid w:val="000047AC"/>
    <w:rsid w:val="00005548"/>
    <w:rsid w:val="0001145D"/>
    <w:rsid w:val="00012692"/>
    <w:rsid w:val="00017313"/>
    <w:rsid w:val="000300D0"/>
    <w:rsid w:val="000305C8"/>
    <w:rsid w:val="00030689"/>
    <w:rsid w:val="00031859"/>
    <w:rsid w:val="00033397"/>
    <w:rsid w:val="00035756"/>
    <w:rsid w:val="000365B5"/>
    <w:rsid w:val="00040095"/>
    <w:rsid w:val="000444F6"/>
    <w:rsid w:val="000473C1"/>
    <w:rsid w:val="00050232"/>
    <w:rsid w:val="00050EB8"/>
    <w:rsid w:val="0005307C"/>
    <w:rsid w:val="000532E1"/>
    <w:rsid w:val="00053614"/>
    <w:rsid w:val="0006168B"/>
    <w:rsid w:val="000667FA"/>
    <w:rsid w:val="000669F3"/>
    <w:rsid w:val="00071628"/>
    <w:rsid w:val="00071FFA"/>
    <w:rsid w:val="000720D3"/>
    <w:rsid w:val="000721A4"/>
    <w:rsid w:val="00073190"/>
    <w:rsid w:val="00073E26"/>
    <w:rsid w:val="0007527A"/>
    <w:rsid w:val="000760E2"/>
    <w:rsid w:val="000802D7"/>
    <w:rsid w:val="00080512"/>
    <w:rsid w:val="0008057C"/>
    <w:rsid w:val="00081167"/>
    <w:rsid w:val="000822F5"/>
    <w:rsid w:val="00082916"/>
    <w:rsid w:val="000830B8"/>
    <w:rsid w:val="00090468"/>
    <w:rsid w:val="00091B51"/>
    <w:rsid w:val="00091D45"/>
    <w:rsid w:val="00092463"/>
    <w:rsid w:val="00093219"/>
    <w:rsid w:val="0009474A"/>
    <w:rsid w:val="00094F90"/>
    <w:rsid w:val="000959C1"/>
    <w:rsid w:val="00097704"/>
    <w:rsid w:val="000A1A7C"/>
    <w:rsid w:val="000A1E59"/>
    <w:rsid w:val="000A4929"/>
    <w:rsid w:val="000A66CF"/>
    <w:rsid w:val="000A7975"/>
    <w:rsid w:val="000B120E"/>
    <w:rsid w:val="000B2938"/>
    <w:rsid w:val="000B6232"/>
    <w:rsid w:val="000B6309"/>
    <w:rsid w:val="000B7BCF"/>
    <w:rsid w:val="000C02E7"/>
    <w:rsid w:val="000C0454"/>
    <w:rsid w:val="000C250C"/>
    <w:rsid w:val="000C27B8"/>
    <w:rsid w:val="000C305B"/>
    <w:rsid w:val="000C31D6"/>
    <w:rsid w:val="000C3813"/>
    <w:rsid w:val="000C4BFE"/>
    <w:rsid w:val="000C522B"/>
    <w:rsid w:val="000C5373"/>
    <w:rsid w:val="000D15A5"/>
    <w:rsid w:val="000D4E52"/>
    <w:rsid w:val="000D58AB"/>
    <w:rsid w:val="000D64D4"/>
    <w:rsid w:val="000D771B"/>
    <w:rsid w:val="000E07E9"/>
    <w:rsid w:val="000E6EF7"/>
    <w:rsid w:val="000F2447"/>
    <w:rsid w:val="000F27D6"/>
    <w:rsid w:val="000F583D"/>
    <w:rsid w:val="000F68D9"/>
    <w:rsid w:val="000F7070"/>
    <w:rsid w:val="001009F6"/>
    <w:rsid w:val="00102724"/>
    <w:rsid w:val="00103D25"/>
    <w:rsid w:val="00103E62"/>
    <w:rsid w:val="00105C1B"/>
    <w:rsid w:val="00107DBB"/>
    <w:rsid w:val="00113AC7"/>
    <w:rsid w:val="00117FB9"/>
    <w:rsid w:val="0012407E"/>
    <w:rsid w:val="00124CA3"/>
    <w:rsid w:val="00131726"/>
    <w:rsid w:val="001338CF"/>
    <w:rsid w:val="00135404"/>
    <w:rsid w:val="00141C5A"/>
    <w:rsid w:val="001424ED"/>
    <w:rsid w:val="00147B64"/>
    <w:rsid w:val="001509A1"/>
    <w:rsid w:val="00154D42"/>
    <w:rsid w:val="00156982"/>
    <w:rsid w:val="0016064A"/>
    <w:rsid w:val="001613CC"/>
    <w:rsid w:val="001663E4"/>
    <w:rsid w:val="00171463"/>
    <w:rsid w:val="00172D1A"/>
    <w:rsid w:val="001741A0"/>
    <w:rsid w:val="001754BD"/>
    <w:rsid w:val="00175F35"/>
    <w:rsid w:val="00176250"/>
    <w:rsid w:val="00176E94"/>
    <w:rsid w:val="0018168F"/>
    <w:rsid w:val="00181861"/>
    <w:rsid w:val="0018234E"/>
    <w:rsid w:val="00183421"/>
    <w:rsid w:val="001842C2"/>
    <w:rsid w:val="00184951"/>
    <w:rsid w:val="0018583D"/>
    <w:rsid w:val="001863F5"/>
    <w:rsid w:val="001932F8"/>
    <w:rsid w:val="00194CD0"/>
    <w:rsid w:val="00194E93"/>
    <w:rsid w:val="00197478"/>
    <w:rsid w:val="001A09FD"/>
    <w:rsid w:val="001A2A06"/>
    <w:rsid w:val="001A319C"/>
    <w:rsid w:val="001A4F33"/>
    <w:rsid w:val="001B0809"/>
    <w:rsid w:val="001B1143"/>
    <w:rsid w:val="001B20C0"/>
    <w:rsid w:val="001B2564"/>
    <w:rsid w:val="001B49C9"/>
    <w:rsid w:val="001B53E9"/>
    <w:rsid w:val="001B5463"/>
    <w:rsid w:val="001B54E2"/>
    <w:rsid w:val="001B7DA9"/>
    <w:rsid w:val="001C3C05"/>
    <w:rsid w:val="001C5CCF"/>
    <w:rsid w:val="001C75B0"/>
    <w:rsid w:val="001D2D88"/>
    <w:rsid w:val="001D30DB"/>
    <w:rsid w:val="001D3BFF"/>
    <w:rsid w:val="001D47A7"/>
    <w:rsid w:val="001D4F81"/>
    <w:rsid w:val="001D5350"/>
    <w:rsid w:val="001D662B"/>
    <w:rsid w:val="001D68E2"/>
    <w:rsid w:val="001D78F0"/>
    <w:rsid w:val="001E3B48"/>
    <w:rsid w:val="001E52C4"/>
    <w:rsid w:val="001E5E16"/>
    <w:rsid w:val="001E7664"/>
    <w:rsid w:val="001E7B51"/>
    <w:rsid w:val="001F168B"/>
    <w:rsid w:val="001F2878"/>
    <w:rsid w:val="001F2FF9"/>
    <w:rsid w:val="001F36CE"/>
    <w:rsid w:val="001F660A"/>
    <w:rsid w:val="001F7831"/>
    <w:rsid w:val="001F7BD8"/>
    <w:rsid w:val="00201C2F"/>
    <w:rsid w:val="0020295C"/>
    <w:rsid w:val="00203521"/>
    <w:rsid w:val="00203F79"/>
    <w:rsid w:val="00204045"/>
    <w:rsid w:val="0020697B"/>
    <w:rsid w:val="00211D93"/>
    <w:rsid w:val="002125B7"/>
    <w:rsid w:val="0021475B"/>
    <w:rsid w:val="00217539"/>
    <w:rsid w:val="00217917"/>
    <w:rsid w:val="00221254"/>
    <w:rsid w:val="002220DD"/>
    <w:rsid w:val="0022232D"/>
    <w:rsid w:val="00223146"/>
    <w:rsid w:val="00223DC5"/>
    <w:rsid w:val="0022606D"/>
    <w:rsid w:val="00231A80"/>
    <w:rsid w:val="00234E78"/>
    <w:rsid w:val="00241B8E"/>
    <w:rsid w:val="00242AC9"/>
    <w:rsid w:val="00243FBF"/>
    <w:rsid w:val="00245034"/>
    <w:rsid w:val="002519DA"/>
    <w:rsid w:val="00256F2C"/>
    <w:rsid w:val="002605EF"/>
    <w:rsid w:val="00261F2C"/>
    <w:rsid w:val="002639E6"/>
    <w:rsid w:val="00263A6D"/>
    <w:rsid w:val="00265D84"/>
    <w:rsid w:val="0026683A"/>
    <w:rsid w:val="002710CA"/>
    <w:rsid w:val="0027345D"/>
    <w:rsid w:val="00273999"/>
    <w:rsid w:val="00273F31"/>
    <w:rsid w:val="002747EC"/>
    <w:rsid w:val="0027500C"/>
    <w:rsid w:val="00275CDD"/>
    <w:rsid w:val="00276371"/>
    <w:rsid w:val="00277D47"/>
    <w:rsid w:val="00283F97"/>
    <w:rsid w:val="00284449"/>
    <w:rsid w:val="00284494"/>
    <w:rsid w:val="002845F1"/>
    <w:rsid w:val="00285006"/>
    <w:rsid w:val="002855BF"/>
    <w:rsid w:val="0028563D"/>
    <w:rsid w:val="0028663D"/>
    <w:rsid w:val="00290BB8"/>
    <w:rsid w:val="002949B1"/>
    <w:rsid w:val="002B5DDB"/>
    <w:rsid w:val="002B6046"/>
    <w:rsid w:val="002C1E0D"/>
    <w:rsid w:val="002C52AF"/>
    <w:rsid w:val="002C5FA8"/>
    <w:rsid w:val="002C614A"/>
    <w:rsid w:val="002C699A"/>
    <w:rsid w:val="002C7FDB"/>
    <w:rsid w:val="002D3588"/>
    <w:rsid w:val="002E331E"/>
    <w:rsid w:val="002E4431"/>
    <w:rsid w:val="002E5351"/>
    <w:rsid w:val="002E786C"/>
    <w:rsid w:val="002F0779"/>
    <w:rsid w:val="002F0D22"/>
    <w:rsid w:val="002F386C"/>
    <w:rsid w:val="002F79BF"/>
    <w:rsid w:val="0030003D"/>
    <w:rsid w:val="00304A8D"/>
    <w:rsid w:val="00312F71"/>
    <w:rsid w:val="00313A1E"/>
    <w:rsid w:val="003144F8"/>
    <w:rsid w:val="00314B2A"/>
    <w:rsid w:val="003151D7"/>
    <w:rsid w:val="00315572"/>
    <w:rsid w:val="00316195"/>
    <w:rsid w:val="003161B4"/>
    <w:rsid w:val="003172DC"/>
    <w:rsid w:val="003226A8"/>
    <w:rsid w:val="00322FA8"/>
    <w:rsid w:val="00325B90"/>
    <w:rsid w:val="00326069"/>
    <w:rsid w:val="00326746"/>
    <w:rsid w:val="00326F85"/>
    <w:rsid w:val="00330F1F"/>
    <w:rsid w:val="00334429"/>
    <w:rsid w:val="0034053B"/>
    <w:rsid w:val="00352D97"/>
    <w:rsid w:val="00353CC9"/>
    <w:rsid w:val="0035462D"/>
    <w:rsid w:val="00356B6C"/>
    <w:rsid w:val="0035791B"/>
    <w:rsid w:val="00357FD7"/>
    <w:rsid w:val="003607DD"/>
    <w:rsid w:val="003630E6"/>
    <w:rsid w:val="00365FF9"/>
    <w:rsid w:val="00366470"/>
    <w:rsid w:val="00367759"/>
    <w:rsid w:val="00370277"/>
    <w:rsid w:val="003706F2"/>
    <w:rsid w:val="00373801"/>
    <w:rsid w:val="00375DC4"/>
    <w:rsid w:val="00376438"/>
    <w:rsid w:val="00376ABD"/>
    <w:rsid w:val="003806CC"/>
    <w:rsid w:val="00384421"/>
    <w:rsid w:val="00385430"/>
    <w:rsid w:val="00391F3E"/>
    <w:rsid w:val="00393E3E"/>
    <w:rsid w:val="00394576"/>
    <w:rsid w:val="003A0B9A"/>
    <w:rsid w:val="003A4E98"/>
    <w:rsid w:val="003A5A3E"/>
    <w:rsid w:val="003A6548"/>
    <w:rsid w:val="003B0D89"/>
    <w:rsid w:val="003B237C"/>
    <w:rsid w:val="003B367A"/>
    <w:rsid w:val="003B623A"/>
    <w:rsid w:val="003C0494"/>
    <w:rsid w:val="003C21BD"/>
    <w:rsid w:val="003C2CD7"/>
    <w:rsid w:val="003C3187"/>
    <w:rsid w:val="003C4E37"/>
    <w:rsid w:val="003D2698"/>
    <w:rsid w:val="003D365D"/>
    <w:rsid w:val="003D403D"/>
    <w:rsid w:val="003D404A"/>
    <w:rsid w:val="003D53E9"/>
    <w:rsid w:val="003D6E96"/>
    <w:rsid w:val="003D701A"/>
    <w:rsid w:val="003E16BE"/>
    <w:rsid w:val="003E648B"/>
    <w:rsid w:val="003E6842"/>
    <w:rsid w:val="003E6A5A"/>
    <w:rsid w:val="003F148C"/>
    <w:rsid w:val="003F2EBC"/>
    <w:rsid w:val="003F4691"/>
    <w:rsid w:val="003F7544"/>
    <w:rsid w:val="00401855"/>
    <w:rsid w:val="0040188A"/>
    <w:rsid w:val="00401B96"/>
    <w:rsid w:val="00404AA5"/>
    <w:rsid w:val="004066C0"/>
    <w:rsid w:val="004124EE"/>
    <w:rsid w:val="00414F32"/>
    <w:rsid w:val="0043021C"/>
    <w:rsid w:val="00432EA4"/>
    <w:rsid w:val="004333E6"/>
    <w:rsid w:val="004337BD"/>
    <w:rsid w:val="00436462"/>
    <w:rsid w:val="0043764E"/>
    <w:rsid w:val="00437CFD"/>
    <w:rsid w:val="00442797"/>
    <w:rsid w:val="00445AB5"/>
    <w:rsid w:val="00450E27"/>
    <w:rsid w:val="00451022"/>
    <w:rsid w:val="00452DFC"/>
    <w:rsid w:val="0045347A"/>
    <w:rsid w:val="004551C1"/>
    <w:rsid w:val="00460098"/>
    <w:rsid w:val="00462B43"/>
    <w:rsid w:val="00464F3F"/>
    <w:rsid w:val="00466118"/>
    <w:rsid w:val="00467F50"/>
    <w:rsid w:val="00475CB8"/>
    <w:rsid w:val="00476542"/>
    <w:rsid w:val="00477455"/>
    <w:rsid w:val="0047752C"/>
    <w:rsid w:val="00481014"/>
    <w:rsid w:val="004813D0"/>
    <w:rsid w:val="004819E2"/>
    <w:rsid w:val="00482066"/>
    <w:rsid w:val="004820E3"/>
    <w:rsid w:val="0048229C"/>
    <w:rsid w:val="004833DE"/>
    <w:rsid w:val="00483D61"/>
    <w:rsid w:val="00486496"/>
    <w:rsid w:val="004874FB"/>
    <w:rsid w:val="004A0324"/>
    <w:rsid w:val="004A080E"/>
    <w:rsid w:val="004A20E8"/>
    <w:rsid w:val="004A21F6"/>
    <w:rsid w:val="004A26DA"/>
    <w:rsid w:val="004A3060"/>
    <w:rsid w:val="004A4285"/>
    <w:rsid w:val="004A51E7"/>
    <w:rsid w:val="004A56F5"/>
    <w:rsid w:val="004A7509"/>
    <w:rsid w:val="004B05D7"/>
    <w:rsid w:val="004B133C"/>
    <w:rsid w:val="004B3112"/>
    <w:rsid w:val="004B3CD3"/>
    <w:rsid w:val="004B43B6"/>
    <w:rsid w:val="004B4FB4"/>
    <w:rsid w:val="004D1003"/>
    <w:rsid w:val="004D1683"/>
    <w:rsid w:val="004D19ED"/>
    <w:rsid w:val="004D2BAD"/>
    <w:rsid w:val="004D2BCC"/>
    <w:rsid w:val="004D2FAA"/>
    <w:rsid w:val="004D3578"/>
    <w:rsid w:val="004D380D"/>
    <w:rsid w:val="004D5E3E"/>
    <w:rsid w:val="004D6A65"/>
    <w:rsid w:val="004E213A"/>
    <w:rsid w:val="004E3459"/>
    <w:rsid w:val="004E5191"/>
    <w:rsid w:val="00500D7C"/>
    <w:rsid w:val="005011D6"/>
    <w:rsid w:val="00503171"/>
    <w:rsid w:val="00506060"/>
    <w:rsid w:val="00507AF5"/>
    <w:rsid w:val="00512082"/>
    <w:rsid w:val="00512FC9"/>
    <w:rsid w:val="0051369E"/>
    <w:rsid w:val="0051469E"/>
    <w:rsid w:val="005151D2"/>
    <w:rsid w:val="0051637C"/>
    <w:rsid w:val="00522AD6"/>
    <w:rsid w:val="005252D5"/>
    <w:rsid w:val="00525815"/>
    <w:rsid w:val="00534DA0"/>
    <w:rsid w:val="00535384"/>
    <w:rsid w:val="005376E1"/>
    <w:rsid w:val="00540EF4"/>
    <w:rsid w:val="00543E6C"/>
    <w:rsid w:val="00545EAB"/>
    <w:rsid w:val="00546455"/>
    <w:rsid w:val="00546DC4"/>
    <w:rsid w:val="00546DCA"/>
    <w:rsid w:val="00547A4C"/>
    <w:rsid w:val="00555110"/>
    <w:rsid w:val="0055557C"/>
    <w:rsid w:val="00561E2F"/>
    <w:rsid w:val="00564497"/>
    <w:rsid w:val="00565087"/>
    <w:rsid w:val="0056573F"/>
    <w:rsid w:val="00567CAE"/>
    <w:rsid w:val="005711AE"/>
    <w:rsid w:val="00572418"/>
    <w:rsid w:val="00576419"/>
    <w:rsid w:val="005776D7"/>
    <w:rsid w:val="00583485"/>
    <w:rsid w:val="00583E34"/>
    <w:rsid w:val="00583FE6"/>
    <w:rsid w:val="0059000D"/>
    <w:rsid w:val="00590282"/>
    <w:rsid w:val="005905A7"/>
    <w:rsid w:val="005916E6"/>
    <w:rsid w:val="005929E7"/>
    <w:rsid w:val="00592A31"/>
    <w:rsid w:val="005935C6"/>
    <w:rsid w:val="005A16DC"/>
    <w:rsid w:val="005A1848"/>
    <w:rsid w:val="005A35F8"/>
    <w:rsid w:val="005A504B"/>
    <w:rsid w:val="005B0554"/>
    <w:rsid w:val="005B2EA4"/>
    <w:rsid w:val="005B3245"/>
    <w:rsid w:val="005B511C"/>
    <w:rsid w:val="005C0FDB"/>
    <w:rsid w:val="005C1BF3"/>
    <w:rsid w:val="005C2293"/>
    <w:rsid w:val="005C289D"/>
    <w:rsid w:val="005C31FC"/>
    <w:rsid w:val="005C6CF5"/>
    <w:rsid w:val="005D343C"/>
    <w:rsid w:val="005D4960"/>
    <w:rsid w:val="005D7E55"/>
    <w:rsid w:val="005E36B0"/>
    <w:rsid w:val="005E5F83"/>
    <w:rsid w:val="005E7638"/>
    <w:rsid w:val="005F16D9"/>
    <w:rsid w:val="005F4717"/>
    <w:rsid w:val="005F5C79"/>
    <w:rsid w:val="005F7031"/>
    <w:rsid w:val="00600984"/>
    <w:rsid w:val="006028B1"/>
    <w:rsid w:val="00602ADE"/>
    <w:rsid w:val="00610139"/>
    <w:rsid w:val="00611566"/>
    <w:rsid w:val="00613754"/>
    <w:rsid w:val="00614583"/>
    <w:rsid w:val="00616CD7"/>
    <w:rsid w:val="00616DEF"/>
    <w:rsid w:val="00616F25"/>
    <w:rsid w:val="00617D8B"/>
    <w:rsid w:val="0062093F"/>
    <w:rsid w:val="006214A0"/>
    <w:rsid w:val="00625433"/>
    <w:rsid w:val="00633780"/>
    <w:rsid w:val="00633831"/>
    <w:rsid w:val="00637499"/>
    <w:rsid w:val="00637734"/>
    <w:rsid w:val="00637EEC"/>
    <w:rsid w:val="0064349F"/>
    <w:rsid w:val="00643D75"/>
    <w:rsid w:val="00643F88"/>
    <w:rsid w:val="006442EA"/>
    <w:rsid w:val="00646D99"/>
    <w:rsid w:val="006475B9"/>
    <w:rsid w:val="006516F9"/>
    <w:rsid w:val="00653DEC"/>
    <w:rsid w:val="00654760"/>
    <w:rsid w:val="00654974"/>
    <w:rsid w:val="006550E8"/>
    <w:rsid w:val="00656910"/>
    <w:rsid w:val="0066204B"/>
    <w:rsid w:val="006625F8"/>
    <w:rsid w:val="00662621"/>
    <w:rsid w:val="00664B16"/>
    <w:rsid w:val="006655C5"/>
    <w:rsid w:val="00665F61"/>
    <w:rsid w:val="006709D9"/>
    <w:rsid w:val="00670EDE"/>
    <w:rsid w:val="00677229"/>
    <w:rsid w:val="006776D1"/>
    <w:rsid w:val="0068068E"/>
    <w:rsid w:val="006806B5"/>
    <w:rsid w:val="0068143A"/>
    <w:rsid w:val="0068318F"/>
    <w:rsid w:val="00685BC9"/>
    <w:rsid w:val="00685F26"/>
    <w:rsid w:val="006868C9"/>
    <w:rsid w:val="00690C58"/>
    <w:rsid w:val="0069766C"/>
    <w:rsid w:val="006A0B35"/>
    <w:rsid w:val="006A28E7"/>
    <w:rsid w:val="006B0739"/>
    <w:rsid w:val="006B19D5"/>
    <w:rsid w:val="006B19D6"/>
    <w:rsid w:val="006B2F53"/>
    <w:rsid w:val="006B3C7A"/>
    <w:rsid w:val="006B6C1A"/>
    <w:rsid w:val="006C060B"/>
    <w:rsid w:val="006C115F"/>
    <w:rsid w:val="006C292F"/>
    <w:rsid w:val="006C2F98"/>
    <w:rsid w:val="006C48CB"/>
    <w:rsid w:val="006C66D8"/>
    <w:rsid w:val="006C7481"/>
    <w:rsid w:val="006D1E24"/>
    <w:rsid w:val="006D4ABF"/>
    <w:rsid w:val="006D6055"/>
    <w:rsid w:val="006D7A6B"/>
    <w:rsid w:val="006E2341"/>
    <w:rsid w:val="006E56D8"/>
    <w:rsid w:val="006E7304"/>
    <w:rsid w:val="006F09D5"/>
    <w:rsid w:val="006F171E"/>
    <w:rsid w:val="006F3924"/>
    <w:rsid w:val="006F4D19"/>
    <w:rsid w:val="006F53CA"/>
    <w:rsid w:val="006F6A2C"/>
    <w:rsid w:val="006F7FD5"/>
    <w:rsid w:val="007000E2"/>
    <w:rsid w:val="00700259"/>
    <w:rsid w:val="00702306"/>
    <w:rsid w:val="007054E8"/>
    <w:rsid w:val="007064D2"/>
    <w:rsid w:val="00710479"/>
    <w:rsid w:val="00714918"/>
    <w:rsid w:val="007201A8"/>
    <w:rsid w:val="007202FD"/>
    <w:rsid w:val="00726A5D"/>
    <w:rsid w:val="00726ECF"/>
    <w:rsid w:val="00734599"/>
    <w:rsid w:val="00734A5B"/>
    <w:rsid w:val="00740199"/>
    <w:rsid w:val="00743256"/>
    <w:rsid w:val="007434CF"/>
    <w:rsid w:val="00744E76"/>
    <w:rsid w:val="00745BD6"/>
    <w:rsid w:val="00745DF4"/>
    <w:rsid w:val="00751E84"/>
    <w:rsid w:val="00751E9F"/>
    <w:rsid w:val="007546F4"/>
    <w:rsid w:val="00754703"/>
    <w:rsid w:val="00755597"/>
    <w:rsid w:val="00755CCE"/>
    <w:rsid w:val="00757000"/>
    <w:rsid w:val="00757D40"/>
    <w:rsid w:val="007626FF"/>
    <w:rsid w:val="00762C90"/>
    <w:rsid w:val="00763A99"/>
    <w:rsid w:val="00765FD7"/>
    <w:rsid w:val="00771E5B"/>
    <w:rsid w:val="00772D0D"/>
    <w:rsid w:val="00773704"/>
    <w:rsid w:val="00773A5C"/>
    <w:rsid w:val="00775398"/>
    <w:rsid w:val="00775ACA"/>
    <w:rsid w:val="00781F0F"/>
    <w:rsid w:val="00783CF8"/>
    <w:rsid w:val="00784420"/>
    <w:rsid w:val="00784630"/>
    <w:rsid w:val="00785A41"/>
    <w:rsid w:val="0078727C"/>
    <w:rsid w:val="00794703"/>
    <w:rsid w:val="00794C44"/>
    <w:rsid w:val="007A0D95"/>
    <w:rsid w:val="007A1709"/>
    <w:rsid w:val="007A2E8D"/>
    <w:rsid w:val="007A3007"/>
    <w:rsid w:val="007A30E4"/>
    <w:rsid w:val="007A35F3"/>
    <w:rsid w:val="007A6DD5"/>
    <w:rsid w:val="007A7A31"/>
    <w:rsid w:val="007B083C"/>
    <w:rsid w:val="007B18D8"/>
    <w:rsid w:val="007B1D39"/>
    <w:rsid w:val="007B5E5E"/>
    <w:rsid w:val="007C095F"/>
    <w:rsid w:val="007C20EA"/>
    <w:rsid w:val="007C2E56"/>
    <w:rsid w:val="007C367C"/>
    <w:rsid w:val="007C74E7"/>
    <w:rsid w:val="007D0B55"/>
    <w:rsid w:val="007D4B8E"/>
    <w:rsid w:val="007D5ABF"/>
    <w:rsid w:val="007E0E7C"/>
    <w:rsid w:val="007E2C59"/>
    <w:rsid w:val="007E3F64"/>
    <w:rsid w:val="007E5ACF"/>
    <w:rsid w:val="007E6768"/>
    <w:rsid w:val="007F1977"/>
    <w:rsid w:val="007F3BC4"/>
    <w:rsid w:val="007F5EA1"/>
    <w:rsid w:val="00801BFD"/>
    <w:rsid w:val="008028A4"/>
    <w:rsid w:val="00802C55"/>
    <w:rsid w:val="00803572"/>
    <w:rsid w:val="008068B6"/>
    <w:rsid w:val="00806CC4"/>
    <w:rsid w:val="00814B79"/>
    <w:rsid w:val="00816D4D"/>
    <w:rsid w:val="00823F2B"/>
    <w:rsid w:val="008253C4"/>
    <w:rsid w:val="008268CE"/>
    <w:rsid w:val="008314F0"/>
    <w:rsid w:val="00833BD5"/>
    <w:rsid w:val="00834AD1"/>
    <w:rsid w:val="008353F8"/>
    <w:rsid w:val="008356D7"/>
    <w:rsid w:val="00835C87"/>
    <w:rsid w:val="00837BE9"/>
    <w:rsid w:val="00837C46"/>
    <w:rsid w:val="0084037D"/>
    <w:rsid w:val="008429A2"/>
    <w:rsid w:val="008429F0"/>
    <w:rsid w:val="00843BD9"/>
    <w:rsid w:val="00847868"/>
    <w:rsid w:val="00850914"/>
    <w:rsid w:val="00852894"/>
    <w:rsid w:val="008531D2"/>
    <w:rsid w:val="00855460"/>
    <w:rsid w:val="00857C11"/>
    <w:rsid w:val="008610FC"/>
    <w:rsid w:val="00862780"/>
    <w:rsid w:val="00863F46"/>
    <w:rsid w:val="0086539A"/>
    <w:rsid w:val="00865FF5"/>
    <w:rsid w:val="008663F0"/>
    <w:rsid w:val="0086716D"/>
    <w:rsid w:val="008717A7"/>
    <w:rsid w:val="00873344"/>
    <w:rsid w:val="008737F7"/>
    <w:rsid w:val="0087443D"/>
    <w:rsid w:val="008768CA"/>
    <w:rsid w:val="00877F26"/>
    <w:rsid w:val="00880559"/>
    <w:rsid w:val="00880AA1"/>
    <w:rsid w:val="00881B80"/>
    <w:rsid w:val="00883564"/>
    <w:rsid w:val="0088390B"/>
    <w:rsid w:val="008840FF"/>
    <w:rsid w:val="00884944"/>
    <w:rsid w:val="00884C1E"/>
    <w:rsid w:val="00886976"/>
    <w:rsid w:val="00886E81"/>
    <w:rsid w:val="008919E2"/>
    <w:rsid w:val="00891D0B"/>
    <w:rsid w:val="00891FF6"/>
    <w:rsid w:val="008930EB"/>
    <w:rsid w:val="00895E1E"/>
    <w:rsid w:val="00897816"/>
    <w:rsid w:val="008A1F7A"/>
    <w:rsid w:val="008A2057"/>
    <w:rsid w:val="008A28E3"/>
    <w:rsid w:val="008A3A33"/>
    <w:rsid w:val="008A4B4F"/>
    <w:rsid w:val="008A7413"/>
    <w:rsid w:val="008B0577"/>
    <w:rsid w:val="008B0648"/>
    <w:rsid w:val="008B2259"/>
    <w:rsid w:val="008B5129"/>
    <w:rsid w:val="008B59AA"/>
    <w:rsid w:val="008B7A6D"/>
    <w:rsid w:val="008C3221"/>
    <w:rsid w:val="008C4D55"/>
    <w:rsid w:val="008C6DD7"/>
    <w:rsid w:val="008D0ACB"/>
    <w:rsid w:val="008D4244"/>
    <w:rsid w:val="008D59C8"/>
    <w:rsid w:val="008D5BD6"/>
    <w:rsid w:val="008D7B95"/>
    <w:rsid w:val="008E4342"/>
    <w:rsid w:val="008E4CD8"/>
    <w:rsid w:val="008E5AFD"/>
    <w:rsid w:val="008F32DB"/>
    <w:rsid w:val="008F357D"/>
    <w:rsid w:val="008F3F8D"/>
    <w:rsid w:val="0090187F"/>
    <w:rsid w:val="0090235E"/>
    <w:rsid w:val="0090271F"/>
    <w:rsid w:val="009033EF"/>
    <w:rsid w:val="009064A4"/>
    <w:rsid w:val="00911BAE"/>
    <w:rsid w:val="00911DA8"/>
    <w:rsid w:val="0091687F"/>
    <w:rsid w:val="00916B4F"/>
    <w:rsid w:val="009175D3"/>
    <w:rsid w:val="009214F0"/>
    <w:rsid w:val="00921AE5"/>
    <w:rsid w:val="00921B9C"/>
    <w:rsid w:val="0092298B"/>
    <w:rsid w:val="00925C6D"/>
    <w:rsid w:val="009302CA"/>
    <w:rsid w:val="00931061"/>
    <w:rsid w:val="009331D8"/>
    <w:rsid w:val="00933DF8"/>
    <w:rsid w:val="00933E02"/>
    <w:rsid w:val="009368F7"/>
    <w:rsid w:val="00937869"/>
    <w:rsid w:val="00937E12"/>
    <w:rsid w:val="00942EC2"/>
    <w:rsid w:val="00945CEF"/>
    <w:rsid w:val="009556D8"/>
    <w:rsid w:val="00961B32"/>
    <w:rsid w:val="00964E1A"/>
    <w:rsid w:val="009664FF"/>
    <w:rsid w:val="0097028E"/>
    <w:rsid w:val="00971297"/>
    <w:rsid w:val="00974BB0"/>
    <w:rsid w:val="00977040"/>
    <w:rsid w:val="009771D0"/>
    <w:rsid w:val="0097768B"/>
    <w:rsid w:val="009802BA"/>
    <w:rsid w:val="00980D60"/>
    <w:rsid w:val="00983994"/>
    <w:rsid w:val="00987003"/>
    <w:rsid w:val="009905B5"/>
    <w:rsid w:val="00990B7F"/>
    <w:rsid w:val="00990BDE"/>
    <w:rsid w:val="00990CFB"/>
    <w:rsid w:val="0099231F"/>
    <w:rsid w:val="009957D3"/>
    <w:rsid w:val="0099715B"/>
    <w:rsid w:val="00997F3F"/>
    <w:rsid w:val="009A28BB"/>
    <w:rsid w:val="009A5AA1"/>
    <w:rsid w:val="009A68DF"/>
    <w:rsid w:val="009A77CC"/>
    <w:rsid w:val="009B04B1"/>
    <w:rsid w:val="009B07CD"/>
    <w:rsid w:val="009B602B"/>
    <w:rsid w:val="009B7AF0"/>
    <w:rsid w:val="009C0CDF"/>
    <w:rsid w:val="009C0FC4"/>
    <w:rsid w:val="009C1015"/>
    <w:rsid w:val="009C1CCA"/>
    <w:rsid w:val="009C229E"/>
    <w:rsid w:val="009C25BC"/>
    <w:rsid w:val="009C2766"/>
    <w:rsid w:val="009C3AFC"/>
    <w:rsid w:val="009C4D84"/>
    <w:rsid w:val="009C4DBA"/>
    <w:rsid w:val="009C6446"/>
    <w:rsid w:val="009C6FE1"/>
    <w:rsid w:val="009C7434"/>
    <w:rsid w:val="009D0471"/>
    <w:rsid w:val="009D3E41"/>
    <w:rsid w:val="009D547F"/>
    <w:rsid w:val="009E1FB0"/>
    <w:rsid w:val="009E3147"/>
    <w:rsid w:val="009E35A8"/>
    <w:rsid w:val="009E4BB8"/>
    <w:rsid w:val="009E564C"/>
    <w:rsid w:val="009E6120"/>
    <w:rsid w:val="009E7A4D"/>
    <w:rsid w:val="009F1CA2"/>
    <w:rsid w:val="009F603C"/>
    <w:rsid w:val="009F62EC"/>
    <w:rsid w:val="009F6E12"/>
    <w:rsid w:val="00A02E33"/>
    <w:rsid w:val="00A03CB6"/>
    <w:rsid w:val="00A0486E"/>
    <w:rsid w:val="00A06A73"/>
    <w:rsid w:val="00A100D8"/>
    <w:rsid w:val="00A10F02"/>
    <w:rsid w:val="00A122CF"/>
    <w:rsid w:val="00A14B2B"/>
    <w:rsid w:val="00A1536E"/>
    <w:rsid w:val="00A15796"/>
    <w:rsid w:val="00A20FA0"/>
    <w:rsid w:val="00A22111"/>
    <w:rsid w:val="00A31DAD"/>
    <w:rsid w:val="00A325B1"/>
    <w:rsid w:val="00A32C06"/>
    <w:rsid w:val="00A34699"/>
    <w:rsid w:val="00A35FB4"/>
    <w:rsid w:val="00A36BCE"/>
    <w:rsid w:val="00A400FD"/>
    <w:rsid w:val="00A417DF"/>
    <w:rsid w:val="00A41AF6"/>
    <w:rsid w:val="00A45FE2"/>
    <w:rsid w:val="00A46678"/>
    <w:rsid w:val="00A47851"/>
    <w:rsid w:val="00A53724"/>
    <w:rsid w:val="00A558DF"/>
    <w:rsid w:val="00A55E17"/>
    <w:rsid w:val="00A56387"/>
    <w:rsid w:val="00A5684F"/>
    <w:rsid w:val="00A575A8"/>
    <w:rsid w:val="00A61A23"/>
    <w:rsid w:val="00A64C65"/>
    <w:rsid w:val="00A6603C"/>
    <w:rsid w:val="00A70614"/>
    <w:rsid w:val="00A70BEF"/>
    <w:rsid w:val="00A7177C"/>
    <w:rsid w:val="00A73D42"/>
    <w:rsid w:val="00A759F8"/>
    <w:rsid w:val="00A7637D"/>
    <w:rsid w:val="00A76C91"/>
    <w:rsid w:val="00A80D61"/>
    <w:rsid w:val="00A815CC"/>
    <w:rsid w:val="00A82346"/>
    <w:rsid w:val="00A83CC2"/>
    <w:rsid w:val="00A84BE4"/>
    <w:rsid w:val="00A9671C"/>
    <w:rsid w:val="00AA1899"/>
    <w:rsid w:val="00AA22D1"/>
    <w:rsid w:val="00AA31D3"/>
    <w:rsid w:val="00AA4176"/>
    <w:rsid w:val="00AA48B1"/>
    <w:rsid w:val="00AA5E39"/>
    <w:rsid w:val="00AA715B"/>
    <w:rsid w:val="00AA78AE"/>
    <w:rsid w:val="00AB1C69"/>
    <w:rsid w:val="00AB21D9"/>
    <w:rsid w:val="00AB26DC"/>
    <w:rsid w:val="00AB4D6C"/>
    <w:rsid w:val="00AB5D9E"/>
    <w:rsid w:val="00AC1C66"/>
    <w:rsid w:val="00AC22FF"/>
    <w:rsid w:val="00AC3159"/>
    <w:rsid w:val="00AC4BFF"/>
    <w:rsid w:val="00AC6A15"/>
    <w:rsid w:val="00AD0ACD"/>
    <w:rsid w:val="00AD1B77"/>
    <w:rsid w:val="00AD4C38"/>
    <w:rsid w:val="00AE040B"/>
    <w:rsid w:val="00AE1560"/>
    <w:rsid w:val="00AE713C"/>
    <w:rsid w:val="00AE7595"/>
    <w:rsid w:val="00AF13F2"/>
    <w:rsid w:val="00AF3271"/>
    <w:rsid w:val="00AF3588"/>
    <w:rsid w:val="00AF474E"/>
    <w:rsid w:val="00AF6B94"/>
    <w:rsid w:val="00B00D9F"/>
    <w:rsid w:val="00B00FC1"/>
    <w:rsid w:val="00B02DCA"/>
    <w:rsid w:val="00B058C2"/>
    <w:rsid w:val="00B05FE9"/>
    <w:rsid w:val="00B05FF1"/>
    <w:rsid w:val="00B066EF"/>
    <w:rsid w:val="00B075FF"/>
    <w:rsid w:val="00B07A03"/>
    <w:rsid w:val="00B106C3"/>
    <w:rsid w:val="00B151BE"/>
    <w:rsid w:val="00B15449"/>
    <w:rsid w:val="00B1576F"/>
    <w:rsid w:val="00B15954"/>
    <w:rsid w:val="00B15CF3"/>
    <w:rsid w:val="00B15D55"/>
    <w:rsid w:val="00B202A8"/>
    <w:rsid w:val="00B20929"/>
    <w:rsid w:val="00B21FDB"/>
    <w:rsid w:val="00B22727"/>
    <w:rsid w:val="00B22A1E"/>
    <w:rsid w:val="00B27BB5"/>
    <w:rsid w:val="00B33C5F"/>
    <w:rsid w:val="00B35A7C"/>
    <w:rsid w:val="00B3671D"/>
    <w:rsid w:val="00B36A57"/>
    <w:rsid w:val="00B37D83"/>
    <w:rsid w:val="00B403B3"/>
    <w:rsid w:val="00B407B7"/>
    <w:rsid w:val="00B419A4"/>
    <w:rsid w:val="00B41E66"/>
    <w:rsid w:val="00B421F2"/>
    <w:rsid w:val="00B4492D"/>
    <w:rsid w:val="00B47333"/>
    <w:rsid w:val="00B47FD1"/>
    <w:rsid w:val="00B5069C"/>
    <w:rsid w:val="00B51E6B"/>
    <w:rsid w:val="00B52126"/>
    <w:rsid w:val="00B55E03"/>
    <w:rsid w:val="00B62978"/>
    <w:rsid w:val="00B62C44"/>
    <w:rsid w:val="00B643EA"/>
    <w:rsid w:val="00B65110"/>
    <w:rsid w:val="00B66AE5"/>
    <w:rsid w:val="00B7177F"/>
    <w:rsid w:val="00B729FF"/>
    <w:rsid w:val="00B75553"/>
    <w:rsid w:val="00B7710D"/>
    <w:rsid w:val="00B81BE2"/>
    <w:rsid w:val="00B84530"/>
    <w:rsid w:val="00B858DB"/>
    <w:rsid w:val="00B85923"/>
    <w:rsid w:val="00B91069"/>
    <w:rsid w:val="00B91165"/>
    <w:rsid w:val="00B93022"/>
    <w:rsid w:val="00B958F1"/>
    <w:rsid w:val="00B9597D"/>
    <w:rsid w:val="00B96C86"/>
    <w:rsid w:val="00B96D69"/>
    <w:rsid w:val="00BA0577"/>
    <w:rsid w:val="00BA1DA0"/>
    <w:rsid w:val="00BA247D"/>
    <w:rsid w:val="00BA2B38"/>
    <w:rsid w:val="00BB17FC"/>
    <w:rsid w:val="00BB2E05"/>
    <w:rsid w:val="00BB5AD8"/>
    <w:rsid w:val="00BB5FC6"/>
    <w:rsid w:val="00BC036C"/>
    <w:rsid w:val="00BC4D65"/>
    <w:rsid w:val="00BC7898"/>
    <w:rsid w:val="00BD0A57"/>
    <w:rsid w:val="00BD1A01"/>
    <w:rsid w:val="00BD2E74"/>
    <w:rsid w:val="00BE3A94"/>
    <w:rsid w:val="00BE3D4B"/>
    <w:rsid w:val="00BE5542"/>
    <w:rsid w:val="00BE749D"/>
    <w:rsid w:val="00BF021E"/>
    <w:rsid w:val="00BF4D83"/>
    <w:rsid w:val="00BF7487"/>
    <w:rsid w:val="00C007AA"/>
    <w:rsid w:val="00C013D6"/>
    <w:rsid w:val="00C04002"/>
    <w:rsid w:val="00C10A23"/>
    <w:rsid w:val="00C10CB9"/>
    <w:rsid w:val="00C12B51"/>
    <w:rsid w:val="00C16431"/>
    <w:rsid w:val="00C16CAB"/>
    <w:rsid w:val="00C21441"/>
    <w:rsid w:val="00C21472"/>
    <w:rsid w:val="00C23AD3"/>
    <w:rsid w:val="00C2422B"/>
    <w:rsid w:val="00C26442"/>
    <w:rsid w:val="00C267F7"/>
    <w:rsid w:val="00C27114"/>
    <w:rsid w:val="00C3160D"/>
    <w:rsid w:val="00C33045"/>
    <w:rsid w:val="00C33079"/>
    <w:rsid w:val="00C3520B"/>
    <w:rsid w:val="00C42E0A"/>
    <w:rsid w:val="00C44BDF"/>
    <w:rsid w:val="00C473AA"/>
    <w:rsid w:val="00C50588"/>
    <w:rsid w:val="00C51572"/>
    <w:rsid w:val="00C522DE"/>
    <w:rsid w:val="00C523F4"/>
    <w:rsid w:val="00C52871"/>
    <w:rsid w:val="00C5288C"/>
    <w:rsid w:val="00C545DC"/>
    <w:rsid w:val="00C57DCA"/>
    <w:rsid w:val="00C608C8"/>
    <w:rsid w:val="00C60F8F"/>
    <w:rsid w:val="00C631C2"/>
    <w:rsid w:val="00C659DA"/>
    <w:rsid w:val="00C67C94"/>
    <w:rsid w:val="00C70261"/>
    <w:rsid w:val="00C70E62"/>
    <w:rsid w:val="00C737CC"/>
    <w:rsid w:val="00C7441E"/>
    <w:rsid w:val="00C768F0"/>
    <w:rsid w:val="00C77AEB"/>
    <w:rsid w:val="00C82FFE"/>
    <w:rsid w:val="00C83A13"/>
    <w:rsid w:val="00C84681"/>
    <w:rsid w:val="00C87FD8"/>
    <w:rsid w:val="00C905FB"/>
    <w:rsid w:val="00C91888"/>
    <w:rsid w:val="00C92312"/>
    <w:rsid w:val="00C9321F"/>
    <w:rsid w:val="00CA1982"/>
    <w:rsid w:val="00CA239B"/>
    <w:rsid w:val="00CA37C3"/>
    <w:rsid w:val="00CA3D0C"/>
    <w:rsid w:val="00CA7F1B"/>
    <w:rsid w:val="00CB30FD"/>
    <w:rsid w:val="00CB4A6E"/>
    <w:rsid w:val="00CB4FB2"/>
    <w:rsid w:val="00CB620A"/>
    <w:rsid w:val="00CB69BA"/>
    <w:rsid w:val="00CB7553"/>
    <w:rsid w:val="00CB7E17"/>
    <w:rsid w:val="00CC126A"/>
    <w:rsid w:val="00CC1E29"/>
    <w:rsid w:val="00CC559E"/>
    <w:rsid w:val="00CD0236"/>
    <w:rsid w:val="00CD4C7B"/>
    <w:rsid w:val="00CD5B6D"/>
    <w:rsid w:val="00CD7510"/>
    <w:rsid w:val="00CE0A31"/>
    <w:rsid w:val="00CE1DFE"/>
    <w:rsid w:val="00CE2626"/>
    <w:rsid w:val="00CE47E5"/>
    <w:rsid w:val="00CE4AA6"/>
    <w:rsid w:val="00CE58A8"/>
    <w:rsid w:val="00CF14BD"/>
    <w:rsid w:val="00CF18E5"/>
    <w:rsid w:val="00CF3818"/>
    <w:rsid w:val="00D0150E"/>
    <w:rsid w:val="00D052D2"/>
    <w:rsid w:val="00D10A91"/>
    <w:rsid w:val="00D16292"/>
    <w:rsid w:val="00D166FE"/>
    <w:rsid w:val="00D203BA"/>
    <w:rsid w:val="00D20564"/>
    <w:rsid w:val="00D21307"/>
    <w:rsid w:val="00D25B7E"/>
    <w:rsid w:val="00D26759"/>
    <w:rsid w:val="00D27953"/>
    <w:rsid w:val="00D27C87"/>
    <w:rsid w:val="00D30C3E"/>
    <w:rsid w:val="00D3212F"/>
    <w:rsid w:val="00D338A9"/>
    <w:rsid w:val="00D33ECE"/>
    <w:rsid w:val="00D3495F"/>
    <w:rsid w:val="00D365B9"/>
    <w:rsid w:val="00D4064C"/>
    <w:rsid w:val="00D429B7"/>
    <w:rsid w:val="00D42CA3"/>
    <w:rsid w:val="00D442F1"/>
    <w:rsid w:val="00D45297"/>
    <w:rsid w:val="00D453EB"/>
    <w:rsid w:val="00D5036D"/>
    <w:rsid w:val="00D50815"/>
    <w:rsid w:val="00D52D09"/>
    <w:rsid w:val="00D5329B"/>
    <w:rsid w:val="00D55064"/>
    <w:rsid w:val="00D64DA0"/>
    <w:rsid w:val="00D70829"/>
    <w:rsid w:val="00D70CC2"/>
    <w:rsid w:val="00D73639"/>
    <w:rsid w:val="00D738D6"/>
    <w:rsid w:val="00D80795"/>
    <w:rsid w:val="00D82043"/>
    <w:rsid w:val="00D831B3"/>
    <w:rsid w:val="00D83270"/>
    <w:rsid w:val="00D853EB"/>
    <w:rsid w:val="00D87E00"/>
    <w:rsid w:val="00D9134D"/>
    <w:rsid w:val="00D92DAD"/>
    <w:rsid w:val="00D93803"/>
    <w:rsid w:val="00D94F1C"/>
    <w:rsid w:val="00D94F9F"/>
    <w:rsid w:val="00D95CF9"/>
    <w:rsid w:val="00D96D11"/>
    <w:rsid w:val="00D97702"/>
    <w:rsid w:val="00DA16AB"/>
    <w:rsid w:val="00DA1E0A"/>
    <w:rsid w:val="00DA3EDB"/>
    <w:rsid w:val="00DA7A03"/>
    <w:rsid w:val="00DB1818"/>
    <w:rsid w:val="00DB2C8F"/>
    <w:rsid w:val="00DB5242"/>
    <w:rsid w:val="00DB5C8B"/>
    <w:rsid w:val="00DC1D94"/>
    <w:rsid w:val="00DC309B"/>
    <w:rsid w:val="00DC313D"/>
    <w:rsid w:val="00DC4DA2"/>
    <w:rsid w:val="00DC63E2"/>
    <w:rsid w:val="00DD05BB"/>
    <w:rsid w:val="00DD650B"/>
    <w:rsid w:val="00DE0D61"/>
    <w:rsid w:val="00DE40F9"/>
    <w:rsid w:val="00DF3144"/>
    <w:rsid w:val="00DF416E"/>
    <w:rsid w:val="00DF52D7"/>
    <w:rsid w:val="00DF59E1"/>
    <w:rsid w:val="00DF739E"/>
    <w:rsid w:val="00E001D3"/>
    <w:rsid w:val="00E03893"/>
    <w:rsid w:val="00E06A11"/>
    <w:rsid w:val="00E06A87"/>
    <w:rsid w:val="00E079F0"/>
    <w:rsid w:val="00E133AC"/>
    <w:rsid w:val="00E1575F"/>
    <w:rsid w:val="00E16739"/>
    <w:rsid w:val="00E17B8D"/>
    <w:rsid w:val="00E223B2"/>
    <w:rsid w:val="00E245FD"/>
    <w:rsid w:val="00E275A4"/>
    <w:rsid w:val="00E3012B"/>
    <w:rsid w:val="00E3044D"/>
    <w:rsid w:val="00E308FE"/>
    <w:rsid w:val="00E33458"/>
    <w:rsid w:val="00E4003A"/>
    <w:rsid w:val="00E4045F"/>
    <w:rsid w:val="00E42F4C"/>
    <w:rsid w:val="00E43A7B"/>
    <w:rsid w:val="00E44FF9"/>
    <w:rsid w:val="00E50EF6"/>
    <w:rsid w:val="00E52926"/>
    <w:rsid w:val="00E53962"/>
    <w:rsid w:val="00E5474E"/>
    <w:rsid w:val="00E57458"/>
    <w:rsid w:val="00E6140C"/>
    <w:rsid w:val="00E622D3"/>
    <w:rsid w:val="00E62835"/>
    <w:rsid w:val="00E63184"/>
    <w:rsid w:val="00E63942"/>
    <w:rsid w:val="00E63E81"/>
    <w:rsid w:val="00E65935"/>
    <w:rsid w:val="00E67834"/>
    <w:rsid w:val="00E7222E"/>
    <w:rsid w:val="00E72AF7"/>
    <w:rsid w:val="00E73347"/>
    <w:rsid w:val="00E743E5"/>
    <w:rsid w:val="00E7504C"/>
    <w:rsid w:val="00E77645"/>
    <w:rsid w:val="00E779F0"/>
    <w:rsid w:val="00E77E70"/>
    <w:rsid w:val="00E80362"/>
    <w:rsid w:val="00E8090B"/>
    <w:rsid w:val="00E80B82"/>
    <w:rsid w:val="00E811ED"/>
    <w:rsid w:val="00E830D4"/>
    <w:rsid w:val="00E85882"/>
    <w:rsid w:val="00E866E8"/>
    <w:rsid w:val="00E873D7"/>
    <w:rsid w:val="00E915F0"/>
    <w:rsid w:val="00E91F8D"/>
    <w:rsid w:val="00E92666"/>
    <w:rsid w:val="00E92AC9"/>
    <w:rsid w:val="00E92D7E"/>
    <w:rsid w:val="00E93DCB"/>
    <w:rsid w:val="00E944D5"/>
    <w:rsid w:val="00E9454B"/>
    <w:rsid w:val="00EA05AE"/>
    <w:rsid w:val="00EA07EA"/>
    <w:rsid w:val="00EA1098"/>
    <w:rsid w:val="00EA399D"/>
    <w:rsid w:val="00EA3B90"/>
    <w:rsid w:val="00EA50F9"/>
    <w:rsid w:val="00EA5669"/>
    <w:rsid w:val="00EA6095"/>
    <w:rsid w:val="00EB2948"/>
    <w:rsid w:val="00EC21CB"/>
    <w:rsid w:val="00EC4A25"/>
    <w:rsid w:val="00EC5317"/>
    <w:rsid w:val="00ED0419"/>
    <w:rsid w:val="00ED0BF1"/>
    <w:rsid w:val="00ED1024"/>
    <w:rsid w:val="00ED2291"/>
    <w:rsid w:val="00ED5488"/>
    <w:rsid w:val="00EE092F"/>
    <w:rsid w:val="00EE0F99"/>
    <w:rsid w:val="00EE4C68"/>
    <w:rsid w:val="00EE4D8F"/>
    <w:rsid w:val="00EE61A4"/>
    <w:rsid w:val="00EF5D74"/>
    <w:rsid w:val="00EF6B50"/>
    <w:rsid w:val="00F01491"/>
    <w:rsid w:val="00F025A2"/>
    <w:rsid w:val="00F03C45"/>
    <w:rsid w:val="00F07388"/>
    <w:rsid w:val="00F078C8"/>
    <w:rsid w:val="00F10421"/>
    <w:rsid w:val="00F110DD"/>
    <w:rsid w:val="00F11184"/>
    <w:rsid w:val="00F1205D"/>
    <w:rsid w:val="00F128CB"/>
    <w:rsid w:val="00F139BA"/>
    <w:rsid w:val="00F15C41"/>
    <w:rsid w:val="00F162F7"/>
    <w:rsid w:val="00F168B8"/>
    <w:rsid w:val="00F2026E"/>
    <w:rsid w:val="00F2210A"/>
    <w:rsid w:val="00F235CF"/>
    <w:rsid w:val="00F2541C"/>
    <w:rsid w:val="00F26008"/>
    <w:rsid w:val="00F2657B"/>
    <w:rsid w:val="00F30D87"/>
    <w:rsid w:val="00F326E6"/>
    <w:rsid w:val="00F33057"/>
    <w:rsid w:val="00F360F1"/>
    <w:rsid w:val="00F36371"/>
    <w:rsid w:val="00F37743"/>
    <w:rsid w:val="00F40C4F"/>
    <w:rsid w:val="00F40DF9"/>
    <w:rsid w:val="00F4188A"/>
    <w:rsid w:val="00F419F4"/>
    <w:rsid w:val="00F437DA"/>
    <w:rsid w:val="00F52592"/>
    <w:rsid w:val="00F54A3D"/>
    <w:rsid w:val="00F5570B"/>
    <w:rsid w:val="00F57A8E"/>
    <w:rsid w:val="00F61B3C"/>
    <w:rsid w:val="00F62658"/>
    <w:rsid w:val="00F63702"/>
    <w:rsid w:val="00F653B8"/>
    <w:rsid w:val="00F6613D"/>
    <w:rsid w:val="00F743A2"/>
    <w:rsid w:val="00F746ED"/>
    <w:rsid w:val="00F750A5"/>
    <w:rsid w:val="00F76F8F"/>
    <w:rsid w:val="00F77535"/>
    <w:rsid w:val="00F81833"/>
    <w:rsid w:val="00F826F8"/>
    <w:rsid w:val="00F82E70"/>
    <w:rsid w:val="00F83E7E"/>
    <w:rsid w:val="00F86180"/>
    <w:rsid w:val="00F909AE"/>
    <w:rsid w:val="00F915EF"/>
    <w:rsid w:val="00F92471"/>
    <w:rsid w:val="00F9595C"/>
    <w:rsid w:val="00F95998"/>
    <w:rsid w:val="00F9789D"/>
    <w:rsid w:val="00FA0792"/>
    <w:rsid w:val="00FA1266"/>
    <w:rsid w:val="00FA3571"/>
    <w:rsid w:val="00FA4136"/>
    <w:rsid w:val="00FA5190"/>
    <w:rsid w:val="00FA77EC"/>
    <w:rsid w:val="00FA7EDB"/>
    <w:rsid w:val="00FB4C66"/>
    <w:rsid w:val="00FB5B7B"/>
    <w:rsid w:val="00FB66B2"/>
    <w:rsid w:val="00FB7208"/>
    <w:rsid w:val="00FC1192"/>
    <w:rsid w:val="00FC4576"/>
    <w:rsid w:val="00FC562B"/>
    <w:rsid w:val="00FC6203"/>
    <w:rsid w:val="00FC6218"/>
    <w:rsid w:val="00FC6C6F"/>
    <w:rsid w:val="00FD00C4"/>
    <w:rsid w:val="00FD03D1"/>
    <w:rsid w:val="00FD1732"/>
    <w:rsid w:val="00FD4976"/>
    <w:rsid w:val="00FD4B91"/>
    <w:rsid w:val="00FD5DB4"/>
    <w:rsid w:val="00FE16E2"/>
    <w:rsid w:val="00FE2651"/>
    <w:rsid w:val="00FF576C"/>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62260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Reference">
    <w:name w:val="myReference"/>
    <w:basedOn w:val="Normal"/>
    <w:next w:val="Normal"/>
    <w:autoRedefine/>
    <w:rsid w:val="004E3459"/>
    <w:pPr>
      <w:keepNext/>
      <w:numPr>
        <w:numId w:val="35"/>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character" w:customStyle="1" w:styleId="CaptionChar">
    <w:name w:val="Caption Char"/>
    <w:aliases w:val="cap Char,Caption Char1 Char Char,cap Char Char1 Char,Caption Char Char1 Char Char,cap Char2 Char Char,Ca Char,Caption Char C... Char"/>
    <w:link w:val="Caption"/>
    <w:rsid w:val="00654760"/>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60980840">
      <w:bodyDiv w:val="1"/>
      <w:marLeft w:val="0"/>
      <w:marRight w:val="0"/>
      <w:marTop w:val="0"/>
      <w:marBottom w:val="0"/>
      <w:divBdr>
        <w:top w:val="none" w:sz="0" w:space="0" w:color="auto"/>
        <w:left w:val="none" w:sz="0" w:space="0" w:color="auto"/>
        <w:bottom w:val="none" w:sz="0" w:space="0" w:color="auto"/>
        <w:right w:val="none" w:sz="0" w:space="0" w:color="auto"/>
      </w:divBdr>
      <w:divsChild>
        <w:div w:id="2057897999">
          <w:marLeft w:val="360"/>
          <w:marRight w:val="0"/>
          <w:marTop w:val="200"/>
          <w:marBottom w:val="0"/>
          <w:divBdr>
            <w:top w:val="none" w:sz="0" w:space="0" w:color="auto"/>
            <w:left w:val="none" w:sz="0" w:space="0" w:color="auto"/>
            <w:bottom w:val="none" w:sz="0" w:space="0" w:color="auto"/>
            <w:right w:val="none" w:sz="0" w:space="0" w:color="auto"/>
          </w:divBdr>
        </w:div>
        <w:div w:id="392044264">
          <w:marLeft w:val="360"/>
          <w:marRight w:val="0"/>
          <w:marTop w:val="200"/>
          <w:marBottom w:val="0"/>
          <w:divBdr>
            <w:top w:val="none" w:sz="0" w:space="0" w:color="auto"/>
            <w:left w:val="none" w:sz="0" w:space="0" w:color="auto"/>
            <w:bottom w:val="none" w:sz="0" w:space="0" w:color="auto"/>
            <w:right w:val="none" w:sz="0" w:space="0" w:color="auto"/>
          </w:divBdr>
        </w:div>
        <w:div w:id="1292053475">
          <w:marLeft w:val="360"/>
          <w:marRight w:val="0"/>
          <w:marTop w:val="200"/>
          <w:marBottom w:val="0"/>
          <w:divBdr>
            <w:top w:val="none" w:sz="0" w:space="0" w:color="auto"/>
            <w:left w:val="none" w:sz="0" w:space="0" w:color="auto"/>
            <w:bottom w:val="none" w:sz="0" w:space="0" w:color="auto"/>
            <w:right w:val="none" w:sz="0" w:space="0" w:color="auto"/>
          </w:divBdr>
        </w:div>
        <w:div w:id="246228568">
          <w:marLeft w:val="360"/>
          <w:marRight w:val="0"/>
          <w:marTop w:val="200"/>
          <w:marBottom w:val="0"/>
          <w:divBdr>
            <w:top w:val="none" w:sz="0" w:space="0" w:color="auto"/>
            <w:left w:val="none" w:sz="0" w:space="0" w:color="auto"/>
            <w:bottom w:val="none" w:sz="0" w:space="0" w:color="auto"/>
            <w:right w:val="none" w:sz="0" w:space="0" w:color="auto"/>
          </w:divBdr>
        </w:div>
        <w:div w:id="1672368018">
          <w:marLeft w:val="360"/>
          <w:marRight w:val="0"/>
          <w:marTop w:val="200"/>
          <w:marBottom w:val="0"/>
          <w:divBdr>
            <w:top w:val="none" w:sz="0" w:space="0" w:color="auto"/>
            <w:left w:val="none" w:sz="0" w:space="0" w:color="auto"/>
            <w:bottom w:val="none" w:sz="0" w:space="0" w:color="auto"/>
            <w:right w:val="none" w:sz="0" w:space="0" w:color="auto"/>
          </w:divBdr>
        </w:div>
        <w:div w:id="1469933395">
          <w:marLeft w:val="360"/>
          <w:marRight w:val="0"/>
          <w:marTop w:val="200"/>
          <w:marBottom w:val="0"/>
          <w:divBdr>
            <w:top w:val="none" w:sz="0" w:space="0" w:color="auto"/>
            <w:left w:val="none" w:sz="0" w:space="0" w:color="auto"/>
            <w:bottom w:val="none" w:sz="0" w:space="0" w:color="auto"/>
            <w:right w:val="none" w:sz="0" w:space="0" w:color="auto"/>
          </w:divBdr>
        </w:div>
        <w:div w:id="700669926">
          <w:marLeft w:val="360"/>
          <w:marRight w:val="0"/>
          <w:marTop w:val="200"/>
          <w:marBottom w:val="0"/>
          <w:divBdr>
            <w:top w:val="none" w:sz="0" w:space="0" w:color="auto"/>
            <w:left w:val="none" w:sz="0" w:space="0" w:color="auto"/>
            <w:bottom w:val="none" w:sz="0" w:space="0" w:color="auto"/>
            <w:right w:val="none" w:sz="0" w:space="0" w:color="auto"/>
          </w:divBdr>
        </w:div>
        <w:div w:id="1671331363">
          <w:marLeft w:val="360"/>
          <w:marRight w:val="0"/>
          <w:marTop w:val="200"/>
          <w:marBottom w:val="0"/>
          <w:divBdr>
            <w:top w:val="none" w:sz="0" w:space="0" w:color="auto"/>
            <w:left w:val="none" w:sz="0" w:space="0" w:color="auto"/>
            <w:bottom w:val="none" w:sz="0" w:space="0" w:color="auto"/>
            <w:right w:val="none" w:sz="0" w:space="0" w:color="auto"/>
          </w:divBdr>
        </w:div>
        <w:div w:id="820850793">
          <w:marLeft w:val="360"/>
          <w:marRight w:val="0"/>
          <w:marTop w:val="200"/>
          <w:marBottom w:val="0"/>
          <w:divBdr>
            <w:top w:val="none" w:sz="0" w:space="0" w:color="auto"/>
            <w:left w:val="none" w:sz="0" w:space="0" w:color="auto"/>
            <w:bottom w:val="none" w:sz="0" w:space="0" w:color="auto"/>
            <w:right w:val="none" w:sz="0" w:space="0" w:color="auto"/>
          </w:divBdr>
        </w:div>
      </w:divsChild>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170877340">
      <w:bodyDiv w:val="1"/>
      <w:marLeft w:val="0"/>
      <w:marRight w:val="0"/>
      <w:marTop w:val="0"/>
      <w:marBottom w:val="0"/>
      <w:divBdr>
        <w:top w:val="none" w:sz="0" w:space="0" w:color="auto"/>
        <w:left w:val="none" w:sz="0" w:space="0" w:color="auto"/>
        <w:bottom w:val="none" w:sz="0" w:space="0" w:color="auto"/>
        <w:right w:val="none" w:sz="0" w:space="0" w:color="auto"/>
      </w:divBdr>
      <w:divsChild>
        <w:div w:id="330840536">
          <w:marLeft w:val="360"/>
          <w:marRight w:val="0"/>
          <w:marTop w:val="200"/>
          <w:marBottom w:val="0"/>
          <w:divBdr>
            <w:top w:val="none" w:sz="0" w:space="0" w:color="auto"/>
            <w:left w:val="none" w:sz="0" w:space="0" w:color="auto"/>
            <w:bottom w:val="none" w:sz="0" w:space="0" w:color="auto"/>
            <w:right w:val="none" w:sz="0" w:space="0" w:color="auto"/>
          </w:divBdr>
        </w:div>
        <w:div w:id="150604605">
          <w:marLeft w:val="360"/>
          <w:marRight w:val="0"/>
          <w:marTop w:val="200"/>
          <w:marBottom w:val="0"/>
          <w:divBdr>
            <w:top w:val="none" w:sz="0" w:space="0" w:color="auto"/>
            <w:left w:val="none" w:sz="0" w:space="0" w:color="auto"/>
            <w:bottom w:val="none" w:sz="0" w:space="0" w:color="auto"/>
            <w:right w:val="none" w:sz="0" w:space="0" w:color="auto"/>
          </w:divBdr>
        </w:div>
        <w:div w:id="266348819">
          <w:marLeft w:val="360"/>
          <w:marRight w:val="0"/>
          <w:marTop w:val="200"/>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18DA6-ABD8-2A40-A827-F2E21055D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4</Pages>
  <Words>1632</Words>
  <Characters>9306</Characters>
  <Application>Microsoft Macintosh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10917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Saynajakangas, Tuomo (Nokia - FI/Oulu)</dc:creator>
  <cp:keywords>Nokia;3GPP, RAN2</cp:keywords>
  <cp:lastModifiedBy>Antti Immonen</cp:lastModifiedBy>
  <cp:revision>2</cp:revision>
  <dcterms:created xsi:type="dcterms:W3CDTF">2017-09-11T18:42:00Z</dcterms:created>
  <dcterms:modified xsi:type="dcterms:W3CDTF">2017-09-11T18:42:00Z</dcterms:modified>
</cp:coreProperties>
</file>