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4B2EA816"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 xml:space="preserve">3GPP TSG-RAN WG4 </w:t>
      </w:r>
      <w:r w:rsidR="00C9061A">
        <w:rPr>
          <w:rFonts w:ascii="Arial" w:hAnsi="Arial" w:cs="Arial"/>
          <w:b/>
          <w:noProof/>
          <w:sz w:val="24"/>
          <w:szCs w:val="24"/>
          <w:lang w:val="en-US"/>
        </w:rPr>
        <w:t>NR A</w:t>
      </w:r>
      <w:r w:rsidR="002307D8">
        <w:rPr>
          <w:rFonts w:ascii="Arial" w:hAnsi="Arial" w:cs="Arial"/>
          <w:b/>
          <w:noProof/>
          <w:sz w:val="24"/>
          <w:szCs w:val="24"/>
          <w:lang w:val="en-US"/>
        </w:rPr>
        <w:t>d-hoc</w:t>
      </w:r>
      <w:r w:rsidR="00C9061A">
        <w:rPr>
          <w:rFonts w:ascii="Arial" w:hAnsi="Arial" w:cs="Arial"/>
          <w:b/>
          <w:noProof/>
          <w:sz w:val="24"/>
          <w:szCs w:val="24"/>
          <w:lang w:val="en-US"/>
        </w:rPr>
        <w:t>#3</w:t>
      </w:r>
      <w:r w:rsidRPr="004B7E17">
        <w:rPr>
          <w:rFonts w:ascii="Arial" w:hAnsi="Arial" w:cs="Arial"/>
          <w:b/>
          <w:noProof/>
          <w:sz w:val="24"/>
          <w:szCs w:val="24"/>
          <w:lang w:val="en-US"/>
        </w:rPr>
        <w:tab/>
        <w:t>R4-1</w:t>
      </w:r>
      <w:r>
        <w:rPr>
          <w:rFonts w:ascii="Arial" w:hAnsi="Arial" w:cs="Arial"/>
          <w:b/>
          <w:noProof/>
          <w:sz w:val="24"/>
          <w:szCs w:val="24"/>
          <w:lang w:val="en-US"/>
        </w:rPr>
        <w:t>7</w:t>
      </w:r>
      <w:r w:rsidR="0048165F">
        <w:rPr>
          <w:rFonts w:ascii="Arial" w:hAnsi="Arial" w:cs="Arial"/>
          <w:b/>
          <w:noProof/>
          <w:sz w:val="24"/>
          <w:szCs w:val="24"/>
          <w:lang w:val="en-US"/>
        </w:rPr>
        <w:t>0</w:t>
      </w:r>
      <w:r w:rsidR="00C9061A">
        <w:rPr>
          <w:rFonts w:ascii="Arial" w:hAnsi="Arial" w:cs="Arial"/>
          <w:b/>
          <w:noProof/>
          <w:sz w:val="24"/>
          <w:szCs w:val="24"/>
          <w:lang w:val="en-US"/>
        </w:rPr>
        <w:t>931</w:t>
      </w:r>
      <w:r w:rsidR="00390256">
        <w:rPr>
          <w:rFonts w:ascii="Arial" w:hAnsi="Arial" w:cs="Arial"/>
          <w:b/>
          <w:noProof/>
          <w:sz w:val="24"/>
          <w:szCs w:val="24"/>
          <w:lang w:val="en-US"/>
        </w:rPr>
        <w:t>3</w:t>
      </w:r>
    </w:p>
    <w:p w14:paraId="2EC43E54" w14:textId="626FA86B" w:rsidR="00A32164" w:rsidRDefault="002307D8" w:rsidP="00B762A7">
      <w:pPr>
        <w:pStyle w:val="Footer"/>
        <w:jc w:val="both"/>
        <w:rPr>
          <w:i w:val="0"/>
          <w:noProof w:val="0"/>
          <w:sz w:val="24"/>
          <w:szCs w:val="24"/>
          <w:lang w:eastAsia="ja-JP"/>
        </w:rPr>
      </w:pPr>
      <w:r>
        <w:rPr>
          <w:rFonts w:eastAsia="SimSun"/>
          <w:i w:val="0"/>
          <w:noProof w:val="0"/>
          <w:sz w:val="24"/>
          <w:szCs w:val="24"/>
          <w:lang w:eastAsia="zh-CN"/>
        </w:rPr>
        <w:t>Nagoya</w:t>
      </w:r>
      <w:r w:rsidR="00380C19">
        <w:rPr>
          <w:rFonts w:eastAsia="SimSun"/>
          <w:i w:val="0"/>
          <w:noProof w:val="0"/>
          <w:sz w:val="24"/>
          <w:szCs w:val="24"/>
          <w:lang w:eastAsia="zh-CN"/>
        </w:rPr>
        <w:t xml:space="preserve">, </w:t>
      </w:r>
      <w:r>
        <w:rPr>
          <w:rFonts w:eastAsia="SimSun"/>
          <w:i w:val="0"/>
          <w:noProof w:val="0"/>
          <w:sz w:val="24"/>
          <w:szCs w:val="24"/>
          <w:lang w:eastAsia="zh-CN"/>
        </w:rPr>
        <w:t>Japan</w:t>
      </w:r>
      <w:r w:rsidR="00380C19">
        <w:rPr>
          <w:i w:val="0"/>
          <w:noProof w:val="0"/>
          <w:sz w:val="24"/>
          <w:szCs w:val="24"/>
          <w:lang w:eastAsia="ja-JP"/>
        </w:rPr>
        <w:t xml:space="preserve">, </w:t>
      </w:r>
      <w:r>
        <w:rPr>
          <w:i w:val="0"/>
          <w:noProof w:val="0"/>
          <w:sz w:val="24"/>
          <w:szCs w:val="24"/>
          <w:lang w:eastAsia="ja-JP"/>
        </w:rPr>
        <w:t>September</w:t>
      </w:r>
      <w:r w:rsidR="00380C19">
        <w:rPr>
          <w:i w:val="0"/>
          <w:noProof w:val="0"/>
          <w:sz w:val="24"/>
          <w:szCs w:val="24"/>
          <w:lang w:eastAsia="ja-JP"/>
        </w:rPr>
        <w:t xml:space="preserve"> </w:t>
      </w:r>
      <w:r w:rsidR="0074435C">
        <w:rPr>
          <w:i w:val="0"/>
          <w:noProof w:val="0"/>
          <w:sz w:val="24"/>
          <w:szCs w:val="24"/>
          <w:lang w:eastAsia="ja-JP"/>
        </w:rPr>
        <w:t>21</w:t>
      </w:r>
      <w:r w:rsidR="0074435C"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sidR="0074435C">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23D70E51"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9061A">
        <w:rPr>
          <w:rFonts w:ascii="Arial" w:hAnsi="Arial"/>
          <w:sz w:val="24"/>
        </w:rPr>
        <w:t>3</w:t>
      </w:r>
      <w:r w:rsidR="008D5605">
        <w:rPr>
          <w:rFonts w:ascii="Arial" w:hAnsi="Arial"/>
          <w:sz w:val="24"/>
        </w:rPr>
        <w:t>.</w:t>
      </w:r>
      <w:r w:rsidR="00C9061A">
        <w:rPr>
          <w:rFonts w:ascii="Arial" w:hAnsi="Arial"/>
          <w:sz w:val="24"/>
        </w:rPr>
        <w:t>2</w:t>
      </w:r>
      <w:r w:rsidR="00254C15">
        <w:rPr>
          <w:rFonts w:ascii="Arial" w:hAnsi="Arial"/>
          <w:sz w:val="24"/>
        </w:rPr>
        <w:t>.</w:t>
      </w:r>
      <w:r w:rsidR="00390256">
        <w:rPr>
          <w:rFonts w:ascii="Arial" w:hAnsi="Arial"/>
          <w:sz w:val="24"/>
        </w:rPr>
        <w:t>2.3</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272E2003"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42DF8">
        <w:rPr>
          <w:rFonts w:ascii="Arial" w:hAnsi="Arial"/>
          <w:sz w:val="22"/>
        </w:rPr>
        <w:t xml:space="preserve">Synchronization </w:t>
      </w:r>
      <w:r w:rsidR="0035016D">
        <w:rPr>
          <w:rFonts w:ascii="Arial" w:hAnsi="Arial"/>
          <w:sz w:val="22"/>
        </w:rPr>
        <w:t xml:space="preserve">Raster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D672E5A" w14:textId="5F71EED7"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sidR="00BE7D98">
        <w:rPr>
          <w:lang w:val="en-US" w:eastAsia="ja-JP"/>
        </w:rPr>
        <w:t>discussed in previous RAN4 meetings</w:t>
      </w:r>
      <w:r w:rsidR="004E5A16">
        <w:rPr>
          <w:lang w:val="en-US" w:eastAsia="ja-JP"/>
        </w:rPr>
        <w:t>. A tentative agreement was reached in the last meeting in [1]. In this paper we discuss the definition of the synchronization raster for all bands.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496C5CCC" w14:textId="0B00997D" w:rsidR="004E5A16" w:rsidRDefault="004E5A16" w:rsidP="00961660">
      <w:pPr>
        <w:pStyle w:val="Heading2"/>
        <w:rPr>
          <w:lang w:val="en-US" w:eastAsia="ja-JP"/>
        </w:rPr>
      </w:pPr>
      <w:r>
        <w:rPr>
          <w:lang w:val="en-US" w:eastAsia="ja-JP"/>
        </w:rPr>
        <w:t>2.1 Synchronization Raster Optimization</w:t>
      </w:r>
    </w:p>
    <w:p w14:paraId="40EAF674" w14:textId="74FCCF95" w:rsidR="001E0E4B" w:rsidRDefault="001E0E4B" w:rsidP="00340F0D">
      <w:pPr>
        <w:jc w:val="both"/>
        <w:rPr>
          <w:rFonts w:eastAsia="ＭＳ 明朝"/>
          <w:lang w:val="en-US" w:eastAsia="ja-JP"/>
        </w:rPr>
      </w:pPr>
      <w:r>
        <w:rPr>
          <w:rFonts w:eastAsia="ＭＳ 明朝" w:hint="eastAsia"/>
          <w:lang w:val="en-US" w:eastAsia="ja-JP"/>
        </w:rPr>
        <w:t xml:space="preserve">In </w:t>
      </w:r>
      <w:r w:rsidR="00BE2418">
        <w:rPr>
          <w:rFonts w:eastAsia="ＭＳ 明朝"/>
          <w:lang w:val="en-US" w:eastAsia="ja-JP"/>
        </w:rPr>
        <w:t>[</w:t>
      </w:r>
      <w:r w:rsidR="004C38F4">
        <w:rPr>
          <w:rFonts w:eastAsia="ＭＳ 明朝"/>
          <w:lang w:val="en-US" w:eastAsia="ja-JP"/>
        </w:rPr>
        <w:t>2</w:t>
      </w:r>
      <w:r w:rsidR="00BE2418">
        <w:rPr>
          <w:rFonts w:eastAsia="ＭＳ 明朝"/>
          <w:lang w:val="en-US" w:eastAsia="ja-JP"/>
        </w:rPr>
        <w:t>], the definition of the channel raster was proposed. For the synchronization raster, in order to be consistent with the channel raster definition, the synchronization raster should indicate the position of a certain subcarrier of the sync block, preferably closer to the middle. As such, we propose the following:</w:t>
      </w:r>
    </w:p>
    <w:p w14:paraId="7C4904B4" w14:textId="47714DE3" w:rsidR="00BE2418" w:rsidRPr="00BE2418" w:rsidRDefault="00BE2418" w:rsidP="00340F0D">
      <w:pPr>
        <w:jc w:val="both"/>
        <w:rPr>
          <w:rFonts w:eastAsia="ＭＳ 明朝"/>
          <w:b/>
          <w:lang w:val="en-US" w:eastAsia="ja-JP"/>
        </w:rPr>
      </w:pPr>
      <w:r w:rsidRPr="00BE2418">
        <w:rPr>
          <w:rFonts w:eastAsia="ＭＳ 明朝"/>
          <w:b/>
          <w:lang w:val="en-US" w:eastAsia="ja-JP"/>
        </w:rPr>
        <w:t>Proposal 1. Sync raster will indicate the position of SC#0(RE=#0) of RB#12 of the sync block(basically center).</w:t>
      </w:r>
    </w:p>
    <w:p w14:paraId="49EAC794" w14:textId="5201BF0D" w:rsidR="00BE2418" w:rsidRDefault="00BE2418" w:rsidP="00340F0D">
      <w:pPr>
        <w:jc w:val="both"/>
        <w:rPr>
          <w:rFonts w:eastAsia="ＭＳ 明朝"/>
          <w:lang w:val="en-US" w:eastAsia="ja-JP"/>
        </w:rPr>
      </w:pPr>
      <w:r>
        <w:rPr>
          <w:rFonts w:eastAsia="ＭＳ 明朝"/>
          <w:lang w:val="en-US" w:eastAsia="ja-JP"/>
        </w:rPr>
        <w:t>It should be noted that i</w:t>
      </w:r>
      <w:r>
        <w:rPr>
          <w:rFonts w:eastAsia="ＭＳ 明朝" w:hint="eastAsia"/>
          <w:lang w:val="en-US" w:eastAsia="ja-JP"/>
        </w:rPr>
        <w:t>f the size of the sync block is modified, the reference position in the sync block can be revised accordingly.</w:t>
      </w:r>
    </w:p>
    <w:p w14:paraId="56715B22" w14:textId="2C41E555" w:rsidR="00254C15" w:rsidRDefault="00254C15" w:rsidP="00340F0D">
      <w:pPr>
        <w:jc w:val="both"/>
        <w:rPr>
          <w:rFonts w:eastAsia="ＭＳ 明朝"/>
          <w:lang w:val="en-US" w:eastAsia="ja-JP"/>
        </w:rPr>
      </w:pPr>
      <w:r>
        <w:rPr>
          <w:rFonts w:eastAsia="ＭＳ 明朝"/>
          <w:lang w:val="en-US" w:eastAsia="ja-JP"/>
        </w:rPr>
        <w:t>The channel raster and sync signa</w:t>
      </w:r>
      <w:r w:rsidR="004E5A16">
        <w:rPr>
          <w:rFonts w:eastAsia="ＭＳ 明朝"/>
          <w:lang w:val="en-US" w:eastAsia="ja-JP"/>
        </w:rPr>
        <w:t>l raster have been discussed extensively in previous papers [</w:t>
      </w:r>
      <w:r w:rsidR="004C38F4">
        <w:rPr>
          <w:rFonts w:eastAsia="ＭＳ 明朝"/>
          <w:lang w:val="en-US" w:eastAsia="ja-JP"/>
        </w:rPr>
        <w:t>3</w:t>
      </w:r>
      <w:r w:rsidR="004E5A16">
        <w:rPr>
          <w:rFonts w:eastAsia="ＭＳ 明朝"/>
          <w:lang w:val="en-US" w:eastAsia="ja-JP"/>
        </w:rPr>
        <w:t>],[</w:t>
      </w:r>
      <w:r w:rsidR="004C38F4">
        <w:rPr>
          <w:rFonts w:eastAsia="ＭＳ 明朝"/>
          <w:lang w:val="en-US" w:eastAsia="ja-JP"/>
        </w:rPr>
        <w:t>4</w:t>
      </w:r>
      <w:r w:rsidR="004E5A16">
        <w:rPr>
          <w:rFonts w:eastAsia="ＭＳ 明朝"/>
          <w:lang w:val="en-US" w:eastAsia="ja-JP"/>
        </w:rPr>
        <w:t>]. Based on the channel raster, the optimization of the synchronization raster was explained in depth in [</w:t>
      </w:r>
      <w:r w:rsidR="004C38F4">
        <w:rPr>
          <w:rFonts w:eastAsia="ＭＳ 明朝"/>
          <w:lang w:val="en-US" w:eastAsia="ja-JP"/>
        </w:rPr>
        <w:t>3</w:t>
      </w:r>
      <w:r w:rsidR="004E5A16">
        <w:rPr>
          <w:rFonts w:eastAsia="ＭＳ 明朝"/>
          <w:lang w:val="en-US" w:eastAsia="ja-JP"/>
        </w:rPr>
        <w:t>], [</w:t>
      </w:r>
      <w:r w:rsidR="004C38F4">
        <w:rPr>
          <w:rFonts w:eastAsia="ＭＳ 明朝"/>
          <w:lang w:val="en-US" w:eastAsia="ja-JP"/>
        </w:rPr>
        <w:t>4</w:t>
      </w:r>
      <w:r w:rsidR="004E5A16">
        <w:rPr>
          <w:rFonts w:eastAsia="ＭＳ 明朝"/>
          <w:lang w:val="en-US" w:eastAsia="ja-JP"/>
        </w:rPr>
        <w:t>]</w:t>
      </w:r>
      <w:r w:rsidR="004C38F4">
        <w:rPr>
          <w:rFonts w:eastAsia="ＭＳ 明朝"/>
          <w:lang w:val="en-US" w:eastAsia="ja-JP"/>
        </w:rPr>
        <w:t>, [5]</w:t>
      </w:r>
      <w:r w:rsidR="004E5A16">
        <w:rPr>
          <w:rFonts w:eastAsia="ＭＳ 明朝"/>
          <w:lang w:val="en-US" w:eastAsia="ja-JP"/>
        </w:rPr>
        <w:t>.</w:t>
      </w:r>
      <w:r w:rsidR="001E0E4B">
        <w:rPr>
          <w:rFonts w:eastAsia="ＭＳ 明朝"/>
          <w:lang w:val="en-US" w:eastAsia="ja-JP"/>
        </w:rPr>
        <w:t xml:space="preserve"> The down selection of the sync rasters for the SCS based raster and the 100kHz raster is briefly reviewed below. </w:t>
      </w:r>
    </w:p>
    <w:p w14:paraId="3BD6E337" w14:textId="1326CCF4" w:rsidR="001E0E4B" w:rsidRDefault="001E0E4B" w:rsidP="00340F0D">
      <w:pPr>
        <w:jc w:val="both"/>
        <w:rPr>
          <w:rFonts w:eastAsia="ＭＳ 明朝"/>
          <w:lang w:val="en-US" w:eastAsia="ja-JP"/>
        </w:rPr>
      </w:pPr>
      <w:r>
        <w:rPr>
          <w:rFonts w:eastAsia="ＭＳ 明朝"/>
          <w:lang w:val="en-US" w:eastAsia="ja-JP"/>
        </w:rPr>
        <w:t>For the SCS based raster, based on Figure 1, the distance between sync raster entries has to be (X-Y)RBs+1</w:t>
      </w:r>
      <w:r w:rsidR="008630B7">
        <w:rPr>
          <w:rFonts w:eastAsia="ＭＳ 明朝"/>
          <w:lang w:val="en-US" w:eastAsia="ja-JP"/>
        </w:rPr>
        <w:t xml:space="preserve"> (Eq.1)</w:t>
      </w:r>
      <w:r>
        <w:rPr>
          <w:rFonts w:eastAsia="ＭＳ 明朝"/>
          <w:lang w:val="en-US" w:eastAsia="ja-JP"/>
        </w:rPr>
        <w:t xml:space="preserve"> subcarrier. </w:t>
      </w:r>
    </w:p>
    <w:p w14:paraId="105F5FEC" w14:textId="10BDC5A8" w:rsidR="006456A9" w:rsidRDefault="00C221C0" w:rsidP="00A53D12">
      <w:pPr>
        <w:jc w:val="both"/>
        <w:rPr>
          <w:rFonts w:eastAsia="ＭＳ 明朝"/>
          <w:lang w:val="en-US" w:eastAsia="ja-JP"/>
        </w:rPr>
      </w:pPr>
      <w:r w:rsidRPr="00C221C0">
        <w:rPr>
          <w:rFonts w:eastAsia="ＭＳ 明朝"/>
          <w:noProof/>
          <w:lang w:val="en-US" w:eastAsia="ja-JP"/>
        </w:rPr>
        <w:drawing>
          <wp:inline distT="0" distB="0" distL="0" distR="0" wp14:anchorId="5B54776D" wp14:editId="56D2BDFB">
            <wp:extent cx="6122035" cy="1313180"/>
            <wp:effectExtent l="0" t="0" r="0" b="12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6122035" cy="1313180"/>
                    </a:xfrm>
                    <a:prstGeom prst="rect">
                      <a:avLst/>
                    </a:prstGeom>
                  </pic:spPr>
                </pic:pic>
              </a:graphicData>
            </a:graphic>
          </wp:inline>
        </w:drawing>
      </w:r>
    </w:p>
    <w:p w14:paraId="1DD69887" w14:textId="4FF0DA8E" w:rsidR="006456A9" w:rsidRDefault="001E0E4B" w:rsidP="00A53D12">
      <w:pPr>
        <w:jc w:val="both"/>
        <w:rPr>
          <w:rFonts w:eastAsia="ＭＳ 明朝"/>
          <w:lang w:val="en-US" w:eastAsia="ja-JP"/>
        </w:rPr>
      </w:pPr>
      <w:r>
        <w:rPr>
          <w:rFonts w:eastAsia="ＭＳ 明朝" w:hint="eastAsia"/>
          <w:lang w:val="en-US" w:eastAsia="ja-JP"/>
        </w:rPr>
        <w:t xml:space="preserve">For the 100kHz raster, if </w:t>
      </w:r>
      <w:r>
        <w:rPr>
          <w:rFonts w:eastAsia="ＭＳ 明朝"/>
          <w:lang w:val="en-US" w:eastAsia="ja-JP"/>
        </w:rPr>
        <w:t>“floating sync” is agreed, there would be a need for 3 raster entries with a 100kHz spacing with a periodicity of (X-Y+1) RBs</w:t>
      </w:r>
      <w:r w:rsidR="008630B7">
        <w:rPr>
          <w:rFonts w:eastAsia="ＭＳ 明朝"/>
          <w:lang w:val="en-US" w:eastAsia="ja-JP"/>
        </w:rPr>
        <w:t xml:space="preserve"> (Eq.2)</w:t>
      </w:r>
    </w:p>
    <w:p w14:paraId="1674F98C" w14:textId="1D38B70F" w:rsidR="001E0E4B" w:rsidRDefault="00C221C0" w:rsidP="001E0E4B">
      <w:pPr>
        <w:jc w:val="both"/>
        <w:rPr>
          <w:rFonts w:eastAsia="ＭＳ 明朝"/>
          <w:lang w:val="en-US" w:eastAsia="ja-JP"/>
        </w:rPr>
      </w:pPr>
      <w:r w:rsidRPr="00C221C0">
        <w:rPr>
          <w:rFonts w:eastAsia="ＭＳ 明朝"/>
          <w:noProof/>
          <w:lang w:val="en-US" w:eastAsia="ja-JP"/>
        </w:rPr>
        <w:lastRenderedPageBreak/>
        <w:drawing>
          <wp:inline distT="0" distB="0" distL="0" distR="0" wp14:anchorId="69D76CC0" wp14:editId="42D46FD1">
            <wp:extent cx="6122035" cy="212598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6122035" cy="2125980"/>
                    </a:xfrm>
                    <a:prstGeom prst="rect">
                      <a:avLst/>
                    </a:prstGeom>
                  </pic:spPr>
                </pic:pic>
              </a:graphicData>
            </a:graphic>
          </wp:inline>
        </w:drawing>
      </w:r>
    </w:p>
    <w:p w14:paraId="7267C068" w14:textId="731B0111" w:rsidR="001E0E4B" w:rsidRDefault="00961660" w:rsidP="00452865">
      <w:pPr>
        <w:pStyle w:val="Heading2"/>
        <w:rPr>
          <w:lang w:val="en-US" w:eastAsia="ja-JP"/>
        </w:rPr>
      </w:pPr>
      <w:r>
        <w:rPr>
          <w:rFonts w:hint="eastAsia"/>
          <w:lang w:val="en-US" w:eastAsia="ja-JP"/>
        </w:rPr>
        <w:t xml:space="preserve">2.2 </w:t>
      </w:r>
      <w:r>
        <w:rPr>
          <w:lang w:val="en-US" w:eastAsia="ja-JP"/>
        </w:rPr>
        <w:t>Synchronization Raster for 100kHz Channel Raster</w:t>
      </w:r>
    </w:p>
    <w:p w14:paraId="6FC407EA" w14:textId="3546D920" w:rsidR="001E0E4B" w:rsidRPr="00961660" w:rsidRDefault="00961660" w:rsidP="00452865">
      <w:pPr>
        <w:pStyle w:val="Heading3"/>
        <w:rPr>
          <w:lang w:val="en-US" w:eastAsia="ja-JP"/>
        </w:rPr>
      </w:pPr>
      <w:r>
        <w:rPr>
          <w:rFonts w:hint="eastAsia"/>
          <w:lang w:val="en-US" w:eastAsia="ja-JP"/>
        </w:rPr>
        <w:t>2.2.1 Synchronization Raster for 15kHz Sync block SCS</w:t>
      </w:r>
    </w:p>
    <w:p w14:paraId="6855E41D" w14:textId="518C951F" w:rsidR="00961660" w:rsidRDefault="00961660" w:rsidP="006456A9">
      <w:pPr>
        <w:jc w:val="both"/>
        <w:rPr>
          <w:rFonts w:eastAsia="ＭＳ 明朝"/>
          <w:lang w:val="en-US" w:eastAsia="ja-JP"/>
        </w:rPr>
      </w:pPr>
      <w:r>
        <w:rPr>
          <w:rFonts w:eastAsia="ＭＳ 明朝"/>
          <w:lang w:val="en-US" w:eastAsia="ja-JP"/>
        </w:rPr>
        <w:t xml:space="preserve">Based on the proposed channel bandwidths for each band, the minimum channel bandwidth is 5MHz in all </w:t>
      </w:r>
      <w:r w:rsidR="008630B7">
        <w:rPr>
          <w:rFonts w:eastAsia="ＭＳ 明朝"/>
          <w:lang w:val="en-US" w:eastAsia="ja-JP"/>
        </w:rPr>
        <w:t xml:space="preserve">bands that would use 15kHz sync SCS. Considering that the minimum channel bandwidth is 25RBs and the sync block channel bandwidth is 24RBs, the distance between SS block entries according to Eq.2. should be 2RBs=360kHz. In order to cover the 3 offsets of 100kHz, 300kHz are needed. As such, with 5MHz minimum channel bandwidth, no down selection of the synchronization raster compared to the channel raster is possible. </w:t>
      </w:r>
    </w:p>
    <w:p w14:paraId="7CD5C0D1" w14:textId="4D9D9A33" w:rsidR="008630B7" w:rsidRPr="004C38F4" w:rsidRDefault="008630B7" w:rsidP="006456A9">
      <w:pPr>
        <w:jc w:val="both"/>
        <w:rPr>
          <w:rFonts w:eastAsia="ＭＳ 明朝"/>
          <w:b/>
          <w:lang w:val="en-US" w:eastAsia="ja-JP"/>
        </w:rPr>
      </w:pPr>
      <w:r w:rsidRPr="004C38F4">
        <w:rPr>
          <w:rFonts w:eastAsia="ＭＳ 明朝" w:hint="eastAsia"/>
          <w:b/>
          <w:lang w:val="en-US" w:eastAsia="ja-JP"/>
        </w:rPr>
        <w:t>Observation</w:t>
      </w:r>
      <w:r w:rsidRPr="004C38F4">
        <w:rPr>
          <w:rFonts w:eastAsia="ＭＳ 明朝"/>
          <w:b/>
          <w:lang w:val="en-US" w:eastAsia="ja-JP"/>
        </w:rPr>
        <w:t>:</w:t>
      </w:r>
      <w:r w:rsidRPr="004C38F4">
        <w:rPr>
          <w:rFonts w:eastAsia="ＭＳ 明朝" w:hint="eastAsia"/>
          <w:b/>
          <w:lang w:val="en-US" w:eastAsia="ja-JP"/>
        </w:rPr>
        <w:t xml:space="preserve"> No </w:t>
      </w:r>
      <w:r w:rsidRPr="004C38F4">
        <w:rPr>
          <w:rFonts w:eastAsia="ＭＳ 明朝"/>
          <w:b/>
          <w:lang w:val="en-US" w:eastAsia="ja-JP"/>
        </w:rPr>
        <w:t>down selection of the synchronization raster is possible with 15kHz sync block SCS and 5MHz channel bandwidth</w:t>
      </w:r>
      <w:r w:rsidR="00C2292B" w:rsidRPr="004C38F4">
        <w:rPr>
          <w:rFonts w:eastAsia="ＭＳ 明朝"/>
          <w:b/>
          <w:lang w:val="en-US" w:eastAsia="ja-JP"/>
        </w:rPr>
        <w:t>.</w:t>
      </w:r>
    </w:p>
    <w:p w14:paraId="2ECC8BEE" w14:textId="6235C1B4" w:rsidR="00C2292B" w:rsidRDefault="00C2292B" w:rsidP="006456A9">
      <w:pPr>
        <w:jc w:val="both"/>
        <w:rPr>
          <w:rFonts w:eastAsia="ＭＳ 明朝"/>
          <w:lang w:val="en-US" w:eastAsia="ja-JP"/>
        </w:rPr>
      </w:pPr>
      <w:r>
        <w:rPr>
          <w:rFonts w:eastAsia="ＭＳ 明朝"/>
          <w:lang w:val="en-US" w:eastAsia="ja-JP"/>
        </w:rPr>
        <w:t>Based on proposal 1, the first entry in a band with 5MHz minimum bandwidth should be at 2.59MHz. In the last meeting, the possibility of having multiple hypothesis for the sync channel SCS was brought up. With 30kHz sync SCS, the position of the sync channel would have to be right in the channel center(first entry at 2.5MHz) as will be explained below. If multiple hypothesis are agree</w:t>
      </w:r>
      <w:r w:rsidR="004C38F4">
        <w:rPr>
          <w:rFonts w:eastAsia="ＭＳ 明朝"/>
          <w:lang w:val="en-US" w:eastAsia="ja-JP"/>
        </w:rPr>
        <w:t>d</w:t>
      </w:r>
      <w:r>
        <w:rPr>
          <w:rFonts w:eastAsia="ＭＳ 明朝"/>
          <w:lang w:val="en-US" w:eastAsia="ja-JP"/>
        </w:rPr>
        <w:t xml:space="preserve"> as a solution, it is desirable to align the synchronization raster for the</w:t>
      </w:r>
      <w:r w:rsidR="004C38F4">
        <w:rPr>
          <w:rFonts w:eastAsia="ＭＳ 明朝"/>
          <w:lang w:val="en-US" w:eastAsia="ja-JP"/>
        </w:rPr>
        <w:t>m</w:t>
      </w:r>
      <w:r>
        <w:rPr>
          <w:rFonts w:eastAsia="ＭＳ 明朝"/>
          <w:lang w:val="en-US" w:eastAsia="ja-JP"/>
        </w:rPr>
        <w:t>. Hence, the first entry for the 15kHz has to be placed as 2.5MHz. This is not RB aligned with the 5MHz channel, however, it would be enabled by the “floating sync” design.</w:t>
      </w:r>
    </w:p>
    <w:p w14:paraId="194195EA" w14:textId="6B455E58" w:rsidR="008630B7" w:rsidRDefault="00452865" w:rsidP="006456A9">
      <w:pPr>
        <w:jc w:val="both"/>
        <w:rPr>
          <w:rFonts w:eastAsia="ＭＳ 明朝"/>
          <w:lang w:val="en-US" w:eastAsia="ja-JP"/>
        </w:rPr>
      </w:pPr>
      <w:r>
        <w:rPr>
          <w:rFonts w:eastAsia="ＭＳ 明朝"/>
          <w:lang w:val="en-US" w:eastAsia="ja-JP"/>
        </w:rPr>
        <w:t>T</w:t>
      </w:r>
      <w:r w:rsidR="00C2292B">
        <w:rPr>
          <w:rFonts w:eastAsia="ＭＳ 明朝"/>
          <w:lang w:val="en-US" w:eastAsia="ja-JP"/>
        </w:rPr>
        <w:t>he proposed s</w:t>
      </w:r>
      <w:r w:rsidR="008630B7">
        <w:rPr>
          <w:rFonts w:eastAsia="ＭＳ 明朝"/>
          <w:lang w:val="en-US" w:eastAsia="ja-JP"/>
        </w:rPr>
        <w:t xml:space="preserve">ync raster definition </w:t>
      </w:r>
      <w:r w:rsidR="00C2292B">
        <w:rPr>
          <w:rFonts w:eastAsia="ＭＳ 明朝"/>
          <w:lang w:val="en-US" w:eastAsia="ja-JP"/>
        </w:rPr>
        <w:t xml:space="preserve">for bands with 100kHz Channel raster and 15kHz sync block SCS </w:t>
      </w:r>
      <w:r w:rsidR="008630B7">
        <w:rPr>
          <w:rFonts w:eastAsia="ＭＳ 明朝"/>
          <w:lang w:val="en-US" w:eastAsia="ja-JP"/>
        </w:rPr>
        <w:t>is as follows:</w:t>
      </w:r>
    </w:p>
    <w:p w14:paraId="592499D8" w14:textId="7F6C2421" w:rsidR="008630B7" w:rsidRPr="00452865" w:rsidRDefault="00C2292B" w:rsidP="006456A9">
      <w:pPr>
        <w:jc w:val="both"/>
        <w:rPr>
          <w:rFonts w:eastAsia="ＭＳ 明朝"/>
          <w:b/>
          <w:lang w:val="en-US" w:eastAsia="ja-JP"/>
        </w:rPr>
      </w:pPr>
      <w:r w:rsidRPr="00452865">
        <w:rPr>
          <w:rFonts w:eastAsia="ＭＳ 明朝" w:hint="eastAsia"/>
          <w:b/>
          <w:lang w:val="en-US" w:eastAsia="ja-JP"/>
        </w:rPr>
        <w:t xml:space="preserve">Proposal </w:t>
      </w:r>
      <w:r w:rsidR="00823B10">
        <w:rPr>
          <w:rFonts w:eastAsia="ＭＳ 明朝"/>
          <w:b/>
          <w:lang w:val="en-US" w:eastAsia="ja-JP"/>
        </w:rPr>
        <w:t>2</w:t>
      </w:r>
      <w:r w:rsidRPr="00452865">
        <w:rPr>
          <w:rFonts w:eastAsia="ＭＳ 明朝" w:hint="eastAsia"/>
          <w:b/>
          <w:lang w:val="en-US" w:eastAsia="ja-JP"/>
        </w:rPr>
        <w:t xml:space="preserve">: The synchronization raster is defined by the following </w:t>
      </w:r>
      <w:r w:rsidRPr="00452865">
        <w:rPr>
          <w:rFonts w:eastAsia="ＭＳ 明朝"/>
          <w:b/>
          <w:lang w:val="en-US" w:eastAsia="ja-JP"/>
        </w:rPr>
        <w:t>formula</w:t>
      </w:r>
      <w:r w:rsidRPr="00452865">
        <w:rPr>
          <w:rFonts w:eastAsia="ＭＳ 明朝" w:hint="eastAsia"/>
          <w:b/>
          <w:lang w:val="en-US" w:eastAsia="ja-JP"/>
        </w:rPr>
        <w:t>:</w:t>
      </w:r>
    </w:p>
    <w:p w14:paraId="49C227E4" w14:textId="4923D134" w:rsidR="00C2292B" w:rsidRDefault="00C2292B" w:rsidP="006456A9">
      <w:pPr>
        <w:jc w:val="both"/>
        <w:rPr>
          <w:rFonts w:eastAsia="ＭＳ 明朝"/>
          <w:lang w:val="en-US" w:eastAsia="ja-JP"/>
        </w:rPr>
      </w:pPr>
      <w:r w:rsidRPr="00C53F16">
        <w:rPr>
          <w:rFonts w:eastAsia="ＭＳ 明朝"/>
          <w:b/>
          <w:lang w:val="en-US" w:eastAsia="ja-JP"/>
        </w:rPr>
        <w:t>Lower band edge(MHz)+ Minimum Ch. Bw/2(MHz)+N*100kHz, N chosen such that last entry is at Upper band edge-Minimum Ch. Bw/2</w:t>
      </w:r>
    </w:p>
    <w:p w14:paraId="3960A982" w14:textId="52227377" w:rsidR="00452865" w:rsidRDefault="00452865" w:rsidP="00452865">
      <w:pPr>
        <w:jc w:val="both"/>
        <w:rPr>
          <w:rFonts w:eastAsia="ＭＳ 明朝"/>
          <w:lang w:val="en-US" w:eastAsia="ja-JP"/>
        </w:rPr>
      </w:pPr>
      <w:r>
        <w:rPr>
          <w:rFonts w:eastAsia="ＭＳ 明朝" w:hint="eastAsia"/>
          <w:lang w:val="en-US" w:eastAsia="ja-JP"/>
        </w:rPr>
        <w:t xml:space="preserve">If multiple hypothesis are not needed, the starting point could be 2.59MHz instead of 2.5 and one less entry over the entire band would be needed. </w:t>
      </w:r>
    </w:p>
    <w:p w14:paraId="52808477" w14:textId="67C6315D" w:rsidR="00452865" w:rsidRPr="006456A9" w:rsidRDefault="00452865" w:rsidP="00452865">
      <w:pPr>
        <w:jc w:val="both"/>
        <w:rPr>
          <w:rFonts w:eastAsia="ＭＳ 明朝"/>
          <w:lang w:val="en-US" w:eastAsia="ja-JP"/>
        </w:rPr>
      </w:pPr>
      <w:r>
        <w:rPr>
          <w:rFonts w:eastAsia="ＭＳ 明朝" w:hint="eastAsia"/>
          <w:lang w:val="en-US" w:eastAsia="ja-JP"/>
        </w:rPr>
        <w:t xml:space="preserve">Example: </w:t>
      </w:r>
      <w:r w:rsidRPr="006456A9">
        <w:rPr>
          <w:rFonts w:eastAsia="ＭＳ 明朝"/>
          <w:lang w:val="en-US" w:eastAsia="ja-JP"/>
        </w:rPr>
        <w:t>Band n3(LTE band 3)</w:t>
      </w:r>
      <w:r>
        <w:rPr>
          <w:rFonts w:eastAsia="ＭＳ 明朝"/>
          <w:lang w:val="en-US" w:eastAsia="ja-JP"/>
        </w:rPr>
        <w:t>:</w:t>
      </w:r>
      <w:r w:rsidRPr="006456A9">
        <w:rPr>
          <w:rFonts w:eastAsia="ＭＳ 明朝"/>
          <w:lang w:val="en-US" w:eastAsia="ja-JP"/>
        </w:rPr>
        <w:t xml:space="preserve"> </w:t>
      </w:r>
      <w:r>
        <w:rPr>
          <w:rFonts w:eastAsia="ＭＳ 明朝"/>
          <w:lang w:val="en-US" w:eastAsia="ja-JP"/>
        </w:rPr>
        <w:t>D</w:t>
      </w:r>
      <w:r w:rsidRPr="006456A9">
        <w:rPr>
          <w:rFonts w:eastAsia="ＭＳ 明朝"/>
          <w:lang w:val="en-US" w:eastAsia="ja-JP"/>
        </w:rPr>
        <w:t>L Frequency range 1805-1880, minimum Channel bandwidth 5MHz</w:t>
      </w:r>
    </w:p>
    <w:p w14:paraId="62E56A75" w14:textId="2766AB9D" w:rsidR="00452865" w:rsidRDefault="00452865" w:rsidP="00452865">
      <w:pPr>
        <w:jc w:val="both"/>
        <w:rPr>
          <w:rFonts w:eastAsia="ＭＳ 明朝"/>
          <w:lang w:val="en-US" w:eastAsia="ja-JP"/>
        </w:rPr>
      </w:pPr>
      <w:r w:rsidRPr="006456A9">
        <w:rPr>
          <w:rFonts w:eastAsia="ＭＳ 明朝"/>
          <w:lang w:val="en-US" w:eastAsia="ja-JP"/>
        </w:rPr>
        <w:t>15kHz sync SCS, sync raster is 1807.5 + N*0.1, N=0 to 700 -&gt; 700 entries</w:t>
      </w:r>
    </w:p>
    <w:p w14:paraId="4AD80320" w14:textId="2938FD5A" w:rsidR="00452865" w:rsidRDefault="00452865" w:rsidP="00452865">
      <w:pPr>
        <w:pStyle w:val="Heading3"/>
        <w:rPr>
          <w:lang w:val="en-US" w:eastAsia="ja-JP"/>
        </w:rPr>
      </w:pPr>
      <w:r>
        <w:rPr>
          <w:rFonts w:hint="eastAsia"/>
          <w:lang w:val="en-US" w:eastAsia="ja-JP"/>
        </w:rPr>
        <w:t xml:space="preserve">2.2.1 Synchronization Raster for </w:t>
      </w:r>
      <w:r>
        <w:rPr>
          <w:lang w:val="en-US" w:eastAsia="ja-JP"/>
        </w:rPr>
        <w:t>30</w:t>
      </w:r>
      <w:r>
        <w:rPr>
          <w:rFonts w:hint="eastAsia"/>
          <w:lang w:val="en-US" w:eastAsia="ja-JP"/>
        </w:rPr>
        <w:t>kHz Sync block SCS</w:t>
      </w:r>
    </w:p>
    <w:p w14:paraId="670C3ACB" w14:textId="26B5B9D4" w:rsidR="003625F9" w:rsidRPr="006456A9" w:rsidRDefault="00452865" w:rsidP="00452865">
      <w:pPr>
        <w:jc w:val="both"/>
        <w:rPr>
          <w:rFonts w:eastAsia="ＭＳ 明朝"/>
          <w:lang w:val="en-US" w:eastAsia="ja-JP"/>
        </w:rPr>
      </w:pPr>
      <w:r>
        <w:rPr>
          <w:rFonts w:eastAsia="ＭＳ 明朝"/>
          <w:lang w:val="en-US" w:eastAsia="ja-JP"/>
        </w:rPr>
        <w:t>The m</w:t>
      </w:r>
      <w:r w:rsidR="00C66C9A" w:rsidRPr="006456A9">
        <w:rPr>
          <w:rFonts w:eastAsia="ＭＳ 明朝"/>
          <w:lang w:val="en-US" w:eastAsia="ja-JP"/>
        </w:rPr>
        <w:t xml:space="preserve">inimum channel BW </w:t>
      </w:r>
      <w:r w:rsidR="00F00704">
        <w:rPr>
          <w:rFonts w:eastAsia="ＭＳ 明朝"/>
          <w:lang w:val="en-US" w:eastAsia="ja-JP"/>
        </w:rPr>
        <w:t xml:space="preserve">for bands supporting 30kHz SCS </w:t>
      </w:r>
      <w:r>
        <w:rPr>
          <w:rFonts w:eastAsia="ＭＳ 明朝"/>
          <w:lang w:val="en-US" w:eastAsia="ja-JP"/>
        </w:rPr>
        <w:t xml:space="preserve">is 10MHz with has </w:t>
      </w:r>
      <w:r w:rsidR="00C66C9A" w:rsidRPr="006456A9">
        <w:rPr>
          <w:rFonts w:eastAsia="ＭＳ 明朝"/>
          <w:lang w:val="en-US" w:eastAsia="ja-JP"/>
        </w:rPr>
        <w:t>24RBs</w:t>
      </w:r>
      <w:r>
        <w:rPr>
          <w:rFonts w:eastAsia="ＭＳ 明朝"/>
          <w:lang w:val="en-US" w:eastAsia="ja-JP"/>
        </w:rPr>
        <w:t xml:space="preserve"> while the </w:t>
      </w:r>
      <w:r w:rsidR="00C66C9A" w:rsidRPr="006456A9">
        <w:rPr>
          <w:rFonts w:eastAsia="ＭＳ 明朝"/>
          <w:lang w:val="en-US" w:eastAsia="ja-JP"/>
        </w:rPr>
        <w:t>sync block=24 RBs</w:t>
      </w:r>
      <w:r w:rsidR="00F00704">
        <w:rPr>
          <w:rFonts w:eastAsia="ＭＳ 明朝"/>
          <w:lang w:val="en-US" w:eastAsia="ja-JP"/>
        </w:rPr>
        <w:t xml:space="preserve">. Consequently, no downselection </w:t>
      </w:r>
      <w:r w:rsidR="0061047B">
        <w:rPr>
          <w:rFonts w:eastAsia="ＭＳ 明朝" w:hint="eastAsia"/>
          <w:lang w:val="en-US" w:eastAsia="ja-JP"/>
        </w:rPr>
        <w:t xml:space="preserve">of the sync raster relative to the channel raster is possible. </w:t>
      </w:r>
      <w:r w:rsidR="0061047B">
        <w:rPr>
          <w:rFonts w:eastAsia="ＭＳ 明朝"/>
          <w:lang w:val="en-US" w:eastAsia="ja-JP"/>
        </w:rPr>
        <w:t xml:space="preserve">Based on proposal 1, the sync raster should point to RE#0 of RB#12 the sync block. This position coincides with the channel raster position.  </w:t>
      </w:r>
    </w:p>
    <w:p w14:paraId="43CF4859" w14:textId="76E60309" w:rsidR="0061047B" w:rsidRPr="00452865" w:rsidRDefault="0061047B" w:rsidP="0061047B">
      <w:pPr>
        <w:jc w:val="both"/>
        <w:rPr>
          <w:rFonts w:eastAsia="ＭＳ 明朝"/>
          <w:b/>
          <w:lang w:val="en-US" w:eastAsia="ja-JP"/>
        </w:rPr>
      </w:pPr>
      <w:r w:rsidRPr="00452865">
        <w:rPr>
          <w:rFonts w:eastAsia="ＭＳ 明朝" w:hint="eastAsia"/>
          <w:b/>
          <w:lang w:val="en-US" w:eastAsia="ja-JP"/>
        </w:rPr>
        <w:t xml:space="preserve">Proposal </w:t>
      </w:r>
      <w:r w:rsidR="00823B10">
        <w:rPr>
          <w:rFonts w:eastAsia="ＭＳ 明朝"/>
          <w:b/>
          <w:lang w:val="en-US" w:eastAsia="ja-JP"/>
        </w:rPr>
        <w:t>3</w:t>
      </w:r>
      <w:r w:rsidRPr="00452865">
        <w:rPr>
          <w:rFonts w:eastAsia="ＭＳ 明朝" w:hint="eastAsia"/>
          <w:b/>
          <w:lang w:val="en-US" w:eastAsia="ja-JP"/>
        </w:rPr>
        <w:t xml:space="preserve">: The synchronization raster is defined by the following </w:t>
      </w:r>
      <w:r w:rsidRPr="00452865">
        <w:rPr>
          <w:rFonts w:eastAsia="ＭＳ 明朝"/>
          <w:b/>
          <w:lang w:val="en-US" w:eastAsia="ja-JP"/>
        </w:rPr>
        <w:t>formula</w:t>
      </w:r>
      <w:r w:rsidRPr="00452865">
        <w:rPr>
          <w:rFonts w:eastAsia="ＭＳ 明朝" w:hint="eastAsia"/>
          <w:b/>
          <w:lang w:val="en-US" w:eastAsia="ja-JP"/>
        </w:rPr>
        <w:t>:</w:t>
      </w:r>
    </w:p>
    <w:p w14:paraId="5C3C7E40" w14:textId="77777777" w:rsidR="0061047B" w:rsidRPr="0061047B" w:rsidRDefault="0061047B" w:rsidP="0061047B">
      <w:pPr>
        <w:jc w:val="both"/>
        <w:rPr>
          <w:rFonts w:eastAsia="ＭＳ 明朝"/>
          <w:lang w:val="en-US" w:eastAsia="ja-JP"/>
        </w:rPr>
      </w:pPr>
      <w:r w:rsidRPr="00C53F16">
        <w:rPr>
          <w:rFonts w:eastAsia="ＭＳ 明朝"/>
          <w:b/>
          <w:lang w:val="en-US" w:eastAsia="ja-JP"/>
        </w:rPr>
        <w:t>Lower band edge(MHz)+ Minimum Ch. Bw/2(MHz)+N*100kHz, N chosen such that last entry is at Upper band edge-Minimum Ch. Bw/2</w:t>
      </w:r>
    </w:p>
    <w:p w14:paraId="200FDC24" w14:textId="72ACA7F1" w:rsidR="0061047B" w:rsidRPr="0061047B" w:rsidRDefault="0061047B" w:rsidP="0061047B">
      <w:pPr>
        <w:jc w:val="both"/>
        <w:rPr>
          <w:rFonts w:eastAsia="ＭＳ 明朝"/>
          <w:lang w:val="en-US" w:eastAsia="ja-JP"/>
        </w:rPr>
      </w:pPr>
      <w:r>
        <w:rPr>
          <w:rFonts w:eastAsia="ＭＳ 明朝" w:hint="eastAsia"/>
          <w:lang w:val="en-US" w:eastAsia="ja-JP"/>
        </w:rPr>
        <w:t xml:space="preserve">Example: Band </w:t>
      </w:r>
      <w:r>
        <w:rPr>
          <w:rFonts w:eastAsia="ＭＳ 明朝"/>
          <w:lang w:val="en-US" w:eastAsia="ja-JP"/>
        </w:rPr>
        <w:t xml:space="preserve">n66 - </w:t>
      </w:r>
      <w:r w:rsidRPr="006456A9">
        <w:rPr>
          <w:rFonts w:eastAsia="ＭＳ 明朝"/>
          <w:lang w:val="en-US" w:eastAsia="ja-JP"/>
        </w:rPr>
        <w:t>DL Frequency range 2110-2180</w:t>
      </w:r>
    </w:p>
    <w:p w14:paraId="38199407" w14:textId="31CECE4C" w:rsidR="0061047B" w:rsidRDefault="0061047B" w:rsidP="0061047B">
      <w:pPr>
        <w:jc w:val="both"/>
        <w:rPr>
          <w:rFonts w:eastAsia="ＭＳ 明朝"/>
          <w:lang w:val="en-US" w:eastAsia="ja-JP"/>
        </w:rPr>
      </w:pPr>
      <w:r w:rsidRPr="006456A9">
        <w:rPr>
          <w:rFonts w:eastAsia="ＭＳ 明朝"/>
          <w:lang w:val="en-US" w:eastAsia="ja-JP"/>
        </w:rPr>
        <w:lastRenderedPageBreak/>
        <w:t>30kHz sync SCS – sync ra</w:t>
      </w:r>
      <w:r>
        <w:rPr>
          <w:rFonts w:eastAsia="ＭＳ 明朝"/>
          <w:lang w:val="en-US" w:eastAsia="ja-JP"/>
        </w:rPr>
        <w:t>s</w:t>
      </w:r>
      <w:r w:rsidRPr="006456A9">
        <w:rPr>
          <w:rFonts w:eastAsia="ＭＳ 明朝"/>
          <w:lang w:val="en-US" w:eastAsia="ja-JP"/>
        </w:rPr>
        <w:t xml:space="preserve">ter is 2115+N*0.1, N=0 to 600 -&gt;600 entries </w:t>
      </w:r>
    </w:p>
    <w:p w14:paraId="608E9422" w14:textId="41442FB9" w:rsidR="0061047B" w:rsidRDefault="00A02D68" w:rsidP="00A02D68">
      <w:pPr>
        <w:pStyle w:val="Heading2"/>
        <w:rPr>
          <w:lang w:val="en-US" w:eastAsia="ja-JP"/>
        </w:rPr>
      </w:pPr>
      <w:r>
        <w:rPr>
          <w:rFonts w:hint="eastAsia"/>
          <w:lang w:val="en-US" w:eastAsia="ja-JP"/>
        </w:rPr>
        <w:t xml:space="preserve">2.3 Synchronization Raster </w:t>
      </w:r>
      <w:r>
        <w:rPr>
          <w:lang w:val="en-US" w:eastAsia="ja-JP"/>
        </w:rPr>
        <w:t>for SCS Based Raster</w:t>
      </w:r>
      <w:r w:rsidR="00905EF4">
        <w:rPr>
          <w:lang w:val="en-US" w:eastAsia="ja-JP"/>
        </w:rPr>
        <w:t xml:space="preserve"> in Frequency Range 1</w:t>
      </w:r>
    </w:p>
    <w:p w14:paraId="789C69EE" w14:textId="7A477D82" w:rsidR="00A02D68" w:rsidRDefault="00A02D68" w:rsidP="00A02D68">
      <w:pPr>
        <w:pStyle w:val="Heading3"/>
        <w:rPr>
          <w:lang w:val="en-US" w:eastAsia="ja-JP"/>
        </w:rPr>
      </w:pPr>
      <w:r>
        <w:rPr>
          <w:rFonts w:hint="eastAsia"/>
          <w:lang w:val="en-US" w:eastAsia="ja-JP"/>
        </w:rPr>
        <w:t xml:space="preserve">2.3.1 </w:t>
      </w:r>
      <w:r>
        <w:rPr>
          <w:lang w:val="en-US" w:eastAsia="ja-JP"/>
        </w:rPr>
        <w:t>Synchronization Raster for 15kHz Sync Block SCS</w:t>
      </w:r>
    </w:p>
    <w:p w14:paraId="4B738A36" w14:textId="11E211EF" w:rsidR="00D22093" w:rsidRDefault="00A02D68" w:rsidP="00A02D68">
      <w:pPr>
        <w:jc w:val="both"/>
        <w:rPr>
          <w:rFonts w:eastAsia="ＭＳ 明朝"/>
          <w:lang w:val="en-US" w:eastAsia="ja-JP"/>
        </w:rPr>
      </w:pPr>
      <w:r>
        <w:rPr>
          <w:rFonts w:eastAsia="ＭＳ 明朝" w:hint="eastAsia"/>
          <w:lang w:val="en-US" w:eastAsia="ja-JP"/>
        </w:rPr>
        <w:t>SCS</w:t>
      </w:r>
      <w:r>
        <w:rPr>
          <w:rFonts w:eastAsia="ＭＳ 明朝"/>
          <w:lang w:val="en-US" w:eastAsia="ja-JP"/>
        </w:rPr>
        <w:t xml:space="preserve"> based raster is agreed for bands that have a minimum channel bandwidth of 10MHz.</w:t>
      </w:r>
      <w:r w:rsidR="00D22093">
        <w:rPr>
          <w:rFonts w:eastAsia="ＭＳ 明朝"/>
          <w:lang w:val="en-US" w:eastAsia="ja-JP"/>
        </w:rPr>
        <w:t xml:space="preserve"> The number of RBs with 15kHz SCS is 52.</w:t>
      </w:r>
      <w:r>
        <w:rPr>
          <w:rFonts w:eastAsia="ＭＳ 明朝"/>
          <w:lang w:val="en-US" w:eastAsia="ja-JP"/>
        </w:rPr>
        <w:t xml:space="preserve"> </w:t>
      </w:r>
      <w:r w:rsidR="00D22093">
        <w:rPr>
          <w:rFonts w:eastAsia="ＭＳ 明朝"/>
          <w:lang w:val="en-US" w:eastAsia="ja-JP"/>
        </w:rPr>
        <w:t>Based on the down selection explained in Section 2.1, the distance between sync raster entries is (52-24)*180kHz+15kHz=5.055MHz. Furthemore, the first entry should be aligned to the left edge of the first channel,</w:t>
      </w:r>
      <w:r w:rsidR="009672BA">
        <w:rPr>
          <w:rFonts w:eastAsia="ＭＳ 明朝"/>
          <w:lang w:val="en-US" w:eastAsia="ja-JP"/>
        </w:rPr>
        <w:t xml:space="preserve"> hence the sync channel center is offset by 14 RBs compared to the channel center</w:t>
      </w:r>
      <w:r w:rsidR="00D22093">
        <w:rPr>
          <w:rFonts w:eastAsia="ＭＳ 明朝"/>
          <w:lang w:val="en-US" w:eastAsia="ja-JP"/>
        </w:rPr>
        <w:t>(</w:t>
      </w:r>
      <w:r w:rsidR="009672BA">
        <w:rPr>
          <w:rFonts w:eastAsia="ＭＳ 明朝"/>
          <w:lang w:val="en-US" w:eastAsia="ja-JP"/>
        </w:rPr>
        <w:t>52RBs channel BW, 24 RBs sync block)</w:t>
      </w:r>
    </w:p>
    <w:p w14:paraId="7955BF76" w14:textId="2CAE9FAE" w:rsidR="00D22093" w:rsidRPr="00F64063" w:rsidRDefault="00D22093" w:rsidP="00D22093">
      <w:pPr>
        <w:jc w:val="both"/>
        <w:rPr>
          <w:rFonts w:eastAsia="ＭＳ 明朝"/>
          <w:b/>
          <w:lang w:val="en-US" w:eastAsia="ja-JP"/>
        </w:rPr>
      </w:pPr>
      <w:r w:rsidRPr="00F64063">
        <w:rPr>
          <w:rFonts w:eastAsia="ＭＳ 明朝" w:hint="eastAsia"/>
          <w:b/>
          <w:lang w:val="en-US" w:eastAsia="ja-JP"/>
        </w:rPr>
        <w:t>P</w:t>
      </w:r>
      <w:r w:rsidRPr="00F64063">
        <w:rPr>
          <w:rFonts w:eastAsia="ＭＳ 明朝"/>
          <w:b/>
          <w:lang w:val="en-US" w:eastAsia="ja-JP"/>
        </w:rPr>
        <w:t>roposal</w:t>
      </w:r>
      <w:r w:rsidR="00823B10">
        <w:rPr>
          <w:rFonts w:eastAsia="ＭＳ 明朝"/>
          <w:b/>
          <w:lang w:val="en-US" w:eastAsia="ja-JP"/>
        </w:rPr>
        <w:t xml:space="preserve"> 4</w:t>
      </w:r>
      <w:r w:rsidRPr="00F64063">
        <w:rPr>
          <w:rFonts w:eastAsia="ＭＳ 明朝"/>
          <w:b/>
          <w:lang w:val="en-US" w:eastAsia="ja-JP"/>
        </w:rPr>
        <w:t>: The synchronization raster for 15kHz and 10MHz minimum channel bandwidth is defined by the following formula:</w:t>
      </w:r>
    </w:p>
    <w:p w14:paraId="1446B195" w14:textId="70E391F9" w:rsidR="00D22093" w:rsidRPr="00F64063" w:rsidRDefault="00D22093" w:rsidP="00D22093">
      <w:pPr>
        <w:jc w:val="both"/>
        <w:rPr>
          <w:rFonts w:eastAsia="ＭＳ 明朝"/>
          <w:lang w:val="en-US" w:eastAsia="ja-JP"/>
        </w:rPr>
      </w:pPr>
      <w:r w:rsidRPr="00C53F16">
        <w:rPr>
          <w:rFonts w:eastAsia="ＭＳ 明朝"/>
          <w:b/>
          <w:lang w:val="en-US" w:eastAsia="ja-JP"/>
        </w:rPr>
        <w:t>Lower band edge(MHz)+ Minimum Ch. Bw/2(MHz)+</w:t>
      </w:r>
      <w:r w:rsidR="009672BA">
        <w:rPr>
          <w:rFonts w:eastAsia="ＭＳ 明朝"/>
          <w:b/>
          <w:lang w:val="en-US" w:eastAsia="ja-JP"/>
        </w:rPr>
        <w:t>first sync entry offset+</w:t>
      </w:r>
      <w:r w:rsidRPr="00C53F16">
        <w:rPr>
          <w:rFonts w:eastAsia="ＭＳ 明朝"/>
          <w:b/>
          <w:lang w:val="en-US" w:eastAsia="ja-JP"/>
        </w:rPr>
        <w:t>N*</w:t>
      </w:r>
      <w:r>
        <w:rPr>
          <w:rFonts w:eastAsia="ＭＳ 明朝"/>
          <w:b/>
          <w:lang w:val="en-US" w:eastAsia="ja-JP"/>
        </w:rPr>
        <w:t xml:space="preserve">5.055 </w:t>
      </w:r>
      <w:r w:rsidRPr="00C53F16">
        <w:rPr>
          <w:rFonts w:eastAsia="ＭＳ 明朝"/>
          <w:b/>
          <w:lang w:val="en-US" w:eastAsia="ja-JP"/>
        </w:rPr>
        <w:t>kHz, N chosen such that last entry is at Upper band edge-Minimum Ch. Bw/2</w:t>
      </w:r>
    </w:p>
    <w:p w14:paraId="3C0DA91C" w14:textId="10FC076C" w:rsidR="00B8393D" w:rsidRPr="00D22093" w:rsidRDefault="00D22093" w:rsidP="00D22093">
      <w:pPr>
        <w:jc w:val="both"/>
        <w:rPr>
          <w:lang w:eastAsia="ja-JP"/>
        </w:rPr>
      </w:pPr>
      <w:r>
        <w:rPr>
          <w:rFonts w:eastAsia="ＭＳ 明朝" w:hint="eastAsia"/>
          <w:lang w:val="en-US" w:eastAsia="ja-JP"/>
        </w:rPr>
        <w:t>Example:</w:t>
      </w:r>
      <w:r w:rsidR="00B15600" w:rsidRPr="00D22093">
        <w:rPr>
          <w:lang w:eastAsia="ja-JP"/>
        </w:rPr>
        <w:t xml:space="preserve"> Band n78, DL 3.3-3.8GHz , 10MHz minimum ChBW</w:t>
      </w:r>
    </w:p>
    <w:p w14:paraId="731D7BF3" w14:textId="77777777" w:rsidR="00B8393D" w:rsidRPr="00D22093" w:rsidRDefault="00B15600" w:rsidP="00D22093">
      <w:pPr>
        <w:jc w:val="both"/>
        <w:rPr>
          <w:rFonts w:eastAsia="ＭＳ 明朝"/>
          <w:lang w:val="en-US" w:eastAsia="ja-JP"/>
        </w:rPr>
      </w:pPr>
      <w:r w:rsidRPr="00D22093">
        <w:rPr>
          <w:rFonts w:eastAsia="ＭＳ 明朝"/>
          <w:lang w:val="en-US" w:eastAsia="ja-JP"/>
        </w:rPr>
        <w:t>Sync raster: 3305+14*0.180(offset of first sync entry compared to first channel entry)+N*5.055=3307.52+N*5.055, N=0 up to 96 -&gt;97 entries</w:t>
      </w:r>
    </w:p>
    <w:p w14:paraId="15B3ECD0" w14:textId="68F94AA4" w:rsidR="00A02D68" w:rsidRDefault="009672BA" w:rsidP="00B15600">
      <w:pPr>
        <w:pStyle w:val="Heading3"/>
        <w:numPr>
          <w:ilvl w:val="2"/>
          <w:numId w:val="11"/>
        </w:numPr>
        <w:rPr>
          <w:lang w:val="en-US" w:eastAsia="ja-JP"/>
        </w:rPr>
      </w:pPr>
      <w:r>
        <w:rPr>
          <w:lang w:val="en-US" w:eastAsia="ja-JP"/>
        </w:rPr>
        <w:t>Synchronization Raster for 30kHz Sync Block SCS and 10MHz Channel BW</w:t>
      </w:r>
    </w:p>
    <w:p w14:paraId="09B0B0BD" w14:textId="00103AB3" w:rsidR="009672BA" w:rsidRDefault="009672BA" w:rsidP="009672BA">
      <w:pPr>
        <w:rPr>
          <w:rFonts w:eastAsia="ＭＳ 明朝"/>
          <w:lang w:val="en-US" w:eastAsia="ja-JP"/>
        </w:rPr>
      </w:pPr>
      <w:r>
        <w:rPr>
          <w:rFonts w:eastAsia="ＭＳ 明朝" w:hint="eastAsia"/>
          <w:lang w:val="en-US" w:eastAsia="ja-JP"/>
        </w:rPr>
        <w:t xml:space="preserve">The spectral utilization for 10MHz with 30kHz SCS is 24RBs, same as the width of the </w:t>
      </w:r>
      <w:r>
        <w:rPr>
          <w:rFonts w:eastAsia="ＭＳ 明朝"/>
          <w:lang w:val="en-US" w:eastAsia="ja-JP"/>
        </w:rPr>
        <w:t>sync block. Based on Section 2.1, the spacing between sync entries would be 30kHz, however, such frequent entries are most likely not needed. Hence, we propose to define the sync raster based around 100kHz multiple such that the number is an integer multiple of 15kHz and aligned with the SCS channel raster.</w:t>
      </w:r>
    </w:p>
    <w:p w14:paraId="1AE8E8DE" w14:textId="1566C32F" w:rsidR="009672BA" w:rsidRPr="00151893" w:rsidRDefault="009672BA" w:rsidP="009672BA">
      <w:pPr>
        <w:rPr>
          <w:rFonts w:eastAsia="ＭＳ 明朝"/>
          <w:b/>
          <w:lang w:val="en-US" w:eastAsia="ja-JP"/>
        </w:rPr>
      </w:pPr>
      <w:r w:rsidRPr="00151893">
        <w:rPr>
          <w:rFonts w:eastAsia="ＭＳ 明朝" w:hint="eastAsia"/>
          <w:b/>
          <w:lang w:val="en-US" w:eastAsia="ja-JP"/>
        </w:rPr>
        <w:t>Proposal</w:t>
      </w:r>
      <w:r w:rsidR="00823B10">
        <w:rPr>
          <w:rFonts w:eastAsia="ＭＳ 明朝"/>
          <w:b/>
          <w:lang w:val="en-US" w:eastAsia="ja-JP"/>
        </w:rPr>
        <w:t xml:space="preserve"> 5</w:t>
      </w:r>
      <w:r w:rsidRPr="00151893">
        <w:rPr>
          <w:rFonts w:eastAsia="ＭＳ 明朝" w:hint="eastAsia"/>
          <w:b/>
          <w:lang w:val="en-US" w:eastAsia="ja-JP"/>
        </w:rPr>
        <w:t xml:space="preserve">: The </w:t>
      </w:r>
      <w:r w:rsidRPr="00151893">
        <w:rPr>
          <w:rFonts w:eastAsia="ＭＳ 明朝"/>
          <w:b/>
          <w:lang w:val="en-US" w:eastAsia="ja-JP"/>
        </w:rPr>
        <w:t>synchronization</w:t>
      </w:r>
      <w:r w:rsidRPr="00151893">
        <w:rPr>
          <w:rFonts w:eastAsia="ＭＳ 明朝" w:hint="eastAsia"/>
          <w:b/>
          <w:lang w:val="en-US" w:eastAsia="ja-JP"/>
        </w:rPr>
        <w:t xml:space="preserve"> </w:t>
      </w:r>
      <w:r w:rsidRPr="00151893">
        <w:rPr>
          <w:rFonts w:eastAsia="ＭＳ 明朝"/>
          <w:b/>
          <w:lang w:val="en-US" w:eastAsia="ja-JP"/>
        </w:rPr>
        <w:t xml:space="preserve">raster for 30kHz and 10MHz minimum channel bandwidth is </w:t>
      </w:r>
      <w:r w:rsidR="00F64063" w:rsidRPr="00151893">
        <w:rPr>
          <w:rFonts w:eastAsia="ＭＳ 明朝"/>
          <w:b/>
          <w:lang w:val="en-US" w:eastAsia="ja-JP"/>
        </w:rPr>
        <w:t>given by the following formula</w:t>
      </w:r>
      <w:r w:rsidRPr="00151893">
        <w:rPr>
          <w:rFonts w:eastAsia="ＭＳ 明朝"/>
          <w:b/>
          <w:lang w:val="en-US" w:eastAsia="ja-JP"/>
        </w:rPr>
        <w:t>:</w:t>
      </w:r>
    </w:p>
    <w:p w14:paraId="1CDFD966" w14:textId="6EBAAFD0" w:rsidR="009672BA" w:rsidRDefault="00F64063" w:rsidP="009672BA">
      <w:pPr>
        <w:rPr>
          <w:rFonts w:eastAsia="ＭＳ 明朝"/>
          <w:lang w:val="en-US" w:eastAsia="ja-JP"/>
        </w:rPr>
      </w:pPr>
      <w:r w:rsidRPr="00C53F16">
        <w:rPr>
          <w:rFonts w:eastAsia="ＭＳ 明朝"/>
          <w:b/>
          <w:lang w:val="en-US" w:eastAsia="ja-JP"/>
        </w:rPr>
        <w:t>Lower band edge(MHz)+ Minimum Ch. Bw/2(MHz)+N*</w:t>
      </w:r>
      <w:r>
        <w:rPr>
          <w:rFonts w:eastAsia="ＭＳ 明朝"/>
          <w:b/>
          <w:lang w:val="en-US" w:eastAsia="ja-JP"/>
        </w:rPr>
        <w:t xml:space="preserve">100 </w:t>
      </w:r>
      <w:r w:rsidRPr="00C53F16">
        <w:rPr>
          <w:rFonts w:eastAsia="ＭＳ 明朝"/>
          <w:b/>
          <w:lang w:val="en-US" w:eastAsia="ja-JP"/>
        </w:rPr>
        <w:t>kHz</w:t>
      </w:r>
      <w:r>
        <w:rPr>
          <w:rFonts w:eastAsia="ＭＳ 明朝"/>
          <w:b/>
          <w:lang w:val="en-US" w:eastAsia="ja-JP"/>
        </w:rPr>
        <w:t>+-5Khz</w:t>
      </w:r>
      <w:r w:rsidRPr="00C53F16">
        <w:rPr>
          <w:rFonts w:eastAsia="ＭＳ 明朝"/>
          <w:b/>
          <w:lang w:val="en-US" w:eastAsia="ja-JP"/>
        </w:rPr>
        <w:t>, N chosen such that last entry is at Upper band edge-Minimum Ch. Bw/2</w:t>
      </w:r>
      <w:r>
        <w:rPr>
          <w:rFonts w:eastAsia="ＭＳ 明朝"/>
          <w:b/>
          <w:lang w:val="en-US" w:eastAsia="ja-JP"/>
        </w:rPr>
        <w:t>, +-5khz added such that number is multiple of 15kHz.</w:t>
      </w:r>
    </w:p>
    <w:p w14:paraId="51F25008" w14:textId="2AB92E75" w:rsidR="009672BA" w:rsidRDefault="00F64063" w:rsidP="009672BA">
      <w:pPr>
        <w:rPr>
          <w:rFonts w:eastAsia="ＭＳ 明朝"/>
          <w:lang w:val="en-US" w:eastAsia="ja-JP"/>
        </w:rPr>
      </w:pPr>
      <w:r>
        <w:rPr>
          <w:rFonts w:eastAsia="ＭＳ 明朝" w:hint="eastAsia"/>
          <w:lang w:val="en-US" w:eastAsia="ja-JP"/>
        </w:rPr>
        <w:t xml:space="preserve">Example: </w:t>
      </w:r>
      <w:r w:rsidRPr="00D22093">
        <w:rPr>
          <w:lang w:eastAsia="ja-JP"/>
        </w:rPr>
        <w:t>Band n78, DL 3.3-3.8GHz , 10MHz minimum ChBW</w:t>
      </w:r>
    </w:p>
    <w:p w14:paraId="79BCFA2F" w14:textId="1267A29E" w:rsidR="00B8393D" w:rsidRPr="009672BA" w:rsidRDefault="00F64063" w:rsidP="009672BA">
      <w:pPr>
        <w:rPr>
          <w:rFonts w:eastAsia="ＭＳ 明朝"/>
          <w:lang w:val="en-US" w:eastAsia="ja-JP"/>
        </w:rPr>
      </w:pPr>
      <w:r>
        <w:rPr>
          <w:rFonts w:eastAsia="ＭＳ 明朝" w:hint="eastAsia"/>
          <w:lang w:val="en-US" w:eastAsia="ja-JP"/>
        </w:rPr>
        <w:t>Sync Raster: 3310+N*</w:t>
      </w:r>
      <w:r>
        <w:rPr>
          <w:rFonts w:eastAsia="ＭＳ 明朝"/>
          <w:lang w:val="en-US" w:eastAsia="ja-JP"/>
        </w:rPr>
        <w:t>0.</w:t>
      </w:r>
      <w:r>
        <w:rPr>
          <w:rFonts w:eastAsia="ＭＳ 明朝" w:hint="eastAsia"/>
          <w:lang w:val="en-US" w:eastAsia="ja-JP"/>
        </w:rPr>
        <w:t>1kHz +-</w:t>
      </w:r>
      <w:r>
        <w:rPr>
          <w:rFonts w:eastAsia="ＭＳ 明朝"/>
          <w:lang w:val="en-US" w:eastAsia="ja-JP"/>
        </w:rPr>
        <w:t>0.00</w:t>
      </w:r>
      <w:r>
        <w:rPr>
          <w:rFonts w:eastAsia="ＭＳ 明朝" w:hint="eastAsia"/>
          <w:lang w:val="en-US" w:eastAsia="ja-JP"/>
        </w:rPr>
        <w:t>5</w:t>
      </w:r>
      <w:r>
        <w:rPr>
          <w:rFonts w:eastAsia="ＭＳ 明朝"/>
          <w:lang w:val="en-US" w:eastAsia="ja-JP"/>
        </w:rPr>
        <w:t>, N=0 up to 5000 entries</w:t>
      </w:r>
    </w:p>
    <w:p w14:paraId="0761D651" w14:textId="099C0558" w:rsidR="009672BA" w:rsidRPr="009672BA" w:rsidRDefault="00F64063" w:rsidP="000D6D8D">
      <w:pPr>
        <w:pStyle w:val="Heading3"/>
        <w:rPr>
          <w:lang w:val="en-US" w:eastAsia="ja-JP"/>
        </w:rPr>
      </w:pPr>
      <w:r w:rsidRPr="00F64063">
        <w:rPr>
          <w:lang w:val="en-US" w:eastAsia="ja-JP"/>
        </w:rPr>
        <w:t>2.3.</w:t>
      </w:r>
      <w:r>
        <w:rPr>
          <w:lang w:val="en-US" w:eastAsia="ja-JP"/>
        </w:rPr>
        <w:t>3</w:t>
      </w:r>
      <w:r w:rsidRPr="00F64063">
        <w:rPr>
          <w:lang w:val="en-US" w:eastAsia="ja-JP"/>
        </w:rPr>
        <w:tab/>
        <w:t xml:space="preserve">Synchronization Raster for 30kHz Sync Block SCS and </w:t>
      </w:r>
      <w:r>
        <w:rPr>
          <w:lang w:val="en-US" w:eastAsia="ja-JP"/>
        </w:rPr>
        <w:t>4</w:t>
      </w:r>
      <w:r w:rsidRPr="00F64063">
        <w:rPr>
          <w:lang w:val="en-US" w:eastAsia="ja-JP"/>
        </w:rPr>
        <w:t>0MHz Channel BW</w:t>
      </w:r>
    </w:p>
    <w:p w14:paraId="64A66EED" w14:textId="61F21601" w:rsidR="00A02D68" w:rsidRDefault="00151893" w:rsidP="00A02D68">
      <w:pPr>
        <w:jc w:val="both"/>
        <w:rPr>
          <w:rFonts w:eastAsia="ＭＳ 明朝"/>
          <w:lang w:val="en-US" w:eastAsia="ja-JP"/>
        </w:rPr>
      </w:pPr>
      <w:r>
        <w:rPr>
          <w:rFonts w:eastAsia="ＭＳ 明朝" w:hint="eastAsia"/>
          <w:lang w:val="en-US" w:eastAsia="ja-JP"/>
        </w:rPr>
        <w:t xml:space="preserve">For Band n78, the minimum channel bandwidth is 40MHz which is </w:t>
      </w:r>
      <w:r>
        <w:rPr>
          <w:rFonts w:eastAsia="ＭＳ 明朝"/>
          <w:lang w:val="en-US" w:eastAsia="ja-JP"/>
        </w:rPr>
        <w:t>106RBs with 30kHz SCS. Based on the Section 2.1, the distance between consecutive sync raster entries should be (106-24)*360+30 kHz=</w:t>
      </w:r>
      <w:r w:rsidR="000D6D8D">
        <w:rPr>
          <w:rFonts w:eastAsia="ＭＳ 明朝"/>
          <w:lang w:val="en-US" w:eastAsia="ja-JP"/>
        </w:rPr>
        <w:t>29</w:t>
      </w:r>
      <w:r>
        <w:rPr>
          <w:rFonts w:eastAsia="ＭＳ 明朝"/>
          <w:lang w:val="en-US" w:eastAsia="ja-JP"/>
        </w:rPr>
        <w:t>.</w:t>
      </w:r>
      <w:r w:rsidR="000D6D8D">
        <w:rPr>
          <w:rFonts w:eastAsia="ＭＳ 明朝"/>
          <w:lang w:val="en-US" w:eastAsia="ja-JP"/>
        </w:rPr>
        <w:t>55</w:t>
      </w:r>
      <w:r>
        <w:rPr>
          <w:rFonts w:eastAsia="ＭＳ 明朝"/>
          <w:lang w:val="en-US" w:eastAsia="ja-JP"/>
        </w:rPr>
        <w:t>MHz. Furthemore, the first entry should be aligned to the left edge of the first channel, hence the sync channel center is offset by 41 RBs(53-12) compared to the center of the first channel.</w:t>
      </w:r>
    </w:p>
    <w:p w14:paraId="3C99B199" w14:textId="583E776F" w:rsidR="00151893" w:rsidRPr="00151893" w:rsidRDefault="00151893" w:rsidP="00151893">
      <w:pPr>
        <w:rPr>
          <w:rFonts w:eastAsia="ＭＳ 明朝"/>
          <w:b/>
          <w:lang w:val="en-US" w:eastAsia="ja-JP"/>
        </w:rPr>
      </w:pPr>
      <w:r w:rsidRPr="00151893">
        <w:rPr>
          <w:rFonts w:eastAsia="ＭＳ 明朝" w:hint="eastAsia"/>
          <w:b/>
          <w:lang w:val="en-US" w:eastAsia="ja-JP"/>
        </w:rPr>
        <w:t>Proposal</w:t>
      </w:r>
      <w:r w:rsidR="00823B10">
        <w:rPr>
          <w:rFonts w:eastAsia="ＭＳ 明朝"/>
          <w:b/>
          <w:lang w:val="en-US" w:eastAsia="ja-JP"/>
        </w:rPr>
        <w:t xml:space="preserve"> 6</w:t>
      </w:r>
      <w:r w:rsidRPr="00151893">
        <w:rPr>
          <w:rFonts w:eastAsia="ＭＳ 明朝" w:hint="eastAsia"/>
          <w:b/>
          <w:lang w:val="en-US" w:eastAsia="ja-JP"/>
        </w:rPr>
        <w:t xml:space="preserve">: The </w:t>
      </w:r>
      <w:r w:rsidRPr="00151893">
        <w:rPr>
          <w:rFonts w:eastAsia="ＭＳ 明朝"/>
          <w:b/>
          <w:lang w:val="en-US" w:eastAsia="ja-JP"/>
        </w:rPr>
        <w:t>synchronization</w:t>
      </w:r>
      <w:r w:rsidRPr="00151893">
        <w:rPr>
          <w:rFonts w:eastAsia="ＭＳ 明朝" w:hint="eastAsia"/>
          <w:b/>
          <w:lang w:val="en-US" w:eastAsia="ja-JP"/>
        </w:rPr>
        <w:t xml:space="preserve"> </w:t>
      </w:r>
      <w:r w:rsidRPr="00151893">
        <w:rPr>
          <w:rFonts w:eastAsia="ＭＳ 明朝"/>
          <w:b/>
          <w:lang w:val="en-US" w:eastAsia="ja-JP"/>
        </w:rPr>
        <w:t xml:space="preserve">raster for 30kHz and </w:t>
      </w:r>
      <w:r>
        <w:rPr>
          <w:rFonts w:eastAsia="ＭＳ 明朝"/>
          <w:b/>
          <w:lang w:val="en-US" w:eastAsia="ja-JP"/>
        </w:rPr>
        <w:t>4</w:t>
      </w:r>
      <w:r w:rsidRPr="00151893">
        <w:rPr>
          <w:rFonts w:eastAsia="ＭＳ 明朝"/>
          <w:b/>
          <w:lang w:val="en-US" w:eastAsia="ja-JP"/>
        </w:rPr>
        <w:t>0MHz minimum channel bandwidth is given by the following formula:</w:t>
      </w:r>
    </w:p>
    <w:p w14:paraId="6F3F13AB" w14:textId="1EB2CDB9" w:rsidR="00151893" w:rsidRDefault="00151893" w:rsidP="00151893">
      <w:pPr>
        <w:rPr>
          <w:rFonts w:eastAsia="ＭＳ 明朝"/>
          <w:lang w:val="en-US" w:eastAsia="ja-JP"/>
        </w:rPr>
      </w:pPr>
      <w:r w:rsidRPr="00C53F16">
        <w:rPr>
          <w:rFonts w:eastAsia="ＭＳ 明朝"/>
          <w:b/>
          <w:lang w:val="en-US" w:eastAsia="ja-JP"/>
        </w:rPr>
        <w:t>Lower band edge(MHz)+ Minimum Ch. Bw/2(MHz)+</w:t>
      </w:r>
      <w:r>
        <w:rPr>
          <w:rFonts w:eastAsia="ＭＳ 明朝"/>
          <w:b/>
          <w:lang w:val="en-US" w:eastAsia="ja-JP"/>
        </w:rPr>
        <w:t xml:space="preserve">Offset from first channel center(MHz) + </w:t>
      </w:r>
      <w:r w:rsidRPr="00C53F16">
        <w:rPr>
          <w:rFonts w:eastAsia="ＭＳ 明朝"/>
          <w:b/>
          <w:lang w:val="en-US" w:eastAsia="ja-JP"/>
        </w:rPr>
        <w:t>N*</w:t>
      </w:r>
      <w:r>
        <w:rPr>
          <w:rFonts w:eastAsia="ＭＳ 明朝"/>
          <w:b/>
          <w:lang w:val="en-US" w:eastAsia="ja-JP"/>
        </w:rPr>
        <w:t>14.79MHz</w:t>
      </w:r>
      <w:r w:rsidRPr="00C53F16">
        <w:rPr>
          <w:rFonts w:eastAsia="ＭＳ 明朝"/>
          <w:b/>
          <w:lang w:val="en-US" w:eastAsia="ja-JP"/>
        </w:rPr>
        <w:t>, N chosen such that last entry is at Upper band edge-Minimum Ch. Bw/2</w:t>
      </w:r>
    </w:p>
    <w:p w14:paraId="26EFDED6" w14:textId="77777777" w:rsidR="00B8393D" w:rsidRPr="00151893" w:rsidRDefault="00B15600" w:rsidP="00151893">
      <w:pPr>
        <w:jc w:val="both"/>
        <w:rPr>
          <w:rFonts w:eastAsia="ＭＳ 明朝"/>
          <w:lang w:val="en-US" w:eastAsia="ja-JP"/>
        </w:rPr>
      </w:pPr>
      <w:r w:rsidRPr="00151893">
        <w:rPr>
          <w:rFonts w:eastAsia="ＭＳ 明朝"/>
          <w:lang w:val="en-US" w:eastAsia="ja-JP"/>
        </w:rPr>
        <w:t>Example: Band n78, DL 4.4-5GHz, 40MHz minimum BW</w:t>
      </w:r>
    </w:p>
    <w:p w14:paraId="5B4490FB" w14:textId="2154133D" w:rsidR="00B8393D" w:rsidRPr="00151893" w:rsidRDefault="00B15600" w:rsidP="00151893">
      <w:pPr>
        <w:jc w:val="both"/>
        <w:rPr>
          <w:rFonts w:eastAsia="ＭＳ 明朝"/>
          <w:lang w:val="en-US" w:eastAsia="ja-JP"/>
        </w:rPr>
      </w:pPr>
      <w:r w:rsidRPr="00151893">
        <w:rPr>
          <w:rFonts w:eastAsia="ＭＳ 明朝"/>
          <w:lang w:val="en-US" w:eastAsia="ja-JP"/>
        </w:rPr>
        <w:t>Sync raster: 4.42+</w:t>
      </w:r>
      <w:r w:rsidR="00151893">
        <w:rPr>
          <w:rFonts w:eastAsia="ＭＳ 明朝"/>
          <w:lang w:val="en-US" w:eastAsia="ja-JP"/>
        </w:rPr>
        <w:t>41</w:t>
      </w:r>
      <w:r w:rsidRPr="00151893">
        <w:rPr>
          <w:rFonts w:eastAsia="ＭＳ 明朝"/>
          <w:lang w:val="en-US" w:eastAsia="ja-JP"/>
        </w:rPr>
        <w:t>*</w:t>
      </w:r>
      <w:r w:rsidR="00151893">
        <w:rPr>
          <w:rFonts w:eastAsia="ＭＳ 明朝"/>
          <w:lang w:val="en-US" w:eastAsia="ja-JP"/>
        </w:rPr>
        <w:t>0.</w:t>
      </w:r>
      <w:r w:rsidRPr="00151893">
        <w:rPr>
          <w:rFonts w:eastAsia="ＭＳ 明朝"/>
          <w:lang w:val="en-US" w:eastAsia="ja-JP"/>
        </w:rPr>
        <w:t>36+N*</w:t>
      </w:r>
      <w:r w:rsidR="000D6D8D">
        <w:rPr>
          <w:rFonts w:eastAsia="ＭＳ 明朝"/>
          <w:lang w:val="en-US" w:eastAsia="ja-JP"/>
        </w:rPr>
        <w:t>29</w:t>
      </w:r>
      <w:r w:rsidRPr="00151893">
        <w:rPr>
          <w:rFonts w:eastAsia="ＭＳ 明朝"/>
          <w:lang w:val="en-US" w:eastAsia="ja-JP"/>
        </w:rPr>
        <w:t>.</w:t>
      </w:r>
      <w:r w:rsidR="000D6D8D">
        <w:rPr>
          <w:rFonts w:eastAsia="ＭＳ 明朝"/>
          <w:lang w:val="en-US" w:eastAsia="ja-JP"/>
        </w:rPr>
        <w:t>55</w:t>
      </w:r>
      <w:r w:rsidRPr="00151893">
        <w:rPr>
          <w:rFonts w:eastAsia="ＭＳ 明朝"/>
          <w:lang w:val="en-US" w:eastAsia="ja-JP"/>
        </w:rPr>
        <w:t>=443</w:t>
      </w:r>
      <w:r w:rsidR="000D6D8D">
        <w:rPr>
          <w:rFonts w:eastAsia="ＭＳ 明朝"/>
          <w:lang w:val="en-US" w:eastAsia="ja-JP"/>
        </w:rPr>
        <w:t>4</w:t>
      </w:r>
      <w:r w:rsidRPr="00151893">
        <w:rPr>
          <w:rFonts w:eastAsia="ＭＳ 明朝"/>
          <w:lang w:val="en-US" w:eastAsia="ja-JP"/>
        </w:rPr>
        <w:t>.</w:t>
      </w:r>
      <w:r w:rsidR="000D6D8D">
        <w:rPr>
          <w:rFonts w:eastAsia="ＭＳ 明朝"/>
          <w:lang w:val="en-US" w:eastAsia="ja-JP"/>
        </w:rPr>
        <w:t>76</w:t>
      </w:r>
      <w:r w:rsidRPr="00151893">
        <w:rPr>
          <w:rFonts w:eastAsia="ＭＳ 明朝"/>
          <w:lang w:val="en-US" w:eastAsia="ja-JP"/>
        </w:rPr>
        <w:t>+N*</w:t>
      </w:r>
      <w:r w:rsidR="000D6D8D">
        <w:rPr>
          <w:rFonts w:eastAsia="ＭＳ 明朝"/>
          <w:lang w:val="en-US" w:eastAsia="ja-JP"/>
        </w:rPr>
        <w:t>29.55</w:t>
      </w:r>
      <w:r w:rsidRPr="00151893">
        <w:rPr>
          <w:rFonts w:eastAsia="ＭＳ 明朝"/>
          <w:lang w:val="en-US" w:eastAsia="ja-JP"/>
        </w:rPr>
        <w:t xml:space="preserve">, N=0 up to </w:t>
      </w:r>
      <w:r w:rsidR="000D6D8D">
        <w:rPr>
          <w:rFonts w:eastAsia="ＭＳ 明朝"/>
          <w:lang w:val="en-US" w:eastAsia="ja-JP"/>
        </w:rPr>
        <w:t>19</w:t>
      </w:r>
      <w:r w:rsidRPr="00151893">
        <w:rPr>
          <w:rFonts w:eastAsia="ＭＳ 明朝"/>
          <w:lang w:val="en-US" w:eastAsia="ja-JP"/>
        </w:rPr>
        <w:t xml:space="preserve"> -&gt;</w:t>
      </w:r>
      <w:r w:rsidR="000D6D8D">
        <w:rPr>
          <w:rFonts w:eastAsia="ＭＳ 明朝"/>
          <w:lang w:val="en-US" w:eastAsia="ja-JP"/>
        </w:rPr>
        <w:t>20 entries</w:t>
      </w:r>
    </w:p>
    <w:p w14:paraId="3B74C46F" w14:textId="2A6E3F47" w:rsidR="00151893" w:rsidRDefault="000D6D8D" w:rsidP="000D6D8D">
      <w:pPr>
        <w:pStyle w:val="Heading2"/>
        <w:rPr>
          <w:lang w:val="en-US" w:eastAsia="ja-JP"/>
        </w:rPr>
      </w:pPr>
      <w:r>
        <w:rPr>
          <w:rFonts w:hint="eastAsia"/>
          <w:lang w:val="en-US" w:eastAsia="ja-JP"/>
        </w:rPr>
        <w:lastRenderedPageBreak/>
        <w:t xml:space="preserve">2.4 </w:t>
      </w:r>
      <w:r w:rsidR="00905EF4">
        <w:rPr>
          <w:rFonts w:hint="eastAsia"/>
          <w:lang w:val="en-US" w:eastAsia="ja-JP"/>
        </w:rPr>
        <w:t xml:space="preserve">Synchronization Raster </w:t>
      </w:r>
      <w:r w:rsidR="00905EF4">
        <w:rPr>
          <w:lang w:val="en-US" w:eastAsia="ja-JP"/>
        </w:rPr>
        <w:t>for SCS Based Raster in Frequency Range 2</w:t>
      </w:r>
    </w:p>
    <w:p w14:paraId="3896C65C" w14:textId="292BD7CB" w:rsidR="00905EF4" w:rsidRPr="000D6D8D" w:rsidRDefault="00905EF4" w:rsidP="00905EF4">
      <w:pPr>
        <w:pStyle w:val="Heading3"/>
        <w:rPr>
          <w:lang w:val="en-US" w:eastAsia="ja-JP"/>
        </w:rPr>
      </w:pPr>
      <w:r w:rsidRPr="00F64063">
        <w:rPr>
          <w:lang w:val="en-US" w:eastAsia="ja-JP"/>
        </w:rPr>
        <w:t>2.</w:t>
      </w:r>
      <w:r>
        <w:rPr>
          <w:lang w:val="en-US" w:eastAsia="ja-JP"/>
        </w:rPr>
        <w:t>4</w:t>
      </w:r>
      <w:r w:rsidRPr="00F64063">
        <w:rPr>
          <w:lang w:val="en-US" w:eastAsia="ja-JP"/>
        </w:rPr>
        <w:t>.</w:t>
      </w:r>
      <w:r>
        <w:rPr>
          <w:lang w:val="en-US" w:eastAsia="ja-JP"/>
        </w:rPr>
        <w:t>1</w:t>
      </w:r>
      <w:r w:rsidRPr="00F64063">
        <w:rPr>
          <w:lang w:val="en-US" w:eastAsia="ja-JP"/>
        </w:rPr>
        <w:tab/>
        <w:t xml:space="preserve">Synchronization Raster for </w:t>
      </w:r>
      <w:r>
        <w:rPr>
          <w:lang w:val="en-US" w:eastAsia="ja-JP"/>
        </w:rPr>
        <w:t>120</w:t>
      </w:r>
      <w:r w:rsidRPr="00F64063">
        <w:rPr>
          <w:lang w:val="en-US" w:eastAsia="ja-JP"/>
        </w:rPr>
        <w:t xml:space="preserve">kHz Sync Block SCS </w:t>
      </w:r>
    </w:p>
    <w:p w14:paraId="2EC11B3C" w14:textId="258DAAA9" w:rsidR="00905EF4" w:rsidRDefault="00905EF4" w:rsidP="00905EF4">
      <w:pPr>
        <w:jc w:val="both"/>
        <w:rPr>
          <w:rFonts w:eastAsia="ＭＳ 明朝"/>
          <w:lang w:val="en-US" w:eastAsia="ja-JP"/>
        </w:rPr>
      </w:pPr>
      <w:r>
        <w:rPr>
          <w:rFonts w:eastAsia="ＭＳ 明朝" w:hint="eastAsia"/>
          <w:lang w:val="en-US" w:eastAsia="ja-JP"/>
        </w:rPr>
        <w:t>120kHz SCS is the main candidate for</w:t>
      </w:r>
      <w:r>
        <w:rPr>
          <w:rFonts w:eastAsia="ＭＳ 明朝"/>
          <w:lang w:val="en-US" w:eastAsia="ja-JP"/>
        </w:rPr>
        <w:t xml:space="preserve"> bands in Frequency range 2 because the minimum channel bandwidth is 50MHz for which the spectral utilization is 32RBs. According to Section 2.1, the sync raster periodicity should be (32-24)*1.44+0.12=11.64 MHz. Alos, the first entry is offset compared to the first channel by 4 RBs(16-12)=5.76MHz.</w:t>
      </w:r>
      <w:r>
        <w:rPr>
          <w:rFonts w:eastAsia="ＭＳ 明朝" w:hint="eastAsia"/>
          <w:lang w:val="en-US" w:eastAsia="ja-JP"/>
        </w:rPr>
        <w:t xml:space="preserve"> </w:t>
      </w:r>
    </w:p>
    <w:p w14:paraId="6A850AC2" w14:textId="47D4EAED" w:rsidR="00823B10" w:rsidRPr="00823B10" w:rsidRDefault="00905EF4" w:rsidP="00905EF4">
      <w:pPr>
        <w:jc w:val="both"/>
        <w:rPr>
          <w:rFonts w:eastAsia="ＭＳ 明朝"/>
          <w:b/>
          <w:lang w:val="en-US" w:eastAsia="ja-JP"/>
        </w:rPr>
      </w:pPr>
      <w:r w:rsidRPr="00823B10">
        <w:rPr>
          <w:rFonts w:eastAsia="ＭＳ 明朝" w:hint="eastAsia"/>
          <w:b/>
          <w:lang w:val="en-US" w:eastAsia="ja-JP"/>
        </w:rPr>
        <w:t>Proposal</w:t>
      </w:r>
      <w:r w:rsidR="00823B10" w:rsidRPr="00823B10">
        <w:rPr>
          <w:rFonts w:eastAsia="ＭＳ 明朝"/>
          <w:b/>
          <w:lang w:val="en-US" w:eastAsia="ja-JP"/>
        </w:rPr>
        <w:t xml:space="preserve"> 7</w:t>
      </w:r>
      <w:r w:rsidRPr="00823B10">
        <w:rPr>
          <w:rFonts w:eastAsia="ＭＳ 明朝" w:hint="eastAsia"/>
          <w:b/>
          <w:lang w:val="en-US" w:eastAsia="ja-JP"/>
        </w:rPr>
        <w:t>: The sync raster for bands with sync block SCS of 120kHz and 50MHz minimum channel bandwidth is given by the following formula:</w:t>
      </w:r>
    </w:p>
    <w:p w14:paraId="7A2A970C" w14:textId="2C0F5FBD" w:rsidR="00905EF4" w:rsidRDefault="00905EF4" w:rsidP="00905EF4">
      <w:pPr>
        <w:jc w:val="both"/>
        <w:rPr>
          <w:rFonts w:eastAsia="ＭＳ 明朝"/>
          <w:lang w:val="en-US" w:eastAsia="ja-JP"/>
        </w:rPr>
      </w:pPr>
      <w:r w:rsidRPr="00C53F16">
        <w:rPr>
          <w:rFonts w:eastAsia="ＭＳ 明朝"/>
          <w:b/>
          <w:lang w:val="en-US" w:eastAsia="ja-JP"/>
        </w:rPr>
        <w:t>Lower band edge(MHz)+ Minimum Ch. Bw/2(MHz)+</w:t>
      </w:r>
      <w:r>
        <w:rPr>
          <w:rFonts w:eastAsia="ＭＳ 明朝"/>
          <w:b/>
          <w:lang w:val="en-US" w:eastAsia="ja-JP"/>
        </w:rPr>
        <w:t xml:space="preserve">Offset from first channel center(MHz) + </w:t>
      </w:r>
      <w:r w:rsidRPr="00C53F16">
        <w:rPr>
          <w:rFonts w:eastAsia="ＭＳ 明朝"/>
          <w:b/>
          <w:lang w:val="en-US" w:eastAsia="ja-JP"/>
        </w:rPr>
        <w:t>N*</w:t>
      </w:r>
      <w:r w:rsidR="00FF414A">
        <w:rPr>
          <w:rFonts w:eastAsia="ＭＳ 明朝"/>
          <w:b/>
          <w:lang w:val="en-US" w:eastAsia="ja-JP"/>
        </w:rPr>
        <w:t>11</w:t>
      </w:r>
      <w:r>
        <w:rPr>
          <w:rFonts w:eastAsia="ＭＳ 明朝"/>
          <w:b/>
          <w:lang w:val="en-US" w:eastAsia="ja-JP"/>
        </w:rPr>
        <w:t>.</w:t>
      </w:r>
      <w:r w:rsidR="00FF414A">
        <w:rPr>
          <w:rFonts w:eastAsia="ＭＳ 明朝"/>
          <w:b/>
          <w:lang w:val="en-US" w:eastAsia="ja-JP"/>
        </w:rPr>
        <w:t>64</w:t>
      </w:r>
      <w:r>
        <w:rPr>
          <w:rFonts w:eastAsia="ＭＳ 明朝"/>
          <w:b/>
          <w:lang w:val="en-US" w:eastAsia="ja-JP"/>
        </w:rPr>
        <w:t>MHz</w:t>
      </w:r>
      <w:r w:rsidRPr="00C53F16">
        <w:rPr>
          <w:rFonts w:eastAsia="ＭＳ 明朝"/>
          <w:b/>
          <w:lang w:val="en-US" w:eastAsia="ja-JP"/>
        </w:rPr>
        <w:t>, N chosen such that last entry is at Upper band edge-Minimum Ch. Bw/2</w:t>
      </w:r>
    </w:p>
    <w:p w14:paraId="6E18CC92" w14:textId="77777777" w:rsidR="00B8393D" w:rsidRPr="00905EF4" w:rsidRDefault="00B15600" w:rsidP="00FF414A">
      <w:pPr>
        <w:jc w:val="both"/>
        <w:rPr>
          <w:rFonts w:eastAsia="ＭＳ 明朝"/>
          <w:lang w:val="en-US" w:eastAsia="ja-JP"/>
        </w:rPr>
      </w:pPr>
      <w:r w:rsidRPr="00905EF4">
        <w:rPr>
          <w:rFonts w:eastAsia="ＭＳ 明朝"/>
          <w:lang w:val="en-US" w:eastAsia="ja-JP"/>
        </w:rPr>
        <w:t>Example: Band n257, DL Freq range 26.5-29.5GHz, 50MHz</w:t>
      </w:r>
    </w:p>
    <w:p w14:paraId="486CFDB1" w14:textId="44D95F5B" w:rsidR="00B8393D" w:rsidRPr="00905EF4" w:rsidRDefault="00B15600" w:rsidP="00FF414A">
      <w:pPr>
        <w:jc w:val="both"/>
        <w:rPr>
          <w:rFonts w:eastAsia="ＭＳ 明朝"/>
          <w:lang w:val="en-US" w:eastAsia="ja-JP"/>
        </w:rPr>
      </w:pPr>
      <w:r w:rsidRPr="00905EF4">
        <w:rPr>
          <w:rFonts w:eastAsia="ＭＳ 明朝"/>
          <w:lang w:val="en-US" w:eastAsia="ja-JP"/>
        </w:rPr>
        <w:t>120kHz</w:t>
      </w:r>
      <w:r w:rsidR="00FF414A">
        <w:rPr>
          <w:rFonts w:eastAsia="ＭＳ 明朝"/>
          <w:lang w:val="en-US" w:eastAsia="ja-JP"/>
        </w:rPr>
        <w:t xml:space="preserve"> sync SCS : sync raster is 26530</w:t>
      </w:r>
      <w:r w:rsidRPr="00905EF4">
        <w:rPr>
          <w:rFonts w:eastAsia="ＭＳ 明朝"/>
          <w:lang w:val="en-US" w:eastAsia="ja-JP"/>
        </w:rPr>
        <w:t>.</w:t>
      </w:r>
      <w:r w:rsidR="00FF414A">
        <w:rPr>
          <w:rFonts w:eastAsia="ＭＳ 明朝"/>
          <w:lang w:val="en-US" w:eastAsia="ja-JP"/>
        </w:rPr>
        <w:t>76</w:t>
      </w:r>
      <w:r w:rsidRPr="00905EF4">
        <w:rPr>
          <w:rFonts w:eastAsia="ＭＳ 明朝"/>
          <w:lang w:val="en-US" w:eastAsia="ja-JP"/>
        </w:rPr>
        <w:t xml:space="preserve"> + N*11.64, N=0 to 25</w:t>
      </w:r>
      <w:r w:rsidR="00FF414A">
        <w:rPr>
          <w:rFonts w:eastAsia="ＭＳ 明朝"/>
          <w:lang w:val="en-US" w:eastAsia="ja-JP"/>
        </w:rPr>
        <w:t>5</w:t>
      </w:r>
      <w:r w:rsidRPr="00905EF4">
        <w:rPr>
          <w:rFonts w:eastAsia="ＭＳ 明朝"/>
          <w:lang w:val="en-US" w:eastAsia="ja-JP"/>
        </w:rPr>
        <w:t xml:space="preserve"> -&gt; total of 25</w:t>
      </w:r>
      <w:r w:rsidR="00FF414A">
        <w:rPr>
          <w:rFonts w:eastAsia="ＭＳ 明朝"/>
          <w:lang w:val="en-US" w:eastAsia="ja-JP"/>
        </w:rPr>
        <w:t>6</w:t>
      </w:r>
      <w:r w:rsidRPr="00905EF4">
        <w:rPr>
          <w:rFonts w:eastAsia="ＭＳ 明朝"/>
          <w:lang w:val="en-US" w:eastAsia="ja-JP"/>
        </w:rPr>
        <w:t xml:space="preserve"> entries</w:t>
      </w:r>
    </w:p>
    <w:p w14:paraId="34270FDF" w14:textId="376F68CD" w:rsidR="00905EF4" w:rsidRPr="00FF414A" w:rsidRDefault="00F82259" w:rsidP="00FF414A">
      <w:pPr>
        <w:pStyle w:val="Heading2"/>
        <w:rPr>
          <w:lang w:val="en-US" w:eastAsia="ja-JP"/>
        </w:rPr>
      </w:pPr>
      <w:r>
        <w:rPr>
          <w:rFonts w:hint="eastAsia"/>
          <w:lang w:val="en-US" w:eastAsia="ja-JP"/>
        </w:rPr>
        <w:t>2.5</w:t>
      </w:r>
      <w:r w:rsidR="00FF414A">
        <w:rPr>
          <w:rFonts w:hint="eastAsia"/>
          <w:lang w:val="en-US" w:eastAsia="ja-JP"/>
        </w:rPr>
        <w:t xml:space="preserve"> </w:t>
      </w:r>
      <w:r w:rsidR="00FF414A">
        <w:rPr>
          <w:lang w:val="en-US" w:eastAsia="ja-JP"/>
        </w:rPr>
        <w:t>Synchronization Raster Issues</w:t>
      </w:r>
    </w:p>
    <w:p w14:paraId="01A39409" w14:textId="25A38B4F" w:rsidR="00A02D68" w:rsidRDefault="000D6D8D" w:rsidP="00A02D68">
      <w:pPr>
        <w:jc w:val="both"/>
        <w:rPr>
          <w:rFonts w:eastAsia="ＭＳ 明朝"/>
          <w:lang w:val="en-US" w:eastAsia="ja-JP"/>
        </w:rPr>
      </w:pPr>
      <w:r>
        <w:rPr>
          <w:rFonts w:eastAsia="ＭＳ 明朝" w:hint="eastAsia"/>
          <w:lang w:val="en-US" w:eastAsia="ja-JP"/>
        </w:rPr>
        <w:t xml:space="preserve">Based </w:t>
      </w:r>
      <w:r>
        <w:rPr>
          <w:rFonts w:eastAsia="ＭＳ 明朝"/>
          <w:lang w:val="en-US" w:eastAsia="ja-JP"/>
        </w:rPr>
        <w:t>on the</w:t>
      </w:r>
      <w:r>
        <w:rPr>
          <w:rFonts w:eastAsia="ＭＳ 明朝" w:hint="eastAsia"/>
          <w:lang w:val="en-US" w:eastAsia="ja-JP"/>
        </w:rPr>
        <w:t xml:space="preserve"> </w:t>
      </w:r>
      <w:r>
        <w:rPr>
          <w:rFonts w:eastAsia="ＭＳ 明朝"/>
          <w:lang w:val="en-US" w:eastAsia="ja-JP"/>
        </w:rPr>
        <w:t xml:space="preserve">numbers shown in previous sections, it is obvious that a significant down selection of the synchronization raster is possible only in a few bands and results in a very large number </w:t>
      </w:r>
      <w:r w:rsidR="00FF414A">
        <w:rPr>
          <w:rFonts w:eastAsia="ＭＳ 明朝"/>
          <w:lang w:val="en-US" w:eastAsia="ja-JP"/>
        </w:rPr>
        <w:t xml:space="preserve">of entries </w:t>
      </w:r>
      <w:r>
        <w:rPr>
          <w:rFonts w:eastAsia="ＭＳ 明朝"/>
          <w:lang w:val="en-US" w:eastAsia="ja-JP"/>
        </w:rPr>
        <w:t xml:space="preserve">for most bands. </w:t>
      </w:r>
      <w:r w:rsidR="00FF414A">
        <w:rPr>
          <w:rFonts w:eastAsia="ＭＳ 明朝"/>
          <w:lang w:val="en-US" w:eastAsia="ja-JP"/>
        </w:rPr>
        <w:t xml:space="preserve">Based on the current agreements and the proposed bands (n1, n3, n7, n8, n26, n28, n41, n66, n77 with 30kHz sync SCS and 1.5GHz DL band) the total number of entries is 11400. </w:t>
      </w:r>
      <w:r w:rsidR="00A542F2">
        <w:rPr>
          <w:rFonts w:eastAsia="ＭＳ 明朝"/>
          <w:lang w:val="en-US" w:eastAsia="ja-JP"/>
        </w:rPr>
        <w:t xml:space="preserve">If we assume 20ms sync periodicity and 5 occasions for each raster entry, a UE would spend about 20 minutes searching only through these bands. Considering that many more bands will be added in the future, we do not believe it will be possible for a UE to search all the channel raster entries in practice. As such, even if such a synchronization raster is defined in the specifications, </w:t>
      </w:r>
      <w:r w:rsidR="004B3C52">
        <w:rPr>
          <w:rFonts w:eastAsia="ＭＳ 明朝"/>
          <w:lang w:val="en-US" w:eastAsia="ja-JP"/>
        </w:rPr>
        <w:t>it will not be useful in practice.</w:t>
      </w:r>
    </w:p>
    <w:p w14:paraId="0E241EE8" w14:textId="5CED286D" w:rsidR="004B3C52" w:rsidRPr="004B3C52" w:rsidRDefault="004B3C52" w:rsidP="00A02D68">
      <w:pPr>
        <w:jc w:val="both"/>
        <w:rPr>
          <w:rFonts w:eastAsia="ＭＳ 明朝"/>
          <w:b/>
          <w:lang w:val="en-US" w:eastAsia="ja-JP"/>
        </w:rPr>
      </w:pPr>
      <w:r w:rsidRPr="004B3C52">
        <w:rPr>
          <w:rFonts w:eastAsia="ＭＳ 明朝"/>
          <w:b/>
          <w:lang w:val="en-US" w:eastAsia="ja-JP"/>
        </w:rPr>
        <w:t xml:space="preserve">Observation: The synchronization raster defined based on the current agreements will make it impractical for UEs to search all possible sync raster entries. </w:t>
      </w:r>
    </w:p>
    <w:p w14:paraId="69491B1E" w14:textId="3A87770E" w:rsidR="00E516CF" w:rsidRDefault="00E516CF" w:rsidP="00A02D68">
      <w:pPr>
        <w:jc w:val="both"/>
        <w:rPr>
          <w:rFonts w:eastAsia="ＭＳ 明朝"/>
          <w:lang w:val="en-US" w:eastAsia="ja-JP"/>
        </w:rPr>
      </w:pPr>
      <w:r>
        <w:rPr>
          <w:rFonts w:eastAsia="ＭＳ 明朝"/>
          <w:lang w:val="en-US" w:eastAsia="ja-JP"/>
        </w:rPr>
        <w:t>I</w:t>
      </w:r>
      <w:r>
        <w:rPr>
          <w:rFonts w:eastAsia="ＭＳ 明朝" w:hint="eastAsia"/>
          <w:lang w:val="en-US" w:eastAsia="ja-JP"/>
        </w:rPr>
        <w:t xml:space="preserve">t </w:t>
      </w:r>
      <w:r>
        <w:rPr>
          <w:rFonts w:eastAsia="ＭＳ 明朝"/>
          <w:lang w:val="en-US" w:eastAsia="ja-JP"/>
        </w:rPr>
        <w:t xml:space="preserve">should be noted that in the last meeting there were some proposals to even allow multiple hypothesis for the sync block SCS. This would increase the </w:t>
      </w:r>
      <w:r w:rsidR="006669DA">
        <w:rPr>
          <w:rFonts w:eastAsia="ＭＳ 明朝"/>
          <w:lang w:val="en-US" w:eastAsia="ja-JP"/>
        </w:rPr>
        <w:t xml:space="preserve">complexity and search time linearly. From a UE perspective, such solution is </w:t>
      </w:r>
      <w:r w:rsidR="00093E8B">
        <w:rPr>
          <w:rFonts w:eastAsia="ＭＳ 明朝"/>
          <w:lang w:val="en-US" w:eastAsia="ja-JP"/>
        </w:rPr>
        <w:t xml:space="preserve">definitely not preferred. </w:t>
      </w:r>
    </w:p>
    <w:p w14:paraId="5BDB16D8" w14:textId="0B8984A8" w:rsidR="00A02D68" w:rsidRDefault="00E516CF" w:rsidP="00A02D68">
      <w:pPr>
        <w:jc w:val="both"/>
        <w:rPr>
          <w:rFonts w:eastAsia="ＭＳ 明朝"/>
          <w:lang w:val="en-US" w:eastAsia="ja-JP"/>
        </w:rPr>
      </w:pPr>
      <w:r>
        <w:rPr>
          <w:rFonts w:eastAsia="ＭＳ 明朝" w:hint="eastAsia"/>
          <w:lang w:val="en-US" w:eastAsia="ja-JP"/>
        </w:rPr>
        <w:t xml:space="preserve">The down selection of the synchronization raster depends mostly on the minimum channel </w:t>
      </w:r>
      <w:r>
        <w:rPr>
          <w:rFonts w:eastAsia="ＭＳ 明朝"/>
          <w:lang w:val="en-US" w:eastAsia="ja-JP"/>
        </w:rPr>
        <w:t>bandwidth</w:t>
      </w:r>
      <w:r>
        <w:rPr>
          <w:rFonts w:eastAsia="ＭＳ 明朝" w:hint="eastAsia"/>
          <w:lang w:val="en-US" w:eastAsia="ja-JP"/>
        </w:rPr>
        <w:t xml:space="preserve"> </w:t>
      </w:r>
      <w:r>
        <w:rPr>
          <w:rFonts w:eastAsia="ＭＳ 明朝"/>
          <w:lang w:val="en-US" w:eastAsia="ja-JP"/>
        </w:rPr>
        <w:t xml:space="preserve">and the sync block bandwidth. It is highly unlikely </w:t>
      </w:r>
      <w:r w:rsidR="006669DA">
        <w:rPr>
          <w:rFonts w:eastAsia="ＭＳ 明朝"/>
          <w:lang w:val="en-US" w:eastAsia="ja-JP"/>
        </w:rPr>
        <w:t>that the minimum channel bandwidth will be changed as it strongly depends on the operator spectrum hoding. The only practical way to limit the search complexity is to reduce the PBCH bandwidth.</w:t>
      </w:r>
    </w:p>
    <w:p w14:paraId="35B2D4BC" w14:textId="0C51DD11" w:rsidR="006669DA" w:rsidRDefault="00093E8B" w:rsidP="00A02D68">
      <w:pPr>
        <w:jc w:val="both"/>
        <w:rPr>
          <w:rFonts w:eastAsia="ＭＳ 明朝"/>
          <w:lang w:val="en-US" w:eastAsia="ja-JP"/>
        </w:rPr>
      </w:pPr>
      <w:r>
        <w:rPr>
          <w:rFonts w:eastAsia="ＭＳ 明朝"/>
          <w:lang w:val="en-US" w:eastAsia="ja-JP"/>
        </w:rPr>
        <w:t xml:space="preserve">To give an example of what PBCH reduction could achieve, </w:t>
      </w:r>
      <w:r w:rsidR="00187755">
        <w:rPr>
          <w:rFonts w:eastAsia="ＭＳ 明朝"/>
          <w:lang w:val="en-US" w:eastAsia="ja-JP"/>
        </w:rPr>
        <w:t xml:space="preserve">we present some examples below </w:t>
      </w:r>
      <w:r w:rsidR="004C38F4">
        <w:rPr>
          <w:rFonts w:eastAsia="ＭＳ 明朝"/>
          <w:lang w:val="en-US" w:eastAsia="ja-JP"/>
        </w:rPr>
        <w:t xml:space="preserve">with </w:t>
      </w:r>
      <w:r w:rsidR="00187755">
        <w:rPr>
          <w:rFonts w:eastAsia="ＭＳ 明朝"/>
          <w:lang w:val="en-US" w:eastAsia="ja-JP"/>
        </w:rPr>
        <w:t>12RBs PBCH bandwidth.</w:t>
      </w:r>
    </w:p>
    <w:p w14:paraId="4F345276" w14:textId="77777777" w:rsidR="00B8393D" w:rsidRPr="00187755" w:rsidRDefault="00B15600" w:rsidP="00B15600">
      <w:pPr>
        <w:numPr>
          <w:ilvl w:val="0"/>
          <w:numId w:val="12"/>
        </w:numPr>
        <w:jc w:val="both"/>
        <w:rPr>
          <w:rFonts w:eastAsia="ＭＳ 明朝"/>
          <w:lang w:val="en-US" w:eastAsia="ja-JP"/>
        </w:rPr>
      </w:pPr>
      <w:r w:rsidRPr="00187755">
        <w:rPr>
          <w:rFonts w:eastAsia="ＭＳ 明朝"/>
          <w:lang w:val="en-US" w:eastAsia="ja-JP"/>
        </w:rPr>
        <w:t>15kHz Sync block</w:t>
      </w:r>
    </w:p>
    <w:p w14:paraId="254C4F1D" w14:textId="77777777" w:rsidR="00B8393D" w:rsidRPr="00187755" w:rsidRDefault="00B15600" w:rsidP="00B15600">
      <w:pPr>
        <w:numPr>
          <w:ilvl w:val="1"/>
          <w:numId w:val="12"/>
        </w:numPr>
        <w:jc w:val="both"/>
        <w:rPr>
          <w:rFonts w:eastAsia="ＭＳ 明朝"/>
          <w:lang w:val="en-US" w:eastAsia="ja-JP"/>
        </w:rPr>
      </w:pPr>
      <w:r w:rsidRPr="00187755">
        <w:rPr>
          <w:rFonts w:eastAsia="ＭＳ 明朝"/>
          <w:lang w:val="en-US" w:eastAsia="ja-JP"/>
        </w:rPr>
        <w:t>Minimum channel BW with 15kHz =25RBs, sync block=12 RBs -&gt; basic sync block periodicity is 14 RBs=2520kHz</w:t>
      </w:r>
    </w:p>
    <w:p w14:paraId="7B83C1A1" w14:textId="77777777" w:rsidR="00B8393D" w:rsidRPr="00187755" w:rsidRDefault="00B15600" w:rsidP="00B15600">
      <w:pPr>
        <w:numPr>
          <w:ilvl w:val="2"/>
          <w:numId w:val="12"/>
        </w:numPr>
        <w:jc w:val="both"/>
        <w:rPr>
          <w:rFonts w:eastAsia="ＭＳ 明朝"/>
          <w:lang w:val="en-US" w:eastAsia="ja-JP"/>
        </w:rPr>
      </w:pPr>
      <w:r w:rsidRPr="00187755">
        <w:rPr>
          <w:rFonts w:eastAsia="ＭＳ 明朝"/>
          <w:lang w:val="en-US" w:eastAsia="ja-JP"/>
        </w:rPr>
        <w:t>In order to cover 3 offsets of 100kHz, 3 entries every 2520kHz are needed</w:t>
      </w:r>
    </w:p>
    <w:p w14:paraId="08A8433D" w14:textId="77777777" w:rsidR="00B8393D" w:rsidRPr="00187755" w:rsidRDefault="00B15600" w:rsidP="00B15600">
      <w:pPr>
        <w:numPr>
          <w:ilvl w:val="2"/>
          <w:numId w:val="12"/>
        </w:numPr>
        <w:jc w:val="both"/>
        <w:rPr>
          <w:rFonts w:eastAsia="ＭＳ 明朝"/>
          <w:lang w:val="en-US" w:eastAsia="ja-JP"/>
        </w:rPr>
      </w:pPr>
      <w:r w:rsidRPr="00187755">
        <w:rPr>
          <w:rFonts w:eastAsia="ＭＳ 明朝"/>
          <w:lang w:val="en-US" w:eastAsia="ja-JP"/>
        </w:rPr>
        <w:t>Based on the channel raster, the first entry based on 15kHz sync should be 2.5MHz+6.5RBs=3.67MHz</w:t>
      </w:r>
    </w:p>
    <w:p w14:paraId="299B24AE" w14:textId="77777777" w:rsidR="00823B10" w:rsidRDefault="00B15600" w:rsidP="00B15600">
      <w:pPr>
        <w:numPr>
          <w:ilvl w:val="0"/>
          <w:numId w:val="14"/>
        </w:numPr>
        <w:jc w:val="both"/>
        <w:rPr>
          <w:rFonts w:eastAsia="ＭＳ 明朝"/>
          <w:lang w:val="en-US" w:eastAsia="ja-JP"/>
        </w:rPr>
      </w:pPr>
      <w:r w:rsidRPr="00187755">
        <w:rPr>
          <w:rFonts w:eastAsia="ＭＳ 明朝"/>
          <w:lang w:val="en-US" w:eastAsia="ja-JP"/>
        </w:rPr>
        <w:t>Proposed sync raster entries -&gt; start at 2.5MHz offset from low edge of band, 3 entries in 100kHz steps  every 2.52MHz up to 2.5MHz from upper edge of band</w:t>
      </w:r>
      <w:r w:rsidR="00187755" w:rsidRPr="00187755">
        <w:rPr>
          <w:rFonts w:eastAsia="ＭＳ 明朝"/>
          <w:lang w:val="en-US" w:eastAsia="ja-JP"/>
        </w:rPr>
        <w:t xml:space="preserve"> </w:t>
      </w:r>
    </w:p>
    <w:p w14:paraId="31AD55B2" w14:textId="02BD0CA7" w:rsidR="00187755" w:rsidRPr="00187755" w:rsidRDefault="00187755" w:rsidP="00B15600">
      <w:pPr>
        <w:numPr>
          <w:ilvl w:val="0"/>
          <w:numId w:val="14"/>
        </w:numPr>
        <w:jc w:val="both"/>
        <w:rPr>
          <w:rFonts w:eastAsia="ＭＳ 明朝"/>
          <w:lang w:val="en-US" w:eastAsia="ja-JP"/>
        </w:rPr>
      </w:pPr>
      <w:r w:rsidRPr="00187755">
        <w:rPr>
          <w:rFonts w:eastAsia="ＭＳ 明朝"/>
          <w:lang w:val="en-US" w:eastAsia="ja-JP"/>
        </w:rPr>
        <w:t>Examples:</w:t>
      </w:r>
    </w:p>
    <w:p w14:paraId="61BD4E40" w14:textId="77777777" w:rsidR="00187755" w:rsidRPr="00187755" w:rsidRDefault="00187755" w:rsidP="00B15600">
      <w:pPr>
        <w:numPr>
          <w:ilvl w:val="0"/>
          <w:numId w:val="15"/>
        </w:numPr>
        <w:jc w:val="both"/>
        <w:rPr>
          <w:rFonts w:eastAsia="ＭＳ 明朝"/>
          <w:lang w:val="en-US" w:eastAsia="ja-JP"/>
        </w:rPr>
      </w:pPr>
      <w:r w:rsidRPr="00187755">
        <w:rPr>
          <w:rFonts w:eastAsia="ＭＳ 明朝"/>
          <w:lang w:val="en-US" w:eastAsia="ja-JP"/>
        </w:rPr>
        <w:t>Band n3(LTE band 3) – DL Frequency range 1805-1880, minimum Channel bandwidth 5MHz</w:t>
      </w:r>
    </w:p>
    <w:p w14:paraId="3A28377A" w14:textId="3667086E" w:rsidR="00B8393D" w:rsidRDefault="00187755" w:rsidP="00B15600">
      <w:pPr>
        <w:numPr>
          <w:ilvl w:val="1"/>
          <w:numId w:val="15"/>
        </w:numPr>
        <w:tabs>
          <w:tab w:val="num" w:pos="1440"/>
        </w:tabs>
        <w:jc w:val="both"/>
        <w:rPr>
          <w:rFonts w:eastAsia="ＭＳ 明朝"/>
          <w:lang w:val="en-US" w:eastAsia="ja-JP"/>
        </w:rPr>
      </w:pPr>
      <w:r w:rsidRPr="00187755">
        <w:rPr>
          <w:rFonts w:eastAsia="ＭＳ 明朝"/>
          <w:lang w:val="en-US" w:eastAsia="ja-JP"/>
        </w:rPr>
        <w:t xml:space="preserve">15kHz sync SCS, sync raster is 1808.67 + N*0.1+ M*2.52 , N=0 to 2, M=0 to 27 -&gt; </w:t>
      </w:r>
      <w:r w:rsidRPr="00D5697C">
        <w:rPr>
          <w:rFonts w:eastAsia="ＭＳ 明朝"/>
          <w:b/>
          <w:lang w:val="en-US" w:eastAsia="ja-JP"/>
        </w:rPr>
        <w:t>84 entries</w:t>
      </w:r>
      <w:r w:rsidR="00D5697C" w:rsidRPr="00D5697C">
        <w:rPr>
          <w:rFonts w:eastAsia="ＭＳ 明朝"/>
          <w:b/>
          <w:lang w:val="en-US" w:eastAsia="ja-JP"/>
        </w:rPr>
        <w:t xml:space="preserve"> compared to 700 entries based on current agreements</w:t>
      </w:r>
      <w:r w:rsidR="00D5697C">
        <w:rPr>
          <w:rFonts w:eastAsia="ＭＳ 明朝"/>
          <w:b/>
          <w:lang w:val="en-US" w:eastAsia="ja-JP"/>
        </w:rPr>
        <w:t>(24 RB PBCH)</w:t>
      </w:r>
    </w:p>
    <w:p w14:paraId="142E95E0" w14:textId="54572BF9" w:rsidR="00823B10" w:rsidRDefault="00823B10" w:rsidP="00B15600">
      <w:pPr>
        <w:numPr>
          <w:ilvl w:val="0"/>
          <w:numId w:val="15"/>
        </w:numPr>
        <w:jc w:val="both"/>
        <w:rPr>
          <w:rFonts w:eastAsia="ＭＳ 明朝"/>
          <w:lang w:val="en-US" w:eastAsia="ja-JP"/>
        </w:rPr>
      </w:pPr>
      <w:r w:rsidRPr="00187755">
        <w:rPr>
          <w:rFonts w:eastAsia="ＭＳ 明朝"/>
          <w:lang w:val="en-US" w:eastAsia="ja-JP"/>
        </w:rPr>
        <w:t>Band n66(LTE Band 66) – DL Frequency range 2110-2180</w:t>
      </w:r>
    </w:p>
    <w:p w14:paraId="2F3EE446" w14:textId="1ADC5755" w:rsidR="00823B10" w:rsidRPr="00823B10" w:rsidRDefault="00823B10" w:rsidP="00B15600">
      <w:pPr>
        <w:numPr>
          <w:ilvl w:val="1"/>
          <w:numId w:val="15"/>
        </w:numPr>
        <w:jc w:val="both"/>
        <w:rPr>
          <w:rFonts w:eastAsia="ＭＳ 明朝"/>
          <w:lang w:val="en-US" w:eastAsia="ja-JP"/>
        </w:rPr>
      </w:pPr>
      <w:r w:rsidRPr="00187755">
        <w:rPr>
          <w:rFonts w:eastAsia="ＭＳ 明朝"/>
          <w:lang w:val="en-US" w:eastAsia="ja-JP"/>
        </w:rPr>
        <w:lastRenderedPageBreak/>
        <w:t xml:space="preserve">15kHz sync SCS – sync raster is 2113.67 + N*0.1 + M*2.52, N=0 to 2, M=0 to 25 -&gt; </w:t>
      </w:r>
      <w:r w:rsidRPr="00D5697C">
        <w:rPr>
          <w:rFonts w:eastAsia="ＭＳ 明朝"/>
          <w:b/>
          <w:lang w:val="en-US" w:eastAsia="ja-JP"/>
        </w:rPr>
        <w:t>78 entries</w:t>
      </w:r>
      <w:r w:rsidR="00D5697C" w:rsidRPr="00D5697C">
        <w:rPr>
          <w:rFonts w:eastAsia="ＭＳ 明朝"/>
          <w:b/>
          <w:lang w:val="en-US" w:eastAsia="ja-JP"/>
        </w:rPr>
        <w:t xml:space="preserve"> compared to 600 entries based on current agreemetns(24 RB PBCH)</w:t>
      </w:r>
    </w:p>
    <w:p w14:paraId="33E525A1" w14:textId="77777777" w:rsidR="00B8393D" w:rsidRPr="00187755" w:rsidRDefault="00B15600" w:rsidP="00B15600">
      <w:pPr>
        <w:numPr>
          <w:ilvl w:val="0"/>
          <w:numId w:val="13"/>
        </w:numPr>
        <w:jc w:val="both"/>
        <w:rPr>
          <w:rFonts w:eastAsia="ＭＳ 明朝"/>
          <w:lang w:val="en-US" w:eastAsia="ja-JP"/>
        </w:rPr>
      </w:pPr>
      <w:r w:rsidRPr="00187755">
        <w:rPr>
          <w:rFonts w:eastAsia="ＭＳ 明朝"/>
          <w:lang w:val="en-US" w:eastAsia="ja-JP"/>
        </w:rPr>
        <w:t>30kHz Sync block SCS</w:t>
      </w:r>
    </w:p>
    <w:p w14:paraId="78E150F3" w14:textId="77777777" w:rsidR="00B8393D" w:rsidRPr="00187755" w:rsidRDefault="00B15600" w:rsidP="00B15600">
      <w:pPr>
        <w:numPr>
          <w:ilvl w:val="1"/>
          <w:numId w:val="13"/>
        </w:numPr>
        <w:jc w:val="both"/>
        <w:rPr>
          <w:rFonts w:eastAsia="ＭＳ 明朝"/>
          <w:lang w:val="en-US" w:eastAsia="ja-JP"/>
        </w:rPr>
      </w:pPr>
      <w:r w:rsidRPr="00187755">
        <w:rPr>
          <w:rFonts w:eastAsia="ＭＳ 明朝"/>
          <w:lang w:val="en-US" w:eastAsia="ja-JP"/>
        </w:rPr>
        <w:t>Minimum channel BW with 30kHz =24RBs, sync block=12 RBs -&gt; basic sync block periodicity is 13RBs=4680kHz</w:t>
      </w:r>
    </w:p>
    <w:p w14:paraId="76EB74B5" w14:textId="77777777" w:rsidR="00B8393D" w:rsidRPr="00187755" w:rsidRDefault="00B15600" w:rsidP="00B15600">
      <w:pPr>
        <w:numPr>
          <w:ilvl w:val="2"/>
          <w:numId w:val="13"/>
        </w:numPr>
        <w:jc w:val="both"/>
        <w:rPr>
          <w:rFonts w:eastAsia="ＭＳ 明朝"/>
          <w:lang w:val="en-US" w:eastAsia="ja-JP"/>
        </w:rPr>
      </w:pPr>
      <w:r w:rsidRPr="00187755">
        <w:rPr>
          <w:rFonts w:eastAsia="ＭＳ 明朝"/>
          <w:lang w:val="en-US" w:eastAsia="ja-JP"/>
        </w:rPr>
        <w:t>Based on the channel raster, the first entry based on 30kHz sync should be 6RBs offset to the center of the first channel</w:t>
      </w:r>
    </w:p>
    <w:p w14:paraId="41E93C77" w14:textId="77777777" w:rsidR="00B8393D" w:rsidRPr="00187755" w:rsidRDefault="00B15600" w:rsidP="00B15600">
      <w:pPr>
        <w:numPr>
          <w:ilvl w:val="2"/>
          <w:numId w:val="13"/>
        </w:numPr>
        <w:jc w:val="both"/>
        <w:rPr>
          <w:rFonts w:eastAsia="ＭＳ 明朝"/>
          <w:lang w:val="en-US" w:eastAsia="ja-JP"/>
        </w:rPr>
      </w:pPr>
      <w:r w:rsidRPr="00187755">
        <w:rPr>
          <w:rFonts w:eastAsia="ＭＳ 明朝"/>
          <w:lang w:val="en-US" w:eastAsia="ja-JP"/>
        </w:rPr>
        <w:t xml:space="preserve">Proposed sync raster entries -&gt; should start at 5MHz+2.16MHz offset from low edge of band, 3 entries in 100kHz steps every 4.68MHz up to 5MHz from upper edge of band </w:t>
      </w:r>
    </w:p>
    <w:p w14:paraId="27B48C06" w14:textId="77777777" w:rsidR="00B8393D" w:rsidRPr="00187755" w:rsidRDefault="00B15600" w:rsidP="00B15600">
      <w:pPr>
        <w:numPr>
          <w:ilvl w:val="0"/>
          <w:numId w:val="16"/>
        </w:numPr>
        <w:jc w:val="both"/>
        <w:rPr>
          <w:rFonts w:eastAsia="ＭＳ 明朝"/>
          <w:lang w:val="en-US" w:eastAsia="ja-JP"/>
        </w:rPr>
      </w:pPr>
      <w:r w:rsidRPr="00187755">
        <w:rPr>
          <w:rFonts w:eastAsia="ＭＳ 明朝"/>
          <w:lang w:val="en-US" w:eastAsia="ja-JP"/>
        </w:rPr>
        <w:t>Band n66(LTE Band 66) – DL Frequency range 2110-2180</w:t>
      </w:r>
    </w:p>
    <w:p w14:paraId="6165FD04" w14:textId="77777777" w:rsidR="00B8393D" w:rsidRPr="00187755" w:rsidRDefault="00B15600" w:rsidP="00B15600">
      <w:pPr>
        <w:numPr>
          <w:ilvl w:val="1"/>
          <w:numId w:val="16"/>
        </w:numPr>
        <w:jc w:val="both"/>
        <w:rPr>
          <w:rFonts w:eastAsia="ＭＳ 明朝"/>
          <w:lang w:val="en-US" w:eastAsia="ja-JP"/>
        </w:rPr>
      </w:pPr>
      <w:r w:rsidRPr="00187755">
        <w:rPr>
          <w:rFonts w:eastAsia="ＭＳ 明朝"/>
          <w:lang w:val="en-US" w:eastAsia="ja-JP"/>
        </w:rPr>
        <w:t>30kHz sync SCS – sync rater is 2117.16+N*0.1+M*4.68, N=0 to 2, M=0 to 12 -&gt; 39 entries</w:t>
      </w:r>
    </w:p>
    <w:p w14:paraId="20A87685" w14:textId="455B791C" w:rsidR="00B8393D" w:rsidRDefault="00823B10" w:rsidP="00823B10">
      <w:pPr>
        <w:jc w:val="both"/>
        <w:rPr>
          <w:rFonts w:eastAsia="ＭＳ 明朝"/>
          <w:lang w:val="en-US" w:eastAsia="ja-JP"/>
        </w:rPr>
      </w:pPr>
      <w:r>
        <w:rPr>
          <w:rFonts w:eastAsia="ＭＳ 明朝"/>
          <w:lang w:val="en-US" w:eastAsia="ja-JP"/>
        </w:rPr>
        <w:t xml:space="preserve">For Band n66, even if </w:t>
      </w:r>
      <w:r w:rsidR="00B15600" w:rsidRPr="00187755">
        <w:rPr>
          <w:rFonts w:eastAsia="ＭＳ 明朝"/>
          <w:lang w:val="en-US" w:eastAsia="ja-JP"/>
        </w:rPr>
        <w:t>both 15khz and 30kHz SCS are allowed</w:t>
      </w:r>
      <w:r>
        <w:rPr>
          <w:rFonts w:eastAsia="ＭＳ 明朝"/>
          <w:lang w:val="en-US" w:eastAsia="ja-JP"/>
        </w:rPr>
        <w:t xml:space="preserve">, the total number of entries would be </w:t>
      </w:r>
      <w:r w:rsidR="00B15600" w:rsidRPr="00187755">
        <w:rPr>
          <w:rFonts w:eastAsia="ＭＳ 明朝"/>
          <w:lang w:val="en-US" w:eastAsia="ja-JP"/>
        </w:rPr>
        <w:t>117 entries</w:t>
      </w:r>
      <w:r>
        <w:rPr>
          <w:rFonts w:eastAsia="ＭＳ 明朝"/>
          <w:lang w:val="en-US" w:eastAsia="ja-JP"/>
        </w:rPr>
        <w:t xml:space="preserve"> instead of 1250 entries based on the currently agreed parameters.</w:t>
      </w:r>
    </w:p>
    <w:p w14:paraId="798D7EC5" w14:textId="0A490EB8" w:rsidR="00823B10" w:rsidRPr="0024664A" w:rsidRDefault="00823B10" w:rsidP="004B3C52">
      <w:pPr>
        <w:jc w:val="both"/>
        <w:rPr>
          <w:rFonts w:eastAsia="ＭＳ 明朝"/>
          <w:lang w:val="en-US" w:eastAsia="ja-JP"/>
        </w:rPr>
      </w:pPr>
      <w:r>
        <w:rPr>
          <w:rFonts w:eastAsia="ＭＳ 明朝" w:hint="eastAsia"/>
          <w:lang w:val="en-US" w:eastAsia="ja-JP"/>
        </w:rPr>
        <w:t xml:space="preserve">It should be noted that if the SCS raster would be agreed, the </w:t>
      </w:r>
      <w:r>
        <w:rPr>
          <w:rFonts w:eastAsia="ＭＳ 明朝"/>
          <w:lang w:val="en-US" w:eastAsia="ja-JP"/>
        </w:rPr>
        <w:t>synchronization raster could be further reduced by a factor of 3. This is further explained in [X]</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11DCA747" w14:textId="50F52521" w:rsidR="001D5E75" w:rsidRDefault="005B25F1" w:rsidP="00823B10">
      <w:pPr>
        <w:jc w:val="both"/>
        <w:rPr>
          <w:rFonts w:eastAsia="ＭＳ 明朝"/>
          <w:lang w:val="en-US" w:eastAsia="ja-JP"/>
        </w:rPr>
      </w:pPr>
      <w:r>
        <w:rPr>
          <w:rFonts w:eastAsia="ＭＳ 明朝" w:hint="eastAsia"/>
          <w:lang w:val="en-US" w:eastAsia="ja-JP"/>
        </w:rPr>
        <w:t xml:space="preserve">In this paper we </w:t>
      </w:r>
      <w:r w:rsidR="00823B10">
        <w:rPr>
          <w:rFonts w:eastAsia="ＭＳ 明朝"/>
          <w:lang w:val="en-US" w:eastAsia="ja-JP"/>
        </w:rPr>
        <w:t>proposed the definition of the NR synchronization raster based on the currently agreed parameters. The definitions for different sync block SCS and channel raster types are summarized in Proposals 1-7.</w:t>
      </w:r>
    </w:p>
    <w:p w14:paraId="679E4A3D" w14:textId="65A564A4" w:rsidR="00823B10" w:rsidRDefault="00823B10" w:rsidP="00823B10">
      <w:pPr>
        <w:jc w:val="both"/>
        <w:rPr>
          <w:rFonts w:eastAsia="ＭＳ 明朝"/>
          <w:lang w:val="en-US" w:eastAsia="ja-JP"/>
        </w:rPr>
      </w:pPr>
      <w:r>
        <w:rPr>
          <w:rFonts w:eastAsia="ＭＳ 明朝"/>
          <w:lang w:val="en-US" w:eastAsia="ja-JP"/>
        </w:rPr>
        <w:t>We also noted that based on the current agreements, the initial cell search time would be too long for a practical UE implementation. As such, it is unlikely that any UE will actually search all the possible entries. This effectively implies that even if we define a minimum channel bandwidth in which UE should do initial acquisition, this channel may not be acquired by many UEs depending on its location.</w:t>
      </w:r>
    </w:p>
    <w:p w14:paraId="3D9EEAE2" w14:textId="43224764" w:rsidR="00823B10" w:rsidRPr="00823B10" w:rsidRDefault="00823B10" w:rsidP="00823B10">
      <w:pPr>
        <w:jc w:val="both"/>
        <w:rPr>
          <w:rFonts w:eastAsia="ＭＳ 明朝"/>
          <w:lang w:val="en-US" w:eastAsia="ja-JP"/>
        </w:rPr>
      </w:pPr>
      <w:r>
        <w:rPr>
          <w:rFonts w:eastAsia="ＭＳ 明朝"/>
          <w:lang w:val="en-US" w:eastAsia="ja-JP"/>
        </w:rPr>
        <w:t>In order to mitigate this problem, the best approach would be to limit the PBCH bandwidth and to use the SCS based raster in as many bands as possible.</w:t>
      </w:r>
      <w:r w:rsidR="00D5697C">
        <w:rPr>
          <w:rFonts w:eastAsia="ＭＳ 明朝"/>
          <w:lang w:val="en-US" w:eastAsia="ja-JP"/>
        </w:rPr>
        <w:t xml:space="preserve"> This can lead to about 10x reduction in the acquisition time.</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0508C510" w14:textId="33E0F78C" w:rsidR="004C38F4" w:rsidRPr="004C38F4" w:rsidRDefault="004C38F4" w:rsidP="004C38F4">
      <w:pPr>
        <w:numPr>
          <w:ilvl w:val="0"/>
          <w:numId w:val="10"/>
        </w:numPr>
        <w:overflowPunct w:val="0"/>
        <w:autoSpaceDE w:val="0"/>
        <w:autoSpaceDN w:val="0"/>
        <w:adjustRightInd w:val="0"/>
        <w:jc w:val="both"/>
        <w:textAlignment w:val="baseline"/>
      </w:pPr>
      <w:bookmarkStart w:id="4" w:name="_Ref446333722"/>
      <w:bookmarkStart w:id="5" w:name="_Ref458067121"/>
      <w:bookmarkStart w:id="6" w:name="_Ref458093355"/>
      <w:bookmarkStart w:id="7" w:name="_Ref462751848"/>
      <w:bookmarkStart w:id="8" w:name="_Ref462859211"/>
      <w:bookmarkStart w:id="9" w:name="_Ref465804674"/>
      <w:bookmarkStart w:id="10" w:name="_Ref470435289"/>
      <w:r>
        <w:rPr>
          <w:rFonts w:eastAsia="ＭＳ 明朝"/>
          <w:lang w:eastAsia="ja-JP"/>
        </w:rPr>
        <w:t>R4-1708850, “WF on Channel Raster for NR”, Qualcomm et al.</w:t>
      </w:r>
    </w:p>
    <w:p w14:paraId="2B3C7EFB" w14:textId="21CBFA2C" w:rsidR="00CB23F6" w:rsidRPr="00CB23F6" w:rsidRDefault="002C287C" w:rsidP="002C287C">
      <w:pPr>
        <w:numPr>
          <w:ilvl w:val="0"/>
          <w:numId w:val="10"/>
        </w:numPr>
        <w:overflowPunct w:val="0"/>
        <w:autoSpaceDE w:val="0"/>
        <w:autoSpaceDN w:val="0"/>
        <w:adjustRightInd w:val="0"/>
        <w:jc w:val="both"/>
        <w:textAlignment w:val="baseline"/>
      </w:pPr>
      <w:r>
        <w:rPr>
          <w:rFonts w:eastAsia="ＭＳ 明朝" w:hint="eastAsia"/>
          <w:lang w:eastAsia="ja-JP"/>
        </w:rPr>
        <w:t>R4-</w:t>
      </w:r>
      <w:r>
        <w:rPr>
          <w:rFonts w:eastAsia="ＭＳ 明朝"/>
          <w:lang w:eastAsia="ja-JP"/>
        </w:rPr>
        <w:t>170</w:t>
      </w:r>
      <w:r w:rsidR="004C38F4">
        <w:rPr>
          <w:rFonts w:eastAsia="ＭＳ 明朝"/>
          <w:lang w:eastAsia="ja-JP"/>
        </w:rPr>
        <w:t>9312</w:t>
      </w:r>
      <w:r>
        <w:rPr>
          <w:rFonts w:eastAsia="ＭＳ 明朝"/>
          <w:lang w:eastAsia="ja-JP"/>
        </w:rPr>
        <w:t>, “</w:t>
      </w:r>
      <w:r w:rsidR="004C38F4">
        <w:rPr>
          <w:rFonts w:eastAsia="ＭＳ 明朝"/>
          <w:lang w:eastAsia="ja-JP"/>
        </w:rPr>
        <w:t>Channel Raster for NR</w:t>
      </w:r>
      <w:r>
        <w:rPr>
          <w:rFonts w:eastAsia="ＭＳ 明朝"/>
          <w:lang w:eastAsia="ja-JP"/>
        </w:rPr>
        <w:t xml:space="preserve">”, </w:t>
      </w:r>
      <w:r w:rsidR="00254C15">
        <w:rPr>
          <w:rFonts w:eastAsia="ＭＳ 明朝"/>
          <w:lang w:eastAsia="ja-JP"/>
        </w:rPr>
        <w:t>Qualcomm Incorporated</w:t>
      </w:r>
    </w:p>
    <w:p w14:paraId="5A9664A3" w14:textId="4E2035E7" w:rsidR="00651400" w:rsidRPr="004C38F4" w:rsidRDefault="002C61E1" w:rsidP="00254C15">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254C15">
        <w:rPr>
          <w:rFonts w:eastAsia="ＭＳ 明朝"/>
          <w:lang w:val="en-US" w:eastAsia="ja-JP"/>
        </w:rPr>
        <w:t>6544</w:t>
      </w:r>
      <w:r w:rsidR="006552E2" w:rsidRPr="00F17B76">
        <w:rPr>
          <w:rFonts w:eastAsia="ＭＳ 明朝"/>
          <w:lang w:val="en-US" w:eastAsia="ja-JP"/>
        </w:rPr>
        <w:t>, “</w:t>
      </w:r>
      <w:r w:rsidR="00254C15" w:rsidRPr="00254C15">
        <w:rPr>
          <w:rFonts w:eastAsia="ＭＳ 明朝"/>
          <w:lang w:val="en-US" w:eastAsia="ja-JP"/>
        </w:rPr>
        <w:t>Channel Raster and Synchronization Signal Raster for NR</w:t>
      </w:r>
      <w:r w:rsidR="006552E2" w:rsidRPr="00F17B76">
        <w:t>”</w:t>
      </w:r>
      <w:r w:rsidR="00F83DCA">
        <w:t>,</w:t>
      </w:r>
      <w:r w:rsidR="00E431F2" w:rsidRPr="00F17B76">
        <w:t xml:space="preserve"> </w:t>
      </w:r>
      <w:bookmarkEnd w:id="0"/>
      <w:bookmarkEnd w:id="4"/>
      <w:bookmarkEnd w:id="5"/>
      <w:bookmarkEnd w:id="6"/>
      <w:bookmarkEnd w:id="7"/>
      <w:bookmarkEnd w:id="8"/>
      <w:bookmarkEnd w:id="9"/>
      <w:r w:rsidR="00F17B76">
        <w:rPr>
          <w:rFonts w:eastAsia="ＭＳ 明朝"/>
          <w:lang w:val="en-US" w:eastAsia="ja-JP"/>
        </w:rPr>
        <w:t>Qualcomm Incorporated.</w:t>
      </w:r>
      <w:bookmarkEnd w:id="10"/>
    </w:p>
    <w:p w14:paraId="44C0CAF7" w14:textId="5BECF280" w:rsidR="004C38F4" w:rsidRPr="001E2140" w:rsidRDefault="004C38F4" w:rsidP="00254C15">
      <w:pPr>
        <w:numPr>
          <w:ilvl w:val="0"/>
          <w:numId w:val="10"/>
        </w:numPr>
        <w:overflowPunct w:val="0"/>
        <w:autoSpaceDE w:val="0"/>
        <w:autoSpaceDN w:val="0"/>
        <w:adjustRightInd w:val="0"/>
        <w:jc w:val="both"/>
        <w:textAlignment w:val="baseline"/>
      </w:pPr>
      <w:r>
        <w:t>R4-170335</w:t>
      </w:r>
      <w:r>
        <w:t>6</w:t>
      </w:r>
      <w:r>
        <w:t>, “</w:t>
      </w:r>
      <w:r w:rsidRPr="00C9061A">
        <w:t>Channel Raster and Synchronization Signal Raster for NR</w:t>
      </w:r>
      <w:r>
        <w:t>”, Qualcomm Incorporated</w:t>
      </w:r>
    </w:p>
    <w:p w14:paraId="3367DEC0" w14:textId="2FF07E75" w:rsidR="00014CE5" w:rsidRPr="004C38F4" w:rsidRDefault="00D5491B" w:rsidP="004F1803">
      <w:pPr>
        <w:numPr>
          <w:ilvl w:val="0"/>
          <w:numId w:val="10"/>
        </w:numPr>
        <w:overflowPunct w:val="0"/>
        <w:autoSpaceDE w:val="0"/>
        <w:autoSpaceDN w:val="0"/>
        <w:adjustRightInd w:val="0"/>
        <w:jc w:val="both"/>
        <w:textAlignment w:val="baseline"/>
      </w:pPr>
      <w:bookmarkStart w:id="11" w:name="_Ref477805481"/>
      <w:r w:rsidRPr="00014CE5">
        <w:rPr>
          <w:rFonts w:eastAsia="ＭＳ 明朝" w:hint="eastAsia"/>
          <w:lang w:eastAsia="ja-JP"/>
        </w:rPr>
        <w:t>R4-170</w:t>
      </w:r>
      <w:r w:rsidRPr="00014CE5">
        <w:rPr>
          <w:rFonts w:eastAsia="ＭＳ 明朝"/>
          <w:lang w:eastAsia="ja-JP"/>
        </w:rPr>
        <w:t>4</w:t>
      </w:r>
      <w:r w:rsidR="004F1803">
        <w:rPr>
          <w:rFonts w:eastAsia="ＭＳ 明朝"/>
          <w:lang w:eastAsia="ja-JP"/>
        </w:rPr>
        <w:t>567</w:t>
      </w:r>
      <w:r w:rsidRPr="00014CE5">
        <w:rPr>
          <w:rFonts w:eastAsia="ＭＳ 明朝"/>
          <w:lang w:eastAsia="ja-JP"/>
        </w:rPr>
        <w:t xml:space="preserve">, </w:t>
      </w:r>
      <w:r w:rsidR="004F1803">
        <w:rPr>
          <w:rFonts w:eastAsia="ＭＳ 明朝"/>
          <w:lang w:eastAsia="ja-JP"/>
        </w:rPr>
        <w:t>“</w:t>
      </w:r>
      <w:r w:rsidR="004F1803" w:rsidRPr="004F1803">
        <w:rPr>
          <w:rFonts w:eastAsia="ＭＳ 明朝"/>
          <w:lang w:eastAsia="ja-JP"/>
        </w:rPr>
        <w:t>Channel Raster and Synchronization Signal Raster Considerations</w:t>
      </w:r>
      <w:r w:rsidR="004F1803">
        <w:rPr>
          <w:rFonts w:eastAsia="ＭＳ 明朝"/>
          <w:lang w:eastAsia="ja-JP"/>
        </w:rPr>
        <w:t>”, Qualcomm Incorporated</w:t>
      </w:r>
      <w:r w:rsidRPr="00014CE5">
        <w:rPr>
          <w:rFonts w:eastAsia="ＭＳ 明朝"/>
          <w:lang w:eastAsia="ja-JP"/>
        </w:rPr>
        <w:t xml:space="preserve"> </w:t>
      </w:r>
      <w:bookmarkEnd w:id="11"/>
    </w:p>
    <w:p w14:paraId="3141097D" w14:textId="23B5E090" w:rsidR="00727BEC" w:rsidRDefault="004C38F4" w:rsidP="001F2A34">
      <w:pPr>
        <w:numPr>
          <w:ilvl w:val="0"/>
          <w:numId w:val="10"/>
        </w:numPr>
        <w:overflowPunct w:val="0"/>
        <w:autoSpaceDE w:val="0"/>
        <w:autoSpaceDN w:val="0"/>
        <w:adjustRightInd w:val="0"/>
        <w:jc w:val="both"/>
        <w:textAlignment w:val="baseline"/>
      </w:pPr>
      <w:r w:rsidRPr="004C38F4">
        <w:rPr>
          <w:rFonts w:eastAsia="ＭＳ 明朝"/>
          <w:lang w:eastAsia="ja-JP"/>
        </w:rPr>
        <w:t>R4-1709723, “SCS Based Raster for Low Bands”, Qualcomm Incorporated</w:t>
      </w:r>
      <w:bookmarkStart w:id="12" w:name="_GoBack"/>
      <w:bookmarkEnd w:id="12"/>
    </w:p>
    <w:p w14:paraId="6A1612DC" w14:textId="45D2E502" w:rsidR="00C9061A" w:rsidRDefault="00C9061A" w:rsidP="004C38F4">
      <w:pPr>
        <w:overflowPunct w:val="0"/>
        <w:autoSpaceDE w:val="0"/>
        <w:autoSpaceDN w:val="0"/>
        <w:adjustRightInd w:val="0"/>
        <w:ind w:left="360"/>
        <w:jc w:val="both"/>
        <w:textAlignment w:val="baseline"/>
      </w:pPr>
    </w:p>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p>
    <w:sectPr w:rsidR="004F1803" w:rsidRPr="008649ED"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B84AD" w14:textId="77777777" w:rsidR="00115AFF" w:rsidRDefault="00115AFF">
      <w:r>
        <w:separator/>
      </w:r>
    </w:p>
  </w:endnote>
  <w:endnote w:type="continuationSeparator" w:id="0">
    <w:p w14:paraId="4859EF10" w14:textId="77777777" w:rsidR="00115AFF" w:rsidRDefault="0011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明朝">
    <w:altName w:val="游ゴシック"/>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7459369F" w:rsidR="00B56BAE" w:rsidRDefault="00B56BAE">
        <w:pPr>
          <w:pStyle w:val="Footer"/>
        </w:pPr>
        <w:r>
          <w:rPr>
            <w:noProof w:val="0"/>
          </w:rPr>
          <w:fldChar w:fldCharType="begin"/>
        </w:r>
        <w:r>
          <w:instrText xml:space="preserve"> PAGE   \* MERGEFORMAT </w:instrText>
        </w:r>
        <w:r>
          <w:rPr>
            <w:noProof w:val="0"/>
          </w:rPr>
          <w:fldChar w:fldCharType="separate"/>
        </w:r>
        <w:r w:rsidR="004C38F4">
          <w:t>5</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5F117" w14:textId="77777777" w:rsidR="00115AFF" w:rsidRDefault="00115AFF">
      <w:r>
        <w:separator/>
      </w:r>
    </w:p>
  </w:footnote>
  <w:footnote w:type="continuationSeparator" w:id="0">
    <w:p w14:paraId="3413FC60" w14:textId="77777777" w:rsidR="00115AFF" w:rsidRDefault="00115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0"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5"/>
  </w:num>
  <w:num w:numId="4">
    <w:abstractNumId w:val="16"/>
  </w:num>
  <w:num w:numId="5">
    <w:abstractNumId w:val="14"/>
  </w:num>
  <w:num w:numId="6">
    <w:abstractNumId w:val="3"/>
  </w:num>
  <w:num w:numId="7">
    <w:abstractNumId w:val="7"/>
  </w:num>
  <w:num w:numId="8">
    <w:abstractNumId w:val="11"/>
  </w:num>
  <w:num w:numId="9">
    <w:abstractNumId w:val="13"/>
  </w:num>
  <w:num w:numId="10">
    <w:abstractNumId w:val="8"/>
  </w:num>
  <w:num w:numId="11">
    <w:abstractNumId w:val="10"/>
  </w:num>
  <w:num w:numId="12">
    <w:abstractNumId w:val="2"/>
  </w:num>
  <w:num w:numId="13">
    <w:abstractNumId w:val="4"/>
  </w:num>
  <w:num w:numId="14">
    <w:abstractNumId w:val="9"/>
  </w:num>
  <w:num w:numId="15">
    <w:abstractNumId w:val="1"/>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3E8B"/>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D6D8D"/>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5AF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1893"/>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87755"/>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4B"/>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07D8"/>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2DF8"/>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25F9"/>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256"/>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2865"/>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C52"/>
    <w:rsid w:val="004B3D21"/>
    <w:rsid w:val="004B4C38"/>
    <w:rsid w:val="004B5426"/>
    <w:rsid w:val="004B5462"/>
    <w:rsid w:val="004B5622"/>
    <w:rsid w:val="004B6022"/>
    <w:rsid w:val="004B73E3"/>
    <w:rsid w:val="004B75AB"/>
    <w:rsid w:val="004C0C0C"/>
    <w:rsid w:val="004C0CE1"/>
    <w:rsid w:val="004C23A1"/>
    <w:rsid w:val="004C38F4"/>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5A16"/>
    <w:rsid w:val="004E63A3"/>
    <w:rsid w:val="004E6920"/>
    <w:rsid w:val="004E7EAF"/>
    <w:rsid w:val="004F0D89"/>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2F1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47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56A9"/>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9DA"/>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F40"/>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3B10"/>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2F0A"/>
    <w:rsid w:val="008630B7"/>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02E"/>
    <w:rsid w:val="00904758"/>
    <w:rsid w:val="009051C8"/>
    <w:rsid w:val="00905409"/>
    <w:rsid w:val="009055C7"/>
    <w:rsid w:val="00905879"/>
    <w:rsid w:val="00905B1B"/>
    <w:rsid w:val="00905EF4"/>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660"/>
    <w:rsid w:val="00961793"/>
    <w:rsid w:val="00961D3F"/>
    <w:rsid w:val="00964DEA"/>
    <w:rsid w:val="009651F1"/>
    <w:rsid w:val="00966CF0"/>
    <w:rsid w:val="00966E9C"/>
    <w:rsid w:val="00967109"/>
    <w:rsid w:val="009672BA"/>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68"/>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D12"/>
    <w:rsid w:val="00A53F50"/>
    <w:rsid w:val="00A542F2"/>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2ED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600"/>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93D"/>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418"/>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61D"/>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1C0"/>
    <w:rsid w:val="00C227C4"/>
    <w:rsid w:val="00C2292B"/>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6C9A"/>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61A"/>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584"/>
    <w:rsid w:val="00CC5BEC"/>
    <w:rsid w:val="00CC6082"/>
    <w:rsid w:val="00CC60F4"/>
    <w:rsid w:val="00CC612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2093"/>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82D"/>
    <w:rsid w:val="00D50E90"/>
    <w:rsid w:val="00D51DA3"/>
    <w:rsid w:val="00D5234E"/>
    <w:rsid w:val="00D52DEF"/>
    <w:rsid w:val="00D5491B"/>
    <w:rsid w:val="00D55157"/>
    <w:rsid w:val="00D5516B"/>
    <w:rsid w:val="00D55FF2"/>
    <w:rsid w:val="00D56017"/>
    <w:rsid w:val="00D5697C"/>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16CF"/>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3CB5"/>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704"/>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063"/>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259"/>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14A"/>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05EF4"/>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20480738">
      <w:bodyDiv w:val="1"/>
      <w:marLeft w:val="0"/>
      <w:marRight w:val="0"/>
      <w:marTop w:val="0"/>
      <w:marBottom w:val="0"/>
      <w:divBdr>
        <w:top w:val="none" w:sz="0" w:space="0" w:color="auto"/>
        <w:left w:val="none" w:sz="0" w:space="0" w:color="auto"/>
        <w:bottom w:val="none" w:sz="0" w:space="0" w:color="auto"/>
        <w:right w:val="none" w:sz="0" w:space="0" w:color="auto"/>
      </w:divBdr>
      <w:divsChild>
        <w:div w:id="1175269146">
          <w:marLeft w:val="547"/>
          <w:marRight w:val="0"/>
          <w:marTop w:val="96"/>
          <w:marBottom w:val="0"/>
          <w:divBdr>
            <w:top w:val="none" w:sz="0" w:space="0" w:color="auto"/>
            <w:left w:val="none" w:sz="0" w:space="0" w:color="auto"/>
            <w:bottom w:val="none" w:sz="0" w:space="0" w:color="auto"/>
            <w:right w:val="none" w:sz="0" w:space="0" w:color="auto"/>
          </w:divBdr>
        </w:div>
        <w:div w:id="1234319154">
          <w:marLeft w:val="1166"/>
          <w:marRight w:val="0"/>
          <w:marTop w:val="86"/>
          <w:marBottom w:val="0"/>
          <w:divBdr>
            <w:top w:val="none" w:sz="0" w:space="0" w:color="auto"/>
            <w:left w:val="none" w:sz="0" w:space="0" w:color="auto"/>
            <w:bottom w:val="none" w:sz="0" w:space="0" w:color="auto"/>
            <w:right w:val="none" w:sz="0" w:space="0" w:color="auto"/>
          </w:divBdr>
        </w:div>
        <w:div w:id="721173251">
          <w:marLeft w:val="1166"/>
          <w:marRight w:val="0"/>
          <w:marTop w:val="86"/>
          <w:marBottom w:val="0"/>
          <w:divBdr>
            <w:top w:val="none" w:sz="0" w:space="0" w:color="auto"/>
            <w:left w:val="none" w:sz="0" w:space="0" w:color="auto"/>
            <w:bottom w:val="none" w:sz="0" w:space="0" w:color="auto"/>
            <w:right w:val="none" w:sz="0" w:space="0" w:color="auto"/>
          </w:divBdr>
        </w:div>
        <w:div w:id="917518036">
          <w:marLeft w:val="162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20668927">
      <w:bodyDiv w:val="1"/>
      <w:marLeft w:val="0"/>
      <w:marRight w:val="0"/>
      <w:marTop w:val="0"/>
      <w:marBottom w:val="0"/>
      <w:divBdr>
        <w:top w:val="none" w:sz="0" w:space="0" w:color="auto"/>
        <w:left w:val="none" w:sz="0" w:space="0" w:color="auto"/>
        <w:bottom w:val="none" w:sz="0" w:space="0" w:color="auto"/>
        <w:right w:val="none" w:sz="0" w:space="0" w:color="auto"/>
      </w:divBdr>
      <w:divsChild>
        <w:div w:id="1436750472">
          <w:marLeft w:val="547"/>
          <w:marRight w:val="0"/>
          <w:marTop w:val="91"/>
          <w:marBottom w:val="0"/>
          <w:divBdr>
            <w:top w:val="none" w:sz="0" w:space="0" w:color="auto"/>
            <w:left w:val="none" w:sz="0" w:space="0" w:color="auto"/>
            <w:bottom w:val="none" w:sz="0" w:space="0" w:color="auto"/>
            <w:right w:val="none" w:sz="0" w:space="0" w:color="auto"/>
          </w:divBdr>
        </w:div>
        <w:div w:id="2067214931">
          <w:marLeft w:val="1166"/>
          <w:marRight w:val="0"/>
          <w:marTop w:val="82"/>
          <w:marBottom w:val="0"/>
          <w:divBdr>
            <w:top w:val="none" w:sz="0" w:space="0" w:color="auto"/>
            <w:left w:val="none" w:sz="0" w:space="0" w:color="auto"/>
            <w:bottom w:val="none" w:sz="0" w:space="0" w:color="auto"/>
            <w:right w:val="none" w:sz="0" w:space="0" w:color="auto"/>
          </w:divBdr>
        </w:div>
        <w:div w:id="810175228">
          <w:marLeft w:val="1627"/>
          <w:marRight w:val="0"/>
          <w:marTop w:val="72"/>
          <w:marBottom w:val="0"/>
          <w:divBdr>
            <w:top w:val="none" w:sz="0" w:space="0" w:color="auto"/>
            <w:left w:val="none" w:sz="0" w:space="0" w:color="auto"/>
            <w:bottom w:val="none" w:sz="0" w:space="0" w:color="auto"/>
            <w:right w:val="none" w:sz="0" w:space="0" w:color="auto"/>
          </w:divBdr>
        </w:div>
        <w:div w:id="1665471919">
          <w:marLeft w:val="1627"/>
          <w:marRight w:val="0"/>
          <w:marTop w:val="72"/>
          <w:marBottom w:val="0"/>
          <w:divBdr>
            <w:top w:val="none" w:sz="0" w:space="0" w:color="auto"/>
            <w:left w:val="none" w:sz="0" w:space="0" w:color="auto"/>
            <w:bottom w:val="none" w:sz="0" w:space="0" w:color="auto"/>
            <w:right w:val="none" w:sz="0" w:space="0" w:color="auto"/>
          </w:divBdr>
        </w:div>
        <w:div w:id="1684435951">
          <w:marLeft w:val="1166"/>
          <w:marRight w:val="0"/>
          <w:marTop w:val="82"/>
          <w:marBottom w:val="0"/>
          <w:divBdr>
            <w:top w:val="none" w:sz="0" w:space="0" w:color="auto"/>
            <w:left w:val="none" w:sz="0" w:space="0" w:color="auto"/>
            <w:bottom w:val="none" w:sz="0" w:space="0" w:color="auto"/>
            <w:right w:val="none" w:sz="0" w:space="0" w:color="auto"/>
          </w:divBdr>
        </w:div>
        <w:div w:id="1479423006">
          <w:marLeft w:val="547"/>
          <w:marRight w:val="0"/>
          <w:marTop w:val="91"/>
          <w:marBottom w:val="0"/>
          <w:divBdr>
            <w:top w:val="none" w:sz="0" w:space="0" w:color="auto"/>
            <w:left w:val="none" w:sz="0" w:space="0" w:color="auto"/>
            <w:bottom w:val="none" w:sz="0" w:space="0" w:color="auto"/>
            <w:right w:val="none" w:sz="0" w:space="0" w:color="auto"/>
          </w:divBdr>
        </w:div>
        <w:div w:id="197399040">
          <w:marLeft w:val="1166"/>
          <w:marRight w:val="0"/>
          <w:marTop w:val="82"/>
          <w:marBottom w:val="0"/>
          <w:divBdr>
            <w:top w:val="none" w:sz="0" w:space="0" w:color="auto"/>
            <w:left w:val="none" w:sz="0" w:space="0" w:color="auto"/>
            <w:bottom w:val="none" w:sz="0" w:space="0" w:color="auto"/>
            <w:right w:val="none" w:sz="0" w:space="0" w:color="auto"/>
          </w:divBdr>
        </w:div>
        <w:div w:id="719550008">
          <w:marLeft w:val="1627"/>
          <w:marRight w:val="0"/>
          <w:marTop w:val="72"/>
          <w:marBottom w:val="0"/>
          <w:divBdr>
            <w:top w:val="none" w:sz="0" w:space="0" w:color="auto"/>
            <w:left w:val="none" w:sz="0" w:space="0" w:color="auto"/>
            <w:bottom w:val="none" w:sz="0" w:space="0" w:color="auto"/>
            <w:right w:val="none" w:sz="0" w:space="0" w:color="auto"/>
          </w:divBdr>
        </w:div>
        <w:div w:id="100803286">
          <w:marLeft w:val="1627"/>
          <w:marRight w:val="0"/>
          <w:marTop w:val="72"/>
          <w:marBottom w:val="0"/>
          <w:divBdr>
            <w:top w:val="none" w:sz="0" w:space="0" w:color="auto"/>
            <w:left w:val="none" w:sz="0" w:space="0" w:color="auto"/>
            <w:bottom w:val="none" w:sz="0" w:space="0" w:color="auto"/>
            <w:right w:val="none" w:sz="0" w:space="0" w:color="auto"/>
          </w:divBdr>
        </w:div>
        <w:div w:id="156196649">
          <w:marLeft w:val="547"/>
          <w:marRight w:val="0"/>
          <w:marTop w:val="91"/>
          <w:marBottom w:val="0"/>
          <w:divBdr>
            <w:top w:val="none" w:sz="0" w:space="0" w:color="auto"/>
            <w:left w:val="none" w:sz="0" w:space="0" w:color="auto"/>
            <w:bottom w:val="none" w:sz="0" w:space="0" w:color="auto"/>
            <w:right w:val="none" w:sz="0" w:space="0" w:color="auto"/>
          </w:divBdr>
        </w:div>
        <w:div w:id="2067793786">
          <w:marLeft w:val="547"/>
          <w:marRight w:val="0"/>
          <w:marTop w:val="91"/>
          <w:marBottom w:val="0"/>
          <w:divBdr>
            <w:top w:val="none" w:sz="0" w:space="0" w:color="auto"/>
            <w:left w:val="none" w:sz="0" w:space="0" w:color="auto"/>
            <w:bottom w:val="none" w:sz="0" w:space="0" w:color="auto"/>
            <w:right w:val="none" w:sz="0" w:space="0" w:color="auto"/>
          </w:divBdr>
        </w:div>
        <w:div w:id="1803889188">
          <w:marLeft w:val="1166"/>
          <w:marRight w:val="0"/>
          <w:marTop w:val="82"/>
          <w:marBottom w:val="0"/>
          <w:divBdr>
            <w:top w:val="none" w:sz="0" w:space="0" w:color="auto"/>
            <w:left w:val="none" w:sz="0" w:space="0" w:color="auto"/>
            <w:bottom w:val="none" w:sz="0" w:space="0" w:color="auto"/>
            <w:right w:val="none" w:sz="0" w:space="0" w:color="auto"/>
          </w:divBdr>
        </w:div>
        <w:div w:id="1936400068">
          <w:marLeft w:val="547"/>
          <w:marRight w:val="0"/>
          <w:marTop w:val="91"/>
          <w:marBottom w:val="0"/>
          <w:divBdr>
            <w:top w:val="none" w:sz="0" w:space="0" w:color="auto"/>
            <w:left w:val="none" w:sz="0" w:space="0" w:color="auto"/>
            <w:bottom w:val="none" w:sz="0" w:space="0" w:color="auto"/>
            <w:right w:val="none" w:sz="0" w:space="0" w:color="auto"/>
          </w:divBdr>
        </w:div>
        <w:div w:id="1263881838">
          <w:marLeft w:val="1166"/>
          <w:marRight w:val="0"/>
          <w:marTop w:val="82"/>
          <w:marBottom w:val="0"/>
          <w:divBdr>
            <w:top w:val="none" w:sz="0" w:space="0" w:color="auto"/>
            <w:left w:val="none" w:sz="0" w:space="0" w:color="auto"/>
            <w:bottom w:val="none" w:sz="0" w:space="0" w:color="auto"/>
            <w:right w:val="none" w:sz="0" w:space="0" w:color="auto"/>
          </w:divBdr>
        </w:div>
        <w:div w:id="1825000010">
          <w:marLeft w:val="1166"/>
          <w:marRight w:val="0"/>
          <w:marTop w:val="82"/>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36024952">
      <w:bodyDiv w:val="1"/>
      <w:marLeft w:val="0"/>
      <w:marRight w:val="0"/>
      <w:marTop w:val="0"/>
      <w:marBottom w:val="0"/>
      <w:divBdr>
        <w:top w:val="none" w:sz="0" w:space="0" w:color="auto"/>
        <w:left w:val="none" w:sz="0" w:space="0" w:color="auto"/>
        <w:bottom w:val="none" w:sz="0" w:space="0" w:color="auto"/>
        <w:right w:val="none" w:sz="0" w:space="0" w:color="auto"/>
      </w:divBdr>
      <w:divsChild>
        <w:div w:id="1641107198">
          <w:marLeft w:val="1166"/>
          <w:marRight w:val="0"/>
          <w:marTop w:val="86"/>
          <w:marBottom w:val="0"/>
          <w:divBdr>
            <w:top w:val="none" w:sz="0" w:space="0" w:color="auto"/>
            <w:left w:val="none" w:sz="0" w:space="0" w:color="auto"/>
            <w:bottom w:val="none" w:sz="0" w:space="0" w:color="auto"/>
            <w:right w:val="none" w:sz="0" w:space="0" w:color="auto"/>
          </w:divBdr>
        </w:div>
        <w:div w:id="1002321631">
          <w:marLeft w:val="1627"/>
          <w:marRight w:val="0"/>
          <w:marTop w:val="77"/>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2467101">
      <w:bodyDiv w:val="1"/>
      <w:marLeft w:val="0"/>
      <w:marRight w:val="0"/>
      <w:marTop w:val="0"/>
      <w:marBottom w:val="0"/>
      <w:divBdr>
        <w:top w:val="none" w:sz="0" w:space="0" w:color="auto"/>
        <w:left w:val="none" w:sz="0" w:space="0" w:color="auto"/>
        <w:bottom w:val="none" w:sz="0" w:space="0" w:color="auto"/>
        <w:right w:val="none" w:sz="0" w:space="0" w:color="auto"/>
      </w:divBdr>
      <w:divsChild>
        <w:div w:id="1650941664">
          <w:marLeft w:val="547"/>
          <w:marRight w:val="0"/>
          <w:marTop w:val="96"/>
          <w:marBottom w:val="0"/>
          <w:divBdr>
            <w:top w:val="none" w:sz="0" w:space="0" w:color="auto"/>
            <w:left w:val="none" w:sz="0" w:space="0" w:color="auto"/>
            <w:bottom w:val="none" w:sz="0" w:space="0" w:color="auto"/>
            <w:right w:val="none" w:sz="0" w:space="0" w:color="auto"/>
          </w:divBdr>
        </w:div>
        <w:div w:id="1365905467">
          <w:marLeft w:val="1166"/>
          <w:marRight w:val="0"/>
          <w:marTop w:val="86"/>
          <w:marBottom w:val="0"/>
          <w:divBdr>
            <w:top w:val="none" w:sz="0" w:space="0" w:color="auto"/>
            <w:left w:val="none" w:sz="0" w:space="0" w:color="auto"/>
            <w:bottom w:val="none" w:sz="0" w:space="0" w:color="auto"/>
            <w:right w:val="none" w:sz="0" w:space="0" w:color="auto"/>
          </w:divBdr>
        </w:div>
        <w:div w:id="1575354889">
          <w:marLeft w:val="1166"/>
          <w:marRight w:val="0"/>
          <w:marTop w:val="86"/>
          <w:marBottom w:val="0"/>
          <w:divBdr>
            <w:top w:val="none" w:sz="0" w:space="0" w:color="auto"/>
            <w:left w:val="none" w:sz="0" w:space="0" w:color="auto"/>
            <w:bottom w:val="none" w:sz="0" w:space="0" w:color="auto"/>
            <w:right w:val="none" w:sz="0" w:space="0" w:color="auto"/>
          </w:divBdr>
        </w:div>
        <w:div w:id="140540397">
          <w:marLeft w:val="1627"/>
          <w:marRight w:val="0"/>
          <w:marTop w:val="77"/>
          <w:marBottom w:val="0"/>
          <w:divBdr>
            <w:top w:val="none" w:sz="0" w:space="0" w:color="auto"/>
            <w:left w:val="none" w:sz="0" w:space="0" w:color="auto"/>
            <w:bottom w:val="none" w:sz="0" w:space="0" w:color="auto"/>
            <w:right w:val="none" w:sz="0" w:space="0" w:color="auto"/>
          </w:divBdr>
        </w:div>
      </w:divsChild>
    </w:div>
    <w:div w:id="675115283">
      <w:bodyDiv w:val="1"/>
      <w:marLeft w:val="0"/>
      <w:marRight w:val="0"/>
      <w:marTop w:val="0"/>
      <w:marBottom w:val="0"/>
      <w:divBdr>
        <w:top w:val="none" w:sz="0" w:space="0" w:color="auto"/>
        <w:left w:val="none" w:sz="0" w:space="0" w:color="auto"/>
        <w:bottom w:val="none" w:sz="0" w:space="0" w:color="auto"/>
        <w:right w:val="none" w:sz="0" w:space="0" w:color="auto"/>
      </w:divBdr>
      <w:divsChild>
        <w:div w:id="86080969">
          <w:marLeft w:val="1166"/>
          <w:marRight w:val="0"/>
          <w:marTop w:val="86"/>
          <w:marBottom w:val="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29966781">
      <w:bodyDiv w:val="1"/>
      <w:marLeft w:val="0"/>
      <w:marRight w:val="0"/>
      <w:marTop w:val="0"/>
      <w:marBottom w:val="0"/>
      <w:divBdr>
        <w:top w:val="none" w:sz="0" w:space="0" w:color="auto"/>
        <w:left w:val="none" w:sz="0" w:space="0" w:color="auto"/>
        <w:bottom w:val="none" w:sz="0" w:space="0" w:color="auto"/>
        <w:right w:val="none" w:sz="0" w:space="0" w:color="auto"/>
      </w:divBdr>
      <w:divsChild>
        <w:div w:id="1601529782">
          <w:marLeft w:val="547"/>
          <w:marRight w:val="0"/>
          <w:marTop w:val="96"/>
          <w:marBottom w:val="0"/>
          <w:divBdr>
            <w:top w:val="none" w:sz="0" w:space="0" w:color="auto"/>
            <w:left w:val="none" w:sz="0" w:space="0" w:color="auto"/>
            <w:bottom w:val="none" w:sz="0" w:space="0" w:color="auto"/>
            <w:right w:val="none" w:sz="0" w:space="0" w:color="auto"/>
          </w:divBdr>
        </w:div>
        <w:div w:id="549535008">
          <w:marLeft w:val="1166"/>
          <w:marRight w:val="0"/>
          <w:marTop w:val="86"/>
          <w:marBottom w:val="0"/>
          <w:divBdr>
            <w:top w:val="none" w:sz="0" w:space="0" w:color="auto"/>
            <w:left w:val="none" w:sz="0" w:space="0" w:color="auto"/>
            <w:bottom w:val="none" w:sz="0" w:space="0" w:color="auto"/>
            <w:right w:val="none" w:sz="0" w:space="0" w:color="auto"/>
          </w:divBdr>
        </w:div>
        <w:div w:id="2069262907">
          <w:marLeft w:val="547"/>
          <w:marRight w:val="0"/>
          <w:marTop w:val="96"/>
          <w:marBottom w:val="0"/>
          <w:divBdr>
            <w:top w:val="none" w:sz="0" w:space="0" w:color="auto"/>
            <w:left w:val="none" w:sz="0" w:space="0" w:color="auto"/>
            <w:bottom w:val="none" w:sz="0" w:space="0" w:color="auto"/>
            <w:right w:val="none" w:sz="0" w:space="0" w:color="auto"/>
          </w:divBdr>
        </w:div>
        <w:div w:id="1016924108">
          <w:marLeft w:val="1166"/>
          <w:marRight w:val="0"/>
          <w:marTop w:val="96"/>
          <w:marBottom w:val="0"/>
          <w:divBdr>
            <w:top w:val="none" w:sz="0" w:space="0" w:color="auto"/>
            <w:left w:val="none" w:sz="0" w:space="0" w:color="auto"/>
            <w:bottom w:val="none" w:sz="0" w:space="0" w:color="auto"/>
            <w:right w:val="none" w:sz="0" w:space="0" w:color="auto"/>
          </w:divBdr>
        </w:div>
      </w:divsChild>
    </w:div>
    <w:div w:id="935359767">
      <w:bodyDiv w:val="1"/>
      <w:marLeft w:val="0"/>
      <w:marRight w:val="0"/>
      <w:marTop w:val="0"/>
      <w:marBottom w:val="0"/>
      <w:divBdr>
        <w:top w:val="none" w:sz="0" w:space="0" w:color="auto"/>
        <w:left w:val="none" w:sz="0" w:space="0" w:color="auto"/>
        <w:bottom w:val="none" w:sz="0" w:space="0" w:color="auto"/>
        <w:right w:val="none" w:sz="0" w:space="0" w:color="auto"/>
      </w:divBdr>
      <w:divsChild>
        <w:div w:id="1966084855">
          <w:marLeft w:val="547"/>
          <w:marRight w:val="0"/>
          <w:marTop w:val="96"/>
          <w:marBottom w:val="0"/>
          <w:divBdr>
            <w:top w:val="none" w:sz="0" w:space="0" w:color="auto"/>
            <w:left w:val="none" w:sz="0" w:space="0" w:color="auto"/>
            <w:bottom w:val="none" w:sz="0" w:space="0" w:color="auto"/>
            <w:right w:val="none" w:sz="0" w:space="0" w:color="auto"/>
          </w:divBdr>
        </w:div>
        <w:div w:id="1025866981">
          <w:marLeft w:val="1166"/>
          <w:marRight w:val="0"/>
          <w:marTop w:val="86"/>
          <w:marBottom w:val="0"/>
          <w:divBdr>
            <w:top w:val="none" w:sz="0" w:space="0" w:color="auto"/>
            <w:left w:val="none" w:sz="0" w:space="0" w:color="auto"/>
            <w:bottom w:val="none" w:sz="0" w:space="0" w:color="auto"/>
            <w:right w:val="none" w:sz="0" w:space="0" w:color="auto"/>
          </w:divBdr>
        </w:div>
        <w:div w:id="1315797214">
          <w:marLeft w:val="1627"/>
          <w:marRight w:val="0"/>
          <w:marTop w:val="77"/>
          <w:marBottom w:val="0"/>
          <w:divBdr>
            <w:top w:val="none" w:sz="0" w:space="0" w:color="auto"/>
            <w:left w:val="none" w:sz="0" w:space="0" w:color="auto"/>
            <w:bottom w:val="none" w:sz="0" w:space="0" w:color="auto"/>
            <w:right w:val="none" w:sz="0" w:space="0" w:color="auto"/>
          </w:divBdr>
        </w:div>
        <w:div w:id="227615965">
          <w:marLeft w:val="1627"/>
          <w:marRight w:val="0"/>
          <w:marTop w:val="77"/>
          <w:marBottom w:val="0"/>
          <w:divBdr>
            <w:top w:val="none" w:sz="0" w:space="0" w:color="auto"/>
            <w:left w:val="none" w:sz="0" w:space="0" w:color="auto"/>
            <w:bottom w:val="none" w:sz="0" w:space="0" w:color="auto"/>
            <w:right w:val="none" w:sz="0" w:space="0" w:color="auto"/>
          </w:divBdr>
        </w:div>
        <w:div w:id="69352015">
          <w:marLeft w:val="1166"/>
          <w:marRight w:val="0"/>
          <w:marTop w:val="86"/>
          <w:marBottom w:val="0"/>
          <w:divBdr>
            <w:top w:val="none" w:sz="0" w:space="0" w:color="auto"/>
            <w:left w:val="none" w:sz="0" w:space="0" w:color="auto"/>
            <w:bottom w:val="none" w:sz="0" w:space="0" w:color="auto"/>
            <w:right w:val="none" w:sz="0" w:space="0" w:color="auto"/>
          </w:divBdr>
        </w:div>
        <w:div w:id="592663267">
          <w:marLeft w:val="547"/>
          <w:marRight w:val="0"/>
          <w:marTop w:val="96"/>
          <w:marBottom w:val="0"/>
          <w:divBdr>
            <w:top w:val="none" w:sz="0" w:space="0" w:color="auto"/>
            <w:left w:val="none" w:sz="0" w:space="0" w:color="auto"/>
            <w:bottom w:val="none" w:sz="0" w:space="0" w:color="auto"/>
            <w:right w:val="none" w:sz="0" w:space="0" w:color="auto"/>
          </w:divBdr>
        </w:div>
        <w:div w:id="916090908">
          <w:marLeft w:val="1166"/>
          <w:marRight w:val="0"/>
          <w:marTop w:val="86"/>
          <w:marBottom w:val="0"/>
          <w:divBdr>
            <w:top w:val="none" w:sz="0" w:space="0" w:color="auto"/>
            <w:left w:val="none" w:sz="0" w:space="0" w:color="auto"/>
            <w:bottom w:val="none" w:sz="0" w:space="0" w:color="auto"/>
            <w:right w:val="none" w:sz="0" w:space="0" w:color="auto"/>
          </w:divBdr>
        </w:div>
        <w:div w:id="1272132118">
          <w:marLeft w:val="1627"/>
          <w:marRight w:val="0"/>
          <w:marTop w:val="77"/>
          <w:marBottom w:val="0"/>
          <w:divBdr>
            <w:top w:val="none" w:sz="0" w:space="0" w:color="auto"/>
            <w:left w:val="none" w:sz="0" w:space="0" w:color="auto"/>
            <w:bottom w:val="none" w:sz="0" w:space="0" w:color="auto"/>
            <w:right w:val="none" w:sz="0" w:space="0" w:color="auto"/>
          </w:divBdr>
        </w:div>
        <w:div w:id="1530290484">
          <w:marLeft w:val="1627"/>
          <w:marRight w:val="0"/>
          <w:marTop w:val="77"/>
          <w:marBottom w:val="0"/>
          <w:divBdr>
            <w:top w:val="none" w:sz="0" w:space="0" w:color="auto"/>
            <w:left w:val="none" w:sz="0" w:space="0" w:color="auto"/>
            <w:bottom w:val="none" w:sz="0" w:space="0" w:color="auto"/>
            <w:right w:val="none" w:sz="0" w:space="0" w:color="auto"/>
          </w:divBdr>
        </w:div>
        <w:div w:id="1564484570">
          <w:marLeft w:val="547"/>
          <w:marRight w:val="0"/>
          <w:marTop w:val="96"/>
          <w:marBottom w:val="0"/>
          <w:divBdr>
            <w:top w:val="none" w:sz="0" w:space="0" w:color="auto"/>
            <w:left w:val="none" w:sz="0" w:space="0" w:color="auto"/>
            <w:bottom w:val="none" w:sz="0" w:space="0" w:color="auto"/>
            <w:right w:val="none" w:sz="0" w:space="0" w:color="auto"/>
          </w:divBdr>
        </w:div>
        <w:div w:id="1091125396">
          <w:marLeft w:val="547"/>
          <w:marRight w:val="0"/>
          <w:marTop w:val="96"/>
          <w:marBottom w:val="0"/>
          <w:divBdr>
            <w:top w:val="none" w:sz="0" w:space="0" w:color="auto"/>
            <w:left w:val="none" w:sz="0" w:space="0" w:color="auto"/>
            <w:bottom w:val="none" w:sz="0" w:space="0" w:color="auto"/>
            <w:right w:val="none" w:sz="0" w:space="0" w:color="auto"/>
          </w:divBdr>
        </w:div>
        <w:div w:id="878513441">
          <w:marLeft w:val="1166"/>
          <w:marRight w:val="0"/>
          <w:marTop w:val="86"/>
          <w:marBottom w:val="0"/>
          <w:divBdr>
            <w:top w:val="none" w:sz="0" w:space="0" w:color="auto"/>
            <w:left w:val="none" w:sz="0" w:space="0" w:color="auto"/>
            <w:bottom w:val="none" w:sz="0" w:space="0" w:color="auto"/>
            <w:right w:val="none" w:sz="0" w:space="0" w:color="auto"/>
          </w:divBdr>
        </w:div>
        <w:div w:id="1024288580">
          <w:marLeft w:val="547"/>
          <w:marRight w:val="0"/>
          <w:marTop w:val="96"/>
          <w:marBottom w:val="0"/>
          <w:divBdr>
            <w:top w:val="none" w:sz="0" w:space="0" w:color="auto"/>
            <w:left w:val="none" w:sz="0" w:space="0" w:color="auto"/>
            <w:bottom w:val="none" w:sz="0" w:space="0" w:color="auto"/>
            <w:right w:val="none" w:sz="0" w:space="0" w:color="auto"/>
          </w:divBdr>
        </w:div>
        <w:div w:id="295765422">
          <w:marLeft w:val="1166"/>
          <w:marRight w:val="0"/>
          <w:marTop w:val="86"/>
          <w:marBottom w:val="0"/>
          <w:divBdr>
            <w:top w:val="none" w:sz="0" w:space="0" w:color="auto"/>
            <w:left w:val="none" w:sz="0" w:space="0" w:color="auto"/>
            <w:bottom w:val="none" w:sz="0" w:space="0" w:color="auto"/>
            <w:right w:val="none" w:sz="0" w:space="0" w:color="auto"/>
          </w:divBdr>
        </w:div>
        <w:div w:id="995841770">
          <w:marLeft w:val="1166"/>
          <w:marRight w:val="0"/>
          <w:marTop w:val="86"/>
          <w:marBottom w:val="0"/>
          <w:divBdr>
            <w:top w:val="none" w:sz="0" w:space="0" w:color="auto"/>
            <w:left w:val="none" w:sz="0" w:space="0" w:color="auto"/>
            <w:bottom w:val="none" w:sz="0" w:space="0" w:color="auto"/>
            <w:right w:val="none" w:sz="0" w:space="0" w:color="auto"/>
          </w:divBdr>
        </w:div>
        <w:div w:id="510293395">
          <w:marLeft w:val="1166"/>
          <w:marRight w:val="0"/>
          <w:marTop w:val="86"/>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0536726">
      <w:bodyDiv w:val="1"/>
      <w:marLeft w:val="0"/>
      <w:marRight w:val="0"/>
      <w:marTop w:val="0"/>
      <w:marBottom w:val="0"/>
      <w:divBdr>
        <w:top w:val="none" w:sz="0" w:space="0" w:color="auto"/>
        <w:left w:val="none" w:sz="0" w:space="0" w:color="auto"/>
        <w:bottom w:val="none" w:sz="0" w:space="0" w:color="auto"/>
        <w:right w:val="none" w:sz="0" w:space="0" w:color="auto"/>
      </w:divBdr>
      <w:divsChild>
        <w:div w:id="830801625">
          <w:marLeft w:val="1166"/>
          <w:marRight w:val="0"/>
          <w:marTop w:val="86"/>
          <w:marBottom w:val="0"/>
          <w:divBdr>
            <w:top w:val="none" w:sz="0" w:space="0" w:color="auto"/>
            <w:left w:val="none" w:sz="0" w:space="0" w:color="auto"/>
            <w:bottom w:val="none" w:sz="0" w:space="0" w:color="auto"/>
            <w:right w:val="none" w:sz="0" w:space="0" w:color="auto"/>
          </w:divBdr>
        </w:div>
      </w:divsChild>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190875172">
      <w:bodyDiv w:val="1"/>
      <w:marLeft w:val="0"/>
      <w:marRight w:val="0"/>
      <w:marTop w:val="0"/>
      <w:marBottom w:val="0"/>
      <w:divBdr>
        <w:top w:val="none" w:sz="0" w:space="0" w:color="auto"/>
        <w:left w:val="none" w:sz="0" w:space="0" w:color="auto"/>
        <w:bottom w:val="none" w:sz="0" w:space="0" w:color="auto"/>
        <w:right w:val="none" w:sz="0" w:space="0" w:color="auto"/>
      </w:divBdr>
      <w:divsChild>
        <w:div w:id="485904110">
          <w:marLeft w:val="547"/>
          <w:marRight w:val="0"/>
          <w:marTop w:val="96"/>
          <w:marBottom w:val="0"/>
          <w:divBdr>
            <w:top w:val="none" w:sz="0" w:space="0" w:color="auto"/>
            <w:left w:val="none" w:sz="0" w:space="0" w:color="auto"/>
            <w:bottom w:val="none" w:sz="0" w:space="0" w:color="auto"/>
            <w:right w:val="none" w:sz="0" w:space="0" w:color="auto"/>
          </w:divBdr>
        </w:div>
        <w:div w:id="1271163653">
          <w:marLeft w:val="1166"/>
          <w:marRight w:val="0"/>
          <w:marTop w:val="86"/>
          <w:marBottom w:val="0"/>
          <w:divBdr>
            <w:top w:val="none" w:sz="0" w:space="0" w:color="auto"/>
            <w:left w:val="none" w:sz="0" w:space="0" w:color="auto"/>
            <w:bottom w:val="none" w:sz="0" w:space="0" w:color="auto"/>
            <w:right w:val="none" w:sz="0" w:space="0" w:color="auto"/>
          </w:divBdr>
        </w:div>
      </w:divsChild>
    </w:div>
    <w:div w:id="1209802633">
      <w:bodyDiv w:val="1"/>
      <w:marLeft w:val="0"/>
      <w:marRight w:val="0"/>
      <w:marTop w:val="0"/>
      <w:marBottom w:val="0"/>
      <w:divBdr>
        <w:top w:val="none" w:sz="0" w:space="0" w:color="auto"/>
        <w:left w:val="none" w:sz="0" w:space="0" w:color="auto"/>
        <w:bottom w:val="none" w:sz="0" w:space="0" w:color="auto"/>
        <w:right w:val="none" w:sz="0" w:space="0" w:color="auto"/>
      </w:divBdr>
      <w:divsChild>
        <w:div w:id="1151754452">
          <w:marLeft w:val="547"/>
          <w:marRight w:val="0"/>
          <w:marTop w:val="96"/>
          <w:marBottom w:val="0"/>
          <w:divBdr>
            <w:top w:val="none" w:sz="0" w:space="0" w:color="auto"/>
            <w:left w:val="none" w:sz="0" w:space="0" w:color="auto"/>
            <w:bottom w:val="none" w:sz="0" w:space="0" w:color="auto"/>
            <w:right w:val="none" w:sz="0" w:space="0" w:color="auto"/>
          </w:divBdr>
        </w:div>
        <w:div w:id="1582517985">
          <w:marLeft w:val="1166"/>
          <w:marRight w:val="0"/>
          <w:marTop w:val="86"/>
          <w:marBottom w:val="0"/>
          <w:divBdr>
            <w:top w:val="none" w:sz="0" w:space="0" w:color="auto"/>
            <w:left w:val="none" w:sz="0" w:space="0" w:color="auto"/>
            <w:bottom w:val="none" w:sz="0" w:space="0" w:color="auto"/>
            <w:right w:val="none" w:sz="0" w:space="0" w:color="auto"/>
          </w:divBdr>
        </w:div>
        <w:div w:id="1169637130">
          <w:marLeft w:val="547"/>
          <w:marRight w:val="0"/>
          <w:marTop w:val="96"/>
          <w:marBottom w:val="0"/>
          <w:divBdr>
            <w:top w:val="none" w:sz="0" w:space="0" w:color="auto"/>
            <w:left w:val="none" w:sz="0" w:space="0" w:color="auto"/>
            <w:bottom w:val="none" w:sz="0" w:space="0" w:color="auto"/>
            <w:right w:val="none" w:sz="0" w:space="0" w:color="auto"/>
          </w:divBdr>
        </w:div>
        <w:div w:id="788931923">
          <w:marLeft w:val="1166"/>
          <w:marRight w:val="0"/>
          <w:marTop w:val="86"/>
          <w:marBottom w:val="0"/>
          <w:divBdr>
            <w:top w:val="none" w:sz="0" w:space="0" w:color="auto"/>
            <w:left w:val="none" w:sz="0" w:space="0" w:color="auto"/>
            <w:bottom w:val="none" w:sz="0" w:space="0" w:color="auto"/>
            <w:right w:val="none" w:sz="0" w:space="0" w:color="auto"/>
          </w:divBdr>
        </w:div>
        <w:div w:id="715813119">
          <w:marLeft w:val="547"/>
          <w:marRight w:val="0"/>
          <w:marTop w:val="96"/>
          <w:marBottom w:val="0"/>
          <w:divBdr>
            <w:top w:val="none" w:sz="0" w:space="0" w:color="auto"/>
            <w:left w:val="none" w:sz="0" w:space="0" w:color="auto"/>
            <w:bottom w:val="none" w:sz="0" w:space="0" w:color="auto"/>
            <w:right w:val="none" w:sz="0" w:space="0" w:color="auto"/>
          </w:divBdr>
        </w:div>
        <w:div w:id="273905154">
          <w:marLeft w:val="1166"/>
          <w:marRight w:val="0"/>
          <w:marTop w:val="86"/>
          <w:marBottom w:val="0"/>
          <w:divBdr>
            <w:top w:val="none" w:sz="0" w:space="0" w:color="auto"/>
            <w:left w:val="none" w:sz="0" w:space="0" w:color="auto"/>
            <w:bottom w:val="none" w:sz="0" w:space="0" w:color="auto"/>
            <w:right w:val="none" w:sz="0" w:space="0" w:color="auto"/>
          </w:divBdr>
        </w:div>
      </w:divsChild>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1955849">
      <w:bodyDiv w:val="1"/>
      <w:marLeft w:val="0"/>
      <w:marRight w:val="0"/>
      <w:marTop w:val="0"/>
      <w:marBottom w:val="0"/>
      <w:divBdr>
        <w:top w:val="none" w:sz="0" w:space="0" w:color="auto"/>
        <w:left w:val="none" w:sz="0" w:space="0" w:color="auto"/>
        <w:bottom w:val="none" w:sz="0" w:space="0" w:color="auto"/>
        <w:right w:val="none" w:sz="0" w:space="0" w:color="auto"/>
      </w:divBdr>
      <w:divsChild>
        <w:div w:id="292055554">
          <w:marLeft w:val="547"/>
          <w:marRight w:val="0"/>
          <w:marTop w:val="96"/>
          <w:marBottom w:val="0"/>
          <w:divBdr>
            <w:top w:val="none" w:sz="0" w:space="0" w:color="auto"/>
            <w:left w:val="none" w:sz="0" w:space="0" w:color="auto"/>
            <w:bottom w:val="none" w:sz="0" w:space="0" w:color="auto"/>
            <w:right w:val="none" w:sz="0" w:space="0" w:color="auto"/>
          </w:divBdr>
        </w:div>
        <w:div w:id="79644310">
          <w:marLeft w:val="1166"/>
          <w:marRight w:val="0"/>
          <w:marTop w:val="86"/>
          <w:marBottom w:val="0"/>
          <w:divBdr>
            <w:top w:val="none" w:sz="0" w:space="0" w:color="auto"/>
            <w:left w:val="none" w:sz="0" w:space="0" w:color="auto"/>
            <w:bottom w:val="none" w:sz="0" w:space="0" w:color="auto"/>
            <w:right w:val="none" w:sz="0" w:space="0" w:color="auto"/>
          </w:divBdr>
        </w:div>
        <w:div w:id="56172719">
          <w:marLeft w:val="1166"/>
          <w:marRight w:val="0"/>
          <w:marTop w:val="86"/>
          <w:marBottom w:val="0"/>
          <w:divBdr>
            <w:top w:val="none" w:sz="0" w:space="0" w:color="auto"/>
            <w:left w:val="none" w:sz="0" w:space="0" w:color="auto"/>
            <w:bottom w:val="none" w:sz="0" w:space="0" w:color="auto"/>
            <w:right w:val="none" w:sz="0" w:space="0" w:color="auto"/>
          </w:divBdr>
        </w:div>
        <w:div w:id="73204778">
          <w:marLeft w:val="1166"/>
          <w:marRight w:val="0"/>
          <w:marTop w:val="86"/>
          <w:marBottom w:val="0"/>
          <w:divBdr>
            <w:top w:val="none" w:sz="0" w:space="0" w:color="auto"/>
            <w:left w:val="none" w:sz="0" w:space="0" w:color="auto"/>
            <w:bottom w:val="none" w:sz="0" w:space="0" w:color="auto"/>
            <w:right w:val="none" w:sz="0" w:space="0" w:color="auto"/>
          </w:divBdr>
        </w:div>
        <w:div w:id="16591381">
          <w:marLeft w:val="547"/>
          <w:marRight w:val="0"/>
          <w:marTop w:val="96"/>
          <w:marBottom w:val="0"/>
          <w:divBdr>
            <w:top w:val="none" w:sz="0" w:space="0" w:color="auto"/>
            <w:left w:val="none" w:sz="0" w:space="0" w:color="auto"/>
            <w:bottom w:val="none" w:sz="0" w:space="0" w:color="auto"/>
            <w:right w:val="none" w:sz="0" w:space="0" w:color="auto"/>
          </w:divBdr>
        </w:div>
        <w:div w:id="1218201153">
          <w:marLeft w:val="1166"/>
          <w:marRight w:val="0"/>
          <w:marTop w:val="86"/>
          <w:marBottom w:val="0"/>
          <w:divBdr>
            <w:top w:val="none" w:sz="0" w:space="0" w:color="auto"/>
            <w:left w:val="none" w:sz="0" w:space="0" w:color="auto"/>
            <w:bottom w:val="none" w:sz="0" w:space="0" w:color="auto"/>
            <w:right w:val="none" w:sz="0" w:space="0" w:color="auto"/>
          </w:divBdr>
        </w:div>
        <w:div w:id="288634475">
          <w:marLeft w:val="1627"/>
          <w:marRight w:val="0"/>
          <w:marTop w:val="77"/>
          <w:marBottom w:val="0"/>
          <w:divBdr>
            <w:top w:val="none" w:sz="0" w:space="0" w:color="auto"/>
            <w:left w:val="none" w:sz="0" w:space="0" w:color="auto"/>
            <w:bottom w:val="none" w:sz="0" w:space="0" w:color="auto"/>
            <w:right w:val="none" w:sz="0" w:space="0" w:color="auto"/>
          </w:divBdr>
        </w:div>
        <w:div w:id="1291593734">
          <w:marLeft w:val="1627"/>
          <w:marRight w:val="0"/>
          <w:marTop w:val="77"/>
          <w:marBottom w:val="0"/>
          <w:divBdr>
            <w:top w:val="none" w:sz="0" w:space="0" w:color="auto"/>
            <w:left w:val="none" w:sz="0" w:space="0" w:color="auto"/>
            <w:bottom w:val="none" w:sz="0" w:space="0" w:color="auto"/>
            <w:right w:val="none" w:sz="0" w:space="0" w:color="auto"/>
          </w:divBdr>
        </w:div>
        <w:div w:id="1679039090">
          <w:marLeft w:val="1166"/>
          <w:marRight w:val="0"/>
          <w:marTop w:val="86"/>
          <w:marBottom w:val="0"/>
          <w:divBdr>
            <w:top w:val="none" w:sz="0" w:space="0" w:color="auto"/>
            <w:left w:val="none" w:sz="0" w:space="0" w:color="auto"/>
            <w:bottom w:val="none" w:sz="0" w:space="0" w:color="auto"/>
            <w:right w:val="none" w:sz="0" w:space="0" w:color="auto"/>
          </w:divBdr>
        </w:div>
        <w:div w:id="809982909">
          <w:marLeft w:val="547"/>
          <w:marRight w:val="0"/>
          <w:marTop w:val="96"/>
          <w:marBottom w:val="0"/>
          <w:divBdr>
            <w:top w:val="none" w:sz="0" w:space="0" w:color="auto"/>
            <w:left w:val="none" w:sz="0" w:space="0" w:color="auto"/>
            <w:bottom w:val="none" w:sz="0" w:space="0" w:color="auto"/>
            <w:right w:val="none" w:sz="0" w:space="0" w:color="auto"/>
          </w:divBdr>
        </w:div>
        <w:div w:id="882328435">
          <w:marLeft w:val="1166"/>
          <w:marRight w:val="0"/>
          <w:marTop w:val="86"/>
          <w:marBottom w:val="0"/>
          <w:divBdr>
            <w:top w:val="none" w:sz="0" w:space="0" w:color="auto"/>
            <w:left w:val="none" w:sz="0" w:space="0" w:color="auto"/>
            <w:bottom w:val="none" w:sz="0" w:space="0" w:color="auto"/>
            <w:right w:val="none" w:sz="0" w:space="0" w:color="auto"/>
          </w:divBdr>
        </w:div>
        <w:div w:id="253130707">
          <w:marLeft w:val="1627"/>
          <w:marRight w:val="0"/>
          <w:marTop w:val="77"/>
          <w:marBottom w:val="0"/>
          <w:divBdr>
            <w:top w:val="none" w:sz="0" w:space="0" w:color="auto"/>
            <w:left w:val="none" w:sz="0" w:space="0" w:color="auto"/>
            <w:bottom w:val="none" w:sz="0" w:space="0" w:color="auto"/>
            <w:right w:val="none" w:sz="0" w:space="0" w:color="auto"/>
          </w:divBdr>
        </w:div>
        <w:div w:id="1501702559">
          <w:marLeft w:val="1166"/>
          <w:marRight w:val="0"/>
          <w:marTop w:val="86"/>
          <w:marBottom w:val="0"/>
          <w:divBdr>
            <w:top w:val="none" w:sz="0" w:space="0" w:color="auto"/>
            <w:left w:val="none" w:sz="0" w:space="0" w:color="auto"/>
            <w:bottom w:val="none" w:sz="0" w:space="0" w:color="auto"/>
            <w:right w:val="none" w:sz="0" w:space="0" w:color="auto"/>
          </w:divBdr>
        </w:div>
      </w:divsChild>
    </w:div>
    <w:div w:id="1341280315">
      <w:bodyDiv w:val="1"/>
      <w:marLeft w:val="0"/>
      <w:marRight w:val="0"/>
      <w:marTop w:val="0"/>
      <w:marBottom w:val="0"/>
      <w:divBdr>
        <w:top w:val="none" w:sz="0" w:space="0" w:color="auto"/>
        <w:left w:val="none" w:sz="0" w:space="0" w:color="auto"/>
        <w:bottom w:val="none" w:sz="0" w:space="0" w:color="auto"/>
        <w:right w:val="none" w:sz="0" w:space="0" w:color="auto"/>
      </w:divBdr>
      <w:divsChild>
        <w:div w:id="1587573124">
          <w:marLeft w:val="547"/>
          <w:marRight w:val="0"/>
          <w:marTop w:val="91"/>
          <w:marBottom w:val="0"/>
          <w:divBdr>
            <w:top w:val="none" w:sz="0" w:space="0" w:color="auto"/>
            <w:left w:val="none" w:sz="0" w:space="0" w:color="auto"/>
            <w:bottom w:val="none" w:sz="0" w:space="0" w:color="auto"/>
            <w:right w:val="none" w:sz="0" w:space="0" w:color="auto"/>
          </w:divBdr>
        </w:div>
        <w:div w:id="1330206513">
          <w:marLeft w:val="1166"/>
          <w:marRight w:val="0"/>
          <w:marTop w:val="82"/>
          <w:marBottom w:val="0"/>
          <w:divBdr>
            <w:top w:val="none" w:sz="0" w:space="0" w:color="auto"/>
            <w:left w:val="none" w:sz="0" w:space="0" w:color="auto"/>
            <w:bottom w:val="none" w:sz="0" w:space="0" w:color="auto"/>
            <w:right w:val="none" w:sz="0" w:space="0" w:color="auto"/>
          </w:divBdr>
        </w:div>
        <w:div w:id="1032461413">
          <w:marLeft w:val="1627"/>
          <w:marRight w:val="0"/>
          <w:marTop w:val="72"/>
          <w:marBottom w:val="0"/>
          <w:divBdr>
            <w:top w:val="none" w:sz="0" w:space="0" w:color="auto"/>
            <w:left w:val="none" w:sz="0" w:space="0" w:color="auto"/>
            <w:bottom w:val="none" w:sz="0" w:space="0" w:color="auto"/>
            <w:right w:val="none" w:sz="0" w:space="0" w:color="auto"/>
          </w:divBdr>
        </w:div>
        <w:div w:id="867378356">
          <w:marLeft w:val="1627"/>
          <w:marRight w:val="0"/>
          <w:marTop w:val="72"/>
          <w:marBottom w:val="0"/>
          <w:divBdr>
            <w:top w:val="none" w:sz="0" w:space="0" w:color="auto"/>
            <w:left w:val="none" w:sz="0" w:space="0" w:color="auto"/>
            <w:bottom w:val="none" w:sz="0" w:space="0" w:color="auto"/>
            <w:right w:val="none" w:sz="0" w:space="0" w:color="auto"/>
          </w:divBdr>
        </w:div>
        <w:div w:id="398987581">
          <w:marLeft w:val="1166"/>
          <w:marRight w:val="0"/>
          <w:marTop w:val="82"/>
          <w:marBottom w:val="0"/>
          <w:divBdr>
            <w:top w:val="none" w:sz="0" w:space="0" w:color="auto"/>
            <w:left w:val="none" w:sz="0" w:space="0" w:color="auto"/>
            <w:bottom w:val="none" w:sz="0" w:space="0" w:color="auto"/>
            <w:right w:val="none" w:sz="0" w:space="0" w:color="auto"/>
          </w:divBdr>
        </w:div>
        <w:div w:id="2103793998">
          <w:marLeft w:val="547"/>
          <w:marRight w:val="0"/>
          <w:marTop w:val="91"/>
          <w:marBottom w:val="0"/>
          <w:divBdr>
            <w:top w:val="none" w:sz="0" w:space="0" w:color="auto"/>
            <w:left w:val="none" w:sz="0" w:space="0" w:color="auto"/>
            <w:bottom w:val="none" w:sz="0" w:space="0" w:color="auto"/>
            <w:right w:val="none" w:sz="0" w:space="0" w:color="auto"/>
          </w:divBdr>
        </w:div>
        <w:div w:id="1192499706">
          <w:marLeft w:val="1166"/>
          <w:marRight w:val="0"/>
          <w:marTop w:val="82"/>
          <w:marBottom w:val="0"/>
          <w:divBdr>
            <w:top w:val="none" w:sz="0" w:space="0" w:color="auto"/>
            <w:left w:val="none" w:sz="0" w:space="0" w:color="auto"/>
            <w:bottom w:val="none" w:sz="0" w:space="0" w:color="auto"/>
            <w:right w:val="none" w:sz="0" w:space="0" w:color="auto"/>
          </w:divBdr>
        </w:div>
        <w:div w:id="1185897146">
          <w:marLeft w:val="1627"/>
          <w:marRight w:val="0"/>
          <w:marTop w:val="72"/>
          <w:marBottom w:val="0"/>
          <w:divBdr>
            <w:top w:val="none" w:sz="0" w:space="0" w:color="auto"/>
            <w:left w:val="none" w:sz="0" w:space="0" w:color="auto"/>
            <w:bottom w:val="none" w:sz="0" w:space="0" w:color="auto"/>
            <w:right w:val="none" w:sz="0" w:space="0" w:color="auto"/>
          </w:divBdr>
        </w:div>
        <w:div w:id="1774200295">
          <w:marLeft w:val="1627"/>
          <w:marRight w:val="0"/>
          <w:marTop w:val="72"/>
          <w:marBottom w:val="0"/>
          <w:divBdr>
            <w:top w:val="none" w:sz="0" w:space="0" w:color="auto"/>
            <w:left w:val="none" w:sz="0" w:space="0" w:color="auto"/>
            <w:bottom w:val="none" w:sz="0" w:space="0" w:color="auto"/>
            <w:right w:val="none" w:sz="0" w:space="0" w:color="auto"/>
          </w:divBdr>
        </w:div>
        <w:div w:id="2052225580">
          <w:marLeft w:val="547"/>
          <w:marRight w:val="0"/>
          <w:marTop w:val="91"/>
          <w:marBottom w:val="0"/>
          <w:divBdr>
            <w:top w:val="none" w:sz="0" w:space="0" w:color="auto"/>
            <w:left w:val="none" w:sz="0" w:space="0" w:color="auto"/>
            <w:bottom w:val="none" w:sz="0" w:space="0" w:color="auto"/>
            <w:right w:val="none" w:sz="0" w:space="0" w:color="auto"/>
          </w:divBdr>
        </w:div>
        <w:div w:id="1079330476">
          <w:marLeft w:val="547"/>
          <w:marRight w:val="0"/>
          <w:marTop w:val="91"/>
          <w:marBottom w:val="0"/>
          <w:divBdr>
            <w:top w:val="none" w:sz="0" w:space="0" w:color="auto"/>
            <w:left w:val="none" w:sz="0" w:space="0" w:color="auto"/>
            <w:bottom w:val="none" w:sz="0" w:space="0" w:color="auto"/>
            <w:right w:val="none" w:sz="0" w:space="0" w:color="auto"/>
          </w:divBdr>
        </w:div>
        <w:div w:id="571356768">
          <w:marLeft w:val="1166"/>
          <w:marRight w:val="0"/>
          <w:marTop w:val="82"/>
          <w:marBottom w:val="0"/>
          <w:divBdr>
            <w:top w:val="none" w:sz="0" w:space="0" w:color="auto"/>
            <w:left w:val="none" w:sz="0" w:space="0" w:color="auto"/>
            <w:bottom w:val="none" w:sz="0" w:space="0" w:color="auto"/>
            <w:right w:val="none" w:sz="0" w:space="0" w:color="auto"/>
          </w:divBdr>
        </w:div>
        <w:div w:id="176965250">
          <w:marLeft w:val="547"/>
          <w:marRight w:val="0"/>
          <w:marTop w:val="91"/>
          <w:marBottom w:val="0"/>
          <w:divBdr>
            <w:top w:val="none" w:sz="0" w:space="0" w:color="auto"/>
            <w:left w:val="none" w:sz="0" w:space="0" w:color="auto"/>
            <w:bottom w:val="none" w:sz="0" w:space="0" w:color="auto"/>
            <w:right w:val="none" w:sz="0" w:space="0" w:color="auto"/>
          </w:divBdr>
        </w:div>
        <w:div w:id="728262442">
          <w:marLeft w:val="1166"/>
          <w:marRight w:val="0"/>
          <w:marTop w:val="82"/>
          <w:marBottom w:val="0"/>
          <w:divBdr>
            <w:top w:val="none" w:sz="0" w:space="0" w:color="auto"/>
            <w:left w:val="none" w:sz="0" w:space="0" w:color="auto"/>
            <w:bottom w:val="none" w:sz="0" w:space="0" w:color="auto"/>
            <w:right w:val="none" w:sz="0" w:space="0" w:color="auto"/>
          </w:divBdr>
        </w:div>
        <w:div w:id="420954669">
          <w:marLeft w:val="1166"/>
          <w:marRight w:val="0"/>
          <w:marTop w:val="82"/>
          <w:marBottom w:val="0"/>
          <w:divBdr>
            <w:top w:val="none" w:sz="0" w:space="0" w:color="auto"/>
            <w:left w:val="none" w:sz="0" w:space="0" w:color="auto"/>
            <w:bottom w:val="none" w:sz="0" w:space="0" w:color="auto"/>
            <w:right w:val="none" w:sz="0" w:space="0" w:color="auto"/>
          </w:divBdr>
        </w:div>
      </w:divsChild>
    </w:div>
    <w:div w:id="1366639393">
      <w:bodyDiv w:val="1"/>
      <w:marLeft w:val="0"/>
      <w:marRight w:val="0"/>
      <w:marTop w:val="0"/>
      <w:marBottom w:val="0"/>
      <w:divBdr>
        <w:top w:val="none" w:sz="0" w:space="0" w:color="auto"/>
        <w:left w:val="none" w:sz="0" w:space="0" w:color="auto"/>
        <w:bottom w:val="none" w:sz="0" w:space="0" w:color="auto"/>
        <w:right w:val="none" w:sz="0" w:space="0" w:color="auto"/>
      </w:divBdr>
      <w:divsChild>
        <w:div w:id="1331374685">
          <w:marLeft w:val="547"/>
          <w:marRight w:val="0"/>
          <w:marTop w:val="96"/>
          <w:marBottom w:val="0"/>
          <w:divBdr>
            <w:top w:val="none" w:sz="0" w:space="0" w:color="auto"/>
            <w:left w:val="none" w:sz="0" w:space="0" w:color="auto"/>
            <w:bottom w:val="none" w:sz="0" w:space="0" w:color="auto"/>
            <w:right w:val="none" w:sz="0" w:space="0" w:color="auto"/>
          </w:divBdr>
        </w:div>
        <w:div w:id="1239632115">
          <w:marLeft w:val="1166"/>
          <w:marRight w:val="0"/>
          <w:marTop w:val="86"/>
          <w:marBottom w:val="0"/>
          <w:divBdr>
            <w:top w:val="none" w:sz="0" w:space="0" w:color="auto"/>
            <w:left w:val="none" w:sz="0" w:space="0" w:color="auto"/>
            <w:bottom w:val="none" w:sz="0" w:space="0" w:color="auto"/>
            <w:right w:val="none" w:sz="0" w:space="0" w:color="auto"/>
          </w:divBdr>
        </w:div>
        <w:div w:id="386033205">
          <w:marLeft w:val="1166"/>
          <w:marRight w:val="0"/>
          <w:marTop w:val="86"/>
          <w:marBottom w:val="0"/>
          <w:divBdr>
            <w:top w:val="none" w:sz="0" w:space="0" w:color="auto"/>
            <w:left w:val="none" w:sz="0" w:space="0" w:color="auto"/>
            <w:bottom w:val="none" w:sz="0" w:space="0" w:color="auto"/>
            <w:right w:val="none" w:sz="0" w:space="0" w:color="auto"/>
          </w:divBdr>
        </w:div>
        <w:div w:id="808740705">
          <w:marLeft w:val="547"/>
          <w:marRight w:val="0"/>
          <w:marTop w:val="96"/>
          <w:marBottom w:val="0"/>
          <w:divBdr>
            <w:top w:val="none" w:sz="0" w:space="0" w:color="auto"/>
            <w:left w:val="none" w:sz="0" w:space="0" w:color="auto"/>
            <w:bottom w:val="none" w:sz="0" w:space="0" w:color="auto"/>
            <w:right w:val="none" w:sz="0" w:space="0" w:color="auto"/>
          </w:divBdr>
        </w:div>
        <w:div w:id="1416632495">
          <w:marLeft w:val="1166"/>
          <w:marRight w:val="0"/>
          <w:marTop w:val="86"/>
          <w:marBottom w:val="0"/>
          <w:divBdr>
            <w:top w:val="none" w:sz="0" w:space="0" w:color="auto"/>
            <w:left w:val="none" w:sz="0" w:space="0" w:color="auto"/>
            <w:bottom w:val="none" w:sz="0" w:space="0" w:color="auto"/>
            <w:right w:val="none" w:sz="0" w:space="0" w:color="auto"/>
          </w:divBdr>
        </w:div>
        <w:div w:id="1972518294">
          <w:marLeft w:val="1166"/>
          <w:marRight w:val="0"/>
          <w:marTop w:val="86"/>
          <w:marBottom w:val="0"/>
          <w:divBdr>
            <w:top w:val="none" w:sz="0" w:space="0" w:color="auto"/>
            <w:left w:val="none" w:sz="0" w:space="0" w:color="auto"/>
            <w:bottom w:val="none" w:sz="0" w:space="0" w:color="auto"/>
            <w:right w:val="none" w:sz="0" w:space="0" w:color="auto"/>
          </w:divBdr>
        </w:div>
        <w:div w:id="811481388">
          <w:marLeft w:val="547"/>
          <w:marRight w:val="0"/>
          <w:marTop w:val="96"/>
          <w:marBottom w:val="0"/>
          <w:divBdr>
            <w:top w:val="none" w:sz="0" w:space="0" w:color="auto"/>
            <w:left w:val="none" w:sz="0" w:space="0" w:color="auto"/>
            <w:bottom w:val="none" w:sz="0" w:space="0" w:color="auto"/>
            <w:right w:val="none" w:sz="0" w:space="0" w:color="auto"/>
          </w:divBdr>
        </w:div>
        <w:div w:id="2028629178">
          <w:marLeft w:val="1166"/>
          <w:marRight w:val="0"/>
          <w:marTop w:val="86"/>
          <w:marBottom w:val="0"/>
          <w:divBdr>
            <w:top w:val="none" w:sz="0" w:space="0" w:color="auto"/>
            <w:left w:val="none" w:sz="0" w:space="0" w:color="auto"/>
            <w:bottom w:val="none" w:sz="0" w:space="0" w:color="auto"/>
            <w:right w:val="none" w:sz="0" w:space="0" w:color="auto"/>
          </w:divBdr>
        </w:div>
      </w:divsChild>
    </w:div>
    <w:div w:id="1371564405">
      <w:bodyDiv w:val="1"/>
      <w:marLeft w:val="0"/>
      <w:marRight w:val="0"/>
      <w:marTop w:val="0"/>
      <w:marBottom w:val="0"/>
      <w:divBdr>
        <w:top w:val="none" w:sz="0" w:space="0" w:color="auto"/>
        <w:left w:val="none" w:sz="0" w:space="0" w:color="auto"/>
        <w:bottom w:val="none" w:sz="0" w:space="0" w:color="auto"/>
        <w:right w:val="none" w:sz="0" w:space="0" w:color="auto"/>
      </w:divBdr>
      <w:divsChild>
        <w:div w:id="1086070485">
          <w:marLeft w:val="547"/>
          <w:marRight w:val="0"/>
          <w:marTop w:val="96"/>
          <w:marBottom w:val="0"/>
          <w:divBdr>
            <w:top w:val="none" w:sz="0" w:space="0" w:color="auto"/>
            <w:left w:val="none" w:sz="0" w:space="0" w:color="auto"/>
            <w:bottom w:val="none" w:sz="0" w:space="0" w:color="auto"/>
            <w:right w:val="none" w:sz="0" w:space="0" w:color="auto"/>
          </w:divBdr>
        </w:div>
        <w:div w:id="1616979882">
          <w:marLeft w:val="1166"/>
          <w:marRight w:val="0"/>
          <w:marTop w:val="86"/>
          <w:marBottom w:val="0"/>
          <w:divBdr>
            <w:top w:val="none" w:sz="0" w:space="0" w:color="auto"/>
            <w:left w:val="none" w:sz="0" w:space="0" w:color="auto"/>
            <w:bottom w:val="none" w:sz="0" w:space="0" w:color="auto"/>
            <w:right w:val="none" w:sz="0" w:space="0" w:color="auto"/>
          </w:divBdr>
        </w:div>
        <w:div w:id="1188911865">
          <w:marLeft w:val="1166"/>
          <w:marRight w:val="0"/>
          <w:marTop w:val="86"/>
          <w:marBottom w:val="0"/>
          <w:divBdr>
            <w:top w:val="none" w:sz="0" w:space="0" w:color="auto"/>
            <w:left w:val="none" w:sz="0" w:space="0" w:color="auto"/>
            <w:bottom w:val="none" w:sz="0" w:space="0" w:color="auto"/>
            <w:right w:val="none" w:sz="0" w:space="0" w:color="auto"/>
          </w:divBdr>
        </w:div>
        <w:div w:id="1530139266">
          <w:marLeft w:val="547"/>
          <w:marRight w:val="0"/>
          <w:marTop w:val="96"/>
          <w:marBottom w:val="0"/>
          <w:divBdr>
            <w:top w:val="none" w:sz="0" w:space="0" w:color="auto"/>
            <w:left w:val="none" w:sz="0" w:space="0" w:color="auto"/>
            <w:bottom w:val="none" w:sz="0" w:space="0" w:color="auto"/>
            <w:right w:val="none" w:sz="0" w:space="0" w:color="auto"/>
          </w:divBdr>
        </w:div>
        <w:div w:id="986275308">
          <w:marLeft w:val="1166"/>
          <w:marRight w:val="0"/>
          <w:marTop w:val="86"/>
          <w:marBottom w:val="0"/>
          <w:divBdr>
            <w:top w:val="none" w:sz="0" w:space="0" w:color="auto"/>
            <w:left w:val="none" w:sz="0" w:space="0" w:color="auto"/>
            <w:bottom w:val="none" w:sz="0" w:space="0" w:color="auto"/>
            <w:right w:val="none" w:sz="0" w:space="0" w:color="auto"/>
          </w:divBdr>
        </w:div>
      </w:divsChild>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9984514">
      <w:bodyDiv w:val="1"/>
      <w:marLeft w:val="0"/>
      <w:marRight w:val="0"/>
      <w:marTop w:val="0"/>
      <w:marBottom w:val="0"/>
      <w:divBdr>
        <w:top w:val="none" w:sz="0" w:space="0" w:color="auto"/>
        <w:left w:val="none" w:sz="0" w:space="0" w:color="auto"/>
        <w:bottom w:val="none" w:sz="0" w:space="0" w:color="auto"/>
        <w:right w:val="none" w:sz="0" w:space="0" w:color="auto"/>
      </w:divBdr>
      <w:divsChild>
        <w:div w:id="147291281">
          <w:marLeft w:val="1166"/>
          <w:marRight w:val="0"/>
          <w:marTop w:val="86"/>
          <w:marBottom w:val="0"/>
          <w:divBdr>
            <w:top w:val="none" w:sz="0" w:space="0" w:color="auto"/>
            <w:left w:val="none" w:sz="0" w:space="0" w:color="auto"/>
            <w:bottom w:val="none" w:sz="0" w:space="0" w:color="auto"/>
            <w:right w:val="none" w:sz="0" w:space="0" w:color="auto"/>
          </w:divBdr>
        </w:div>
        <w:div w:id="1123111420">
          <w:marLeft w:val="1627"/>
          <w:marRight w:val="0"/>
          <w:marTop w:val="77"/>
          <w:marBottom w:val="0"/>
          <w:divBdr>
            <w:top w:val="none" w:sz="0" w:space="0" w:color="auto"/>
            <w:left w:val="none" w:sz="0" w:space="0" w:color="auto"/>
            <w:bottom w:val="none" w:sz="0" w:space="0" w:color="auto"/>
            <w:right w:val="none" w:sz="0" w:space="0" w:color="auto"/>
          </w:divBdr>
        </w:div>
      </w:divsChild>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37424628">
      <w:bodyDiv w:val="1"/>
      <w:marLeft w:val="0"/>
      <w:marRight w:val="0"/>
      <w:marTop w:val="0"/>
      <w:marBottom w:val="0"/>
      <w:divBdr>
        <w:top w:val="none" w:sz="0" w:space="0" w:color="auto"/>
        <w:left w:val="none" w:sz="0" w:space="0" w:color="auto"/>
        <w:bottom w:val="none" w:sz="0" w:space="0" w:color="auto"/>
        <w:right w:val="none" w:sz="0" w:space="0" w:color="auto"/>
      </w:divBdr>
      <w:divsChild>
        <w:div w:id="951864228">
          <w:marLeft w:val="547"/>
          <w:marRight w:val="0"/>
          <w:marTop w:val="96"/>
          <w:marBottom w:val="0"/>
          <w:divBdr>
            <w:top w:val="none" w:sz="0" w:space="0" w:color="auto"/>
            <w:left w:val="none" w:sz="0" w:space="0" w:color="auto"/>
            <w:bottom w:val="none" w:sz="0" w:space="0" w:color="auto"/>
            <w:right w:val="none" w:sz="0" w:space="0" w:color="auto"/>
          </w:divBdr>
        </w:div>
        <w:div w:id="741022232">
          <w:marLeft w:val="1166"/>
          <w:marRight w:val="0"/>
          <w:marTop w:val="86"/>
          <w:marBottom w:val="0"/>
          <w:divBdr>
            <w:top w:val="none" w:sz="0" w:space="0" w:color="auto"/>
            <w:left w:val="none" w:sz="0" w:space="0" w:color="auto"/>
            <w:bottom w:val="none" w:sz="0" w:space="0" w:color="auto"/>
            <w:right w:val="none" w:sz="0" w:space="0" w:color="auto"/>
          </w:divBdr>
        </w:div>
        <w:div w:id="117578407">
          <w:marLeft w:val="1166"/>
          <w:marRight w:val="0"/>
          <w:marTop w:val="86"/>
          <w:marBottom w:val="0"/>
          <w:divBdr>
            <w:top w:val="none" w:sz="0" w:space="0" w:color="auto"/>
            <w:left w:val="none" w:sz="0" w:space="0" w:color="auto"/>
            <w:bottom w:val="none" w:sz="0" w:space="0" w:color="auto"/>
            <w:right w:val="none" w:sz="0" w:space="0" w:color="auto"/>
          </w:divBdr>
        </w:div>
        <w:div w:id="1930960923">
          <w:marLeft w:val="1627"/>
          <w:marRight w:val="0"/>
          <w:marTop w:val="77"/>
          <w:marBottom w:val="0"/>
          <w:divBdr>
            <w:top w:val="none" w:sz="0" w:space="0" w:color="auto"/>
            <w:left w:val="none" w:sz="0" w:space="0" w:color="auto"/>
            <w:bottom w:val="none" w:sz="0" w:space="0" w:color="auto"/>
            <w:right w:val="none" w:sz="0" w:space="0" w:color="auto"/>
          </w:divBdr>
        </w:div>
        <w:div w:id="388116221">
          <w:marLeft w:val="1166"/>
          <w:marRight w:val="0"/>
          <w:marTop w:val="86"/>
          <w:marBottom w:val="0"/>
          <w:divBdr>
            <w:top w:val="none" w:sz="0" w:space="0" w:color="auto"/>
            <w:left w:val="none" w:sz="0" w:space="0" w:color="auto"/>
            <w:bottom w:val="none" w:sz="0" w:space="0" w:color="auto"/>
            <w:right w:val="none" w:sz="0" w:space="0" w:color="auto"/>
          </w:divBdr>
        </w:div>
        <w:div w:id="410124927">
          <w:marLeft w:val="1166"/>
          <w:marRight w:val="0"/>
          <w:marTop w:val="86"/>
          <w:marBottom w:val="0"/>
          <w:divBdr>
            <w:top w:val="none" w:sz="0" w:space="0" w:color="auto"/>
            <w:left w:val="none" w:sz="0" w:space="0" w:color="auto"/>
            <w:bottom w:val="none" w:sz="0" w:space="0" w:color="auto"/>
            <w:right w:val="none" w:sz="0" w:space="0" w:color="auto"/>
          </w:divBdr>
        </w:div>
        <w:div w:id="960183315">
          <w:marLeft w:val="1627"/>
          <w:marRight w:val="0"/>
          <w:marTop w:val="77"/>
          <w:marBottom w:val="0"/>
          <w:divBdr>
            <w:top w:val="none" w:sz="0" w:space="0" w:color="auto"/>
            <w:left w:val="none" w:sz="0" w:space="0" w:color="auto"/>
            <w:bottom w:val="none" w:sz="0" w:space="0" w:color="auto"/>
            <w:right w:val="none" w:sz="0" w:space="0" w:color="auto"/>
          </w:divBdr>
        </w:div>
        <w:div w:id="1367870886">
          <w:marLeft w:val="1627"/>
          <w:marRight w:val="0"/>
          <w:marTop w:val="77"/>
          <w:marBottom w:val="0"/>
          <w:divBdr>
            <w:top w:val="none" w:sz="0" w:space="0" w:color="auto"/>
            <w:left w:val="none" w:sz="0" w:space="0" w:color="auto"/>
            <w:bottom w:val="none" w:sz="0" w:space="0" w:color="auto"/>
            <w:right w:val="none" w:sz="0" w:space="0" w:color="auto"/>
          </w:divBdr>
        </w:div>
        <w:div w:id="2083066483">
          <w:marLeft w:val="1627"/>
          <w:marRight w:val="0"/>
          <w:marTop w:val="77"/>
          <w:marBottom w:val="0"/>
          <w:divBdr>
            <w:top w:val="none" w:sz="0" w:space="0" w:color="auto"/>
            <w:left w:val="none" w:sz="0" w:space="0" w:color="auto"/>
            <w:bottom w:val="none" w:sz="0" w:space="0" w:color="auto"/>
            <w:right w:val="none" w:sz="0" w:space="0" w:color="auto"/>
          </w:divBdr>
        </w:div>
      </w:divsChild>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565024892">
      <w:bodyDiv w:val="1"/>
      <w:marLeft w:val="0"/>
      <w:marRight w:val="0"/>
      <w:marTop w:val="0"/>
      <w:marBottom w:val="0"/>
      <w:divBdr>
        <w:top w:val="none" w:sz="0" w:space="0" w:color="auto"/>
        <w:left w:val="none" w:sz="0" w:space="0" w:color="auto"/>
        <w:bottom w:val="none" w:sz="0" w:space="0" w:color="auto"/>
        <w:right w:val="none" w:sz="0" w:space="0" w:color="auto"/>
      </w:divBdr>
      <w:divsChild>
        <w:div w:id="1336572905">
          <w:marLeft w:val="547"/>
          <w:marRight w:val="0"/>
          <w:marTop w:val="96"/>
          <w:marBottom w:val="0"/>
          <w:divBdr>
            <w:top w:val="none" w:sz="0" w:space="0" w:color="auto"/>
            <w:left w:val="none" w:sz="0" w:space="0" w:color="auto"/>
            <w:bottom w:val="none" w:sz="0" w:space="0" w:color="auto"/>
            <w:right w:val="none" w:sz="0" w:space="0" w:color="auto"/>
          </w:divBdr>
        </w:div>
        <w:div w:id="603078604">
          <w:marLeft w:val="1166"/>
          <w:marRight w:val="0"/>
          <w:marTop w:val="86"/>
          <w:marBottom w:val="0"/>
          <w:divBdr>
            <w:top w:val="none" w:sz="0" w:space="0" w:color="auto"/>
            <w:left w:val="none" w:sz="0" w:space="0" w:color="auto"/>
            <w:bottom w:val="none" w:sz="0" w:space="0" w:color="auto"/>
            <w:right w:val="none" w:sz="0" w:space="0" w:color="auto"/>
          </w:divBdr>
        </w:div>
        <w:div w:id="752242674">
          <w:marLeft w:val="547"/>
          <w:marRight w:val="0"/>
          <w:marTop w:val="96"/>
          <w:marBottom w:val="0"/>
          <w:divBdr>
            <w:top w:val="none" w:sz="0" w:space="0" w:color="auto"/>
            <w:left w:val="none" w:sz="0" w:space="0" w:color="auto"/>
            <w:bottom w:val="none" w:sz="0" w:space="0" w:color="auto"/>
            <w:right w:val="none" w:sz="0" w:space="0" w:color="auto"/>
          </w:divBdr>
        </w:div>
        <w:div w:id="329991917">
          <w:marLeft w:val="1166"/>
          <w:marRight w:val="0"/>
          <w:marTop w:val="86"/>
          <w:marBottom w:val="0"/>
          <w:divBdr>
            <w:top w:val="none" w:sz="0" w:space="0" w:color="auto"/>
            <w:left w:val="none" w:sz="0" w:space="0" w:color="auto"/>
            <w:bottom w:val="none" w:sz="0" w:space="0" w:color="auto"/>
            <w:right w:val="none" w:sz="0" w:space="0" w:color="auto"/>
          </w:divBdr>
        </w:div>
        <w:div w:id="677733743">
          <w:marLeft w:val="1166"/>
          <w:marRight w:val="0"/>
          <w:marTop w:val="86"/>
          <w:marBottom w:val="0"/>
          <w:divBdr>
            <w:top w:val="none" w:sz="0" w:space="0" w:color="auto"/>
            <w:left w:val="none" w:sz="0" w:space="0" w:color="auto"/>
            <w:bottom w:val="none" w:sz="0" w:space="0" w:color="auto"/>
            <w:right w:val="none" w:sz="0" w:space="0" w:color="auto"/>
          </w:divBdr>
        </w:div>
        <w:div w:id="1910265195">
          <w:marLeft w:val="1627"/>
          <w:marRight w:val="0"/>
          <w:marTop w:val="77"/>
          <w:marBottom w:val="0"/>
          <w:divBdr>
            <w:top w:val="none" w:sz="0" w:space="0" w:color="auto"/>
            <w:left w:val="none" w:sz="0" w:space="0" w:color="auto"/>
            <w:bottom w:val="none" w:sz="0" w:space="0" w:color="auto"/>
            <w:right w:val="none" w:sz="0" w:space="0" w:color="auto"/>
          </w:divBdr>
        </w:div>
        <w:div w:id="1614941306">
          <w:marLeft w:val="547"/>
          <w:marRight w:val="0"/>
          <w:marTop w:val="96"/>
          <w:marBottom w:val="0"/>
          <w:divBdr>
            <w:top w:val="none" w:sz="0" w:space="0" w:color="auto"/>
            <w:left w:val="none" w:sz="0" w:space="0" w:color="auto"/>
            <w:bottom w:val="none" w:sz="0" w:space="0" w:color="auto"/>
            <w:right w:val="none" w:sz="0" w:space="0" w:color="auto"/>
          </w:divBdr>
        </w:div>
        <w:div w:id="481391501">
          <w:marLeft w:val="1166"/>
          <w:marRight w:val="0"/>
          <w:marTop w:val="86"/>
          <w:marBottom w:val="0"/>
          <w:divBdr>
            <w:top w:val="none" w:sz="0" w:space="0" w:color="auto"/>
            <w:left w:val="none" w:sz="0" w:space="0" w:color="auto"/>
            <w:bottom w:val="none" w:sz="0" w:space="0" w:color="auto"/>
            <w:right w:val="none" w:sz="0" w:space="0" w:color="auto"/>
          </w:divBdr>
        </w:div>
        <w:div w:id="1801916112">
          <w:marLeft w:val="1166"/>
          <w:marRight w:val="0"/>
          <w:marTop w:val="86"/>
          <w:marBottom w:val="0"/>
          <w:divBdr>
            <w:top w:val="none" w:sz="0" w:space="0" w:color="auto"/>
            <w:left w:val="none" w:sz="0" w:space="0" w:color="auto"/>
            <w:bottom w:val="none" w:sz="0" w:space="0" w:color="auto"/>
            <w:right w:val="none" w:sz="0" w:space="0" w:color="auto"/>
          </w:divBdr>
        </w:div>
        <w:div w:id="293830508">
          <w:marLeft w:val="1627"/>
          <w:marRight w:val="0"/>
          <w:marTop w:val="77"/>
          <w:marBottom w:val="0"/>
          <w:divBdr>
            <w:top w:val="none" w:sz="0" w:space="0" w:color="auto"/>
            <w:left w:val="none" w:sz="0" w:space="0" w:color="auto"/>
            <w:bottom w:val="none" w:sz="0" w:space="0" w:color="auto"/>
            <w:right w:val="none" w:sz="0" w:space="0" w:color="auto"/>
          </w:divBdr>
        </w:div>
        <w:div w:id="1304964673">
          <w:marLeft w:val="547"/>
          <w:marRight w:val="0"/>
          <w:marTop w:val="96"/>
          <w:marBottom w:val="0"/>
          <w:divBdr>
            <w:top w:val="none" w:sz="0" w:space="0" w:color="auto"/>
            <w:left w:val="none" w:sz="0" w:space="0" w:color="auto"/>
            <w:bottom w:val="none" w:sz="0" w:space="0" w:color="auto"/>
            <w:right w:val="none" w:sz="0" w:space="0" w:color="auto"/>
          </w:divBdr>
        </w:div>
        <w:div w:id="176773620">
          <w:marLeft w:val="1166"/>
          <w:marRight w:val="0"/>
          <w:marTop w:val="86"/>
          <w:marBottom w:val="0"/>
          <w:divBdr>
            <w:top w:val="none" w:sz="0" w:space="0" w:color="auto"/>
            <w:left w:val="none" w:sz="0" w:space="0" w:color="auto"/>
            <w:bottom w:val="none" w:sz="0" w:space="0" w:color="auto"/>
            <w:right w:val="none" w:sz="0" w:space="0" w:color="auto"/>
          </w:divBdr>
        </w:div>
        <w:div w:id="1539510249">
          <w:marLeft w:val="1166"/>
          <w:marRight w:val="0"/>
          <w:marTop w:val="86"/>
          <w:marBottom w:val="0"/>
          <w:divBdr>
            <w:top w:val="none" w:sz="0" w:space="0" w:color="auto"/>
            <w:left w:val="none" w:sz="0" w:space="0" w:color="auto"/>
            <w:bottom w:val="none" w:sz="0" w:space="0" w:color="auto"/>
            <w:right w:val="none" w:sz="0" w:space="0" w:color="auto"/>
          </w:divBdr>
        </w:div>
        <w:div w:id="230774979">
          <w:marLeft w:val="1627"/>
          <w:marRight w:val="0"/>
          <w:marTop w:val="77"/>
          <w:marBottom w:val="0"/>
          <w:divBdr>
            <w:top w:val="none" w:sz="0" w:space="0" w:color="auto"/>
            <w:left w:val="none" w:sz="0" w:space="0" w:color="auto"/>
            <w:bottom w:val="none" w:sz="0" w:space="0" w:color="auto"/>
            <w:right w:val="none" w:sz="0" w:space="0" w:color="auto"/>
          </w:divBdr>
        </w:div>
      </w:divsChild>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70329755">
      <w:bodyDiv w:val="1"/>
      <w:marLeft w:val="0"/>
      <w:marRight w:val="0"/>
      <w:marTop w:val="0"/>
      <w:marBottom w:val="0"/>
      <w:divBdr>
        <w:top w:val="none" w:sz="0" w:space="0" w:color="auto"/>
        <w:left w:val="none" w:sz="0" w:space="0" w:color="auto"/>
        <w:bottom w:val="none" w:sz="0" w:space="0" w:color="auto"/>
        <w:right w:val="none" w:sz="0" w:space="0" w:color="auto"/>
      </w:divBdr>
      <w:divsChild>
        <w:div w:id="1743024435">
          <w:marLeft w:val="547"/>
          <w:marRight w:val="0"/>
          <w:marTop w:val="96"/>
          <w:marBottom w:val="0"/>
          <w:divBdr>
            <w:top w:val="none" w:sz="0" w:space="0" w:color="auto"/>
            <w:left w:val="none" w:sz="0" w:space="0" w:color="auto"/>
            <w:bottom w:val="none" w:sz="0" w:space="0" w:color="auto"/>
            <w:right w:val="none" w:sz="0" w:space="0" w:color="auto"/>
          </w:divBdr>
        </w:div>
        <w:div w:id="1655260962">
          <w:marLeft w:val="1166"/>
          <w:marRight w:val="0"/>
          <w:marTop w:val="86"/>
          <w:marBottom w:val="0"/>
          <w:divBdr>
            <w:top w:val="none" w:sz="0" w:space="0" w:color="auto"/>
            <w:left w:val="none" w:sz="0" w:space="0" w:color="auto"/>
            <w:bottom w:val="none" w:sz="0" w:space="0" w:color="auto"/>
            <w:right w:val="none" w:sz="0" w:space="0" w:color="auto"/>
          </w:divBdr>
        </w:div>
        <w:div w:id="1673527333">
          <w:marLeft w:val="547"/>
          <w:marRight w:val="0"/>
          <w:marTop w:val="96"/>
          <w:marBottom w:val="0"/>
          <w:divBdr>
            <w:top w:val="none" w:sz="0" w:space="0" w:color="auto"/>
            <w:left w:val="none" w:sz="0" w:space="0" w:color="auto"/>
            <w:bottom w:val="none" w:sz="0" w:space="0" w:color="auto"/>
            <w:right w:val="none" w:sz="0" w:space="0" w:color="auto"/>
          </w:divBdr>
        </w:div>
        <w:div w:id="1572959908">
          <w:marLeft w:val="1166"/>
          <w:marRight w:val="0"/>
          <w:marTop w:val="86"/>
          <w:marBottom w:val="0"/>
          <w:divBdr>
            <w:top w:val="none" w:sz="0" w:space="0" w:color="auto"/>
            <w:left w:val="none" w:sz="0" w:space="0" w:color="auto"/>
            <w:bottom w:val="none" w:sz="0" w:space="0" w:color="auto"/>
            <w:right w:val="none" w:sz="0" w:space="0" w:color="auto"/>
          </w:divBdr>
        </w:div>
        <w:div w:id="1111707619">
          <w:marLeft w:val="1166"/>
          <w:marRight w:val="0"/>
          <w:marTop w:val="86"/>
          <w:marBottom w:val="0"/>
          <w:divBdr>
            <w:top w:val="none" w:sz="0" w:space="0" w:color="auto"/>
            <w:left w:val="none" w:sz="0" w:space="0" w:color="auto"/>
            <w:bottom w:val="none" w:sz="0" w:space="0" w:color="auto"/>
            <w:right w:val="none" w:sz="0" w:space="0" w:color="auto"/>
          </w:divBdr>
        </w:div>
        <w:div w:id="697245093">
          <w:marLeft w:val="1166"/>
          <w:marRight w:val="0"/>
          <w:marTop w:val="86"/>
          <w:marBottom w:val="0"/>
          <w:divBdr>
            <w:top w:val="none" w:sz="0" w:space="0" w:color="auto"/>
            <w:left w:val="none" w:sz="0" w:space="0" w:color="auto"/>
            <w:bottom w:val="none" w:sz="0" w:space="0" w:color="auto"/>
            <w:right w:val="none" w:sz="0" w:space="0" w:color="auto"/>
          </w:divBdr>
        </w:div>
      </w:divsChild>
    </w:div>
    <w:div w:id="1685355085">
      <w:bodyDiv w:val="1"/>
      <w:marLeft w:val="0"/>
      <w:marRight w:val="0"/>
      <w:marTop w:val="0"/>
      <w:marBottom w:val="0"/>
      <w:divBdr>
        <w:top w:val="none" w:sz="0" w:space="0" w:color="auto"/>
        <w:left w:val="none" w:sz="0" w:space="0" w:color="auto"/>
        <w:bottom w:val="none" w:sz="0" w:space="0" w:color="auto"/>
        <w:right w:val="none" w:sz="0" w:space="0" w:color="auto"/>
      </w:divBdr>
      <w:divsChild>
        <w:div w:id="1529560658">
          <w:marLeft w:val="1166"/>
          <w:marRight w:val="0"/>
          <w:marTop w:val="86"/>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13E98-5630-4979-A2F5-A0B6EF3F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2009-04-22T04:01:00Z</cp:lastPrinted>
  <dcterms:created xsi:type="dcterms:W3CDTF">2017-09-11T16:53:00Z</dcterms:created>
  <dcterms:modified xsi:type="dcterms:W3CDTF">2017-09-11T16:53:00Z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