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7A85058D"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 xml:space="preserve">3GPP TSG-RAN WG4 </w:t>
      </w:r>
      <w:r w:rsidR="00C9061A">
        <w:rPr>
          <w:rFonts w:ascii="Arial" w:hAnsi="Arial" w:cs="Arial"/>
          <w:b/>
          <w:noProof/>
          <w:sz w:val="24"/>
          <w:szCs w:val="24"/>
          <w:lang w:val="en-US"/>
        </w:rPr>
        <w:t>NR A</w:t>
      </w:r>
      <w:r w:rsidR="002307D8">
        <w:rPr>
          <w:rFonts w:ascii="Arial" w:hAnsi="Arial" w:cs="Arial"/>
          <w:b/>
          <w:noProof/>
          <w:sz w:val="24"/>
          <w:szCs w:val="24"/>
          <w:lang w:val="en-US"/>
        </w:rPr>
        <w:t>d-hoc</w:t>
      </w:r>
      <w:r w:rsidR="00C9061A">
        <w:rPr>
          <w:rFonts w:ascii="Arial" w:hAnsi="Arial" w:cs="Arial"/>
          <w:b/>
          <w:noProof/>
          <w:sz w:val="24"/>
          <w:szCs w:val="24"/>
          <w:lang w:val="en-US"/>
        </w:rPr>
        <w:t>#3</w:t>
      </w:r>
      <w:r w:rsidRPr="004B7E17">
        <w:rPr>
          <w:rFonts w:ascii="Arial" w:hAnsi="Arial" w:cs="Arial"/>
          <w:b/>
          <w:noProof/>
          <w:sz w:val="24"/>
          <w:szCs w:val="24"/>
          <w:lang w:val="en-US"/>
        </w:rPr>
        <w:tab/>
        <w:t>R4-1</w:t>
      </w:r>
      <w:r>
        <w:rPr>
          <w:rFonts w:ascii="Arial" w:hAnsi="Arial" w:cs="Arial"/>
          <w:b/>
          <w:noProof/>
          <w:sz w:val="24"/>
          <w:szCs w:val="24"/>
          <w:lang w:val="en-US"/>
        </w:rPr>
        <w:t>7</w:t>
      </w:r>
      <w:r w:rsidR="0048165F">
        <w:rPr>
          <w:rFonts w:ascii="Arial" w:hAnsi="Arial" w:cs="Arial"/>
          <w:b/>
          <w:noProof/>
          <w:sz w:val="24"/>
          <w:szCs w:val="24"/>
          <w:lang w:val="en-US"/>
        </w:rPr>
        <w:t>0</w:t>
      </w:r>
      <w:r w:rsidR="00C9061A">
        <w:rPr>
          <w:rFonts w:ascii="Arial" w:hAnsi="Arial" w:cs="Arial"/>
          <w:b/>
          <w:noProof/>
          <w:sz w:val="24"/>
          <w:szCs w:val="24"/>
          <w:lang w:val="en-US"/>
        </w:rPr>
        <w:t>9312</w:t>
      </w:r>
    </w:p>
    <w:p w14:paraId="2EC43E54" w14:textId="626FA86B" w:rsidR="00A32164" w:rsidRDefault="002307D8" w:rsidP="00B762A7">
      <w:pPr>
        <w:pStyle w:val="Footer"/>
        <w:jc w:val="both"/>
        <w:rPr>
          <w:i w:val="0"/>
          <w:noProof w:val="0"/>
          <w:sz w:val="24"/>
          <w:szCs w:val="24"/>
          <w:lang w:eastAsia="ja-JP"/>
        </w:rPr>
      </w:pPr>
      <w:r>
        <w:rPr>
          <w:rFonts w:eastAsia="SimSun"/>
          <w:i w:val="0"/>
          <w:noProof w:val="0"/>
          <w:sz w:val="24"/>
          <w:szCs w:val="24"/>
          <w:lang w:eastAsia="zh-CN"/>
        </w:rPr>
        <w:t>Nagoya</w:t>
      </w:r>
      <w:r w:rsidR="00380C19">
        <w:rPr>
          <w:rFonts w:eastAsia="SimSun"/>
          <w:i w:val="0"/>
          <w:noProof w:val="0"/>
          <w:sz w:val="24"/>
          <w:szCs w:val="24"/>
          <w:lang w:eastAsia="zh-CN"/>
        </w:rPr>
        <w:t xml:space="preserve">, </w:t>
      </w:r>
      <w:r>
        <w:rPr>
          <w:rFonts w:eastAsia="SimSun"/>
          <w:i w:val="0"/>
          <w:noProof w:val="0"/>
          <w:sz w:val="24"/>
          <w:szCs w:val="24"/>
          <w:lang w:eastAsia="zh-CN"/>
        </w:rPr>
        <w:t>Japan</w:t>
      </w:r>
      <w:r w:rsidR="00380C19">
        <w:rPr>
          <w:i w:val="0"/>
          <w:noProof w:val="0"/>
          <w:sz w:val="24"/>
          <w:szCs w:val="24"/>
          <w:lang w:eastAsia="ja-JP"/>
        </w:rPr>
        <w:t xml:space="preserve">, </w:t>
      </w:r>
      <w:r>
        <w:rPr>
          <w:i w:val="0"/>
          <w:noProof w:val="0"/>
          <w:sz w:val="24"/>
          <w:szCs w:val="24"/>
          <w:lang w:eastAsia="ja-JP"/>
        </w:rPr>
        <w:t>September</w:t>
      </w:r>
      <w:r w:rsidR="00380C19">
        <w:rPr>
          <w:i w:val="0"/>
          <w:noProof w:val="0"/>
          <w:sz w:val="24"/>
          <w:szCs w:val="24"/>
          <w:lang w:eastAsia="ja-JP"/>
        </w:rPr>
        <w:t xml:space="preserve"> </w:t>
      </w:r>
      <w:r w:rsidR="0074435C">
        <w:rPr>
          <w:i w:val="0"/>
          <w:noProof w:val="0"/>
          <w:sz w:val="24"/>
          <w:szCs w:val="24"/>
          <w:lang w:eastAsia="ja-JP"/>
        </w:rPr>
        <w:t>21</w:t>
      </w:r>
      <w:r w:rsidR="0074435C"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sidR="0074435C">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300B9C1D"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9061A">
        <w:rPr>
          <w:rFonts w:ascii="Arial" w:hAnsi="Arial"/>
          <w:sz w:val="24"/>
        </w:rPr>
        <w:t>3</w:t>
      </w:r>
      <w:r w:rsidR="008D5605">
        <w:rPr>
          <w:rFonts w:ascii="Arial" w:hAnsi="Arial"/>
          <w:sz w:val="24"/>
        </w:rPr>
        <w:t>.</w:t>
      </w:r>
      <w:r w:rsidR="00C9061A">
        <w:rPr>
          <w:rFonts w:ascii="Arial" w:hAnsi="Arial"/>
          <w:sz w:val="24"/>
        </w:rPr>
        <w:t>2</w:t>
      </w:r>
      <w:r w:rsidR="00254C15">
        <w:rPr>
          <w:rFonts w:ascii="Arial" w:hAnsi="Arial"/>
          <w:sz w:val="24"/>
        </w:rPr>
        <w:t>.</w:t>
      </w:r>
      <w:r w:rsidR="008D5605">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00E9608"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016D">
        <w:rPr>
          <w:rFonts w:ascii="Arial" w:hAnsi="Arial"/>
          <w:sz w:val="22"/>
        </w:rPr>
        <w:t xml:space="preserve">Channel Raster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D672E5A" w14:textId="16945473"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sidR="00BE7D98">
        <w:rPr>
          <w:lang w:val="en-US" w:eastAsia="ja-JP"/>
        </w:rPr>
        <w:t xml:space="preserve">discussed in previous RAN4 meetings. </w:t>
      </w:r>
      <w:r w:rsidR="00C20822">
        <w:rPr>
          <w:lang w:val="en-US" w:eastAsia="ja-JP"/>
        </w:rPr>
        <w:t>In this paper we propose how to define the NR channel raster for both 100kHz and SCS based rasters.</w:t>
      </w:r>
      <w:r w:rsidR="009F4B4D">
        <w:rPr>
          <w:lang w:val="en-US" w:eastAsia="ja-JP"/>
        </w:rPr>
        <w:t xml:space="preserve"> We only discuss the DL channel raster, the definition of the UL raster(or position of UL subcarriers) is discussed separately. </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A9E8B0F" w14:textId="7A29ABB5" w:rsidR="00C20822" w:rsidRDefault="00C20822" w:rsidP="00A36DF6">
      <w:pPr>
        <w:pStyle w:val="Heading2"/>
        <w:rPr>
          <w:lang w:val="en-US" w:eastAsia="ja-JP"/>
        </w:rPr>
      </w:pPr>
      <w:r>
        <w:rPr>
          <w:lang w:val="en-US" w:eastAsia="ja-JP"/>
        </w:rPr>
        <w:t xml:space="preserve">2.1 </w:t>
      </w:r>
      <w:r w:rsidR="00242C71">
        <w:rPr>
          <w:rFonts w:hint="eastAsia"/>
          <w:lang w:val="en-US" w:eastAsia="ja-JP"/>
        </w:rPr>
        <w:t>General</w:t>
      </w:r>
      <w:r w:rsidR="00A36DF6">
        <w:rPr>
          <w:lang w:val="en-US" w:eastAsia="ja-JP"/>
        </w:rPr>
        <w:t xml:space="preserve"> Raster Definition</w:t>
      </w:r>
    </w:p>
    <w:p w14:paraId="5E51744D" w14:textId="3829B543" w:rsidR="00482B63" w:rsidRDefault="00163D79" w:rsidP="00482B63">
      <w:pPr>
        <w:jc w:val="both"/>
        <w:rPr>
          <w:rFonts w:eastAsia="ＭＳ 明朝"/>
          <w:lang w:val="en-US" w:eastAsia="ja-JP"/>
        </w:rPr>
      </w:pPr>
      <w:r>
        <w:rPr>
          <w:rFonts w:eastAsia="ＭＳ 明朝" w:hint="eastAsia"/>
          <w:lang w:val="en-US" w:eastAsia="ja-JP"/>
        </w:rPr>
        <w:t>In RAN4#84</w:t>
      </w:r>
      <w:r w:rsidR="003F4BE2">
        <w:rPr>
          <w:rFonts w:eastAsia="ＭＳ 明朝"/>
          <w:lang w:val="en-US" w:eastAsia="ja-JP"/>
        </w:rPr>
        <w:t xml:space="preserve"> a WF on channel raster was agreed [1]</w:t>
      </w:r>
      <w:r>
        <w:rPr>
          <w:rFonts w:eastAsia="ＭＳ 明朝" w:hint="eastAsia"/>
          <w:lang w:val="en-US" w:eastAsia="ja-JP"/>
        </w:rPr>
        <w:t xml:space="preserve">, the main motivation for </w:t>
      </w:r>
      <w:r w:rsidR="005D3FB6">
        <w:rPr>
          <w:rFonts w:eastAsia="ＭＳ 明朝"/>
          <w:lang w:val="en-US" w:eastAsia="ja-JP"/>
        </w:rPr>
        <w:t xml:space="preserve">the proposal to </w:t>
      </w:r>
      <w:r>
        <w:rPr>
          <w:rFonts w:eastAsia="ＭＳ 明朝" w:hint="eastAsia"/>
          <w:lang w:val="en-US" w:eastAsia="ja-JP"/>
        </w:rPr>
        <w:t>re-us</w:t>
      </w:r>
      <w:r w:rsidR="005D3FB6">
        <w:rPr>
          <w:rFonts w:eastAsia="ＭＳ 明朝"/>
          <w:lang w:val="en-US" w:eastAsia="ja-JP"/>
        </w:rPr>
        <w:t>e</w:t>
      </w:r>
      <w:r>
        <w:rPr>
          <w:rFonts w:eastAsia="ＭＳ 明朝" w:hint="eastAsia"/>
          <w:lang w:val="en-US" w:eastAsia="ja-JP"/>
        </w:rPr>
        <w:t xml:space="preserve"> the LTE based </w:t>
      </w:r>
      <w:r w:rsidR="005D3FB6">
        <w:rPr>
          <w:rFonts w:eastAsia="ＭＳ 明朝"/>
          <w:lang w:val="en-US" w:eastAsia="ja-JP"/>
        </w:rPr>
        <w:t xml:space="preserve">raster in LTE re-farming bands was to enable DL sharing of LTE and NR in the same channel. In order to enable this operation mode, the LTE subcarrier grid and NR subcarrier would have to be aligned. In LTE, the channel raster position indicates the position of the DC subcarrier. In NR, the DC subcarrier will be modulated, however, the center of this subcarrier should be on the LTE subcarrier grid relative to the channel raster. </w:t>
      </w:r>
    </w:p>
    <w:p w14:paraId="7E72EE3E" w14:textId="30BAEC91" w:rsidR="005D3FB6" w:rsidRDefault="005D3FB6" w:rsidP="00482B63">
      <w:pPr>
        <w:jc w:val="both"/>
        <w:rPr>
          <w:rFonts w:eastAsia="ＭＳ 明朝"/>
          <w:lang w:val="en-US" w:eastAsia="ja-JP"/>
        </w:rPr>
      </w:pPr>
      <w:r>
        <w:rPr>
          <w:rFonts w:eastAsia="ＭＳ 明朝" w:hint="eastAsia"/>
          <w:lang w:val="en-US" w:eastAsia="ja-JP"/>
        </w:rPr>
        <w:t xml:space="preserve">Also, the spectral utilization </w:t>
      </w:r>
      <w:r>
        <w:rPr>
          <w:rFonts w:eastAsia="ＭＳ 明朝"/>
          <w:lang w:val="en-US" w:eastAsia="ja-JP"/>
        </w:rPr>
        <w:t xml:space="preserve">agreement </w:t>
      </w:r>
      <w:r>
        <w:rPr>
          <w:rFonts w:eastAsia="ＭＳ 明朝" w:hint="eastAsia"/>
          <w:lang w:val="en-US" w:eastAsia="ja-JP"/>
        </w:rPr>
        <w:t xml:space="preserve">was </w:t>
      </w:r>
      <w:r>
        <w:rPr>
          <w:rFonts w:eastAsia="ＭＳ 明朝"/>
          <w:lang w:val="en-US" w:eastAsia="ja-JP"/>
        </w:rPr>
        <w:t xml:space="preserve">based on the assumption that the </w:t>
      </w:r>
      <w:r>
        <w:rPr>
          <w:rFonts w:eastAsia="ＭＳ 明朝" w:hint="eastAsia"/>
          <w:lang w:val="en-US" w:eastAsia="ja-JP"/>
        </w:rPr>
        <w:t xml:space="preserve">guardband </w:t>
      </w:r>
      <w:r>
        <w:rPr>
          <w:rFonts w:eastAsia="ＭＳ 明朝"/>
          <w:lang w:val="en-US" w:eastAsia="ja-JP"/>
        </w:rPr>
        <w:t xml:space="preserve">is symmetric. As such, it would be beneficial if the channel raster would indicate a frequency location that is as close as possible to the center of the occupied bandwidth. </w:t>
      </w:r>
    </w:p>
    <w:p w14:paraId="0E123EFC" w14:textId="0A396F60" w:rsidR="005D3FB6" w:rsidRPr="004E3E74" w:rsidRDefault="005D3FB6" w:rsidP="00482B63">
      <w:pPr>
        <w:jc w:val="both"/>
        <w:rPr>
          <w:rFonts w:eastAsia="ＭＳ 明朝"/>
          <w:b/>
          <w:lang w:val="en-US" w:eastAsia="ja-JP"/>
        </w:rPr>
      </w:pPr>
      <w:r w:rsidRPr="004E3E74">
        <w:rPr>
          <w:rFonts w:eastAsia="ＭＳ 明朝"/>
          <w:b/>
          <w:lang w:val="en-US" w:eastAsia="ja-JP"/>
        </w:rPr>
        <w:t>Observation 1. The channel raster for NR should enable subcarrier grid alignment between LTE and NR and point to a location that is as close as possible to the center of the occupied bandwidth.</w:t>
      </w:r>
    </w:p>
    <w:p w14:paraId="2DD5330A" w14:textId="59FF92F3" w:rsidR="005D3FB6" w:rsidRDefault="004E3E74" w:rsidP="00482B63">
      <w:pPr>
        <w:jc w:val="both"/>
        <w:rPr>
          <w:rFonts w:eastAsia="ＭＳ 明朝"/>
          <w:lang w:val="en-US" w:eastAsia="ja-JP"/>
        </w:rPr>
      </w:pPr>
      <w:r>
        <w:rPr>
          <w:rFonts w:eastAsia="ＭＳ 明朝" w:hint="eastAsia"/>
          <w:lang w:val="en-US" w:eastAsia="ja-JP"/>
        </w:rPr>
        <w:t xml:space="preserve">Considering the above, the channel raster for NR should indicate the position of the center of a subcarrier. </w:t>
      </w:r>
      <w:r>
        <w:rPr>
          <w:rFonts w:eastAsia="ＭＳ 明朝"/>
          <w:lang w:val="en-US" w:eastAsia="ja-JP"/>
        </w:rPr>
        <w:t>Furthermore, the subcarrier that is “placed” at the raster position should be as close as possible to the center of the allocated bandwidth. Consequently, we propose the following</w:t>
      </w:r>
      <w:r w:rsidR="009F4B4D">
        <w:rPr>
          <w:rFonts w:eastAsia="ＭＳ 明朝"/>
          <w:lang w:val="en-US" w:eastAsia="ja-JP"/>
        </w:rPr>
        <w:t xml:space="preserve"> for the NR channel raster</w:t>
      </w:r>
    </w:p>
    <w:p w14:paraId="488E4004" w14:textId="52C7F41B" w:rsidR="004E3E74" w:rsidRPr="00A36DF6" w:rsidRDefault="004E3E74" w:rsidP="00482B63">
      <w:pPr>
        <w:jc w:val="both"/>
        <w:rPr>
          <w:rFonts w:eastAsia="ＭＳ 明朝"/>
          <w:b/>
          <w:lang w:val="en-US" w:eastAsia="ja-JP"/>
        </w:rPr>
      </w:pPr>
      <w:r w:rsidRPr="00A36DF6">
        <w:rPr>
          <w:rFonts w:eastAsia="ＭＳ 明朝"/>
          <w:b/>
          <w:lang w:val="en-US" w:eastAsia="ja-JP"/>
        </w:rPr>
        <w:t>Proposal 1. The NR channel raster indicates the position of the center of the following subcarrier:</w:t>
      </w:r>
    </w:p>
    <w:p w14:paraId="2F181F91" w14:textId="13A9B2A7" w:rsidR="00073960" w:rsidRPr="00A36DF6" w:rsidRDefault="008C68E9" w:rsidP="009F4B4D">
      <w:pPr>
        <w:numPr>
          <w:ilvl w:val="2"/>
          <w:numId w:val="20"/>
        </w:numPr>
        <w:tabs>
          <w:tab w:val="clear" w:pos="2160"/>
        </w:tabs>
        <w:ind w:left="851" w:hanging="284"/>
        <w:jc w:val="both"/>
        <w:rPr>
          <w:rFonts w:eastAsia="ＭＳ 明朝"/>
          <w:b/>
          <w:lang w:val="en-US" w:eastAsia="ja-JP"/>
        </w:rPr>
      </w:pPr>
      <w:r w:rsidRPr="00A36DF6">
        <w:rPr>
          <w:rFonts w:eastAsia="ＭＳ 明朝"/>
          <w:b/>
          <w:lang w:val="en-US" w:eastAsia="ja-JP"/>
        </w:rPr>
        <w:t xml:space="preserve">Center of </w:t>
      </w:r>
      <w:r w:rsidR="009F4B4D" w:rsidRPr="00A36DF6">
        <w:rPr>
          <w:rFonts w:eastAsia="ＭＳ 明朝"/>
          <w:b/>
          <w:lang w:val="en-US" w:eastAsia="ja-JP"/>
        </w:rPr>
        <w:t>subcarrier</w:t>
      </w:r>
      <w:r w:rsidRPr="00A36DF6">
        <w:rPr>
          <w:rFonts w:eastAsia="ＭＳ 明朝"/>
          <w:b/>
          <w:lang w:val="en-US" w:eastAsia="ja-JP"/>
        </w:rPr>
        <w:t>#0</w:t>
      </w:r>
      <w:r w:rsidR="009F4B4D" w:rsidRPr="00A36DF6">
        <w:rPr>
          <w:rFonts w:eastAsia="ＭＳ 明朝"/>
          <w:b/>
          <w:lang w:val="en-US" w:eastAsia="ja-JP"/>
        </w:rPr>
        <w:t>(RE#0)</w:t>
      </w:r>
      <w:r w:rsidRPr="00A36DF6">
        <w:rPr>
          <w:rFonts w:eastAsia="ＭＳ 明朝"/>
          <w:b/>
          <w:lang w:val="en-US" w:eastAsia="ja-JP"/>
        </w:rPr>
        <w:t xml:space="preserve"> of RB=NRB/2 for channels with even number of RBs (e.g. for 10MHz with 52RBs, </w:t>
      </w:r>
      <w:r w:rsidR="009F4B4D" w:rsidRPr="00A36DF6">
        <w:rPr>
          <w:rFonts w:eastAsia="ＭＳ 明朝"/>
          <w:b/>
          <w:lang w:val="en-US" w:eastAsia="ja-JP"/>
        </w:rPr>
        <w:t xml:space="preserve">raster indicates the position of </w:t>
      </w:r>
      <w:r w:rsidRPr="00A36DF6">
        <w:rPr>
          <w:rFonts w:eastAsia="ＭＳ 明朝"/>
          <w:b/>
          <w:lang w:val="en-US" w:eastAsia="ja-JP"/>
        </w:rPr>
        <w:t>RE#0 o</w:t>
      </w:r>
      <w:r w:rsidR="009F4B4D" w:rsidRPr="00A36DF6">
        <w:rPr>
          <w:rFonts w:eastAsia="ＭＳ 明朝"/>
          <w:b/>
          <w:lang w:val="en-US" w:eastAsia="ja-JP"/>
        </w:rPr>
        <w:t>f</w:t>
      </w:r>
      <w:r w:rsidRPr="00A36DF6">
        <w:rPr>
          <w:rFonts w:eastAsia="ＭＳ 明朝"/>
          <w:b/>
          <w:lang w:val="en-US" w:eastAsia="ja-JP"/>
        </w:rPr>
        <w:t xml:space="preserve"> RB#26</w:t>
      </w:r>
      <w:r w:rsidR="009F4B4D" w:rsidRPr="00A36DF6">
        <w:rPr>
          <w:rFonts w:eastAsia="ＭＳ 明朝"/>
          <w:b/>
          <w:lang w:val="en-US" w:eastAsia="ja-JP"/>
        </w:rPr>
        <w:t>, first channel RB is RB#0</w:t>
      </w:r>
      <w:r w:rsidRPr="00A36DF6">
        <w:rPr>
          <w:rFonts w:eastAsia="ＭＳ 明朝"/>
          <w:b/>
          <w:lang w:val="en-US" w:eastAsia="ja-JP"/>
        </w:rPr>
        <w:t>)</w:t>
      </w:r>
    </w:p>
    <w:p w14:paraId="4B7FD63E" w14:textId="3022E354" w:rsidR="00073960" w:rsidRPr="00A36DF6" w:rsidRDefault="008C68E9" w:rsidP="009F4B4D">
      <w:pPr>
        <w:numPr>
          <w:ilvl w:val="2"/>
          <w:numId w:val="20"/>
        </w:numPr>
        <w:tabs>
          <w:tab w:val="clear" w:pos="2160"/>
        </w:tabs>
        <w:ind w:left="851" w:hanging="284"/>
        <w:jc w:val="both"/>
        <w:rPr>
          <w:rFonts w:eastAsia="ＭＳ 明朝"/>
          <w:b/>
          <w:lang w:val="en-US" w:eastAsia="ja-JP"/>
        </w:rPr>
      </w:pPr>
      <w:r w:rsidRPr="00A36DF6">
        <w:rPr>
          <w:rFonts w:eastAsia="ＭＳ 明朝"/>
          <w:b/>
          <w:lang w:val="en-US" w:eastAsia="ja-JP"/>
        </w:rPr>
        <w:t xml:space="preserve">Center of </w:t>
      </w:r>
      <w:r w:rsidR="009F4B4D" w:rsidRPr="00A36DF6">
        <w:rPr>
          <w:rFonts w:eastAsia="ＭＳ 明朝"/>
          <w:b/>
          <w:lang w:val="en-US" w:eastAsia="ja-JP"/>
        </w:rPr>
        <w:t>subcarrier</w:t>
      </w:r>
      <w:r w:rsidRPr="00A36DF6">
        <w:rPr>
          <w:rFonts w:eastAsia="ＭＳ 明朝"/>
          <w:b/>
          <w:lang w:val="en-US" w:eastAsia="ja-JP"/>
        </w:rPr>
        <w:t>#6</w:t>
      </w:r>
      <w:r w:rsidR="009F4B4D" w:rsidRPr="00A36DF6">
        <w:rPr>
          <w:rFonts w:eastAsia="ＭＳ 明朝"/>
          <w:b/>
          <w:lang w:val="en-US" w:eastAsia="ja-JP"/>
        </w:rPr>
        <w:t>(RE#6)</w:t>
      </w:r>
      <w:r w:rsidRPr="00A36DF6">
        <w:rPr>
          <w:rFonts w:eastAsia="ＭＳ 明朝"/>
          <w:b/>
          <w:lang w:val="en-US" w:eastAsia="ja-JP"/>
        </w:rPr>
        <w:t xml:space="preserve"> of RB=</w:t>
      </w:r>
      <w:r w:rsidR="009F4B4D" w:rsidRPr="00A36DF6">
        <w:rPr>
          <w:rFonts w:eastAsia="ＭＳ 明朝"/>
          <w:b/>
          <w:lang w:val="en-US" w:eastAsia="ja-JP"/>
        </w:rPr>
        <w:t>Int(</w:t>
      </w:r>
      <w:r w:rsidRPr="00A36DF6">
        <w:rPr>
          <w:rFonts w:eastAsia="ＭＳ 明朝"/>
          <w:b/>
          <w:lang w:val="en-US" w:eastAsia="ja-JP"/>
        </w:rPr>
        <w:t>NRB/2</w:t>
      </w:r>
      <w:r w:rsidR="009F4B4D" w:rsidRPr="00A36DF6">
        <w:rPr>
          <w:rFonts w:eastAsia="ＭＳ 明朝"/>
          <w:b/>
          <w:lang w:val="en-US" w:eastAsia="ja-JP"/>
        </w:rPr>
        <w:t>)</w:t>
      </w:r>
      <w:r w:rsidRPr="00A36DF6">
        <w:rPr>
          <w:rFonts w:eastAsia="ＭＳ 明朝"/>
          <w:b/>
          <w:lang w:val="en-US" w:eastAsia="ja-JP"/>
        </w:rPr>
        <w:t xml:space="preserve"> for channels with odd number of RBs (e.g. for 5MHz with 25RBs, </w:t>
      </w:r>
      <w:r w:rsidR="009F4B4D" w:rsidRPr="00A36DF6">
        <w:rPr>
          <w:rFonts w:eastAsia="ＭＳ 明朝"/>
          <w:b/>
          <w:lang w:val="en-US" w:eastAsia="ja-JP"/>
        </w:rPr>
        <w:t xml:space="preserve">raster indicates the position of </w:t>
      </w:r>
      <w:r w:rsidRPr="00A36DF6">
        <w:rPr>
          <w:rFonts w:eastAsia="ＭＳ 明朝"/>
          <w:b/>
          <w:lang w:val="en-US" w:eastAsia="ja-JP"/>
        </w:rPr>
        <w:t>RE#6 o</w:t>
      </w:r>
      <w:r w:rsidR="009F4B4D" w:rsidRPr="00A36DF6">
        <w:rPr>
          <w:rFonts w:eastAsia="ＭＳ 明朝"/>
          <w:b/>
          <w:lang w:val="en-US" w:eastAsia="ja-JP"/>
        </w:rPr>
        <w:t>f</w:t>
      </w:r>
      <w:r w:rsidRPr="00A36DF6">
        <w:rPr>
          <w:rFonts w:eastAsia="ＭＳ 明朝"/>
          <w:b/>
          <w:lang w:val="en-US" w:eastAsia="ja-JP"/>
        </w:rPr>
        <w:t xml:space="preserve"> RB#12</w:t>
      </w:r>
      <w:r w:rsidR="009F4B4D" w:rsidRPr="00A36DF6">
        <w:rPr>
          <w:rFonts w:eastAsia="ＭＳ 明朝"/>
          <w:b/>
          <w:lang w:val="en-US" w:eastAsia="ja-JP"/>
        </w:rPr>
        <w:t>, first channel RB is RB#0)</w:t>
      </w:r>
    </w:p>
    <w:p w14:paraId="081CF47A" w14:textId="615C3F35" w:rsidR="00D0689B" w:rsidRPr="00A36DF6" w:rsidRDefault="009F4B4D" w:rsidP="00A36DF6">
      <w:pPr>
        <w:jc w:val="both"/>
        <w:rPr>
          <w:rFonts w:eastAsia="ＭＳ 明朝"/>
          <w:lang w:val="en-US" w:eastAsia="ja-JP"/>
        </w:rPr>
      </w:pPr>
      <w:r>
        <w:rPr>
          <w:rFonts w:eastAsia="ＭＳ 明朝" w:hint="eastAsia"/>
          <w:lang w:val="en-US" w:eastAsia="ja-JP"/>
        </w:rPr>
        <w:t xml:space="preserve">The above proposal is valid for both </w:t>
      </w:r>
      <w:r>
        <w:rPr>
          <w:rFonts w:eastAsia="ＭＳ 明朝"/>
          <w:lang w:val="en-US" w:eastAsia="ja-JP"/>
        </w:rPr>
        <w:t xml:space="preserve">100kHz based raster and SCS based raster. </w:t>
      </w:r>
    </w:p>
    <w:p w14:paraId="456387FE" w14:textId="7658649F" w:rsidR="003C0D0C" w:rsidRPr="003C0D0C" w:rsidRDefault="003C0D0C" w:rsidP="00B762A7">
      <w:pPr>
        <w:jc w:val="both"/>
        <w:rPr>
          <w:rFonts w:ascii="Arial" w:hAnsi="Arial" w:cs="Arial"/>
          <w:sz w:val="28"/>
          <w:lang w:val="en-US" w:eastAsia="ja-JP"/>
        </w:rPr>
      </w:pPr>
      <w:r w:rsidRPr="003C0D0C">
        <w:rPr>
          <w:rFonts w:ascii="Arial" w:hAnsi="Arial" w:cs="Arial"/>
          <w:sz w:val="28"/>
          <w:lang w:val="en-US" w:eastAsia="ja-JP"/>
        </w:rPr>
        <w:t>2.</w:t>
      </w:r>
      <w:r w:rsidR="00A36DF6">
        <w:rPr>
          <w:rFonts w:ascii="Arial" w:hAnsi="Arial" w:cs="Arial"/>
          <w:sz w:val="28"/>
          <w:lang w:val="en-US" w:eastAsia="ja-JP"/>
        </w:rPr>
        <w:t>2</w:t>
      </w:r>
      <w:r w:rsidRPr="003C0D0C">
        <w:rPr>
          <w:rFonts w:ascii="Arial" w:hAnsi="Arial" w:cs="Arial"/>
          <w:sz w:val="28"/>
          <w:lang w:val="en-US" w:eastAsia="ja-JP"/>
        </w:rPr>
        <w:t xml:space="preserve">. </w:t>
      </w:r>
      <w:r w:rsidR="002528D2">
        <w:rPr>
          <w:rFonts w:ascii="Arial" w:hAnsi="Arial" w:cs="Arial"/>
          <w:sz w:val="28"/>
          <w:lang w:val="en-US" w:eastAsia="ja-JP"/>
        </w:rPr>
        <w:t xml:space="preserve">100kHz Raster </w:t>
      </w:r>
    </w:p>
    <w:p w14:paraId="7279CF29" w14:textId="7AA9EECF" w:rsidR="00A36DF6" w:rsidRDefault="00A36DF6" w:rsidP="00B762A7">
      <w:pPr>
        <w:jc w:val="both"/>
        <w:rPr>
          <w:rFonts w:eastAsia="ＭＳ 明朝"/>
          <w:lang w:val="en-US" w:eastAsia="ja-JP"/>
        </w:rPr>
      </w:pPr>
      <w:r>
        <w:rPr>
          <w:rFonts w:eastAsia="ＭＳ 明朝" w:hint="eastAsia"/>
          <w:lang w:val="en-US" w:eastAsia="ja-JP"/>
        </w:rPr>
        <w:t xml:space="preserve">The 100kHz raster was proposed for LTE-refarming bands. </w:t>
      </w:r>
      <w:r>
        <w:rPr>
          <w:rFonts w:eastAsia="ＭＳ 明朝"/>
          <w:lang w:val="en-US" w:eastAsia="ja-JP"/>
        </w:rPr>
        <w:t>Based on Proposal 1 we propose the exact definition as follows:</w:t>
      </w:r>
    </w:p>
    <w:p w14:paraId="7C8F6101" w14:textId="70853F75" w:rsidR="00073960" w:rsidRPr="00C53F16" w:rsidRDefault="00A36DF6" w:rsidP="00A36DF6">
      <w:pPr>
        <w:jc w:val="both"/>
        <w:rPr>
          <w:b/>
          <w:lang w:eastAsia="ja-JP"/>
        </w:rPr>
      </w:pPr>
      <w:r w:rsidRPr="00C53F16">
        <w:rPr>
          <w:rFonts w:eastAsia="ＭＳ 明朝"/>
          <w:b/>
          <w:lang w:val="en-US" w:eastAsia="ja-JP"/>
        </w:rPr>
        <w:t>Proposal 2: The c</w:t>
      </w:r>
      <w:r w:rsidR="008C68E9" w:rsidRPr="00C53F16">
        <w:rPr>
          <w:b/>
          <w:lang w:eastAsia="ja-JP"/>
        </w:rPr>
        <w:t xml:space="preserve">hannel raster </w:t>
      </w:r>
      <w:r w:rsidRPr="00C53F16">
        <w:rPr>
          <w:b/>
          <w:lang w:eastAsia="ja-JP"/>
        </w:rPr>
        <w:t xml:space="preserve">for bands using 100kHz raster </w:t>
      </w:r>
      <w:r w:rsidR="008C68E9" w:rsidRPr="00C53F16">
        <w:rPr>
          <w:b/>
          <w:lang w:eastAsia="ja-JP"/>
        </w:rPr>
        <w:t>is given by the following equation</w:t>
      </w:r>
    </w:p>
    <w:p w14:paraId="23897148" w14:textId="55A772DC" w:rsidR="00073960" w:rsidRPr="00A36DF6" w:rsidRDefault="008C68E9" w:rsidP="00C53F16">
      <w:pPr>
        <w:numPr>
          <w:ilvl w:val="1"/>
          <w:numId w:val="21"/>
        </w:numPr>
        <w:tabs>
          <w:tab w:val="clear" w:pos="1440"/>
        </w:tabs>
        <w:ind w:leftChars="354" w:left="992" w:hangingChars="142" w:hanging="284"/>
        <w:jc w:val="both"/>
        <w:rPr>
          <w:rFonts w:eastAsia="ＭＳ 明朝"/>
          <w:lang w:val="en-US" w:eastAsia="ja-JP"/>
        </w:rPr>
      </w:pPr>
      <w:r w:rsidRPr="00C53F16">
        <w:rPr>
          <w:rFonts w:eastAsia="ＭＳ 明朝"/>
          <w:b/>
          <w:lang w:val="en-US" w:eastAsia="ja-JP"/>
        </w:rPr>
        <w:t>Lower band edge(MHz)+ Minimum Ch. Bw/2</w:t>
      </w:r>
      <w:r w:rsidR="00A36DF6" w:rsidRPr="00C53F16">
        <w:rPr>
          <w:rFonts w:eastAsia="ＭＳ 明朝"/>
          <w:b/>
          <w:lang w:val="en-US" w:eastAsia="ja-JP"/>
        </w:rPr>
        <w:t>(MHz)</w:t>
      </w:r>
      <w:r w:rsidRPr="00C53F16">
        <w:rPr>
          <w:rFonts w:eastAsia="ＭＳ 明朝"/>
          <w:b/>
          <w:lang w:val="en-US" w:eastAsia="ja-JP"/>
        </w:rPr>
        <w:t>+N*100kHz, N chosen such that last entry is at Upper band edge-Minimum Ch. Bw/2</w:t>
      </w:r>
    </w:p>
    <w:p w14:paraId="617652FD" w14:textId="75654932" w:rsidR="00073960" w:rsidRPr="00750828" w:rsidRDefault="00750828" w:rsidP="00C53F16">
      <w:pPr>
        <w:jc w:val="both"/>
        <w:rPr>
          <w:lang w:eastAsia="ja-JP"/>
        </w:rPr>
      </w:pPr>
      <w:r>
        <w:rPr>
          <w:rFonts w:eastAsia="ＭＳ 明朝" w:hint="eastAsia"/>
          <w:lang w:val="en-US" w:eastAsia="ja-JP"/>
        </w:rPr>
        <w:t>E</w:t>
      </w:r>
      <w:r>
        <w:rPr>
          <w:rFonts w:eastAsia="ＭＳ 明朝"/>
          <w:lang w:val="en-US" w:eastAsia="ja-JP"/>
        </w:rPr>
        <w:t xml:space="preserve">xample for Band n3: </w:t>
      </w:r>
      <w:r w:rsidR="008C68E9" w:rsidRPr="00750828">
        <w:rPr>
          <w:lang w:eastAsia="ja-JP"/>
        </w:rPr>
        <w:t>DL Frequency range 1805-1880, minimum Channel bandwidth 5MHz</w:t>
      </w:r>
    </w:p>
    <w:p w14:paraId="241E1B8E" w14:textId="5D456BB8" w:rsidR="00BA4955" w:rsidRPr="00C53F16" w:rsidRDefault="008C68E9" w:rsidP="00D0482A">
      <w:pPr>
        <w:jc w:val="both"/>
        <w:rPr>
          <w:rFonts w:eastAsia="ＭＳ 明朝"/>
          <w:lang w:val="en-US" w:eastAsia="ja-JP"/>
        </w:rPr>
      </w:pPr>
      <w:r w:rsidRPr="00750828">
        <w:rPr>
          <w:rFonts w:eastAsia="ＭＳ 明朝"/>
          <w:lang w:val="en-US" w:eastAsia="ja-JP"/>
        </w:rPr>
        <w:lastRenderedPageBreak/>
        <w:t xml:space="preserve">Channel raster is </w:t>
      </w:r>
      <w:r w:rsidR="00C53F16">
        <w:rPr>
          <w:rFonts w:eastAsia="ＭＳ 明朝"/>
          <w:lang w:val="en-US" w:eastAsia="ja-JP"/>
        </w:rPr>
        <w:t>defined as</w:t>
      </w:r>
      <w:r w:rsidRPr="00750828">
        <w:rPr>
          <w:rFonts w:eastAsia="ＭＳ 明朝"/>
          <w:lang w:val="en-US" w:eastAsia="ja-JP"/>
        </w:rPr>
        <w:t>: 1805MHz+2.5MHz+N*100kHz, N=0 up to 700</w:t>
      </w:r>
    </w:p>
    <w:p w14:paraId="46A502AF" w14:textId="4314E817" w:rsidR="00BA14DB" w:rsidRPr="00BC6A13" w:rsidRDefault="00BA14DB" w:rsidP="00BA14DB">
      <w:pPr>
        <w:pStyle w:val="Heading2"/>
        <w:rPr>
          <w:lang w:val="en-US" w:eastAsia="ja-JP"/>
        </w:rPr>
      </w:pPr>
      <w:r>
        <w:rPr>
          <w:lang w:val="en-US" w:eastAsia="ja-JP"/>
        </w:rPr>
        <w:t>2.</w:t>
      </w:r>
      <w:r w:rsidR="00C53F16">
        <w:rPr>
          <w:lang w:val="en-US" w:eastAsia="ja-JP"/>
        </w:rPr>
        <w:t>3</w:t>
      </w:r>
      <w:r>
        <w:rPr>
          <w:lang w:val="en-US" w:eastAsia="ja-JP"/>
        </w:rPr>
        <w:t xml:space="preserve"> </w:t>
      </w:r>
      <w:r w:rsidR="00C53F16">
        <w:rPr>
          <w:lang w:val="en-US" w:eastAsia="ja-JP"/>
        </w:rPr>
        <w:t xml:space="preserve">SCS Based </w:t>
      </w:r>
      <w:r w:rsidR="00A74643">
        <w:rPr>
          <w:lang w:val="en-US" w:eastAsia="ja-JP"/>
        </w:rPr>
        <w:t>Raster for sub6</w:t>
      </w:r>
    </w:p>
    <w:p w14:paraId="2D521059" w14:textId="0B68D5C1" w:rsidR="00073960" w:rsidRPr="00A74643" w:rsidRDefault="00A74643" w:rsidP="00C767B8">
      <w:pPr>
        <w:tabs>
          <w:tab w:val="num" w:pos="720"/>
          <w:tab w:val="num" w:pos="1440"/>
        </w:tabs>
        <w:jc w:val="both"/>
        <w:rPr>
          <w:rFonts w:eastAsia="ＭＳ 明朝"/>
          <w:lang w:val="en-US" w:eastAsia="ja-JP"/>
        </w:rPr>
      </w:pPr>
      <w:r>
        <w:rPr>
          <w:rFonts w:eastAsia="ＭＳ 明朝" w:hint="eastAsia"/>
          <w:lang w:val="en-US" w:eastAsia="ja-JP"/>
        </w:rPr>
        <w:t xml:space="preserve">The SCS based raster was agreed for the higher bands in frequency range 1. </w:t>
      </w:r>
      <w:r>
        <w:rPr>
          <w:rFonts w:eastAsia="ＭＳ 明朝"/>
          <w:lang w:val="en-US" w:eastAsia="ja-JP"/>
        </w:rPr>
        <w:t>Based on Proposal 1, we propose the definition below. One more thing to be noted is that i</w:t>
      </w:r>
      <w:r w:rsidR="008C68E9" w:rsidRPr="00A74643">
        <w:rPr>
          <w:rFonts w:eastAsia="ＭＳ 明朝"/>
          <w:lang w:val="en-US" w:eastAsia="ja-JP"/>
        </w:rPr>
        <w:t>n order to have the shortest distance between center of channel(100khz multiples) and the channel raster position, the 15khz based raster should start on a 100kHz multiple</w:t>
      </w:r>
      <w:r w:rsidR="00C767B8">
        <w:rPr>
          <w:rFonts w:eastAsia="ＭＳ 明朝"/>
          <w:lang w:val="en-US" w:eastAsia="ja-JP"/>
        </w:rPr>
        <w:t>. The m</w:t>
      </w:r>
      <w:r w:rsidR="008C68E9" w:rsidRPr="00A74643">
        <w:rPr>
          <w:rFonts w:eastAsia="ＭＳ 明朝"/>
          <w:lang w:val="en-US" w:eastAsia="ja-JP"/>
        </w:rPr>
        <w:t>aximum offset compared to 100kHz multiples will be 5kHz</w:t>
      </w:r>
      <w:r w:rsidR="00C767B8">
        <w:rPr>
          <w:rFonts w:eastAsia="ＭＳ 明朝"/>
          <w:lang w:val="en-US" w:eastAsia="ja-JP"/>
        </w:rPr>
        <w:t xml:space="preserve">. </w:t>
      </w:r>
    </w:p>
    <w:p w14:paraId="4049EC04" w14:textId="4AE79609" w:rsidR="00073960" w:rsidRPr="00D906FC" w:rsidRDefault="00C767B8" w:rsidP="00C767B8">
      <w:pPr>
        <w:jc w:val="both"/>
        <w:rPr>
          <w:rFonts w:eastAsia="ＭＳ 明朝"/>
          <w:b/>
          <w:lang w:val="en-US" w:eastAsia="ja-JP"/>
        </w:rPr>
      </w:pPr>
      <w:r w:rsidRPr="00D906FC">
        <w:rPr>
          <w:rFonts w:eastAsia="ＭＳ 明朝"/>
          <w:b/>
          <w:lang w:val="en-US" w:eastAsia="ja-JP"/>
        </w:rPr>
        <w:t>Proposal 3: The c</w:t>
      </w:r>
      <w:r w:rsidR="008C68E9" w:rsidRPr="00D906FC">
        <w:rPr>
          <w:rFonts w:eastAsia="ＭＳ 明朝"/>
          <w:b/>
          <w:lang w:val="en-US" w:eastAsia="ja-JP"/>
        </w:rPr>
        <w:t xml:space="preserve">hannel raster </w:t>
      </w:r>
      <w:r w:rsidRPr="00D906FC">
        <w:rPr>
          <w:rFonts w:eastAsia="ＭＳ 明朝"/>
          <w:b/>
          <w:lang w:val="en-US" w:eastAsia="ja-JP"/>
        </w:rPr>
        <w:t>for bands using SCS based raster in frequency range 1 is</w:t>
      </w:r>
      <w:r w:rsidR="008C68E9" w:rsidRPr="00D906FC">
        <w:rPr>
          <w:rFonts w:eastAsia="ＭＳ 明朝"/>
          <w:b/>
          <w:lang w:val="en-US" w:eastAsia="ja-JP"/>
        </w:rPr>
        <w:t xml:space="preserve"> given by the following equation</w:t>
      </w:r>
      <w:r w:rsidRPr="00D906FC">
        <w:rPr>
          <w:rFonts w:eastAsia="ＭＳ 明朝"/>
          <w:b/>
          <w:lang w:val="en-US" w:eastAsia="ja-JP"/>
        </w:rPr>
        <w:t>:</w:t>
      </w:r>
    </w:p>
    <w:p w14:paraId="6EF02C71" w14:textId="1414BD0D" w:rsidR="00073960" w:rsidRPr="00A74643" w:rsidRDefault="008C68E9" w:rsidP="00C767B8">
      <w:pPr>
        <w:numPr>
          <w:ilvl w:val="1"/>
          <w:numId w:val="24"/>
        </w:numPr>
        <w:tabs>
          <w:tab w:val="clear" w:pos="1440"/>
          <w:tab w:val="num" w:pos="851"/>
        </w:tabs>
        <w:ind w:left="851" w:hanging="284"/>
        <w:jc w:val="both"/>
        <w:rPr>
          <w:rFonts w:eastAsia="ＭＳ 明朝"/>
          <w:lang w:val="en-US" w:eastAsia="ja-JP"/>
        </w:rPr>
      </w:pPr>
      <w:r w:rsidRPr="00D906FC">
        <w:rPr>
          <w:rFonts w:eastAsia="ＭＳ 明朝"/>
          <w:b/>
          <w:lang w:val="en-US" w:eastAsia="ja-JP"/>
        </w:rPr>
        <w:t>Lower band edge(MHz)+ Minimum Ch. Bw/2</w:t>
      </w:r>
      <w:r w:rsidR="00C767B8" w:rsidRPr="00D906FC">
        <w:rPr>
          <w:rFonts w:eastAsia="ＭＳ 明朝"/>
          <w:b/>
          <w:lang w:val="en-US" w:eastAsia="ja-JP"/>
        </w:rPr>
        <w:t>(MHz)</w:t>
      </w:r>
      <w:r w:rsidRPr="00D906FC">
        <w:rPr>
          <w:rFonts w:eastAsia="ＭＳ 明朝"/>
          <w:b/>
          <w:lang w:val="en-US" w:eastAsia="ja-JP"/>
        </w:rPr>
        <w:t>+N*15kHz, N chosen such that last entry is at Upper band edge-Minimum Ch. Bw/2</w:t>
      </w:r>
    </w:p>
    <w:p w14:paraId="0EE5E6D6" w14:textId="579B6CEB" w:rsidR="00073960" w:rsidRPr="00A74643" w:rsidRDefault="008C68E9" w:rsidP="00C767B8">
      <w:pPr>
        <w:jc w:val="both"/>
        <w:rPr>
          <w:rFonts w:eastAsia="ＭＳ 明朝"/>
          <w:lang w:val="en-US" w:eastAsia="ja-JP"/>
        </w:rPr>
      </w:pPr>
      <w:r w:rsidRPr="00A74643">
        <w:rPr>
          <w:rFonts w:eastAsia="ＭＳ 明朝"/>
          <w:lang w:val="en-US" w:eastAsia="ja-JP"/>
        </w:rPr>
        <w:t>Example</w:t>
      </w:r>
      <w:r w:rsidR="00C767B8">
        <w:rPr>
          <w:rFonts w:eastAsia="ＭＳ 明朝"/>
          <w:lang w:val="en-US" w:eastAsia="ja-JP"/>
        </w:rPr>
        <w:t xml:space="preserve"> for </w:t>
      </w:r>
      <w:r w:rsidRPr="00A74643">
        <w:rPr>
          <w:rFonts w:eastAsia="ＭＳ 明朝"/>
          <w:lang w:val="en-US" w:eastAsia="ja-JP"/>
        </w:rPr>
        <w:t>Band n78</w:t>
      </w:r>
      <w:r w:rsidR="00C767B8">
        <w:rPr>
          <w:rFonts w:eastAsia="ＭＳ 明朝"/>
          <w:lang w:val="en-US" w:eastAsia="ja-JP"/>
        </w:rPr>
        <w:t>:</w:t>
      </w:r>
      <w:r w:rsidRPr="00A74643">
        <w:rPr>
          <w:rFonts w:eastAsia="ＭＳ 明朝"/>
          <w:lang w:val="en-US" w:eastAsia="ja-JP"/>
        </w:rPr>
        <w:t xml:space="preserve"> DL </w:t>
      </w:r>
      <w:r w:rsidR="00C767B8">
        <w:rPr>
          <w:rFonts w:eastAsia="ＭＳ 明朝"/>
          <w:lang w:val="en-US" w:eastAsia="ja-JP"/>
        </w:rPr>
        <w:t xml:space="preserve">frequency range </w:t>
      </w:r>
      <w:r w:rsidRPr="00A74643">
        <w:rPr>
          <w:rFonts w:eastAsia="ＭＳ 明朝"/>
          <w:lang w:val="en-US" w:eastAsia="ja-JP"/>
        </w:rPr>
        <w:t>3.3-3.8GHz , 10MHz minimum ChBW</w:t>
      </w:r>
    </w:p>
    <w:p w14:paraId="03FE0869" w14:textId="7CA9EA47" w:rsidR="00A74643" w:rsidRDefault="00A74643" w:rsidP="00A74643">
      <w:pPr>
        <w:jc w:val="both"/>
        <w:rPr>
          <w:rFonts w:eastAsia="ＭＳ 明朝"/>
          <w:lang w:val="en-US" w:eastAsia="ja-JP"/>
        </w:rPr>
      </w:pPr>
      <w:r w:rsidRPr="00A74643">
        <w:rPr>
          <w:rFonts w:eastAsia="ＭＳ 明朝"/>
          <w:lang w:val="en-US" w:eastAsia="ja-JP"/>
        </w:rPr>
        <w:t>Channel Raster: 3.305</w:t>
      </w:r>
      <w:r w:rsidR="00C767B8">
        <w:rPr>
          <w:rFonts w:eastAsia="ＭＳ 明朝"/>
          <w:lang w:val="en-US" w:eastAsia="ja-JP"/>
        </w:rPr>
        <w:t xml:space="preserve">MHz </w:t>
      </w:r>
      <w:r w:rsidRPr="00A74643">
        <w:rPr>
          <w:rFonts w:eastAsia="ＭＳ 明朝"/>
          <w:lang w:val="en-US" w:eastAsia="ja-JP"/>
        </w:rPr>
        <w:t>+N*0.015, N=</w:t>
      </w:r>
      <w:r w:rsidR="00C767B8">
        <w:rPr>
          <w:rFonts w:eastAsia="ＭＳ 明朝"/>
          <w:lang w:val="en-US" w:eastAsia="ja-JP"/>
        </w:rPr>
        <w:t xml:space="preserve">1 up to </w:t>
      </w:r>
      <w:r w:rsidRPr="00A74643">
        <w:rPr>
          <w:rFonts w:eastAsia="ＭＳ 明朝"/>
          <w:lang w:val="en-US" w:eastAsia="ja-JP"/>
        </w:rPr>
        <w:t>32667</w:t>
      </w:r>
    </w:p>
    <w:p w14:paraId="707EACB5" w14:textId="104CD6E7" w:rsidR="00A36A62" w:rsidRPr="00BC6A13" w:rsidRDefault="00A36A62" w:rsidP="00A36A62">
      <w:pPr>
        <w:pStyle w:val="Heading2"/>
        <w:rPr>
          <w:lang w:val="en-US" w:eastAsia="ja-JP"/>
        </w:rPr>
      </w:pPr>
      <w:r>
        <w:rPr>
          <w:lang w:val="en-US" w:eastAsia="ja-JP"/>
        </w:rPr>
        <w:t>2.</w:t>
      </w:r>
      <w:r w:rsidR="00D906FC">
        <w:rPr>
          <w:lang w:val="en-US" w:eastAsia="ja-JP"/>
        </w:rPr>
        <w:t>4</w:t>
      </w:r>
      <w:r>
        <w:rPr>
          <w:lang w:val="en-US" w:eastAsia="ja-JP"/>
        </w:rPr>
        <w:t xml:space="preserve"> </w:t>
      </w:r>
      <w:r w:rsidR="00D906FC">
        <w:rPr>
          <w:lang w:val="en-US" w:eastAsia="ja-JP"/>
        </w:rPr>
        <w:t>SCS Based Raster for mmWave</w:t>
      </w:r>
    </w:p>
    <w:p w14:paraId="1CB837E9" w14:textId="0E7868F3" w:rsidR="00107924" w:rsidRDefault="00D906FC" w:rsidP="00B762A7">
      <w:pPr>
        <w:jc w:val="both"/>
        <w:rPr>
          <w:rFonts w:eastAsia="ＭＳ 明朝"/>
          <w:lang w:val="en-US" w:eastAsia="ja-JP"/>
        </w:rPr>
      </w:pPr>
      <w:r>
        <w:rPr>
          <w:rFonts w:eastAsia="ＭＳ 明朝" w:hint="eastAsia"/>
          <w:lang w:val="en-US" w:eastAsia="ja-JP"/>
        </w:rPr>
        <w:t xml:space="preserve">The SCS based raster was agreed for bands in Frequency range 2. </w:t>
      </w:r>
      <w:r>
        <w:rPr>
          <w:rFonts w:eastAsia="ＭＳ 明朝"/>
          <w:lang w:val="en-US" w:eastAsia="ja-JP"/>
        </w:rPr>
        <w:t>Based on Proposal 1, we propose the definition as follows:</w:t>
      </w:r>
    </w:p>
    <w:p w14:paraId="44621E89" w14:textId="7E48874B" w:rsidR="00073960" w:rsidRPr="00D0482A" w:rsidRDefault="00D906FC" w:rsidP="00D906FC">
      <w:pPr>
        <w:jc w:val="both"/>
        <w:rPr>
          <w:rFonts w:eastAsia="ＭＳ 明朝"/>
          <w:b/>
          <w:lang w:val="en-US" w:eastAsia="ja-JP"/>
        </w:rPr>
      </w:pPr>
      <w:r w:rsidRPr="00D0482A">
        <w:rPr>
          <w:rFonts w:eastAsia="ＭＳ 明朝"/>
          <w:b/>
          <w:lang w:val="en-US" w:eastAsia="ja-JP"/>
        </w:rPr>
        <w:t>Proposal 4: The c</w:t>
      </w:r>
      <w:r w:rsidR="008C68E9" w:rsidRPr="00D0482A">
        <w:rPr>
          <w:rFonts w:eastAsia="ＭＳ 明朝"/>
          <w:b/>
          <w:lang w:val="en-US" w:eastAsia="ja-JP"/>
        </w:rPr>
        <w:t xml:space="preserve">hannel raster </w:t>
      </w:r>
      <w:r w:rsidRPr="00D0482A">
        <w:rPr>
          <w:rFonts w:eastAsia="ＭＳ 明朝"/>
          <w:b/>
          <w:lang w:val="en-US" w:eastAsia="ja-JP"/>
        </w:rPr>
        <w:t>for range 2 bands</w:t>
      </w:r>
      <w:r w:rsidR="008C68E9" w:rsidRPr="00D0482A">
        <w:rPr>
          <w:rFonts w:eastAsia="ＭＳ 明朝"/>
          <w:b/>
          <w:lang w:val="en-US" w:eastAsia="ja-JP"/>
        </w:rPr>
        <w:t>is given by following equation:</w:t>
      </w:r>
    </w:p>
    <w:p w14:paraId="033A47EA" w14:textId="2C7732A8" w:rsidR="00073960" w:rsidRPr="00D0482A" w:rsidRDefault="008C68E9" w:rsidP="00D906FC">
      <w:pPr>
        <w:numPr>
          <w:ilvl w:val="1"/>
          <w:numId w:val="26"/>
        </w:numPr>
        <w:tabs>
          <w:tab w:val="clear" w:pos="1440"/>
        </w:tabs>
        <w:ind w:left="851" w:hanging="284"/>
        <w:jc w:val="both"/>
        <w:rPr>
          <w:rFonts w:eastAsia="ＭＳ 明朝"/>
          <w:b/>
          <w:lang w:val="en-US" w:eastAsia="ja-JP"/>
        </w:rPr>
      </w:pPr>
      <w:r w:rsidRPr="00D0482A">
        <w:rPr>
          <w:rFonts w:eastAsia="ＭＳ 明朝"/>
          <w:b/>
          <w:lang w:val="en-US" w:eastAsia="ja-JP"/>
        </w:rPr>
        <w:t>Lower band edge(MHz)+ Minimum Ch. Bw/2</w:t>
      </w:r>
      <w:r w:rsidR="00D906FC" w:rsidRPr="00D0482A">
        <w:rPr>
          <w:rFonts w:eastAsia="ＭＳ 明朝"/>
          <w:b/>
          <w:lang w:val="en-US" w:eastAsia="ja-JP"/>
        </w:rPr>
        <w:t>(MHz)</w:t>
      </w:r>
      <w:r w:rsidRPr="00D0482A">
        <w:rPr>
          <w:rFonts w:eastAsia="ＭＳ 明朝"/>
          <w:b/>
          <w:lang w:val="en-US" w:eastAsia="ja-JP"/>
        </w:rPr>
        <w:t>+N*60kHz, N chosen such that last entry is at Upper band edge-Minimum Ch. Bw/2</w:t>
      </w:r>
    </w:p>
    <w:p w14:paraId="6DE57CD3" w14:textId="4B1EADE1" w:rsidR="00073960" w:rsidRPr="00D906FC" w:rsidRDefault="00D906FC" w:rsidP="00D906FC">
      <w:pPr>
        <w:jc w:val="both"/>
        <w:rPr>
          <w:rFonts w:eastAsia="ＭＳ 明朝"/>
          <w:lang w:val="en-US" w:eastAsia="ja-JP"/>
        </w:rPr>
      </w:pPr>
      <w:r>
        <w:rPr>
          <w:rFonts w:eastAsia="ＭＳ 明朝"/>
          <w:lang w:val="en-US" w:eastAsia="ja-JP"/>
        </w:rPr>
        <w:t>Exampl for</w:t>
      </w:r>
      <w:r w:rsidR="008C68E9" w:rsidRPr="00D906FC">
        <w:rPr>
          <w:rFonts w:eastAsia="ＭＳ 明朝"/>
          <w:lang w:val="en-US" w:eastAsia="ja-JP"/>
        </w:rPr>
        <w:t xml:space="preserve"> Band n257</w:t>
      </w:r>
      <w:r>
        <w:rPr>
          <w:rFonts w:eastAsia="ＭＳ 明朝"/>
          <w:lang w:val="en-US" w:eastAsia="ja-JP"/>
        </w:rPr>
        <w:t>:</w:t>
      </w:r>
      <w:r w:rsidR="008C68E9" w:rsidRPr="00D906FC">
        <w:rPr>
          <w:rFonts w:eastAsia="ＭＳ 明朝"/>
          <w:lang w:val="en-US" w:eastAsia="ja-JP"/>
        </w:rPr>
        <w:t xml:space="preserve"> DL Freq range 26.5-29.5GHz, 50MHz minimum ChBW</w:t>
      </w:r>
    </w:p>
    <w:p w14:paraId="787D05B5" w14:textId="6A6057EC" w:rsidR="0024664A" w:rsidRPr="00D906FC" w:rsidRDefault="008C68E9" w:rsidP="00D0482A">
      <w:pPr>
        <w:jc w:val="both"/>
        <w:rPr>
          <w:rFonts w:eastAsia="ＭＳ 明朝"/>
          <w:lang w:val="en-US" w:eastAsia="ja-JP"/>
        </w:rPr>
      </w:pPr>
      <w:r w:rsidRPr="00D906FC">
        <w:rPr>
          <w:rFonts w:eastAsia="ＭＳ 明朝"/>
          <w:lang w:val="en-US" w:eastAsia="ja-JP"/>
        </w:rPr>
        <w:t>Channel raster: 26525+N*0.</w:t>
      </w:r>
      <w:r w:rsidR="00D906FC">
        <w:rPr>
          <w:rFonts w:eastAsia="ＭＳ 明朝"/>
          <w:lang w:val="en-US" w:eastAsia="ja-JP"/>
        </w:rPr>
        <w:t>0</w:t>
      </w:r>
      <w:r w:rsidRPr="00D906FC">
        <w:rPr>
          <w:rFonts w:eastAsia="ＭＳ 明朝"/>
          <w:lang w:val="en-US" w:eastAsia="ja-JP"/>
        </w:rPr>
        <w:t>6, N=0 to 491</w:t>
      </w:r>
      <w:r w:rsidR="00D906FC">
        <w:rPr>
          <w:rFonts w:eastAsia="ＭＳ 明朝"/>
          <w:lang w:val="en-US" w:eastAsia="ja-JP"/>
        </w:rPr>
        <w:t>66</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197A18EE" w:rsidR="00D0482A" w:rsidRDefault="005B25F1" w:rsidP="00D0482A">
      <w:pPr>
        <w:jc w:val="both"/>
        <w:rPr>
          <w:rFonts w:eastAsia="ＭＳ 明朝"/>
          <w:lang w:val="en-US" w:eastAsia="ja-JP"/>
        </w:rPr>
      </w:pPr>
      <w:r>
        <w:rPr>
          <w:rFonts w:eastAsia="ＭＳ 明朝" w:hint="eastAsia"/>
          <w:lang w:val="en-US" w:eastAsia="ja-JP"/>
        </w:rPr>
        <w:t>In this paper we</w:t>
      </w:r>
      <w:r w:rsidR="00D0482A">
        <w:rPr>
          <w:rFonts w:eastAsia="ＭＳ 明朝"/>
          <w:lang w:val="en-US" w:eastAsia="ja-JP"/>
        </w:rPr>
        <w:t xml:space="preserve"> proposed the channel raster definition for both 100kHz raster and SCS based raster. The proposals are as follows:</w:t>
      </w:r>
    </w:p>
    <w:p w14:paraId="4C42B6F8" w14:textId="77777777" w:rsidR="00D0482A" w:rsidRPr="00A36DF6" w:rsidRDefault="00D0482A" w:rsidP="00D0482A">
      <w:pPr>
        <w:jc w:val="both"/>
        <w:rPr>
          <w:rFonts w:eastAsia="ＭＳ 明朝"/>
          <w:b/>
          <w:lang w:val="en-US" w:eastAsia="ja-JP"/>
        </w:rPr>
      </w:pPr>
      <w:r w:rsidRPr="00A36DF6">
        <w:rPr>
          <w:rFonts w:eastAsia="ＭＳ 明朝"/>
          <w:b/>
          <w:lang w:val="en-US" w:eastAsia="ja-JP"/>
        </w:rPr>
        <w:t>Proposal 1. The NR channel raster indicates the position of the center of the following subcarrier:</w:t>
      </w:r>
    </w:p>
    <w:p w14:paraId="367225FB" w14:textId="77777777" w:rsidR="00D0482A" w:rsidRPr="00A36DF6" w:rsidRDefault="00D0482A" w:rsidP="00D0482A">
      <w:pPr>
        <w:numPr>
          <w:ilvl w:val="2"/>
          <w:numId w:val="20"/>
        </w:numPr>
        <w:tabs>
          <w:tab w:val="clear" w:pos="2160"/>
        </w:tabs>
        <w:ind w:left="851" w:hanging="284"/>
        <w:jc w:val="both"/>
        <w:rPr>
          <w:rFonts w:eastAsia="ＭＳ 明朝"/>
          <w:b/>
          <w:lang w:val="en-US" w:eastAsia="ja-JP"/>
        </w:rPr>
      </w:pPr>
      <w:r w:rsidRPr="00A36DF6">
        <w:rPr>
          <w:rFonts w:eastAsia="ＭＳ 明朝"/>
          <w:b/>
          <w:lang w:val="en-US" w:eastAsia="ja-JP"/>
        </w:rPr>
        <w:t>Center of subcarrier#0(RE#0) of RB=NRB/2 for channels with even number of RBs (e.g. for 10MHz with 52RBs, raster indicates the position of RE#0 of RB#26, first channel RB is RB#0)</w:t>
      </w:r>
    </w:p>
    <w:p w14:paraId="7C1B2ECF" w14:textId="5427D883" w:rsidR="00D0482A" w:rsidRDefault="00D0482A" w:rsidP="00D0482A">
      <w:pPr>
        <w:jc w:val="both"/>
        <w:rPr>
          <w:rFonts w:eastAsia="ＭＳ 明朝"/>
          <w:lang w:eastAsia="ja-JP"/>
        </w:rPr>
      </w:pPr>
      <w:r w:rsidRPr="00A36DF6">
        <w:rPr>
          <w:rFonts w:eastAsia="ＭＳ 明朝"/>
          <w:b/>
          <w:lang w:val="en-US" w:eastAsia="ja-JP"/>
        </w:rPr>
        <w:t>Center of subcarrier#6(RE#6) of RB=Int(NRB/2) for channels with odd number of RBs (e.g. for 5MHz with 25RBs, raster indicates the position of RE#6 of RB#12, first channel RB is RB#0)</w:t>
      </w:r>
    </w:p>
    <w:p w14:paraId="79E002AB" w14:textId="5D255E19" w:rsidR="00D0482A" w:rsidRPr="00C53F16" w:rsidRDefault="00D0482A" w:rsidP="00D0482A">
      <w:pPr>
        <w:jc w:val="both"/>
        <w:rPr>
          <w:b/>
          <w:lang w:eastAsia="ja-JP"/>
        </w:rPr>
      </w:pPr>
      <w:r w:rsidRPr="00C53F16">
        <w:rPr>
          <w:rFonts w:eastAsia="ＭＳ 明朝"/>
          <w:b/>
          <w:lang w:val="en-US" w:eastAsia="ja-JP"/>
        </w:rPr>
        <w:t>Proposal 2: The c</w:t>
      </w:r>
      <w:r w:rsidRPr="00C53F16">
        <w:rPr>
          <w:b/>
          <w:lang w:eastAsia="ja-JP"/>
        </w:rPr>
        <w:t>hannel raster for bands using 100kHz raster is given by the following equation</w:t>
      </w:r>
    </w:p>
    <w:p w14:paraId="21D3548E" w14:textId="77777777" w:rsidR="00D0482A" w:rsidRPr="00A36DF6" w:rsidRDefault="00D0482A" w:rsidP="00D0482A">
      <w:pPr>
        <w:numPr>
          <w:ilvl w:val="1"/>
          <w:numId w:val="21"/>
        </w:numPr>
        <w:tabs>
          <w:tab w:val="clear" w:pos="1440"/>
        </w:tabs>
        <w:ind w:leftChars="354" w:left="992" w:hangingChars="142" w:hanging="284"/>
        <w:jc w:val="both"/>
        <w:rPr>
          <w:rFonts w:eastAsia="ＭＳ 明朝"/>
          <w:lang w:val="en-US" w:eastAsia="ja-JP"/>
        </w:rPr>
      </w:pPr>
      <w:r w:rsidRPr="00C53F16">
        <w:rPr>
          <w:rFonts w:eastAsia="ＭＳ 明朝"/>
          <w:b/>
          <w:lang w:val="en-US" w:eastAsia="ja-JP"/>
        </w:rPr>
        <w:t>Lower band edge(MHz)+ Minimum Ch. Bw/2(MHz)+N*100kHz, N chosen such that last entry is at Upper band edge-Minimum Ch. Bw/2</w:t>
      </w:r>
    </w:p>
    <w:p w14:paraId="31400598" w14:textId="77777777" w:rsidR="00D0482A" w:rsidRPr="00D906FC" w:rsidRDefault="00D0482A" w:rsidP="00D0482A">
      <w:pPr>
        <w:jc w:val="both"/>
        <w:rPr>
          <w:rFonts w:eastAsia="ＭＳ 明朝"/>
          <w:b/>
          <w:lang w:val="en-US" w:eastAsia="ja-JP"/>
        </w:rPr>
      </w:pPr>
      <w:r w:rsidRPr="00D906FC">
        <w:rPr>
          <w:rFonts w:eastAsia="ＭＳ 明朝"/>
          <w:b/>
          <w:lang w:val="en-US" w:eastAsia="ja-JP"/>
        </w:rPr>
        <w:t>Proposal 3: The channel raster for bands using SCS based raster in frequency range 1 is given by the following equation:</w:t>
      </w:r>
    </w:p>
    <w:p w14:paraId="002363D3" w14:textId="13B9B86F" w:rsidR="00D0482A" w:rsidRPr="00D0482A" w:rsidRDefault="00D0482A" w:rsidP="00D0482A">
      <w:pPr>
        <w:numPr>
          <w:ilvl w:val="1"/>
          <w:numId w:val="24"/>
        </w:numPr>
        <w:tabs>
          <w:tab w:val="clear" w:pos="1440"/>
          <w:tab w:val="num" w:pos="851"/>
        </w:tabs>
        <w:ind w:left="851" w:hanging="284"/>
        <w:jc w:val="both"/>
        <w:rPr>
          <w:rFonts w:eastAsia="ＭＳ 明朝"/>
          <w:lang w:val="en-US" w:eastAsia="ja-JP"/>
        </w:rPr>
      </w:pPr>
      <w:r w:rsidRPr="00D906FC">
        <w:rPr>
          <w:rFonts w:eastAsia="ＭＳ 明朝"/>
          <w:b/>
          <w:lang w:val="en-US" w:eastAsia="ja-JP"/>
        </w:rPr>
        <w:t>Lower band edge(MHz)+ Minimum Ch. Bw/2(MHz)+N*15kHz, N chosen such that last entry is at Upper band edge-Minimum Ch. Bw/2</w:t>
      </w:r>
    </w:p>
    <w:p w14:paraId="06EFF365" w14:textId="77777777" w:rsidR="00D0482A" w:rsidRPr="00D0482A" w:rsidRDefault="00D0482A" w:rsidP="00D0482A">
      <w:pPr>
        <w:jc w:val="both"/>
        <w:rPr>
          <w:rFonts w:eastAsia="ＭＳ 明朝"/>
          <w:b/>
          <w:lang w:val="en-US" w:eastAsia="ja-JP"/>
        </w:rPr>
      </w:pPr>
      <w:r w:rsidRPr="00D0482A">
        <w:rPr>
          <w:rFonts w:eastAsia="ＭＳ 明朝"/>
          <w:b/>
          <w:lang w:val="en-US" w:eastAsia="ja-JP"/>
        </w:rPr>
        <w:t>Proposal 4: The channel raster for range 2 bandsis given by following equation:</w:t>
      </w:r>
    </w:p>
    <w:p w14:paraId="3E591B25" w14:textId="77777777" w:rsidR="00D0482A" w:rsidRPr="00D0482A" w:rsidRDefault="00D0482A" w:rsidP="00D0482A">
      <w:pPr>
        <w:numPr>
          <w:ilvl w:val="1"/>
          <w:numId w:val="26"/>
        </w:numPr>
        <w:tabs>
          <w:tab w:val="clear" w:pos="1440"/>
        </w:tabs>
        <w:ind w:left="851" w:hanging="284"/>
        <w:jc w:val="both"/>
        <w:rPr>
          <w:rFonts w:eastAsia="ＭＳ 明朝"/>
          <w:b/>
          <w:lang w:val="en-US" w:eastAsia="ja-JP"/>
        </w:rPr>
      </w:pPr>
      <w:r w:rsidRPr="00D0482A">
        <w:rPr>
          <w:rFonts w:eastAsia="ＭＳ 明朝"/>
          <w:b/>
          <w:lang w:val="en-US" w:eastAsia="ja-JP"/>
        </w:rPr>
        <w:t>Lower band edge(MHz)+ Minimum Ch. Bw/2(MHz)+N*60kHz, N chosen such that last entry is at Upper band edge-Minimum Ch. Bw/2</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lastRenderedPageBreak/>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42BB3521" w14:textId="77777777" w:rsidR="003F4BE2" w:rsidRPr="0077738A" w:rsidRDefault="003F4BE2" w:rsidP="003F4BE2">
      <w:pPr>
        <w:numPr>
          <w:ilvl w:val="0"/>
          <w:numId w:val="10"/>
        </w:numPr>
        <w:overflowPunct w:val="0"/>
        <w:autoSpaceDE w:val="0"/>
        <w:autoSpaceDN w:val="0"/>
        <w:adjustRightInd w:val="0"/>
        <w:jc w:val="both"/>
        <w:textAlignment w:val="baseline"/>
      </w:pPr>
      <w:bookmarkStart w:id="4" w:name="_Ref446333722"/>
      <w:bookmarkStart w:id="5" w:name="_Ref458067121"/>
      <w:bookmarkStart w:id="6" w:name="_Ref458093355"/>
      <w:bookmarkStart w:id="7" w:name="_Ref462751848"/>
      <w:bookmarkStart w:id="8" w:name="_Ref462859211"/>
      <w:bookmarkStart w:id="9" w:name="_Ref465804674"/>
      <w:bookmarkStart w:id="10" w:name="_Ref470435289"/>
      <w:r>
        <w:rPr>
          <w:rFonts w:eastAsia="ＭＳ 明朝"/>
          <w:lang w:eastAsia="ja-JP"/>
        </w:rPr>
        <w:t>R4-1708850, “WF on Channel Raster for NR”, Qualcomm et al.</w:t>
      </w:r>
    </w:p>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bookmarkStart w:id="11" w:name="_GoBack"/>
      <w:bookmarkEnd w:id="0"/>
      <w:bookmarkEnd w:id="4"/>
      <w:bookmarkEnd w:id="5"/>
      <w:bookmarkEnd w:id="6"/>
      <w:bookmarkEnd w:id="7"/>
      <w:bookmarkEnd w:id="8"/>
      <w:bookmarkEnd w:id="9"/>
      <w:bookmarkEnd w:id="10"/>
      <w:bookmarkEnd w:id="11"/>
    </w:p>
    <w:sectPr w:rsidR="004F1803" w:rsidRPr="008649ED"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9956E" w14:textId="77777777" w:rsidR="00117DE3" w:rsidRDefault="00117DE3">
      <w:r>
        <w:separator/>
      </w:r>
    </w:p>
  </w:endnote>
  <w:endnote w:type="continuationSeparator" w:id="0">
    <w:p w14:paraId="2EAFC262" w14:textId="77777777" w:rsidR="00117DE3" w:rsidRDefault="0011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36F3104A" w:rsidR="00B56BAE" w:rsidRDefault="00B56BAE">
        <w:pPr>
          <w:pStyle w:val="Footer"/>
        </w:pPr>
        <w:r>
          <w:rPr>
            <w:noProof w:val="0"/>
          </w:rPr>
          <w:fldChar w:fldCharType="begin"/>
        </w:r>
        <w:r>
          <w:instrText xml:space="preserve"> PAGE   \* MERGEFORMAT </w:instrText>
        </w:r>
        <w:r>
          <w:rPr>
            <w:noProof w:val="0"/>
          </w:rPr>
          <w:fldChar w:fldCharType="separate"/>
        </w:r>
        <w:r w:rsidR="003F4BE2">
          <w:t>3</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64BEF" w14:textId="77777777" w:rsidR="00117DE3" w:rsidRDefault="00117DE3">
      <w:r>
        <w:separator/>
      </w:r>
    </w:p>
  </w:footnote>
  <w:footnote w:type="continuationSeparator" w:id="0">
    <w:p w14:paraId="68A3F491" w14:textId="77777777" w:rsidR="00117DE3" w:rsidRDefault="00117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B91793"/>
    <w:multiLevelType w:val="hybridMultilevel"/>
    <w:tmpl w:val="4E36E612"/>
    <w:lvl w:ilvl="0" w:tplc="F6E69986">
      <w:start w:val="1"/>
      <w:numFmt w:val="bullet"/>
      <w:lvlText w:val=""/>
      <w:lvlJc w:val="left"/>
      <w:pPr>
        <w:tabs>
          <w:tab w:val="num" w:pos="720"/>
        </w:tabs>
        <w:ind w:left="720" w:hanging="360"/>
      </w:pPr>
      <w:rPr>
        <w:rFonts w:ascii="Symbol" w:hAnsi="Symbol" w:hint="default"/>
      </w:rPr>
    </w:lvl>
    <w:lvl w:ilvl="1" w:tplc="49CC6A4E">
      <w:numFmt w:val="bullet"/>
      <w:lvlText w:val="−"/>
      <w:lvlJc w:val="left"/>
      <w:pPr>
        <w:tabs>
          <w:tab w:val="num" w:pos="1440"/>
        </w:tabs>
        <w:ind w:left="1440" w:hanging="360"/>
      </w:pPr>
      <w:rPr>
        <w:rFonts w:ascii="Calibre Regular" w:hAnsi="Calibre Regular" w:hint="default"/>
      </w:rPr>
    </w:lvl>
    <w:lvl w:ilvl="2" w:tplc="C4A2286C" w:tentative="1">
      <w:start w:val="1"/>
      <w:numFmt w:val="bullet"/>
      <w:lvlText w:val=""/>
      <w:lvlJc w:val="left"/>
      <w:pPr>
        <w:tabs>
          <w:tab w:val="num" w:pos="2160"/>
        </w:tabs>
        <w:ind w:left="2160" w:hanging="360"/>
      </w:pPr>
      <w:rPr>
        <w:rFonts w:ascii="Symbol" w:hAnsi="Symbol" w:hint="default"/>
      </w:rPr>
    </w:lvl>
    <w:lvl w:ilvl="3" w:tplc="FD0688CE" w:tentative="1">
      <w:start w:val="1"/>
      <w:numFmt w:val="bullet"/>
      <w:lvlText w:val=""/>
      <w:lvlJc w:val="left"/>
      <w:pPr>
        <w:tabs>
          <w:tab w:val="num" w:pos="2880"/>
        </w:tabs>
        <w:ind w:left="2880" w:hanging="360"/>
      </w:pPr>
      <w:rPr>
        <w:rFonts w:ascii="Symbol" w:hAnsi="Symbol" w:hint="default"/>
      </w:rPr>
    </w:lvl>
    <w:lvl w:ilvl="4" w:tplc="E4ECC91C" w:tentative="1">
      <w:start w:val="1"/>
      <w:numFmt w:val="bullet"/>
      <w:lvlText w:val=""/>
      <w:lvlJc w:val="left"/>
      <w:pPr>
        <w:tabs>
          <w:tab w:val="num" w:pos="3600"/>
        </w:tabs>
        <w:ind w:left="3600" w:hanging="360"/>
      </w:pPr>
      <w:rPr>
        <w:rFonts w:ascii="Symbol" w:hAnsi="Symbol" w:hint="default"/>
      </w:rPr>
    </w:lvl>
    <w:lvl w:ilvl="5" w:tplc="DABC0070" w:tentative="1">
      <w:start w:val="1"/>
      <w:numFmt w:val="bullet"/>
      <w:lvlText w:val=""/>
      <w:lvlJc w:val="left"/>
      <w:pPr>
        <w:tabs>
          <w:tab w:val="num" w:pos="4320"/>
        </w:tabs>
        <w:ind w:left="4320" w:hanging="360"/>
      </w:pPr>
      <w:rPr>
        <w:rFonts w:ascii="Symbol" w:hAnsi="Symbol" w:hint="default"/>
      </w:rPr>
    </w:lvl>
    <w:lvl w:ilvl="6" w:tplc="3940B2FE" w:tentative="1">
      <w:start w:val="1"/>
      <w:numFmt w:val="bullet"/>
      <w:lvlText w:val=""/>
      <w:lvlJc w:val="left"/>
      <w:pPr>
        <w:tabs>
          <w:tab w:val="num" w:pos="5040"/>
        </w:tabs>
        <w:ind w:left="5040" w:hanging="360"/>
      </w:pPr>
      <w:rPr>
        <w:rFonts w:ascii="Symbol" w:hAnsi="Symbol" w:hint="default"/>
      </w:rPr>
    </w:lvl>
    <w:lvl w:ilvl="7" w:tplc="3516F8E8" w:tentative="1">
      <w:start w:val="1"/>
      <w:numFmt w:val="bullet"/>
      <w:lvlText w:val=""/>
      <w:lvlJc w:val="left"/>
      <w:pPr>
        <w:tabs>
          <w:tab w:val="num" w:pos="5760"/>
        </w:tabs>
        <w:ind w:left="5760" w:hanging="360"/>
      </w:pPr>
      <w:rPr>
        <w:rFonts w:ascii="Symbol" w:hAnsi="Symbol" w:hint="default"/>
      </w:rPr>
    </w:lvl>
    <w:lvl w:ilvl="8" w:tplc="60E6B9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44B2C"/>
    <w:multiLevelType w:val="hybridMultilevel"/>
    <w:tmpl w:val="3D5C7D80"/>
    <w:lvl w:ilvl="0" w:tplc="14A07CFA">
      <w:start w:val="1"/>
      <w:numFmt w:val="bullet"/>
      <w:lvlText w:val=""/>
      <w:lvlJc w:val="left"/>
      <w:pPr>
        <w:tabs>
          <w:tab w:val="num" w:pos="720"/>
        </w:tabs>
        <w:ind w:left="720" w:hanging="360"/>
      </w:pPr>
      <w:rPr>
        <w:rFonts w:ascii="Symbol" w:hAnsi="Symbol" w:hint="default"/>
      </w:rPr>
    </w:lvl>
    <w:lvl w:ilvl="1" w:tplc="F3CC8F9A">
      <w:numFmt w:val="bullet"/>
      <w:lvlText w:val="−"/>
      <w:lvlJc w:val="left"/>
      <w:pPr>
        <w:tabs>
          <w:tab w:val="num" w:pos="1440"/>
        </w:tabs>
        <w:ind w:left="1440" w:hanging="360"/>
      </w:pPr>
      <w:rPr>
        <w:rFonts w:ascii="Calibre Regular" w:hAnsi="Calibre Regular" w:hint="default"/>
      </w:rPr>
    </w:lvl>
    <w:lvl w:ilvl="2" w:tplc="76806DD6" w:tentative="1">
      <w:start w:val="1"/>
      <w:numFmt w:val="bullet"/>
      <w:lvlText w:val=""/>
      <w:lvlJc w:val="left"/>
      <w:pPr>
        <w:tabs>
          <w:tab w:val="num" w:pos="2160"/>
        </w:tabs>
        <w:ind w:left="2160" w:hanging="360"/>
      </w:pPr>
      <w:rPr>
        <w:rFonts w:ascii="Symbol" w:hAnsi="Symbol" w:hint="default"/>
      </w:rPr>
    </w:lvl>
    <w:lvl w:ilvl="3" w:tplc="4DD4377A" w:tentative="1">
      <w:start w:val="1"/>
      <w:numFmt w:val="bullet"/>
      <w:lvlText w:val=""/>
      <w:lvlJc w:val="left"/>
      <w:pPr>
        <w:tabs>
          <w:tab w:val="num" w:pos="2880"/>
        </w:tabs>
        <w:ind w:left="2880" w:hanging="360"/>
      </w:pPr>
      <w:rPr>
        <w:rFonts w:ascii="Symbol" w:hAnsi="Symbol" w:hint="default"/>
      </w:rPr>
    </w:lvl>
    <w:lvl w:ilvl="4" w:tplc="C3484DC2" w:tentative="1">
      <w:start w:val="1"/>
      <w:numFmt w:val="bullet"/>
      <w:lvlText w:val=""/>
      <w:lvlJc w:val="left"/>
      <w:pPr>
        <w:tabs>
          <w:tab w:val="num" w:pos="3600"/>
        </w:tabs>
        <w:ind w:left="3600" w:hanging="360"/>
      </w:pPr>
      <w:rPr>
        <w:rFonts w:ascii="Symbol" w:hAnsi="Symbol" w:hint="default"/>
      </w:rPr>
    </w:lvl>
    <w:lvl w:ilvl="5" w:tplc="727A0E14" w:tentative="1">
      <w:start w:val="1"/>
      <w:numFmt w:val="bullet"/>
      <w:lvlText w:val=""/>
      <w:lvlJc w:val="left"/>
      <w:pPr>
        <w:tabs>
          <w:tab w:val="num" w:pos="4320"/>
        </w:tabs>
        <w:ind w:left="4320" w:hanging="360"/>
      </w:pPr>
      <w:rPr>
        <w:rFonts w:ascii="Symbol" w:hAnsi="Symbol" w:hint="default"/>
      </w:rPr>
    </w:lvl>
    <w:lvl w:ilvl="6" w:tplc="85C07CF4" w:tentative="1">
      <w:start w:val="1"/>
      <w:numFmt w:val="bullet"/>
      <w:lvlText w:val=""/>
      <w:lvlJc w:val="left"/>
      <w:pPr>
        <w:tabs>
          <w:tab w:val="num" w:pos="5040"/>
        </w:tabs>
        <w:ind w:left="5040" w:hanging="360"/>
      </w:pPr>
      <w:rPr>
        <w:rFonts w:ascii="Symbol" w:hAnsi="Symbol" w:hint="default"/>
      </w:rPr>
    </w:lvl>
    <w:lvl w:ilvl="7" w:tplc="19261F7E" w:tentative="1">
      <w:start w:val="1"/>
      <w:numFmt w:val="bullet"/>
      <w:lvlText w:val=""/>
      <w:lvlJc w:val="left"/>
      <w:pPr>
        <w:tabs>
          <w:tab w:val="num" w:pos="5760"/>
        </w:tabs>
        <w:ind w:left="5760" w:hanging="360"/>
      </w:pPr>
      <w:rPr>
        <w:rFonts w:ascii="Symbol" w:hAnsi="Symbol" w:hint="default"/>
      </w:rPr>
    </w:lvl>
    <w:lvl w:ilvl="8" w:tplc="8DE4C8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3A093B"/>
    <w:multiLevelType w:val="hybridMultilevel"/>
    <w:tmpl w:val="B816B600"/>
    <w:lvl w:ilvl="0" w:tplc="BA2489E2">
      <w:start w:val="1"/>
      <w:numFmt w:val="bullet"/>
      <w:lvlText w:val=""/>
      <w:lvlJc w:val="left"/>
      <w:pPr>
        <w:tabs>
          <w:tab w:val="num" w:pos="720"/>
        </w:tabs>
        <w:ind w:left="720" w:hanging="360"/>
      </w:pPr>
      <w:rPr>
        <w:rFonts w:ascii="Symbol" w:hAnsi="Symbol" w:hint="default"/>
      </w:rPr>
    </w:lvl>
    <w:lvl w:ilvl="1" w:tplc="46B86F9E">
      <w:numFmt w:val="bullet"/>
      <w:lvlText w:val="−"/>
      <w:lvlJc w:val="left"/>
      <w:pPr>
        <w:tabs>
          <w:tab w:val="num" w:pos="1440"/>
        </w:tabs>
        <w:ind w:left="1440" w:hanging="360"/>
      </w:pPr>
      <w:rPr>
        <w:rFonts w:ascii="Calibre Regular" w:hAnsi="Calibre Regular" w:hint="default"/>
      </w:rPr>
    </w:lvl>
    <w:lvl w:ilvl="2" w:tplc="935E0BC2">
      <w:numFmt w:val="bullet"/>
      <w:lvlText w:val="−"/>
      <w:lvlJc w:val="left"/>
      <w:pPr>
        <w:tabs>
          <w:tab w:val="num" w:pos="2160"/>
        </w:tabs>
        <w:ind w:left="2160" w:hanging="360"/>
      </w:pPr>
      <w:rPr>
        <w:rFonts w:ascii="Calibre Regular" w:hAnsi="Calibre Regular" w:hint="default"/>
      </w:rPr>
    </w:lvl>
    <w:lvl w:ilvl="3" w:tplc="61B26A82" w:tentative="1">
      <w:start w:val="1"/>
      <w:numFmt w:val="bullet"/>
      <w:lvlText w:val=""/>
      <w:lvlJc w:val="left"/>
      <w:pPr>
        <w:tabs>
          <w:tab w:val="num" w:pos="2880"/>
        </w:tabs>
        <w:ind w:left="2880" w:hanging="360"/>
      </w:pPr>
      <w:rPr>
        <w:rFonts w:ascii="Symbol" w:hAnsi="Symbol" w:hint="default"/>
      </w:rPr>
    </w:lvl>
    <w:lvl w:ilvl="4" w:tplc="975E884E" w:tentative="1">
      <w:start w:val="1"/>
      <w:numFmt w:val="bullet"/>
      <w:lvlText w:val=""/>
      <w:lvlJc w:val="left"/>
      <w:pPr>
        <w:tabs>
          <w:tab w:val="num" w:pos="3600"/>
        </w:tabs>
        <w:ind w:left="3600" w:hanging="360"/>
      </w:pPr>
      <w:rPr>
        <w:rFonts w:ascii="Symbol" w:hAnsi="Symbol" w:hint="default"/>
      </w:rPr>
    </w:lvl>
    <w:lvl w:ilvl="5" w:tplc="A94E8730" w:tentative="1">
      <w:start w:val="1"/>
      <w:numFmt w:val="bullet"/>
      <w:lvlText w:val=""/>
      <w:lvlJc w:val="left"/>
      <w:pPr>
        <w:tabs>
          <w:tab w:val="num" w:pos="4320"/>
        </w:tabs>
        <w:ind w:left="4320" w:hanging="360"/>
      </w:pPr>
      <w:rPr>
        <w:rFonts w:ascii="Symbol" w:hAnsi="Symbol" w:hint="default"/>
      </w:rPr>
    </w:lvl>
    <w:lvl w:ilvl="6" w:tplc="C652D2D6" w:tentative="1">
      <w:start w:val="1"/>
      <w:numFmt w:val="bullet"/>
      <w:lvlText w:val=""/>
      <w:lvlJc w:val="left"/>
      <w:pPr>
        <w:tabs>
          <w:tab w:val="num" w:pos="5040"/>
        </w:tabs>
        <w:ind w:left="5040" w:hanging="360"/>
      </w:pPr>
      <w:rPr>
        <w:rFonts w:ascii="Symbol" w:hAnsi="Symbol" w:hint="default"/>
      </w:rPr>
    </w:lvl>
    <w:lvl w:ilvl="7" w:tplc="FCB8BE48" w:tentative="1">
      <w:start w:val="1"/>
      <w:numFmt w:val="bullet"/>
      <w:lvlText w:val=""/>
      <w:lvlJc w:val="left"/>
      <w:pPr>
        <w:tabs>
          <w:tab w:val="num" w:pos="5760"/>
        </w:tabs>
        <w:ind w:left="5760" w:hanging="360"/>
      </w:pPr>
      <w:rPr>
        <w:rFonts w:ascii="Symbol" w:hAnsi="Symbol" w:hint="default"/>
      </w:rPr>
    </w:lvl>
    <w:lvl w:ilvl="8" w:tplc="53264B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4F27"/>
    <w:multiLevelType w:val="hybridMultilevel"/>
    <w:tmpl w:val="A56A7534"/>
    <w:lvl w:ilvl="0" w:tplc="AE9E926E">
      <w:start w:val="1"/>
      <w:numFmt w:val="bullet"/>
      <w:lvlText w:val=""/>
      <w:lvlJc w:val="left"/>
      <w:pPr>
        <w:tabs>
          <w:tab w:val="num" w:pos="720"/>
        </w:tabs>
        <w:ind w:left="720" w:hanging="360"/>
      </w:pPr>
      <w:rPr>
        <w:rFonts w:ascii="Symbol" w:hAnsi="Symbol" w:hint="default"/>
      </w:rPr>
    </w:lvl>
    <w:lvl w:ilvl="1" w:tplc="2FB0CBF6">
      <w:numFmt w:val="bullet"/>
      <w:lvlText w:val="−"/>
      <w:lvlJc w:val="left"/>
      <w:pPr>
        <w:tabs>
          <w:tab w:val="num" w:pos="1440"/>
        </w:tabs>
        <w:ind w:left="1440" w:hanging="360"/>
      </w:pPr>
      <w:rPr>
        <w:rFonts w:ascii="Calibre Regular" w:hAnsi="Calibre Regular" w:hint="default"/>
      </w:rPr>
    </w:lvl>
    <w:lvl w:ilvl="2" w:tplc="39C49456" w:tentative="1">
      <w:start w:val="1"/>
      <w:numFmt w:val="bullet"/>
      <w:lvlText w:val=""/>
      <w:lvlJc w:val="left"/>
      <w:pPr>
        <w:tabs>
          <w:tab w:val="num" w:pos="2160"/>
        </w:tabs>
        <w:ind w:left="2160" w:hanging="360"/>
      </w:pPr>
      <w:rPr>
        <w:rFonts w:ascii="Symbol" w:hAnsi="Symbol" w:hint="default"/>
      </w:rPr>
    </w:lvl>
    <w:lvl w:ilvl="3" w:tplc="1D964D9E" w:tentative="1">
      <w:start w:val="1"/>
      <w:numFmt w:val="bullet"/>
      <w:lvlText w:val=""/>
      <w:lvlJc w:val="left"/>
      <w:pPr>
        <w:tabs>
          <w:tab w:val="num" w:pos="2880"/>
        </w:tabs>
        <w:ind w:left="2880" w:hanging="360"/>
      </w:pPr>
      <w:rPr>
        <w:rFonts w:ascii="Symbol" w:hAnsi="Symbol" w:hint="default"/>
      </w:rPr>
    </w:lvl>
    <w:lvl w:ilvl="4" w:tplc="2D462EA8" w:tentative="1">
      <w:start w:val="1"/>
      <w:numFmt w:val="bullet"/>
      <w:lvlText w:val=""/>
      <w:lvlJc w:val="left"/>
      <w:pPr>
        <w:tabs>
          <w:tab w:val="num" w:pos="3600"/>
        </w:tabs>
        <w:ind w:left="3600" w:hanging="360"/>
      </w:pPr>
      <w:rPr>
        <w:rFonts w:ascii="Symbol" w:hAnsi="Symbol" w:hint="default"/>
      </w:rPr>
    </w:lvl>
    <w:lvl w:ilvl="5" w:tplc="2E946EDA" w:tentative="1">
      <w:start w:val="1"/>
      <w:numFmt w:val="bullet"/>
      <w:lvlText w:val=""/>
      <w:lvlJc w:val="left"/>
      <w:pPr>
        <w:tabs>
          <w:tab w:val="num" w:pos="4320"/>
        </w:tabs>
        <w:ind w:left="4320" w:hanging="360"/>
      </w:pPr>
      <w:rPr>
        <w:rFonts w:ascii="Symbol" w:hAnsi="Symbol" w:hint="default"/>
      </w:rPr>
    </w:lvl>
    <w:lvl w:ilvl="6" w:tplc="2B384A8C" w:tentative="1">
      <w:start w:val="1"/>
      <w:numFmt w:val="bullet"/>
      <w:lvlText w:val=""/>
      <w:lvlJc w:val="left"/>
      <w:pPr>
        <w:tabs>
          <w:tab w:val="num" w:pos="5040"/>
        </w:tabs>
        <w:ind w:left="5040" w:hanging="360"/>
      </w:pPr>
      <w:rPr>
        <w:rFonts w:ascii="Symbol" w:hAnsi="Symbol" w:hint="default"/>
      </w:rPr>
    </w:lvl>
    <w:lvl w:ilvl="7" w:tplc="3FF2AB6C" w:tentative="1">
      <w:start w:val="1"/>
      <w:numFmt w:val="bullet"/>
      <w:lvlText w:val=""/>
      <w:lvlJc w:val="left"/>
      <w:pPr>
        <w:tabs>
          <w:tab w:val="num" w:pos="5760"/>
        </w:tabs>
        <w:ind w:left="5760" w:hanging="360"/>
      </w:pPr>
      <w:rPr>
        <w:rFonts w:ascii="Symbol" w:hAnsi="Symbol" w:hint="default"/>
      </w:rPr>
    </w:lvl>
    <w:lvl w:ilvl="8" w:tplc="E97020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C2A4BE5"/>
    <w:multiLevelType w:val="hybridMultilevel"/>
    <w:tmpl w:val="96EA134A"/>
    <w:lvl w:ilvl="0" w:tplc="72F23384">
      <w:start w:val="1"/>
      <w:numFmt w:val="bullet"/>
      <w:lvlText w:val=""/>
      <w:lvlJc w:val="left"/>
      <w:pPr>
        <w:tabs>
          <w:tab w:val="num" w:pos="720"/>
        </w:tabs>
        <w:ind w:left="720" w:hanging="360"/>
      </w:pPr>
      <w:rPr>
        <w:rFonts w:ascii="Symbol" w:hAnsi="Symbol" w:hint="default"/>
      </w:rPr>
    </w:lvl>
    <w:lvl w:ilvl="1" w:tplc="D3ECBFF4">
      <w:numFmt w:val="bullet"/>
      <w:lvlText w:val="−"/>
      <w:lvlJc w:val="left"/>
      <w:pPr>
        <w:tabs>
          <w:tab w:val="num" w:pos="1440"/>
        </w:tabs>
        <w:ind w:left="1440" w:hanging="360"/>
      </w:pPr>
      <w:rPr>
        <w:rFonts w:ascii="Calibre Regular" w:hAnsi="Calibre Regular" w:hint="default"/>
      </w:rPr>
    </w:lvl>
    <w:lvl w:ilvl="2" w:tplc="98A2158C" w:tentative="1">
      <w:start w:val="1"/>
      <w:numFmt w:val="bullet"/>
      <w:lvlText w:val=""/>
      <w:lvlJc w:val="left"/>
      <w:pPr>
        <w:tabs>
          <w:tab w:val="num" w:pos="2160"/>
        </w:tabs>
        <w:ind w:left="2160" w:hanging="360"/>
      </w:pPr>
      <w:rPr>
        <w:rFonts w:ascii="Symbol" w:hAnsi="Symbol" w:hint="default"/>
      </w:rPr>
    </w:lvl>
    <w:lvl w:ilvl="3" w:tplc="DE6A1EA0" w:tentative="1">
      <w:start w:val="1"/>
      <w:numFmt w:val="bullet"/>
      <w:lvlText w:val=""/>
      <w:lvlJc w:val="left"/>
      <w:pPr>
        <w:tabs>
          <w:tab w:val="num" w:pos="2880"/>
        </w:tabs>
        <w:ind w:left="2880" w:hanging="360"/>
      </w:pPr>
      <w:rPr>
        <w:rFonts w:ascii="Symbol" w:hAnsi="Symbol" w:hint="default"/>
      </w:rPr>
    </w:lvl>
    <w:lvl w:ilvl="4" w:tplc="3A00A434" w:tentative="1">
      <w:start w:val="1"/>
      <w:numFmt w:val="bullet"/>
      <w:lvlText w:val=""/>
      <w:lvlJc w:val="left"/>
      <w:pPr>
        <w:tabs>
          <w:tab w:val="num" w:pos="3600"/>
        </w:tabs>
        <w:ind w:left="3600" w:hanging="360"/>
      </w:pPr>
      <w:rPr>
        <w:rFonts w:ascii="Symbol" w:hAnsi="Symbol" w:hint="default"/>
      </w:rPr>
    </w:lvl>
    <w:lvl w:ilvl="5" w:tplc="F1B08DF6" w:tentative="1">
      <w:start w:val="1"/>
      <w:numFmt w:val="bullet"/>
      <w:lvlText w:val=""/>
      <w:lvlJc w:val="left"/>
      <w:pPr>
        <w:tabs>
          <w:tab w:val="num" w:pos="4320"/>
        </w:tabs>
        <w:ind w:left="4320" w:hanging="360"/>
      </w:pPr>
      <w:rPr>
        <w:rFonts w:ascii="Symbol" w:hAnsi="Symbol" w:hint="default"/>
      </w:rPr>
    </w:lvl>
    <w:lvl w:ilvl="6" w:tplc="9AF418AA" w:tentative="1">
      <w:start w:val="1"/>
      <w:numFmt w:val="bullet"/>
      <w:lvlText w:val=""/>
      <w:lvlJc w:val="left"/>
      <w:pPr>
        <w:tabs>
          <w:tab w:val="num" w:pos="5040"/>
        </w:tabs>
        <w:ind w:left="5040" w:hanging="360"/>
      </w:pPr>
      <w:rPr>
        <w:rFonts w:ascii="Symbol" w:hAnsi="Symbol" w:hint="default"/>
      </w:rPr>
    </w:lvl>
    <w:lvl w:ilvl="7" w:tplc="965A777C" w:tentative="1">
      <w:start w:val="1"/>
      <w:numFmt w:val="bullet"/>
      <w:lvlText w:val=""/>
      <w:lvlJc w:val="left"/>
      <w:pPr>
        <w:tabs>
          <w:tab w:val="num" w:pos="5760"/>
        </w:tabs>
        <w:ind w:left="5760" w:hanging="360"/>
      </w:pPr>
      <w:rPr>
        <w:rFonts w:ascii="Symbol" w:hAnsi="Symbol" w:hint="default"/>
      </w:rPr>
    </w:lvl>
    <w:lvl w:ilvl="8" w:tplc="493C12E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83F6F69"/>
    <w:multiLevelType w:val="hybridMultilevel"/>
    <w:tmpl w:val="9C40E9EE"/>
    <w:lvl w:ilvl="0" w:tplc="0BD8B9E4">
      <w:start w:val="1"/>
      <w:numFmt w:val="bullet"/>
      <w:lvlText w:val="−"/>
      <w:lvlJc w:val="left"/>
      <w:pPr>
        <w:tabs>
          <w:tab w:val="num" w:pos="720"/>
        </w:tabs>
        <w:ind w:left="720" w:hanging="360"/>
      </w:pPr>
      <w:rPr>
        <w:rFonts w:ascii="Calibre Regular" w:hAnsi="Calibre Regular" w:hint="default"/>
      </w:rPr>
    </w:lvl>
    <w:lvl w:ilvl="1" w:tplc="069E16F0" w:tentative="1">
      <w:start w:val="1"/>
      <w:numFmt w:val="bullet"/>
      <w:lvlText w:val="−"/>
      <w:lvlJc w:val="left"/>
      <w:pPr>
        <w:tabs>
          <w:tab w:val="num" w:pos="1440"/>
        </w:tabs>
        <w:ind w:left="1440" w:hanging="360"/>
      </w:pPr>
      <w:rPr>
        <w:rFonts w:ascii="Calibre Regular" w:hAnsi="Calibre Regular" w:hint="default"/>
      </w:rPr>
    </w:lvl>
    <w:lvl w:ilvl="2" w:tplc="46D6D864">
      <w:start w:val="1"/>
      <w:numFmt w:val="bullet"/>
      <w:lvlText w:val="−"/>
      <w:lvlJc w:val="left"/>
      <w:pPr>
        <w:tabs>
          <w:tab w:val="num" w:pos="2160"/>
        </w:tabs>
        <w:ind w:left="2160" w:hanging="360"/>
      </w:pPr>
      <w:rPr>
        <w:rFonts w:ascii="Calibre Regular" w:hAnsi="Calibre Regular" w:hint="default"/>
      </w:rPr>
    </w:lvl>
    <w:lvl w:ilvl="3" w:tplc="18FA8E60" w:tentative="1">
      <w:start w:val="1"/>
      <w:numFmt w:val="bullet"/>
      <w:lvlText w:val="−"/>
      <w:lvlJc w:val="left"/>
      <w:pPr>
        <w:tabs>
          <w:tab w:val="num" w:pos="2880"/>
        </w:tabs>
        <w:ind w:left="2880" w:hanging="360"/>
      </w:pPr>
      <w:rPr>
        <w:rFonts w:ascii="Calibre Regular" w:hAnsi="Calibre Regular" w:hint="default"/>
      </w:rPr>
    </w:lvl>
    <w:lvl w:ilvl="4" w:tplc="7E5054FC" w:tentative="1">
      <w:start w:val="1"/>
      <w:numFmt w:val="bullet"/>
      <w:lvlText w:val="−"/>
      <w:lvlJc w:val="left"/>
      <w:pPr>
        <w:tabs>
          <w:tab w:val="num" w:pos="3600"/>
        </w:tabs>
        <w:ind w:left="3600" w:hanging="360"/>
      </w:pPr>
      <w:rPr>
        <w:rFonts w:ascii="Calibre Regular" w:hAnsi="Calibre Regular" w:hint="default"/>
      </w:rPr>
    </w:lvl>
    <w:lvl w:ilvl="5" w:tplc="D8EC66DE" w:tentative="1">
      <w:start w:val="1"/>
      <w:numFmt w:val="bullet"/>
      <w:lvlText w:val="−"/>
      <w:lvlJc w:val="left"/>
      <w:pPr>
        <w:tabs>
          <w:tab w:val="num" w:pos="4320"/>
        </w:tabs>
        <w:ind w:left="4320" w:hanging="360"/>
      </w:pPr>
      <w:rPr>
        <w:rFonts w:ascii="Calibre Regular" w:hAnsi="Calibre Regular" w:hint="default"/>
      </w:rPr>
    </w:lvl>
    <w:lvl w:ilvl="6" w:tplc="B9988FAC" w:tentative="1">
      <w:start w:val="1"/>
      <w:numFmt w:val="bullet"/>
      <w:lvlText w:val="−"/>
      <w:lvlJc w:val="left"/>
      <w:pPr>
        <w:tabs>
          <w:tab w:val="num" w:pos="5040"/>
        </w:tabs>
        <w:ind w:left="5040" w:hanging="360"/>
      </w:pPr>
      <w:rPr>
        <w:rFonts w:ascii="Calibre Regular" w:hAnsi="Calibre Regular" w:hint="default"/>
      </w:rPr>
    </w:lvl>
    <w:lvl w:ilvl="7" w:tplc="4336ECB8" w:tentative="1">
      <w:start w:val="1"/>
      <w:numFmt w:val="bullet"/>
      <w:lvlText w:val="−"/>
      <w:lvlJc w:val="left"/>
      <w:pPr>
        <w:tabs>
          <w:tab w:val="num" w:pos="5760"/>
        </w:tabs>
        <w:ind w:left="5760" w:hanging="360"/>
      </w:pPr>
      <w:rPr>
        <w:rFonts w:ascii="Calibre Regular" w:hAnsi="Calibre Regular" w:hint="default"/>
      </w:rPr>
    </w:lvl>
    <w:lvl w:ilvl="8" w:tplc="E02CADA4"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426C7A"/>
    <w:multiLevelType w:val="hybridMultilevel"/>
    <w:tmpl w:val="4454A5A2"/>
    <w:lvl w:ilvl="0" w:tplc="A57649B6">
      <w:numFmt w:val="decimal"/>
      <w:lvlText w:val="%1."/>
      <w:lvlJc w:val="left"/>
      <w:pPr>
        <w:ind w:left="1904" w:hanging="492"/>
      </w:pPr>
      <w:rPr>
        <w:rFonts w:hint="default"/>
      </w:rPr>
    </w:lvl>
    <w:lvl w:ilvl="1" w:tplc="04090017" w:tentative="1">
      <w:start w:val="1"/>
      <w:numFmt w:val="aiueoFullWidth"/>
      <w:lvlText w:val="(%2)"/>
      <w:lvlJc w:val="left"/>
      <w:pPr>
        <w:ind w:left="2252" w:hanging="420"/>
      </w:pPr>
    </w:lvl>
    <w:lvl w:ilvl="2" w:tplc="04090011" w:tentative="1">
      <w:start w:val="1"/>
      <w:numFmt w:val="decimalEnclosedCircle"/>
      <w:lvlText w:val="%3"/>
      <w:lvlJc w:val="left"/>
      <w:pPr>
        <w:ind w:left="2672" w:hanging="420"/>
      </w:pPr>
    </w:lvl>
    <w:lvl w:ilvl="3" w:tplc="0409000F" w:tentative="1">
      <w:start w:val="1"/>
      <w:numFmt w:val="decimal"/>
      <w:lvlText w:val="%4."/>
      <w:lvlJc w:val="left"/>
      <w:pPr>
        <w:ind w:left="3092" w:hanging="420"/>
      </w:pPr>
    </w:lvl>
    <w:lvl w:ilvl="4" w:tplc="04090017" w:tentative="1">
      <w:start w:val="1"/>
      <w:numFmt w:val="aiueoFullWidth"/>
      <w:lvlText w:val="(%5)"/>
      <w:lvlJc w:val="left"/>
      <w:pPr>
        <w:ind w:left="3512" w:hanging="420"/>
      </w:pPr>
    </w:lvl>
    <w:lvl w:ilvl="5" w:tplc="04090011" w:tentative="1">
      <w:start w:val="1"/>
      <w:numFmt w:val="decimalEnclosedCircle"/>
      <w:lvlText w:val="%6"/>
      <w:lvlJc w:val="left"/>
      <w:pPr>
        <w:ind w:left="3932" w:hanging="420"/>
      </w:pPr>
    </w:lvl>
    <w:lvl w:ilvl="6" w:tplc="0409000F" w:tentative="1">
      <w:start w:val="1"/>
      <w:numFmt w:val="decimal"/>
      <w:lvlText w:val="%7."/>
      <w:lvlJc w:val="left"/>
      <w:pPr>
        <w:ind w:left="4352" w:hanging="420"/>
      </w:pPr>
    </w:lvl>
    <w:lvl w:ilvl="7" w:tplc="04090017" w:tentative="1">
      <w:start w:val="1"/>
      <w:numFmt w:val="aiueoFullWidth"/>
      <w:lvlText w:val="(%8)"/>
      <w:lvlJc w:val="left"/>
      <w:pPr>
        <w:ind w:left="4772" w:hanging="420"/>
      </w:pPr>
    </w:lvl>
    <w:lvl w:ilvl="8" w:tplc="04090011" w:tentative="1">
      <w:start w:val="1"/>
      <w:numFmt w:val="decimalEnclosedCircle"/>
      <w:lvlText w:val="%9"/>
      <w:lvlJc w:val="left"/>
      <w:pPr>
        <w:ind w:left="5192" w:hanging="420"/>
      </w:pPr>
    </w:lvl>
  </w:abstractNum>
  <w:abstractNum w:abstractNumId="19"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B54989"/>
    <w:multiLevelType w:val="hybridMultilevel"/>
    <w:tmpl w:val="A6EC344E"/>
    <w:lvl w:ilvl="0" w:tplc="08CE2B38">
      <w:start w:val="1"/>
      <w:numFmt w:val="bullet"/>
      <w:lvlText w:val=""/>
      <w:lvlJc w:val="left"/>
      <w:pPr>
        <w:tabs>
          <w:tab w:val="num" w:pos="720"/>
        </w:tabs>
        <w:ind w:left="720" w:hanging="360"/>
      </w:pPr>
      <w:rPr>
        <w:rFonts w:ascii="Symbol" w:hAnsi="Symbol" w:hint="default"/>
      </w:rPr>
    </w:lvl>
    <w:lvl w:ilvl="1" w:tplc="65A4A696" w:tentative="1">
      <w:start w:val="1"/>
      <w:numFmt w:val="bullet"/>
      <w:lvlText w:val=""/>
      <w:lvlJc w:val="left"/>
      <w:pPr>
        <w:tabs>
          <w:tab w:val="num" w:pos="1440"/>
        </w:tabs>
        <w:ind w:left="1440" w:hanging="360"/>
      </w:pPr>
      <w:rPr>
        <w:rFonts w:ascii="Symbol" w:hAnsi="Symbol" w:hint="default"/>
      </w:rPr>
    </w:lvl>
    <w:lvl w:ilvl="2" w:tplc="4EBAC8FE" w:tentative="1">
      <w:start w:val="1"/>
      <w:numFmt w:val="bullet"/>
      <w:lvlText w:val=""/>
      <w:lvlJc w:val="left"/>
      <w:pPr>
        <w:tabs>
          <w:tab w:val="num" w:pos="2160"/>
        </w:tabs>
        <w:ind w:left="2160" w:hanging="360"/>
      </w:pPr>
      <w:rPr>
        <w:rFonts w:ascii="Symbol" w:hAnsi="Symbol" w:hint="default"/>
      </w:rPr>
    </w:lvl>
    <w:lvl w:ilvl="3" w:tplc="431C0796" w:tentative="1">
      <w:start w:val="1"/>
      <w:numFmt w:val="bullet"/>
      <w:lvlText w:val=""/>
      <w:lvlJc w:val="left"/>
      <w:pPr>
        <w:tabs>
          <w:tab w:val="num" w:pos="2880"/>
        </w:tabs>
        <w:ind w:left="2880" w:hanging="360"/>
      </w:pPr>
      <w:rPr>
        <w:rFonts w:ascii="Symbol" w:hAnsi="Symbol" w:hint="default"/>
      </w:rPr>
    </w:lvl>
    <w:lvl w:ilvl="4" w:tplc="7284935E" w:tentative="1">
      <w:start w:val="1"/>
      <w:numFmt w:val="bullet"/>
      <w:lvlText w:val=""/>
      <w:lvlJc w:val="left"/>
      <w:pPr>
        <w:tabs>
          <w:tab w:val="num" w:pos="3600"/>
        </w:tabs>
        <w:ind w:left="3600" w:hanging="360"/>
      </w:pPr>
      <w:rPr>
        <w:rFonts w:ascii="Symbol" w:hAnsi="Symbol" w:hint="default"/>
      </w:rPr>
    </w:lvl>
    <w:lvl w:ilvl="5" w:tplc="2794CE60" w:tentative="1">
      <w:start w:val="1"/>
      <w:numFmt w:val="bullet"/>
      <w:lvlText w:val=""/>
      <w:lvlJc w:val="left"/>
      <w:pPr>
        <w:tabs>
          <w:tab w:val="num" w:pos="4320"/>
        </w:tabs>
        <w:ind w:left="4320" w:hanging="360"/>
      </w:pPr>
      <w:rPr>
        <w:rFonts w:ascii="Symbol" w:hAnsi="Symbol" w:hint="default"/>
      </w:rPr>
    </w:lvl>
    <w:lvl w:ilvl="6" w:tplc="E132B86A" w:tentative="1">
      <w:start w:val="1"/>
      <w:numFmt w:val="bullet"/>
      <w:lvlText w:val=""/>
      <w:lvlJc w:val="left"/>
      <w:pPr>
        <w:tabs>
          <w:tab w:val="num" w:pos="5040"/>
        </w:tabs>
        <w:ind w:left="5040" w:hanging="360"/>
      </w:pPr>
      <w:rPr>
        <w:rFonts w:ascii="Symbol" w:hAnsi="Symbol" w:hint="default"/>
      </w:rPr>
    </w:lvl>
    <w:lvl w:ilvl="7" w:tplc="43E86C3A" w:tentative="1">
      <w:start w:val="1"/>
      <w:numFmt w:val="bullet"/>
      <w:lvlText w:val=""/>
      <w:lvlJc w:val="left"/>
      <w:pPr>
        <w:tabs>
          <w:tab w:val="num" w:pos="5760"/>
        </w:tabs>
        <w:ind w:left="5760" w:hanging="360"/>
      </w:pPr>
      <w:rPr>
        <w:rFonts w:ascii="Symbol" w:hAnsi="Symbol" w:hint="default"/>
      </w:rPr>
    </w:lvl>
    <w:lvl w:ilvl="8" w:tplc="7EFC2B3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5732C9"/>
    <w:multiLevelType w:val="hybridMultilevel"/>
    <w:tmpl w:val="02048C06"/>
    <w:lvl w:ilvl="0" w:tplc="45AEB6EA">
      <w:start w:val="1"/>
      <w:numFmt w:val="bullet"/>
      <w:lvlText w:val=""/>
      <w:lvlJc w:val="left"/>
      <w:pPr>
        <w:tabs>
          <w:tab w:val="num" w:pos="720"/>
        </w:tabs>
        <w:ind w:left="720" w:hanging="360"/>
      </w:pPr>
      <w:rPr>
        <w:rFonts w:ascii="Symbol" w:hAnsi="Symbol" w:hint="default"/>
      </w:rPr>
    </w:lvl>
    <w:lvl w:ilvl="1" w:tplc="D93EAE10">
      <w:numFmt w:val="bullet"/>
      <w:lvlText w:val="−"/>
      <w:lvlJc w:val="left"/>
      <w:pPr>
        <w:tabs>
          <w:tab w:val="num" w:pos="1440"/>
        </w:tabs>
        <w:ind w:left="1440" w:hanging="360"/>
      </w:pPr>
      <w:rPr>
        <w:rFonts w:ascii="Calibre Regular" w:hAnsi="Calibre Regular" w:hint="default"/>
      </w:rPr>
    </w:lvl>
    <w:lvl w:ilvl="2" w:tplc="2E34D550" w:tentative="1">
      <w:start w:val="1"/>
      <w:numFmt w:val="bullet"/>
      <w:lvlText w:val=""/>
      <w:lvlJc w:val="left"/>
      <w:pPr>
        <w:tabs>
          <w:tab w:val="num" w:pos="2160"/>
        </w:tabs>
        <w:ind w:left="2160" w:hanging="360"/>
      </w:pPr>
      <w:rPr>
        <w:rFonts w:ascii="Symbol" w:hAnsi="Symbol" w:hint="default"/>
      </w:rPr>
    </w:lvl>
    <w:lvl w:ilvl="3" w:tplc="1A440964" w:tentative="1">
      <w:start w:val="1"/>
      <w:numFmt w:val="bullet"/>
      <w:lvlText w:val=""/>
      <w:lvlJc w:val="left"/>
      <w:pPr>
        <w:tabs>
          <w:tab w:val="num" w:pos="2880"/>
        </w:tabs>
        <w:ind w:left="2880" w:hanging="360"/>
      </w:pPr>
      <w:rPr>
        <w:rFonts w:ascii="Symbol" w:hAnsi="Symbol" w:hint="default"/>
      </w:rPr>
    </w:lvl>
    <w:lvl w:ilvl="4" w:tplc="A268F6E6" w:tentative="1">
      <w:start w:val="1"/>
      <w:numFmt w:val="bullet"/>
      <w:lvlText w:val=""/>
      <w:lvlJc w:val="left"/>
      <w:pPr>
        <w:tabs>
          <w:tab w:val="num" w:pos="3600"/>
        </w:tabs>
        <w:ind w:left="3600" w:hanging="360"/>
      </w:pPr>
      <w:rPr>
        <w:rFonts w:ascii="Symbol" w:hAnsi="Symbol" w:hint="default"/>
      </w:rPr>
    </w:lvl>
    <w:lvl w:ilvl="5" w:tplc="85A23B14" w:tentative="1">
      <w:start w:val="1"/>
      <w:numFmt w:val="bullet"/>
      <w:lvlText w:val=""/>
      <w:lvlJc w:val="left"/>
      <w:pPr>
        <w:tabs>
          <w:tab w:val="num" w:pos="4320"/>
        </w:tabs>
        <w:ind w:left="4320" w:hanging="360"/>
      </w:pPr>
      <w:rPr>
        <w:rFonts w:ascii="Symbol" w:hAnsi="Symbol" w:hint="default"/>
      </w:rPr>
    </w:lvl>
    <w:lvl w:ilvl="6" w:tplc="C662185E" w:tentative="1">
      <w:start w:val="1"/>
      <w:numFmt w:val="bullet"/>
      <w:lvlText w:val=""/>
      <w:lvlJc w:val="left"/>
      <w:pPr>
        <w:tabs>
          <w:tab w:val="num" w:pos="5040"/>
        </w:tabs>
        <w:ind w:left="5040" w:hanging="360"/>
      </w:pPr>
      <w:rPr>
        <w:rFonts w:ascii="Symbol" w:hAnsi="Symbol" w:hint="default"/>
      </w:rPr>
    </w:lvl>
    <w:lvl w:ilvl="7" w:tplc="27820648" w:tentative="1">
      <w:start w:val="1"/>
      <w:numFmt w:val="bullet"/>
      <w:lvlText w:val=""/>
      <w:lvlJc w:val="left"/>
      <w:pPr>
        <w:tabs>
          <w:tab w:val="num" w:pos="5760"/>
        </w:tabs>
        <w:ind w:left="5760" w:hanging="360"/>
      </w:pPr>
      <w:rPr>
        <w:rFonts w:ascii="Symbol" w:hAnsi="Symbol" w:hint="default"/>
      </w:rPr>
    </w:lvl>
    <w:lvl w:ilvl="8" w:tplc="4B32229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E10FE9"/>
    <w:multiLevelType w:val="hybridMultilevel"/>
    <w:tmpl w:val="2898B9A6"/>
    <w:lvl w:ilvl="0" w:tplc="AF58478E">
      <w:start w:val="1"/>
      <w:numFmt w:val="bullet"/>
      <w:lvlText w:val=""/>
      <w:lvlJc w:val="left"/>
      <w:pPr>
        <w:tabs>
          <w:tab w:val="num" w:pos="720"/>
        </w:tabs>
        <w:ind w:left="720" w:hanging="360"/>
      </w:pPr>
      <w:rPr>
        <w:rFonts w:ascii="Symbol" w:hAnsi="Symbol" w:hint="default"/>
      </w:rPr>
    </w:lvl>
    <w:lvl w:ilvl="1" w:tplc="688ADFCE">
      <w:numFmt w:val="bullet"/>
      <w:lvlText w:val="−"/>
      <w:lvlJc w:val="left"/>
      <w:pPr>
        <w:tabs>
          <w:tab w:val="num" w:pos="1440"/>
        </w:tabs>
        <w:ind w:left="1440" w:hanging="360"/>
      </w:pPr>
      <w:rPr>
        <w:rFonts w:ascii="Calibre Regular" w:hAnsi="Calibre Regular" w:hint="default"/>
      </w:rPr>
    </w:lvl>
    <w:lvl w:ilvl="2" w:tplc="A38A6BF6" w:tentative="1">
      <w:start w:val="1"/>
      <w:numFmt w:val="bullet"/>
      <w:lvlText w:val=""/>
      <w:lvlJc w:val="left"/>
      <w:pPr>
        <w:tabs>
          <w:tab w:val="num" w:pos="2160"/>
        </w:tabs>
        <w:ind w:left="2160" w:hanging="360"/>
      </w:pPr>
      <w:rPr>
        <w:rFonts w:ascii="Symbol" w:hAnsi="Symbol" w:hint="default"/>
      </w:rPr>
    </w:lvl>
    <w:lvl w:ilvl="3" w:tplc="3E2C89CE" w:tentative="1">
      <w:start w:val="1"/>
      <w:numFmt w:val="bullet"/>
      <w:lvlText w:val=""/>
      <w:lvlJc w:val="left"/>
      <w:pPr>
        <w:tabs>
          <w:tab w:val="num" w:pos="2880"/>
        </w:tabs>
        <w:ind w:left="2880" w:hanging="360"/>
      </w:pPr>
      <w:rPr>
        <w:rFonts w:ascii="Symbol" w:hAnsi="Symbol" w:hint="default"/>
      </w:rPr>
    </w:lvl>
    <w:lvl w:ilvl="4" w:tplc="0AA25E22" w:tentative="1">
      <w:start w:val="1"/>
      <w:numFmt w:val="bullet"/>
      <w:lvlText w:val=""/>
      <w:lvlJc w:val="left"/>
      <w:pPr>
        <w:tabs>
          <w:tab w:val="num" w:pos="3600"/>
        </w:tabs>
        <w:ind w:left="3600" w:hanging="360"/>
      </w:pPr>
      <w:rPr>
        <w:rFonts w:ascii="Symbol" w:hAnsi="Symbol" w:hint="default"/>
      </w:rPr>
    </w:lvl>
    <w:lvl w:ilvl="5" w:tplc="BC64C134" w:tentative="1">
      <w:start w:val="1"/>
      <w:numFmt w:val="bullet"/>
      <w:lvlText w:val=""/>
      <w:lvlJc w:val="left"/>
      <w:pPr>
        <w:tabs>
          <w:tab w:val="num" w:pos="4320"/>
        </w:tabs>
        <w:ind w:left="4320" w:hanging="360"/>
      </w:pPr>
      <w:rPr>
        <w:rFonts w:ascii="Symbol" w:hAnsi="Symbol" w:hint="default"/>
      </w:rPr>
    </w:lvl>
    <w:lvl w:ilvl="6" w:tplc="59209FA6" w:tentative="1">
      <w:start w:val="1"/>
      <w:numFmt w:val="bullet"/>
      <w:lvlText w:val=""/>
      <w:lvlJc w:val="left"/>
      <w:pPr>
        <w:tabs>
          <w:tab w:val="num" w:pos="5040"/>
        </w:tabs>
        <w:ind w:left="5040" w:hanging="360"/>
      </w:pPr>
      <w:rPr>
        <w:rFonts w:ascii="Symbol" w:hAnsi="Symbol" w:hint="default"/>
      </w:rPr>
    </w:lvl>
    <w:lvl w:ilvl="7" w:tplc="3C48EEA4" w:tentative="1">
      <w:start w:val="1"/>
      <w:numFmt w:val="bullet"/>
      <w:lvlText w:val=""/>
      <w:lvlJc w:val="left"/>
      <w:pPr>
        <w:tabs>
          <w:tab w:val="num" w:pos="5760"/>
        </w:tabs>
        <w:ind w:left="5760" w:hanging="360"/>
      </w:pPr>
      <w:rPr>
        <w:rFonts w:ascii="Symbol" w:hAnsi="Symbol" w:hint="default"/>
      </w:rPr>
    </w:lvl>
    <w:lvl w:ilvl="8" w:tplc="C746817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6"/>
  </w:num>
  <w:num w:numId="4">
    <w:abstractNumId w:val="27"/>
  </w:num>
  <w:num w:numId="5">
    <w:abstractNumId w:val="21"/>
  </w:num>
  <w:num w:numId="6">
    <w:abstractNumId w:val="2"/>
  </w:num>
  <w:num w:numId="7">
    <w:abstractNumId w:val="8"/>
  </w:num>
  <w:num w:numId="8">
    <w:abstractNumId w:val="15"/>
  </w:num>
  <w:num w:numId="9">
    <w:abstractNumId w:val="17"/>
  </w:num>
  <w:num w:numId="10">
    <w:abstractNumId w:val="12"/>
  </w:num>
  <w:num w:numId="11">
    <w:abstractNumId w:val="11"/>
  </w:num>
  <w:num w:numId="12">
    <w:abstractNumId w:val="10"/>
  </w:num>
  <w:num w:numId="13">
    <w:abstractNumId w:val="20"/>
  </w:num>
  <w:num w:numId="14">
    <w:abstractNumId w:val="19"/>
  </w:num>
  <w:num w:numId="15">
    <w:abstractNumId w:val="25"/>
  </w:num>
  <w:num w:numId="16">
    <w:abstractNumId w:val="6"/>
  </w:num>
  <w:num w:numId="17">
    <w:abstractNumId w:val="7"/>
  </w:num>
  <w:num w:numId="18">
    <w:abstractNumId w:val="18"/>
  </w:num>
  <w:num w:numId="19">
    <w:abstractNumId w:val="9"/>
  </w:num>
  <w:num w:numId="20">
    <w:abstractNumId w:val="16"/>
  </w:num>
  <w:num w:numId="21">
    <w:abstractNumId w:val="1"/>
  </w:num>
  <w:num w:numId="22">
    <w:abstractNumId w:val="24"/>
  </w:num>
  <w:num w:numId="23">
    <w:abstractNumId w:val="13"/>
  </w:num>
  <w:num w:numId="24">
    <w:abstractNumId w:val="4"/>
  </w:num>
  <w:num w:numId="25">
    <w:abstractNumId w:val="22"/>
  </w:num>
  <w:num w:numId="26">
    <w:abstractNumId w:val="23"/>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B0C"/>
    <w:rsid w:val="00070CDD"/>
    <w:rsid w:val="00071DB6"/>
    <w:rsid w:val="00072EDF"/>
    <w:rsid w:val="000737A3"/>
    <w:rsid w:val="000737BB"/>
    <w:rsid w:val="00073960"/>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DE3"/>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D79"/>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07D8"/>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2C71"/>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4BE2"/>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2B6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3E74"/>
    <w:rsid w:val="004E4D87"/>
    <w:rsid w:val="004E63A3"/>
    <w:rsid w:val="004E6920"/>
    <w:rsid w:val="004E7EAF"/>
    <w:rsid w:val="004F0D89"/>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3FB6"/>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F40"/>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082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8E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B4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DF6"/>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643"/>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252"/>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822"/>
    <w:rsid w:val="00C20E4A"/>
    <w:rsid w:val="00C20F4E"/>
    <w:rsid w:val="00C21308"/>
    <w:rsid w:val="00C2190F"/>
    <w:rsid w:val="00C227C4"/>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F16"/>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67B8"/>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61A"/>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584"/>
    <w:rsid w:val="00CC5BEC"/>
    <w:rsid w:val="00CC6082"/>
    <w:rsid w:val="00CC60F4"/>
    <w:rsid w:val="00CC612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482A"/>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6FC"/>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B02"/>
    <w:rsid w:val="00EE1DC9"/>
    <w:rsid w:val="00EE21FF"/>
    <w:rsid w:val="00EE23E0"/>
    <w:rsid w:val="00EE32DE"/>
    <w:rsid w:val="00EE39D6"/>
    <w:rsid w:val="00EE3CB5"/>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06FC"/>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4365253">
      <w:bodyDiv w:val="1"/>
      <w:marLeft w:val="0"/>
      <w:marRight w:val="0"/>
      <w:marTop w:val="0"/>
      <w:marBottom w:val="0"/>
      <w:divBdr>
        <w:top w:val="none" w:sz="0" w:space="0" w:color="auto"/>
        <w:left w:val="none" w:sz="0" w:space="0" w:color="auto"/>
        <w:bottom w:val="none" w:sz="0" w:space="0" w:color="auto"/>
        <w:right w:val="none" w:sz="0" w:space="0" w:color="auto"/>
      </w:divBdr>
      <w:divsChild>
        <w:div w:id="2004384109">
          <w:marLeft w:val="547"/>
          <w:marRight w:val="0"/>
          <w:marTop w:val="96"/>
          <w:marBottom w:val="0"/>
          <w:divBdr>
            <w:top w:val="none" w:sz="0" w:space="0" w:color="auto"/>
            <w:left w:val="none" w:sz="0" w:space="0" w:color="auto"/>
            <w:bottom w:val="none" w:sz="0" w:space="0" w:color="auto"/>
            <w:right w:val="none" w:sz="0" w:space="0" w:color="auto"/>
          </w:divBdr>
        </w:div>
        <w:div w:id="660277959">
          <w:marLeft w:val="1166"/>
          <w:marRight w:val="0"/>
          <w:marTop w:val="86"/>
          <w:marBottom w:val="0"/>
          <w:divBdr>
            <w:top w:val="none" w:sz="0" w:space="0" w:color="auto"/>
            <w:left w:val="none" w:sz="0" w:space="0" w:color="auto"/>
            <w:bottom w:val="none" w:sz="0" w:space="0" w:color="auto"/>
            <w:right w:val="none" w:sz="0" w:space="0" w:color="auto"/>
          </w:divBdr>
        </w:div>
        <w:div w:id="2044211011">
          <w:marLeft w:val="1166"/>
          <w:marRight w:val="0"/>
          <w:marTop w:val="86"/>
          <w:marBottom w:val="0"/>
          <w:divBdr>
            <w:top w:val="none" w:sz="0" w:space="0" w:color="auto"/>
            <w:left w:val="none" w:sz="0" w:space="0" w:color="auto"/>
            <w:bottom w:val="none" w:sz="0" w:space="0" w:color="auto"/>
            <w:right w:val="none" w:sz="0" w:space="0" w:color="auto"/>
          </w:divBdr>
        </w:div>
        <w:div w:id="1651598063">
          <w:marLeft w:val="1627"/>
          <w:marRight w:val="0"/>
          <w:marTop w:val="77"/>
          <w:marBottom w:val="0"/>
          <w:divBdr>
            <w:top w:val="none" w:sz="0" w:space="0" w:color="auto"/>
            <w:left w:val="none" w:sz="0" w:space="0" w:color="auto"/>
            <w:bottom w:val="none" w:sz="0" w:space="0" w:color="auto"/>
            <w:right w:val="none" w:sz="0" w:space="0" w:color="auto"/>
          </w:divBdr>
        </w:div>
        <w:div w:id="710417751">
          <w:marLeft w:val="1166"/>
          <w:marRight w:val="0"/>
          <w:marTop w:val="86"/>
          <w:marBottom w:val="0"/>
          <w:divBdr>
            <w:top w:val="none" w:sz="0" w:space="0" w:color="auto"/>
            <w:left w:val="none" w:sz="0" w:space="0" w:color="auto"/>
            <w:bottom w:val="none" w:sz="0" w:space="0" w:color="auto"/>
            <w:right w:val="none" w:sz="0" w:space="0" w:color="auto"/>
          </w:divBdr>
        </w:div>
        <w:div w:id="590360740">
          <w:marLeft w:val="1166"/>
          <w:marRight w:val="0"/>
          <w:marTop w:val="86"/>
          <w:marBottom w:val="0"/>
          <w:divBdr>
            <w:top w:val="none" w:sz="0" w:space="0" w:color="auto"/>
            <w:left w:val="none" w:sz="0" w:space="0" w:color="auto"/>
            <w:bottom w:val="none" w:sz="0" w:space="0" w:color="auto"/>
            <w:right w:val="none" w:sz="0" w:space="0" w:color="auto"/>
          </w:divBdr>
        </w:div>
        <w:div w:id="666834858">
          <w:marLeft w:val="1627"/>
          <w:marRight w:val="0"/>
          <w:marTop w:val="77"/>
          <w:marBottom w:val="0"/>
          <w:divBdr>
            <w:top w:val="none" w:sz="0" w:space="0" w:color="auto"/>
            <w:left w:val="none" w:sz="0" w:space="0" w:color="auto"/>
            <w:bottom w:val="none" w:sz="0" w:space="0" w:color="auto"/>
            <w:right w:val="none" w:sz="0" w:space="0" w:color="auto"/>
          </w:divBdr>
        </w:div>
        <w:div w:id="1228229230">
          <w:marLeft w:val="1627"/>
          <w:marRight w:val="0"/>
          <w:marTop w:val="77"/>
          <w:marBottom w:val="0"/>
          <w:divBdr>
            <w:top w:val="none" w:sz="0" w:space="0" w:color="auto"/>
            <w:left w:val="none" w:sz="0" w:space="0" w:color="auto"/>
            <w:bottom w:val="none" w:sz="0" w:space="0" w:color="auto"/>
            <w:right w:val="none" w:sz="0" w:space="0" w:color="auto"/>
          </w:divBdr>
        </w:div>
        <w:div w:id="1615674005">
          <w:marLeft w:val="162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0443339">
      <w:bodyDiv w:val="1"/>
      <w:marLeft w:val="0"/>
      <w:marRight w:val="0"/>
      <w:marTop w:val="0"/>
      <w:marBottom w:val="0"/>
      <w:divBdr>
        <w:top w:val="none" w:sz="0" w:space="0" w:color="auto"/>
        <w:left w:val="none" w:sz="0" w:space="0" w:color="auto"/>
        <w:bottom w:val="none" w:sz="0" w:space="0" w:color="auto"/>
        <w:right w:val="none" w:sz="0" w:space="0" w:color="auto"/>
      </w:divBdr>
      <w:divsChild>
        <w:div w:id="126247486">
          <w:marLeft w:val="547"/>
          <w:marRight w:val="0"/>
          <w:marTop w:val="96"/>
          <w:marBottom w:val="0"/>
          <w:divBdr>
            <w:top w:val="none" w:sz="0" w:space="0" w:color="auto"/>
            <w:left w:val="none" w:sz="0" w:space="0" w:color="auto"/>
            <w:bottom w:val="none" w:sz="0" w:space="0" w:color="auto"/>
            <w:right w:val="none" w:sz="0" w:space="0" w:color="auto"/>
          </w:divBdr>
        </w:div>
        <w:div w:id="1338535444">
          <w:marLeft w:val="1166"/>
          <w:marRight w:val="0"/>
          <w:marTop w:val="86"/>
          <w:marBottom w:val="0"/>
          <w:divBdr>
            <w:top w:val="none" w:sz="0" w:space="0" w:color="auto"/>
            <w:left w:val="none" w:sz="0" w:space="0" w:color="auto"/>
            <w:bottom w:val="none" w:sz="0" w:space="0" w:color="auto"/>
            <w:right w:val="none" w:sz="0" w:space="0" w:color="auto"/>
          </w:divBdr>
        </w:div>
        <w:div w:id="312872908">
          <w:marLeft w:val="547"/>
          <w:marRight w:val="0"/>
          <w:marTop w:val="96"/>
          <w:marBottom w:val="0"/>
          <w:divBdr>
            <w:top w:val="none" w:sz="0" w:space="0" w:color="auto"/>
            <w:left w:val="none" w:sz="0" w:space="0" w:color="auto"/>
            <w:bottom w:val="none" w:sz="0" w:space="0" w:color="auto"/>
            <w:right w:val="none" w:sz="0" w:space="0" w:color="auto"/>
          </w:divBdr>
        </w:div>
        <w:div w:id="77407589">
          <w:marLeft w:val="1166"/>
          <w:marRight w:val="0"/>
          <w:marTop w:val="96"/>
          <w:marBottom w:val="0"/>
          <w:divBdr>
            <w:top w:val="none" w:sz="0" w:space="0" w:color="auto"/>
            <w:left w:val="none" w:sz="0" w:space="0" w:color="auto"/>
            <w:bottom w:val="none" w:sz="0" w:space="0" w:color="auto"/>
            <w:right w:val="none" w:sz="0" w:space="0" w:color="auto"/>
          </w:divBdr>
        </w:div>
      </w:divsChild>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8129245">
      <w:bodyDiv w:val="1"/>
      <w:marLeft w:val="0"/>
      <w:marRight w:val="0"/>
      <w:marTop w:val="0"/>
      <w:marBottom w:val="0"/>
      <w:divBdr>
        <w:top w:val="none" w:sz="0" w:space="0" w:color="auto"/>
        <w:left w:val="none" w:sz="0" w:space="0" w:color="auto"/>
        <w:bottom w:val="none" w:sz="0" w:space="0" w:color="auto"/>
        <w:right w:val="none" w:sz="0" w:space="0" w:color="auto"/>
      </w:divBdr>
      <w:divsChild>
        <w:div w:id="41758216">
          <w:marLeft w:val="547"/>
          <w:marRight w:val="0"/>
          <w:marTop w:val="96"/>
          <w:marBottom w:val="0"/>
          <w:divBdr>
            <w:top w:val="none" w:sz="0" w:space="0" w:color="auto"/>
            <w:left w:val="none" w:sz="0" w:space="0" w:color="auto"/>
            <w:bottom w:val="none" w:sz="0" w:space="0" w:color="auto"/>
            <w:right w:val="none" w:sz="0" w:space="0" w:color="auto"/>
          </w:divBdr>
        </w:div>
        <w:div w:id="361326209">
          <w:marLeft w:val="1166"/>
          <w:marRight w:val="0"/>
          <w:marTop w:val="86"/>
          <w:marBottom w:val="0"/>
          <w:divBdr>
            <w:top w:val="none" w:sz="0" w:space="0" w:color="auto"/>
            <w:left w:val="none" w:sz="0" w:space="0" w:color="auto"/>
            <w:bottom w:val="none" w:sz="0" w:space="0" w:color="auto"/>
            <w:right w:val="none" w:sz="0" w:space="0" w:color="auto"/>
          </w:divBdr>
        </w:div>
        <w:div w:id="1484079510">
          <w:marLeft w:val="547"/>
          <w:marRight w:val="0"/>
          <w:marTop w:val="96"/>
          <w:marBottom w:val="0"/>
          <w:divBdr>
            <w:top w:val="none" w:sz="0" w:space="0" w:color="auto"/>
            <w:left w:val="none" w:sz="0" w:space="0" w:color="auto"/>
            <w:bottom w:val="none" w:sz="0" w:space="0" w:color="auto"/>
            <w:right w:val="none" w:sz="0" w:space="0" w:color="auto"/>
          </w:divBdr>
        </w:div>
        <w:div w:id="943729916">
          <w:marLeft w:val="1166"/>
          <w:marRight w:val="0"/>
          <w:marTop w:val="86"/>
          <w:marBottom w:val="0"/>
          <w:divBdr>
            <w:top w:val="none" w:sz="0" w:space="0" w:color="auto"/>
            <w:left w:val="none" w:sz="0" w:space="0" w:color="auto"/>
            <w:bottom w:val="none" w:sz="0" w:space="0" w:color="auto"/>
            <w:right w:val="none" w:sz="0" w:space="0" w:color="auto"/>
          </w:divBdr>
        </w:div>
        <w:div w:id="1980117">
          <w:marLeft w:val="547"/>
          <w:marRight w:val="0"/>
          <w:marTop w:val="9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990059325">
      <w:bodyDiv w:val="1"/>
      <w:marLeft w:val="0"/>
      <w:marRight w:val="0"/>
      <w:marTop w:val="0"/>
      <w:marBottom w:val="0"/>
      <w:divBdr>
        <w:top w:val="none" w:sz="0" w:space="0" w:color="auto"/>
        <w:left w:val="none" w:sz="0" w:space="0" w:color="auto"/>
        <w:bottom w:val="none" w:sz="0" w:space="0" w:color="auto"/>
        <w:right w:val="none" w:sz="0" w:space="0" w:color="auto"/>
      </w:divBdr>
      <w:divsChild>
        <w:div w:id="298002426">
          <w:marLeft w:val="547"/>
          <w:marRight w:val="0"/>
          <w:marTop w:val="96"/>
          <w:marBottom w:val="0"/>
          <w:divBdr>
            <w:top w:val="none" w:sz="0" w:space="0" w:color="auto"/>
            <w:left w:val="none" w:sz="0" w:space="0" w:color="auto"/>
            <w:bottom w:val="none" w:sz="0" w:space="0" w:color="auto"/>
            <w:right w:val="none" w:sz="0" w:space="0" w:color="auto"/>
          </w:divBdr>
        </w:div>
        <w:div w:id="2023968064">
          <w:marLeft w:val="1166"/>
          <w:marRight w:val="0"/>
          <w:marTop w:val="86"/>
          <w:marBottom w:val="0"/>
          <w:divBdr>
            <w:top w:val="none" w:sz="0" w:space="0" w:color="auto"/>
            <w:left w:val="none" w:sz="0" w:space="0" w:color="auto"/>
            <w:bottom w:val="none" w:sz="0" w:space="0" w:color="auto"/>
            <w:right w:val="none" w:sz="0" w:space="0" w:color="auto"/>
          </w:divBdr>
        </w:div>
        <w:div w:id="1211069098">
          <w:marLeft w:val="547"/>
          <w:marRight w:val="0"/>
          <w:marTop w:val="96"/>
          <w:marBottom w:val="0"/>
          <w:divBdr>
            <w:top w:val="none" w:sz="0" w:space="0" w:color="auto"/>
            <w:left w:val="none" w:sz="0" w:space="0" w:color="auto"/>
            <w:bottom w:val="none" w:sz="0" w:space="0" w:color="auto"/>
            <w:right w:val="none" w:sz="0" w:space="0" w:color="auto"/>
          </w:divBdr>
        </w:div>
        <w:div w:id="2054965108">
          <w:marLeft w:val="1166"/>
          <w:marRight w:val="0"/>
          <w:marTop w:val="96"/>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24830199">
      <w:bodyDiv w:val="1"/>
      <w:marLeft w:val="0"/>
      <w:marRight w:val="0"/>
      <w:marTop w:val="0"/>
      <w:marBottom w:val="0"/>
      <w:divBdr>
        <w:top w:val="none" w:sz="0" w:space="0" w:color="auto"/>
        <w:left w:val="none" w:sz="0" w:space="0" w:color="auto"/>
        <w:bottom w:val="none" w:sz="0" w:space="0" w:color="auto"/>
        <w:right w:val="none" w:sz="0" w:space="0" w:color="auto"/>
      </w:divBdr>
      <w:divsChild>
        <w:div w:id="1608997432">
          <w:marLeft w:val="547"/>
          <w:marRight w:val="0"/>
          <w:marTop w:val="96"/>
          <w:marBottom w:val="0"/>
          <w:divBdr>
            <w:top w:val="none" w:sz="0" w:space="0" w:color="auto"/>
            <w:left w:val="none" w:sz="0" w:space="0" w:color="auto"/>
            <w:bottom w:val="none" w:sz="0" w:space="0" w:color="auto"/>
            <w:right w:val="none" w:sz="0" w:space="0" w:color="auto"/>
          </w:divBdr>
        </w:div>
        <w:div w:id="312412253">
          <w:marLeft w:val="1166"/>
          <w:marRight w:val="0"/>
          <w:marTop w:val="86"/>
          <w:marBottom w:val="0"/>
          <w:divBdr>
            <w:top w:val="none" w:sz="0" w:space="0" w:color="auto"/>
            <w:left w:val="none" w:sz="0" w:space="0" w:color="auto"/>
            <w:bottom w:val="none" w:sz="0" w:space="0" w:color="auto"/>
            <w:right w:val="none" w:sz="0" w:space="0" w:color="auto"/>
          </w:divBdr>
        </w:div>
      </w:divsChild>
    </w:div>
    <w:div w:id="1530416512">
      <w:bodyDiv w:val="1"/>
      <w:marLeft w:val="0"/>
      <w:marRight w:val="0"/>
      <w:marTop w:val="0"/>
      <w:marBottom w:val="0"/>
      <w:divBdr>
        <w:top w:val="none" w:sz="0" w:space="0" w:color="auto"/>
        <w:left w:val="none" w:sz="0" w:space="0" w:color="auto"/>
        <w:bottom w:val="none" w:sz="0" w:space="0" w:color="auto"/>
        <w:right w:val="none" w:sz="0" w:space="0" w:color="auto"/>
      </w:divBdr>
      <w:divsChild>
        <w:div w:id="1253120605">
          <w:marLeft w:val="1627"/>
          <w:marRight w:val="0"/>
          <w:marTop w:val="77"/>
          <w:marBottom w:val="0"/>
          <w:divBdr>
            <w:top w:val="none" w:sz="0" w:space="0" w:color="auto"/>
            <w:left w:val="none" w:sz="0" w:space="0" w:color="auto"/>
            <w:bottom w:val="none" w:sz="0" w:space="0" w:color="auto"/>
            <w:right w:val="none" w:sz="0" w:space="0" w:color="auto"/>
          </w:divBdr>
        </w:div>
        <w:div w:id="1598828618">
          <w:marLeft w:val="1627"/>
          <w:marRight w:val="0"/>
          <w:marTop w:val="77"/>
          <w:marBottom w:val="0"/>
          <w:divBdr>
            <w:top w:val="none" w:sz="0" w:space="0" w:color="auto"/>
            <w:left w:val="none" w:sz="0" w:space="0" w:color="auto"/>
            <w:bottom w:val="none" w:sz="0" w:space="0" w:color="auto"/>
            <w:right w:val="none" w:sz="0" w:space="0" w:color="auto"/>
          </w:divBdr>
        </w:div>
        <w:div w:id="1867480639">
          <w:marLeft w:val="1627"/>
          <w:marRight w:val="0"/>
          <w:marTop w:val="77"/>
          <w:marBottom w:val="0"/>
          <w:divBdr>
            <w:top w:val="none" w:sz="0" w:space="0" w:color="auto"/>
            <w:left w:val="none" w:sz="0" w:space="0" w:color="auto"/>
            <w:bottom w:val="none" w:sz="0" w:space="0" w:color="auto"/>
            <w:right w:val="none" w:sz="0" w:space="0" w:color="auto"/>
          </w:divBdr>
        </w:div>
      </w:divsChild>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48267949">
      <w:bodyDiv w:val="1"/>
      <w:marLeft w:val="0"/>
      <w:marRight w:val="0"/>
      <w:marTop w:val="0"/>
      <w:marBottom w:val="0"/>
      <w:divBdr>
        <w:top w:val="none" w:sz="0" w:space="0" w:color="auto"/>
        <w:left w:val="none" w:sz="0" w:space="0" w:color="auto"/>
        <w:bottom w:val="none" w:sz="0" w:space="0" w:color="auto"/>
        <w:right w:val="none" w:sz="0" w:space="0" w:color="auto"/>
      </w:divBdr>
      <w:divsChild>
        <w:div w:id="15466721">
          <w:marLeft w:val="547"/>
          <w:marRight w:val="0"/>
          <w:marTop w:val="96"/>
          <w:marBottom w:val="0"/>
          <w:divBdr>
            <w:top w:val="none" w:sz="0" w:space="0" w:color="auto"/>
            <w:left w:val="none" w:sz="0" w:space="0" w:color="auto"/>
            <w:bottom w:val="none" w:sz="0" w:space="0" w:color="auto"/>
            <w:right w:val="none" w:sz="0" w:space="0" w:color="auto"/>
          </w:divBdr>
        </w:div>
        <w:div w:id="1604075901">
          <w:marLeft w:val="1166"/>
          <w:marRight w:val="0"/>
          <w:marTop w:val="8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462B3D-C416-423D-897A-867D97C6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2009-04-22T04:01:00Z</cp:lastPrinted>
  <dcterms:created xsi:type="dcterms:W3CDTF">2017-09-11T16:47:00Z</dcterms:created>
  <dcterms:modified xsi:type="dcterms:W3CDTF">2017-09-11T16:47:00Z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