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E7" w:rsidRPr="00CF1238" w:rsidRDefault="0004130D" w:rsidP="002326E7">
      <w:pPr>
        <w:tabs>
          <w:tab w:val="right" w:pos="10440"/>
          <w:tab w:val="right" w:pos="13323"/>
        </w:tabs>
        <w:spacing w:after="0"/>
        <w:rPr>
          <w:rFonts w:ascii="Arial" w:eastAsia="MS Mincho" w:hAnsi="Arial" w:cs="Arial"/>
          <w:b/>
          <w:sz w:val="24"/>
          <w:szCs w:val="24"/>
          <w:lang w:val="en-US" w:eastAsia="ja-JP"/>
        </w:rPr>
      </w:pPr>
      <w:r w:rsidRPr="00CF1238">
        <w:rPr>
          <w:rFonts w:ascii="Arial" w:eastAsia="MS Mincho" w:hAnsi="Arial" w:cs="Arial"/>
          <w:b/>
          <w:sz w:val="24"/>
          <w:szCs w:val="24"/>
          <w:lang w:val="en-US"/>
        </w:rPr>
        <w:t xml:space="preserve">3GPP TSG-RAN WG4 Meeting </w:t>
      </w:r>
      <w:r w:rsidR="00E11FB8">
        <w:rPr>
          <w:rFonts w:ascii="Arial" w:eastAsia="MS Mincho" w:hAnsi="Arial" w:cs="Arial"/>
          <w:b/>
          <w:sz w:val="24"/>
          <w:szCs w:val="24"/>
          <w:lang w:val="en-US"/>
        </w:rPr>
        <w:t>NR Ad Hoc #2</w:t>
      </w:r>
      <w:r w:rsidR="002D05D9" w:rsidRPr="00CF1238">
        <w:rPr>
          <w:rFonts w:ascii="Arial" w:eastAsia="MS Mincho" w:hAnsi="Arial" w:cs="Arial"/>
          <w:b/>
          <w:sz w:val="24"/>
          <w:szCs w:val="24"/>
          <w:lang w:val="en-US"/>
        </w:rPr>
        <w:t xml:space="preserve">                     </w:t>
      </w:r>
      <w:r w:rsidR="00CC5553">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Pr="00CF1238">
        <w:rPr>
          <w:rFonts w:ascii="Arial" w:eastAsia="MS Mincho" w:hAnsi="Arial" w:cs="Arial"/>
          <w:b/>
          <w:sz w:val="24"/>
          <w:szCs w:val="24"/>
          <w:lang w:val="en-US"/>
        </w:rPr>
        <w:t>R4-</w:t>
      </w:r>
      <w:r w:rsidR="0039275E" w:rsidRPr="00CF1238">
        <w:rPr>
          <w:rFonts w:ascii="Arial" w:eastAsia="MS Mincho" w:hAnsi="Arial" w:cs="Arial"/>
          <w:b/>
          <w:color w:val="000000" w:themeColor="text1"/>
          <w:sz w:val="24"/>
          <w:szCs w:val="24"/>
          <w:lang w:val="en-US"/>
        </w:rPr>
        <w:t>17</w:t>
      </w:r>
      <w:r w:rsidR="000E00F4">
        <w:rPr>
          <w:rFonts w:ascii="Arial" w:eastAsia="MS Mincho" w:hAnsi="Arial" w:cs="Arial"/>
          <w:b/>
          <w:color w:val="000000" w:themeColor="text1"/>
          <w:sz w:val="24"/>
          <w:szCs w:val="24"/>
          <w:lang w:val="en-US"/>
        </w:rPr>
        <w:t>0</w:t>
      </w:r>
      <w:r w:rsidR="006D2102">
        <w:rPr>
          <w:rFonts w:ascii="Arial" w:eastAsia="MS Mincho" w:hAnsi="Arial" w:cs="Arial"/>
          <w:b/>
          <w:color w:val="000000" w:themeColor="text1"/>
          <w:sz w:val="24"/>
          <w:szCs w:val="24"/>
          <w:lang w:val="en-US"/>
        </w:rPr>
        <w:t>6825</w:t>
      </w:r>
    </w:p>
    <w:p w:rsidR="002326E7" w:rsidRPr="00CF1238" w:rsidRDefault="00E11FB8"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Qingdao</w:t>
      </w:r>
      <w:r w:rsidR="008A493D" w:rsidRPr="00CF1238">
        <w:rPr>
          <w:rFonts w:ascii="Arial" w:hAnsi="Arial" w:cs="Arial"/>
          <w:b/>
          <w:sz w:val="24"/>
          <w:szCs w:val="24"/>
          <w:lang w:val="en-US" w:eastAsia="zh-CN"/>
        </w:rPr>
        <w:t xml:space="preserve">, </w:t>
      </w:r>
      <w:r w:rsidR="00940BE7">
        <w:rPr>
          <w:rFonts w:ascii="Arial" w:hAnsi="Arial" w:cs="Arial"/>
          <w:b/>
          <w:sz w:val="24"/>
          <w:szCs w:val="24"/>
          <w:lang w:val="en-US" w:eastAsia="zh-CN"/>
        </w:rPr>
        <w:t>China</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27</w:t>
      </w:r>
      <w:r w:rsidR="008A493D" w:rsidRPr="00CF1238">
        <w:rPr>
          <w:rFonts w:ascii="Arial" w:hAnsi="Arial" w:cs="Arial"/>
          <w:b/>
          <w:sz w:val="24"/>
          <w:szCs w:val="24"/>
          <w:lang w:val="en-US" w:eastAsia="zh-CN"/>
        </w:rPr>
        <w:t xml:space="preserve"> - </w:t>
      </w:r>
      <w:r>
        <w:rPr>
          <w:rFonts w:ascii="Arial" w:hAnsi="Arial" w:cs="Arial"/>
          <w:b/>
          <w:sz w:val="24"/>
          <w:szCs w:val="24"/>
          <w:lang w:val="en-US" w:eastAsia="zh-CN"/>
        </w:rPr>
        <w:t>2</w:t>
      </w:r>
      <w:r w:rsidR="00940BE7">
        <w:rPr>
          <w:rFonts w:ascii="Arial" w:hAnsi="Arial" w:cs="Arial"/>
          <w:b/>
          <w:sz w:val="24"/>
          <w:szCs w:val="24"/>
          <w:lang w:val="en-US" w:eastAsia="zh-CN"/>
        </w:rPr>
        <w:t>9</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June</w:t>
      </w:r>
      <w:r w:rsidR="008A493D" w:rsidRPr="00CF1238">
        <w:rPr>
          <w:rFonts w:ascii="Arial" w:hAnsi="Arial" w:cs="Arial"/>
          <w:b/>
          <w:sz w:val="24"/>
          <w:szCs w:val="24"/>
          <w:lang w:val="en-US" w:eastAsia="zh-CN"/>
        </w:rPr>
        <w:t>, 2017</w:t>
      </w:r>
      <w:r w:rsidR="004A1EA3" w:rsidRPr="00CF1238">
        <w:rPr>
          <w:rFonts w:ascii="Arial" w:hAnsi="Arial" w:cs="Arial"/>
          <w:b/>
          <w:sz w:val="24"/>
          <w:szCs w:val="24"/>
          <w:lang w:val="en-US" w:eastAsia="zh-CN"/>
        </w:rPr>
        <w:t xml:space="preserve"> </w:t>
      </w:r>
    </w:p>
    <w:p w:rsidR="002326E7" w:rsidRPr="00CF1238" w:rsidRDefault="002326E7" w:rsidP="00D32559">
      <w:pPr>
        <w:tabs>
          <w:tab w:val="right" w:pos="10440"/>
          <w:tab w:val="right" w:pos="13323"/>
        </w:tabs>
        <w:spacing w:afterLines="100"/>
        <w:rPr>
          <w:rFonts w:ascii="Arial" w:eastAsia="MS Mincho" w:hAnsi="Arial" w:cs="Arial"/>
          <w:b/>
          <w:sz w:val="24"/>
          <w:szCs w:val="24"/>
          <w:lang w:val="en-US" w:eastAsia="ja-JP"/>
        </w:rPr>
      </w:pPr>
    </w:p>
    <w:p w:rsidR="009451FB" w:rsidRPr="00CF1238" w:rsidRDefault="009451FB" w:rsidP="009451FB">
      <w:pPr>
        <w:tabs>
          <w:tab w:val="left" w:pos="1985"/>
        </w:tabs>
        <w:jc w:val="both"/>
        <w:rPr>
          <w:rFonts w:ascii="Arial" w:hAnsi="Arial" w:cs="Arial"/>
          <w:sz w:val="22"/>
          <w:szCs w:val="22"/>
        </w:rPr>
      </w:pPr>
      <w:r w:rsidRPr="00CF1238">
        <w:rPr>
          <w:rFonts w:ascii="Arial" w:hAnsi="Arial" w:cs="Arial"/>
          <w:b/>
          <w:sz w:val="22"/>
          <w:szCs w:val="22"/>
        </w:rPr>
        <w:t xml:space="preserve">Source: </w:t>
      </w:r>
      <w:r w:rsidRPr="00CF1238">
        <w:rPr>
          <w:rFonts w:ascii="Arial" w:hAnsi="Arial" w:cs="Arial"/>
          <w:b/>
          <w:sz w:val="22"/>
          <w:szCs w:val="22"/>
        </w:rPr>
        <w:tab/>
      </w:r>
      <w:r w:rsidR="001B498E">
        <w:rPr>
          <w:rFonts w:ascii="Arial" w:hAnsi="Arial" w:cs="Arial"/>
          <w:sz w:val="22"/>
          <w:szCs w:val="22"/>
        </w:rPr>
        <w:t>ZTE</w:t>
      </w:r>
      <w:r w:rsidR="00DF3308">
        <w:rPr>
          <w:rFonts w:ascii="Arial" w:hAnsi="Arial" w:cs="Arial"/>
          <w:sz w:val="22"/>
          <w:szCs w:val="22"/>
        </w:rPr>
        <w:t xml:space="preserve"> Corporation</w:t>
      </w:r>
    </w:p>
    <w:p w:rsidR="009451FB" w:rsidRPr="00CF1238" w:rsidRDefault="00DB64C8" w:rsidP="009451FB">
      <w:pPr>
        <w:tabs>
          <w:tab w:val="left" w:pos="1985"/>
        </w:tabs>
        <w:jc w:val="both"/>
        <w:rPr>
          <w:rFonts w:ascii="Arial" w:hAnsi="Arial" w:cs="Arial"/>
          <w:color w:val="000000" w:themeColor="text1"/>
          <w:sz w:val="22"/>
          <w:szCs w:val="22"/>
        </w:rPr>
      </w:pPr>
      <w:r w:rsidRPr="00CF1238">
        <w:rPr>
          <w:rFonts w:ascii="Arial" w:hAnsi="Arial" w:cs="Arial"/>
          <w:b/>
          <w:sz w:val="22"/>
          <w:szCs w:val="22"/>
        </w:rPr>
        <w:t>Title:</w:t>
      </w:r>
      <w:r w:rsidR="009451FB" w:rsidRPr="00CF1238">
        <w:rPr>
          <w:rFonts w:ascii="Arial" w:hAnsi="Arial" w:cs="Arial"/>
          <w:b/>
          <w:sz w:val="22"/>
          <w:szCs w:val="22"/>
        </w:rPr>
        <w:tab/>
      </w:r>
      <w:r w:rsidR="002062DF">
        <w:rPr>
          <w:rFonts w:ascii="Arial" w:hAnsi="Arial" w:cs="Arial"/>
          <w:color w:val="000000" w:themeColor="text1"/>
          <w:sz w:val="22"/>
          <w:szCs w:val="22"/>
        </w:rPr>
        <w:t>Wide</w:t>
      </w:r>
      <w:r w:rsidR="00770441">
        <w:rPr>
          <w:rFonts w:ascii="Arial" w:hAnsi="Arial" w:cs="Arial"/>
          <w:color w:val="000000" w:themeColor="text1"/>
          <w:sz w:val="22"/>
          <w:szCs w:val="22"/>
        </w:rPr>
        <w:t>band AC</w:t>
      </w:r>
      <w:r w:rsidR="002A4798">
        <w:rPr>
          <w:rFonts w:ascii="Arial" w:hAnsi="Arial" w:cs="Arial"/>
          <w:color w:val="000000" w:themeColor="text1"/>
          <w:sz w:val="22"/>
          <w:szCs w:val="22"/>
        </w:rPr>
        <w:t>L</w:t>
      </w:r>
      <w:r w:rsidR="00770441">
        <w:rPr>
          <w:rFonts w:ascii="Arial" w:hAnsi="Arial" w:cs="Arial"/>
          <w:color w:val="000000" w:themeColor="text1"/>
          <w:sz w:val="22"/>
          <w:szCs w:val="22"/>
        </w:rPr>
        <w:t>R requirement at sub-6GHz</w:t>
      </w:r>
    </w:p>
    <w:p w:rsidR="009451FB" w:rsidRPr="00CF1238" w:rsidRDefault="009451FB" w:rsidP="00332B42">
      <w:pPr>
        <w:tabs>
          <w:tab w:val="left" w:pos="1985"/>
          <w:tab w:val="left" w:pos="4671"/>
        </w:tabs>
        <w:jc w:val="both"/>
        <w:rPr>
          <w:rFonts w:ascii="Arial" w:hAnsi="Arial" w:cs="Arial"/>
          <w:b/>
          <w:color w:val="000000" w:themeColor="text1"/>
          <w:sz w:val="22"/>
          <w:szCs w:val="22"/>
          <w:lang w:eastAsia="zh-CN"/>
        </w:rPr>
      </w:pPr>
      <w:r w:rsidRPr="00CF1238">
        <w:rPr>
          <w:rFonts w:ascii="Arial" w:hAnsi="Arial" w:cs="Arial"/>
          <w:b/>
          <w:color w:val="000000" w:themeColor="text1"/>
          <w:sz w:val="22"/>
          <w:szCs w:val="22"/>
        </w:rPr>
        <w:t>Agenda Item:</w:t>
      </w:r>
      <w:r w:rsidRPr="00CF1238">
        <w:rPr>
          <w:rFonts w:ascii="Arial" w:hAnsi="Arial" w:cs="Arial"/>
          <w:b/>
          <w:color w:val="000000" w:themeColor="text1"/>
          <w:sz w:val="22"/>
          <w:szCs w:val="22"/>
        </w:rPr>
        <w:tab/>
      </w:r>
      <w:r w:rsidR="00697025">
        <w:rPr>
          <w:rFonts w:ascii="Arial" w:hAnsi="Arial" w:cs="Arial"/>
          <w:color w:val="000000" w:themeColor="text1"/>
          <w:sz w:val="22"/>
          <w:szCs w:val="22"/>
        </w:rPr>
        <w:t>3.2.5</w:t>
      </w:r>
      <w:r w:rsidR="00332B42">
        <w:rPr>
          <w:rFonts w:ascii="Arial" w:hAnsi="Arial" w:cs="Arial"/>
          <w:color w:val="000000" w:themeColor="text1"/>
          <w:sz w:val="22"/>
          <w:szCs w:val="22"/>
        </w:rPr>
        <w:tab/>
      </w:r>
    </w:p>
    <w:p w:rsidR="009451FB" w:rsidRPr="00CF1238" w:rsidRDefault="009451FB" w:rsidP="009451FB">
      <w:pPr>
        <w:tabs>
          <w:tab w:val="left" w:pos="1985"/>
        </w:tabs>
        <w:jc w:val="both"/>
        <w:rPr>
          <w:rFonts w:ascii="Arial" w:hAnsi="Arial" w:cs="Arial"/>
          <w:b/>
          <w:sz w:val="22"/>
          <w:szCs w:val="22"/>
          <w:lang w:eastAsia="zh-CN"/>
        </w:rPr>
      </w:pPr>
      <w:r w:rsidRPr="00CF1238">
        <w:rPr>
          <w:rFonts w:ascii="Arial" w:hAnsi="Arial" w:cs="Arial"/>
          <w:b/>
          <w:sz w:val="22"/>
          <w:szCs w:val="22"/>
        </w:rPr>
        <w:t>Document for:</w:t>
      </w:r>
      <w:r w:rsidRPr="00CF1238">
        <w:rPr>
          <w:rFonts w:ascii="Arial" w:hAnsi="Arial" w:cs="Arial"/>
          <w:b/>
          <w:sz w:val="22"/>
          <w:szCs w:val="22"/>
        </w:rPr>
        <w:tab/>
      </w:r>
      <w:r w:rsidR="006D7DCC">
        <w:rPr>
          <w:rFonts w:ascii="Arial" w:hAnsi="Arial" w:cs="Arial"/>
          <w:sz w:val="22"/>
          <w:szCs w:val="22"/>
        </w:rPr>
        <w:t>Discussion</w:t>
      </w:r>
    </w:p>
    <w:p w:rsidR="00CA5E15" w:rsidRPr="00CF1238" w:rsidRDefault="00D6118C" w:rsidP="00CD0C91">
      <w:pPr>
        <w:pStyle w:val="Heading1"/>
      </w:pPr>
      <w:r w:rsidRPr="00CF1238">
        <w:t>Introduction</w:t>
      </w:r>
    </w:p>
    <w:p w:rsidR="00F515F2" w:rsidRDefault="00682C01" w:rsidP="00F515F2">
      <w:pPr>
        <w:rPr>
          <w:color w:val="000000" w:themeColor="text1"/>
          <w:lang w:val="en-US" w:eastAsia="zh-CN"/>
        </w:rPr>
      </w:pPr>
      <w:r>
        <w:rPr>
          <w:color w:val="000000" w:themeColor="text1"/>
          <w:lang w:val="en-US" w:eastAsia="zh-CN"/>
        </w:rPr>
        <w:t>In RAN4 #83, a way forwa</w:t>
      </w:r>
      <w:r w:rsidR="004B5161">
        <w:rPr>
          <w:color w:val="000000" w:themeColor="text1"/>
          <w:lang w:val="en-US" w:eastAsia="zh-CN"/>
        </w:rPr>
        <w:t>rd was agreed on BS ACLR and ACS[1]:</w:t>
      </w:r>
    </w:p>
    <w:p w:rsidR="004B5161" w:rsidRDefault="004B5161" w:rsidP="004B5161">
      <w:pPr>
        <w:pStyle w:val="ListParagraph"/>
        <w:numPr>
          <w:ilvl w:val="0"/>
          <w:numId w:val="13"/>
        </w:numPr>
        <w:ind w:firstLineChars="0"/>
        <w:rPr>
          <w:i/>
          <w:color w:val="000000" w:themeColor="text1"/>
        </w:rPr>
      </w:pPr>
      <w:r w:rsidRPr="004B5161">
        <w:rPr>
          <w:i/>
          <w:color w:val="000000" w:themeColor="text1"/>
        </w:rPr>
        <w:t>Adopt the E-UTRA BS (45dB) ACLR1 and ACLR2 to all NR BS classes for wanted channel bandwidth up to 20MHz</w:t>
      </w:r>
    </w:p>
    <w:p w:rsidR="004B5161" w:rsidRPr="004B5161" w:rsidRDefault="004B5161" w:rsidP="004B5161">
      <w:pPr>
        <w:pStyle w:val="ListParagraph"/>
        <w:numPr>
          <w:ilvl w:val="0"/>
          <w:numId w:val="13"/>
        </w:numPr>
        <w:ind w:firstLine="400"/>
        <w:rPr>
          <w:i/>
          <w:color w:val="000000" w:themeColor="text1"/>
        </w:rPr>
      </w:pPr>
      <w:r w:rsidRPr="004B5161">
        <w:rPr>
          <w:i/>
          <w:color w:val="000000" w:themeColor="text1"/>
        </w:rPr>
        <w:t>ACLR for other NR wanted channel bandwidth are FFS.</w:t>
      </w:r>
    </w:p>
    <w:p w:rsidR="004B5161" w:rsidRPr="004B5161" w:rsidRDefault="004B5161" w:rsidP="004B5161">
      <w:pPr>
        <w:pStyle w:val="ListParagraph"/>
        <w:numPr>
          <w:ilvl w:val="0"/>
          <w:numId w:val="13"/>
        </w:numPr>
        <w:ind w:firstLine="400"/>
        <w:rPr>
          <w:i/>
          <w:color w:val="000000" w:themeColor="text1"/>
        </w:rPr>
      </w:pPr>
      <w:r w:rsidRPr="004B5161">
        <w:rPr>
          <w:i/>
          <w:color w:val="000000" w:themeColor="text1"/>
        </w:rPr>
        <w:t>The adjacent channel has the same channel bandwidth as the transmitted carrier.</w:t>
      </w:r>
    </w:p>
    <w:p w:rsidR="0007505D" w:rsidRDefault="004B5161" w:rsidP="0007505D">
      <w:pPr>
        <w:pStyle w:val="ListParagraph"/>
        <w:numPr>
          <w:ilvl w:val="0"/>
          <w:numId w:val="13"/>
        </w:numPr>
        <w:ind w:firstLine="400"/>
        <w:rPr>
          <w:i/>
          <w:color w:val="000000" w:themeColor="text1"/>
        </w:rPr>
      </w:pPr>
      <w:r w:rsidRPr="0007505D">
        <w:rPr>
          <w:i/>
          <w:color w:val="000000" w:themeColor="text1"/>
        </w:rPr>
        <w:t>For bands defined also for UTRA, the adjacent channel bandwidth is the corresponding UTRA (FDD or TDD) channel bandwidth.</w:t>
      </w:r>
    </w:p>
    <w:p w:rsidR="004B5161" w:rsidRPr="0007505D" w:rsidRDefault="004B5161" w:rsidP="0007505D">
      <w:pPr>
        <w:pStyle w:val="ListParagraph"/>
        <w:numPr>
          <w:ilvl w:val="0"/>
          <w:numId w:val="13"/>
        </w:numPr>
        <w:ind w:firstLine="400"/>
        <w:rPr>
          <w:i/>
          <w:color w:val="000000" w:themeColor="text1"/>
        </w:rPr>
      </w:pPr>
      <w:r w:rsidRPr="0007505D">
        <w:rPr>
          <w:i/>
          <w:color w:val="000000" w:themeColor="text1"/>
        </w:rPr>
        <w:t>UTRA adjacent channel bandwidth other than 5MHz are FFS.</w:t>
      </w:r>
    </w:p>
    <w:p w:rsidR="00963839" w:rsidRDefault="00963839" w:rsidP="00422AF6">
      <w:pPr>
        <w:rPr>
          <w:color w:val="000000" w:themeColor="text1"/>
        </w:rPr>
      </w:pPr>
      <w:r>
        <w:rPr>
          <w:color w:val="000000" w:themeColor="text1"/>
        </w:rPr>
        <w:t>Another way forward on maximum channel bandwidth was also approved [2]:</w:t>
      </w:r>
    </w:p>
    <w:p w:rsidR="00F8231B" w:rsidRPr="00963839" w:rsidRDefault="00BE789C" w:rsidP="00963839">
      <w:pPr>
        <w:numPr>
          <w:ilvl w:val="0"/>
          <w:numId w:val="14"/>
        </w:numPr>
        <w:rPr>
          <w:i/>
          <w:color w:val="000000" w:themeColor="text1"/>
          <w:lang w:val="en-US"/>
        </w:rPr>
      </w:pPr>
      <w:r w:rsidRPr="00963839">
        <w:rPr>
          <w:i/>
          <w:color w:val="000000" w:themeColor="text1"/>
          <w:lang w:val="en-US"/>
        </w:rPr>
        <w:t xml:space="preserve">UE is allowed to aggregate channel bandwidths to operate within a gNB configurable CHBW that is higher than the maximum bandwidth supported by the UE </w:t>
      </w:r>
    </w:p>
    <w:p w:rsidR="00F8231B" w:rsidRPr="00963839" w:rsidRDefault="00BE789C" w:rsidP="00963839">
      <w:pPr>
        <w:numPr>
          <w:ilvl w:val="1"/>
          <w:numId w:val="14"/>
        </w:numPr>
        <w:rPr>
          <w:i/>
          <w:color w:val="000000" w:themeColor="text1"/>
          <w:lang w:val="en-US"/>
        </w:rPr>
      </w:pPr>
      <w:r w:rsidRPr="00963839">
        <w:rPr>
          <w:i/>
          <w:color w:val="000000" w:themeColor="text1"/>
          <w:lang w:val="en-US"/>
        </w:rPr>
        <w:t>For example, a 400MHz UE that does not support 400MHz channel bandwidth can support 2x200MHz or 4x100MHz even if the gNB could configure 400MHz channel bandwidth</w:t>
      </w:r>
    </w:p>
    <w:p w:rsidR="00F8231B" w:rsidRPr="00963839" w:rsidRDefault="00BE789C" w:rsidP="00963839">
      <w:pPr>
        <w:numPr>
          <w:ilvl w:val="2"/>
          <w:numId w:val="14"/>
        </w:numPr>
        <w:rPr>
          <w:i/>
          <w:color w:val="000000" w:themeColor="text1"/>
          <w:lang w:val="en-US"/>
        </w:rPr>
      </w:pPr>
      <w:r w:rsidRPr="00963839">
        <w:rPr>
          <w:i/>
          <w:color w:val="000000" w:themeColor="text1"/>
          <w:lang w:val="en-US"/>
        </w:rPr>
        <w:t>Each CC bandwidth is from the set of channel bandwidths defined for that band</w:t>
      </w:r>
    </w:p>
    <w:p w:rsidR="00F8231B" w:rsidRPr="00963839" w:rsidRDefault="00BE789C" w:rsidP="00963839">
      <w:pPr>
        <w:numPr>
          <w:ilvl w:val="1"/>
          <w:numId w:val="14"/>
        </w:numPr>
        <w:rPr>
          <w:i/>
          <w:color w:val="000000" w:themeColor="text1"/>
          <w:lang w:val="en-US"/>
        </w:rPr>
      </w:pPr>
      <w:r w:rsidRPr="00963839">
        <w:rPr>
          <w:i/>
          <w:color w:val="000000" w:themeColor="text1"/>
          <w:lang w:val="en-US"/>
        </w:rPr>
        <w:t>UE should indicate to gNB its bandwidth capability and how it supports this bandwidth (e.g. what CA combination)</w:t>
      </w:r>
    </w:p>
    <w:p w:rsidR="00F8231B" w:rsidRPr="00963839" w:rsidRDefault="00BE789C" w:rsidP="00963839">
      <w:pPr>
        <w:numPr>
          <w:ilvl w:val="2"/>
          <w:numId w:val="14"/>
        </w:numPr>
        <w:rPr>
          <w:i/>
          <w:color w:val="000000" w:themeColor="text1"/>
          <w:lang w:val="en-US"/>
        </w:rPr>
      </w:pPr>
      <w:r w:rsidRPr="00963839">
        <w:rPr>
          <w:i/>
          <w:color w:val="000000" w:themeColor="text1"/>
          <w:lang w:val="en-US"/>
        </w:rPr>
        <w:t>Signaling details are FFS</w:t>
      </w:r>
    </w:p>
    <w:p w:rsidR="00F8231B" w:rsidRPr="00963839" w:rsidRDefault="00BE789C" w:rsidP="00963839">
      <w:pPr>
        <w:numPr>
          <w:ilvl w:val="1"/>
          <w:numId w:val="14"/>
        </w:numPr>
        <w:rPr>
          <w:i/>
          <w:color w:val="000000" w:themeColor="text1"/>
          <w:lang w:val="en-US"/>
        </w:rPr>
      </w:pPr>
      <w:r w:rsidRPr="00963839">
        <w:rPr>
          <w:i/>
          <w:color w:val="000000" w:themeColor="text1"/>
          <w:lang w:val="en-US"/>
        </w:rPr>
        <w:t>Which aggregated channel bandwidth combinations are allowed is FFS, BS complexity should be considered</w:t>
      </w:r>
    </w:p>
    <w:p w:rsidR="00963839" w:rsidRDefault="003D5A9B" w:rsidP="00422AF6">
      <w:pPr>
        <w:rPr>
          <w:color w:val="000000" w:themeColor="text1"/>
          <w:lang w:val="en-US"/>
        </w:rPr>
      </w:pPr>
      <w:r>
        <w:rPr>
          <w:color w:val="000000" w:themeColor="text1"/>
          <w:lang w:val="en-US"/>
        </w:rPr>
        <w:t>And this is based on the agreement already reached in RAN1</w:t>
      </w:r>
      <w:r w:rsidR="00870144">
        <w:rPr>
          <w:color w:val="000000" w:themeColor="text1"/>
          <w:lang w:val="en-US"/>
        </w:rPr>
        <w:t xml:space="preserve"> on </w:t>
      </w:r>
      <w:r w:rsidR="00AD2D10">
        <w:rPr>
          <w:color w:val="000000" w:themeColor="text1"/>
          <w:lang w:val="en-US"/>
        </w:rPr>
        <w:t xml:space="preserve">simultaneous </w:t>
      </w:r>
      <w:r w:rsidR="00870144">
        <w:rPr>
          <w:color w:val="000000" w:themeColor="text1"/>
          <w:lang w:val="en-US"/>
        </w:rPr>
        <w:t>wideband operation</w:t>
      </w:r>
      <w:r>
        <w:rPr>
          <w:color w:val="000000" w:themeColor="text1"/>
          <w:lang w:val="en-US"/>
        </w:rPr>
        <w:t xml:space="preserve"> [3]:</w:t>
      </w:r>
    </w:p>
    <w:p w:rsidR="003D5A9B" w:rsidRPr="00D65AAD" w:rsidRDefault="003D5A9B" w:rsidP="003D5A9B">
      <w:pPr>
        <w:pStyle w:val="ListParagraph"/>
        <w:numPr>
          <w:ilvl w:val="0"/>
          <w:numId w:val="13"/>
        </w:numPr>
        <w:ind w:firstLineChars="0"/>
        <w:rPr>
          <w:i/>
          <w:color w:val="000000" w:themeColor="text1"/>
          <w:lang w:val="en-US"/>
        </w:rPr>
      </w:pPr>
      <w:r w:rsidRPr="00D65AAD">
        <w:rPr>
          <w:i/>
          <w:color w:val="000000" w:themeColor="text1"/>
          <w:lang w:val="en-US"/>
        </w:rPr>
        <w:t xml:space="preserve">A gNB can </w:t>
      </w:r>
      <w:r w:rsidRPr="00D65AAD">
        <w:rPr>
          <w:i/>
          <w:color w:val="000000" w:themeColor="text1"/>
        </w:rPr>
        <w:t>operate</w:t>
      </w:r>
      <w:r w:rsidRPr="00D65AAD">
        <w:rPr>
          <w:i/>
          <w:color w:val="000000" w:themeColor="text1"/>
          <w:lang w:val="en-US"/>
        </w:rPr>
        <w:t xml:space="preserve"> simultaneously as wideband CC for some UEs and as a set of intra-band contiguous CCs with CA for other UEs </w:t>
      </w:r>
    </w:p>
    <w:p w:rsidR="00FB2E28" w:rsidRPr="00CF1238" w:rsidRDefault="0092793F" w:rsidP="00422AF6">
      <w:pPr>
        <w:rPr>
          <w:color w:val="FF0000"/>
        </w:rPr>
      </w:pPr>
      <w:r>
        <w:rPr>
          <w:color w:val="000000" w:themeColor="text1"/>
        </w:rPr>
        <w:t xml:space="preserve">In this contribution, we discuss </w:t>
      </w:r>
      <w:r w:rsidR="00514E63">
        <w:rPr>
          <w:color w:val="000000" w:themeColor="text1"/>
        </w:rPr>
        <w:t>one</w:t>
      </w:r>
      <w:r w:rsidR="009C0F5E">
        <w:rPr>
          <w:color w:val="000000" w:themeColor="text1"/>
        </w:rPr>
        <w:t xml:space="preserve"> potential</w:t>
      </w:r>
      <w:r w:rsidR="00514E63">
        <w:rPr>
          <w:color w:val="000000" w:themeColor="text1"/>
        </w:rPr>
        <w:t xml:space="preserve"> issue when defining ACLR requirements by considering </w:t>
      </w:r>
      <w:r w:rsidR="007B7F92">
        <w:rPr>
          <w:color w:val="000000" w:themeColor="text1"/>
        </w:rPr>
        <w:t xml:space="preserve">other systems </w:t>
      </w:r>
      <w:r w:rsidR="00514E63">
        <w:rPr>
          <w:color w:val="000000" w:themeColor="text1"/>
        </w:rPr>
        <w:t xml:space="preserve">coexistence in the same operating band </w:t>
      </w:r>
      <w:r w:rsidR="007B7F92">
        <w:rPr>
          <w:color w:val="000000" w:themeColor="text1"/>
        </w:rPr>
        <w:t>due to this simultaneous wideband operation</w:t>
      </w:r>
      <w:r w:rsidR="003E748D" w:rsidRPr="00CF1238">
        <w:rPr>
          <w:color w:val="000000" w:themeColor="text1"/>
        </w:rPr>
        <w:t>.</w:t>
      </w:r>
    </w:p>
    <w:p w:rsidR="008D6C0C" w:rsidRDefault="00E17D80" w:rsidP="00C32D1A">
      <w:pPr>
        <w:pStyle w:val="Heading1"/>
      </w:pPr>
      <w:r w:rsidRPr="00CF1238">
        <w:lastRenderedPageBreak/>
        <w:t>Discussion</w:t>
      </w:r>
    </w:p>
    <w:bookmarkStart w:id="0" w:name="OLE_LINK5"/>
    <w:bookmarkStart w:id="1" w:name="OLE_LINK6"/>
    <w:p w:rsidR="002F313A" w:rsidRDefault="00620776" w:rsidP="00D32559">
      <w:pPr>
        <w:spacing w:beforeLines="50"/>
        <w:ind w:left="2272"/>
        <w:rPr>
          <w:color w:val="FF0000"/>
          <w:lang w:val="en-US" w:eastAsia="zh-CN"/>
        </w:rPr>
      </w:pPr>
      <w:r>
        <w:rPr>
          <w:color w:val="FF0000"/>
          <w:lang w:val="en-US" w:eastAsia="zh-CN"/>
        </w:rPr>
      </w:r>
      <w:r>
        <w:rPr>
          <w:color w:val="FF0000"/>
          <w:lang w:val="en-US" w:eastAsia="zh-CN"/>
        </w:rPr>
        <w:pict>
          <v:group id="_x0000_s1027" editas="canvas" style="width:269pt;height:189.9pt;mso-position-horizontal-relative:char;mso-position-vertical-relative:line" coordorigin="2214,1227" coordsize="5380,379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214;top:1227;width:5380;height:3798" o:preferrelative="f">
              <v:fill o:detectmouseclick="t"/>
              <v:path o:extrusionok="t" o:connecttype="none"/>
              <o:lock v:ext="edit" text="t"/>
            </v:shape>
            <v:rect id="_x0000_s1028" style="position:absolute;left:2880;top:2000;width:1553;height:2179"/>
            <v:rect id="_x0000_s1029" style="position:absolute;left:4433;top:2000;width:1553;height:2180"/>
            <v:rect id="_x0000_s1030" style="position:absolute;left:5986;top:1998;width:763;height:2181"/>
            <v:shapetype id="_x0000_t202" coordsize="21600,21600" o:spt="202" path="m,l,21600r21600,l21600,xe">
              <v:stroke joinstyle="miter"/>
              <v:path gradientshapeok="t" o:connecttype="rect"/>
            </v:shapetype>
            <v:shape id="_x0000_s1033" type="#_x0000_t202" style="position:absolute;left:3155;top:2087;width:2755;height:448">
              <v:textbox>
                <w:txbxContent>
                  <w:p w:rsidR="00230330" w:rsidRPr="00230330" w:rsidRDefault="00230330" w:rsidP="001850F0">
                    <w:pPr>
                      <w:jc w:val="center"/>
                      <w:rPr>
                        <w:lang w:val="en-US"/>
                      </w:rPr>
                    </w:pPr>
                    <w:r>
                      <w:rPr>
                        <w:lang w:val="en-US"/>
                      </w:rPr>
                      <w:t>Aggregate Aggressor</w:t>
                    </w:r>
                  </w:p>
                </w:txbxContent>
              </v:textbox>
            </v:shape>
            <v:shape id="_x0000_s1038" type="#_x0000_t202" style="position:absolute;left:5021;top:2634;width:576;height:1482" fillcolor="white [3201]" strokecolor="#70ad47 [3209]" strokeweight="1pt">
              <v:stroke dashstyle="dash"/>
              <v:shadow color="#868686"/>
              <v:textbox style="layout-flow:vertical-ideographic">
                <w:txbxContent>
                  <w:p w:rsidR="00230330" w:rsidRPr="00230330" w:rsidRDefault="00230330" w:rsidP="001850F0">
                    <w:pPr>
                      <w:jc w:val="center"/>
                      <w:rPr>
                        <w:lang w:val="en-US"/>
                      </w:rPr>
                    </w:pPr>
                    <w:r>
                      <w:rPr>
                        <w:lang w:val="en-US"/>
                      </w:rPr>
                      <w:t>Aggressor 1</w:t>
                    </w:r>
                  </w:p>
                </w:txbxContent>
              </v:textbox>
            </v:shape>
            <v:shape id="_x0000_s1039" type="#_x0000_t202" style="position:absolute;left:3443;top:2634;width:576;height:1482" fillcolor="white [3201]" strokecolor="#ffc000 [3207]" strokeweight="1pt">
              <v:stroke dashstyle="dash"/>
              <v:shadow color="#868686"/>
              <v:textbox style="layout-flow:vertical-ideographic">
                <w:txbxContent>
                  <w:p w:rsidR="00230330" w:rsidRPr="00230330" w:rsidRDefault="00230330" w:rsidP="001850F0">
                    <w:pPr>
                      <w:jc w:val="center"/>
                      <w:rPr>
                        <w:lang w:val="en-US"/>
                      </w:rPr>
                    </w:pPr>
                    <w:r>
                      <w:rPr>
                        <w:lang w:val="en-US"/>
                      </w:rPr>
                      <w:t>Aggressor 2</w:t>
                    </w:r>
                  </w:p>
                </w:txbxContent>
              </v:textbox>
            </v:shape>
            <v:shape id="_x0000_s1040" type="#_x0000_t202" style="position:absolute;left:6087;top:2449;width:576;height:1482" fillcolor="white [3201]" strokecolor="#ed7d31 [3205]" strokeweight="1pt">
              <v:stroke dashstyle="dash"/>
              <v:shadow color="#868686"/>
              <v:textbox style="layout-flow:vertical-ideographic">
                <w:txbxContent>
                  <w:p w:rsidR="00C65FC1" w:rsidRPr="00230330" w:rsidRDefault="00C65FC1" w:rsidP="001850F0">
                    <w:pPr>
                      <w:jc w:val="center"/>
                      <w:rPr>
                        <w:lang w:val="en-US"/>
                      </w:rPr>
                    </w:pPr>
                    <w:r>
                      <w:rPr>
                        <w:lang w:val="en-US"/>
                      </w:rPr>
                      <w:t>Victim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left:4325;top:356;width:234;height:2932;rotation:-5822188fd;flip:x" adj=",10664"/>
            <v:shape id="_x0000_s1042" type="#_x0000_t202" style="position:absolute;left:3043;top:1301;width:2867;height:405" stroked="f">
              <v:textbox>
                <w:txbxContent>
                  <w:p w:rsidR="00C65FC1" w:rsidRPr="00C65FC1" w:rsidRDefault="001850F0" w:rsidP="001850F0">
                    <w:pPr>
                      <w:rPr>
                        <w:lang w:val="en-US"/>
                      </w:rPr>
                    </w:pPr>
                    <w:r>
                      <w:rPr>
                        <w:lang w:val="en-US"/>
                      </w:rPr>
                      <w:t>Wide</w:t>
                    </w:r>
                    <w:r w:rsidR="00C65FC1">
                      <w:rPr>
                        <w:lang w:val="en-US"/>
                      </w:rPr>
                      <w:t>band Channel bandwidth</w:t>
                    </w:r>
                  </w:p>
                </w:txbxContent>
              </v:textbox>
            </v:shape>
            <v:shape id="_x0000_s1043" type="#_x0000_t88" style="position:absolute;left:3504;top:3659;width:347;height:1459;rotation:-17646759fd;flip:x" adj=",10664"/>
            <v:shape id="_x0000_s1044" type="#_x0000_t88" style="position:absolute;left:5007;top:3659;width:347;height:1459;rotation:-17646759fd;flip:x" adj=",10664"/>
            <v:shape id="_x0000_s1045" type="#_x0000_t202" style="position:absolute;left:3246;top:4594;width:873;height:405" stroked="f">
              <v:textbox>
                <w:txbxContent>
                  <w:p w:rsidR="001850F0" w:rsidRPr="00C65FC1" w:rsidRDefault="001850F0" w:rsidP="001850F0">
                    <w:pPr>
                      <w:rPr>
                        <w:lang w:val="en-US"/>
                      </w:rPr>
                    </w:pPr>
                    <w:r>
                      <w:rPr>
                        <w:lang w:val="en-US"/>
                      </w:rPr>
                      <w:t>CC#2</w:t>
                    </w:r>
                  </w:p>
                </w:txbxContent>
              </v:textbox>
            </v:shape>
            <v:shape id="_x0000_s1046" type="#_x0000_t202" style="position:absolute;left:4795;top:4620;width:873;height:405" stroked="f">
              <v:textbox>
                <w:txbxContent>
                  <w:p w:rsidR="001850F0" w:rsidRPr="00C65FC1" w:rsidRDefault="001850F0" w:rsidP="001850F0">
                    <w:pPr>
                      <w:rPr>
                        <w:lang w:val="en-US"/>
                      </w:rPr>
                    </w:pPr>
                    <w:r>
                      <w:rPr>
                        <w:lang w:val="en-US"/>
                      </w:rPr>
                      <w:t>CC#1</w:t>
                    </w:r>
                  </w:p>
                </w:txbxContent>
              </v:textbox>
            </v:shape>
            <w10:wrap type="none"/>
            <w10:anchorlock/>
          </v:group>
        </w:pict>
      </w:r>
    </w:p>
    <w:p w:rsidR="00C65FC1" w:rsidRDefault="00C65FC1" w:rsidP="00D32559">
      <w:pPr>
        <w:spacing w:beforeLines="50"/>
        <w:jc w:val="center"/>
        <w:rPr>
          <w:color w:val="000000" w:themeColor="text1"/>
          <w:lang w:val="en-US" w:eastAsia="zh-CN"/>
        </w:rPr>
      </w:pPr>
      <w:r>
        <w:rPr>
          <w:color w:val="000000" w:themeColor="text1"/>
          <w:lang w:val="en-US" w:eastAsia="zh-CN"/>
        </w:rPr>
        <w:t>Fig. 1 Aggregate aggressor</w:t>
      </w:r>
      <w:r w:rsidR="006B6162">
        <w:rPr>
          <w:color w:val="000000" w:themeColor="text1"/>
          <w:lang w:val="en-US" w:eastAsia="zh-CN"/>
        </w:rPr>
        <w:t xml:space="preserve"> in simultaneous wideband operation</w:t>
      </w:r>
    </w:p>
    <w:p w:rsidR="00A835ED" w:rsidRDefault="00A835ED" w:rsidP="00D32559">
      <w:pPr>
        <w:spacing w:beforeLines="50"/>
        <w:rPr>
          <w:color w:val="000000" w:themeColor="text1"/>
          <w:lang w:val="en-US" w:eastAsia="zh-CN"/>
        </w:rPr>
      </w:pPr>
      <w:r>
        <w:rPr>
          <w:color w:val="000000" w:themeColor="text1"/>
          <w:lang w:val="en-US" w:eastAsia="zh-CN"/>
        </w:rPr>
        <w:t>In some important deployment scenarios, an LTE carrier could co-exist with an NR carrier in the same operating band. This could not only come from the NR mitigation with LTE bands, but also from the demands where some new LTE bands are defined in the NR band.</w:t>
      </w:r>
    </w:p>
    <w:p w:rsidR="0061247F" w:rsidRDefault="00692E93" w:rsidP="00D32559">
      <w:pPr>
        <w:spacing w:beforeLines="50"/>
        <w:rPr>
          <w:color w:val="000000" w:themeColor="text1"/>
          <w:lang w:val="en-US" w:eastAsia="zh-CN"/>
        </w:rPr>
      </w:pPr>
      <w:r>
        <w:rPr>
          <w:color w:val="000000" w:themeColor="text1"/>
          <w:lang w:val="en-US" w:eastAsia="zh-CN"/>
        </w:rPr>
        <w:t>Fig. 1</w:t>
      </w:r>
      <w:r w:rsidR="002007D6">
        <w:rPr>
          <w:color w:val="000000" w:themeColor="text1"/>
          <w:lang w:val="en-US" w:eastAsia="zh-CN"/>
        </w:rPr>
        <w:t xml:space="preserve"> shows one example </w:t>
      </w:r>
      <w:r w:rsidR="00124172">
        <w:rPr>
          <w:color w:val="000000" w:themeColor="text1"/>
          <w:lang w:val="en-US" w:eastAsia="zh-CN"/>
        </w:rPr>
        <w:t xml:space="preserve">for the simultaneous wideband operation, </w:t>
      </w:r>
      <w:r w:rsidR="002007D6">
        <w:rPr>
          <w:color w:val="000000" w:themeColor="text1"/>
          <w:lang w:val="en-US" w:eastAsia="zh-CN"/>
        </w:rPr>
        <w:t>in which</w:t>
      </w:r>
      <w:r>
        <w:rPr>
          <w:color w:val="000000" w:themeColor="text1"/>
          <w:lang w:val="en-US" w:eastAsia="zh-CN"/>
        </w:rPr>
        <w:t xml:space="preserve"> a wideband channel bandwidth can be a single carrier for some UEs, </w:t>
      </w:r>
      <w:r w:rsidR="002007D6">
        <w:rPr>
          <w:color w:val="000000" w:themeColor="text1"/>
          <w:lang w:val="en-US" w:eastAsia="zh-CN"/>
        </w:rPr>
        <w:t xml:space="preserve">and at the same time, some other UEs </w:t>
      </w:r>
      <w:r w:rsidR="009A5611">
        <w:rPr>
          <w:color w:val="000000" w:themeColor="text1"/>
          <w:lang w:val="en-US" w:eastAsia="zh-CN"/>
        </w:rPr>
        <w:t>operate</w:t>
      </w:r>
      <w:r w:rsidR="007C11FD">
        <w:rPr>
          <w:color w:val="000000" w:themeColor="text1"/>
          <w:lang w:val="en-US" w:eastAsia="zh-CN"/>
        </w:rPr>
        <w:t xml:space="preserve"> </w:t>
      </w:r>
      <w:r w:rsidR="009A5611">
        <w:rPr>
          <w:color w:val="000000" w:themeColor="text1"/>
          <w:lang w:val="en-US" w:eastAsia="zh-CN"/>
        </w:rPr>
        <w:t>with</w:t>
      </w:r>
      <w:r w:rsidR="007C11FD">
        <w:rPr>
          <w:color w:val="000000" w:themeColor="text1"/>
          <w:lang w:val="en-US" w:eastAsia="zh-CN"/>
        </w:rPr>
        <w:t xml:space="preserve"> two intra-band contiguous CCs</w:t>
      </w:r>
      <w:r w:rsidR="009A5611">
        <w:rPr>
          <w:color w:val="000000" w:themeColor="text1"/>
          <w:lang w:val="en-US" w:eastAsia="zh-CN"/>
        </w:rPr>
        <w:t xml:space="preserve">. </w:t>
      </w:r>
      <w:r w:rsidR="0061247F">
        <w:rPr>
          <w:color w:val="000000" w:themeColor="text1"/>
          <w:lang w:val="en-US" w:eastAsia="zh-CN"/>
        </w:rPr>
        <w:t>Furthermore, the bandwidth of each CC can be changed according to UEs’ capabilities. In this case it is equivalent to introduce a “dynamical channel bandwidth”.</w:t>
      </w:r>
    </w:p>
    <w:p w:rsidR="0061247F" w:rsidRPr="00204EE0" w:rsidRDefault="0061247F" w:rsidP="00D32559">
      <w:pPr>
        <w:spacing w:beforeLines="50"/>
        <w:rPr>
          <w:b/>
          <w:color w:val="000000" w:themeColor="text1"/>
          <w:lang w:val="en-US" w:eastAsia="zh-CN"/>
        </w:rPr>
      </w:pPr>
      <w:r>
        <w:rPr>
          <w:b/>
          <w:color w:val="000000" w:themeColor="text1"/>
          <w:lang w:val="en-US" w:eastAsia="zh-CN"/>
        </w:rPr>
        <w:t>Observation</w:t>
      </w:r>
      <w:r w:rsidRPr="00204EE0">
        <w:rPr>
          <w:b/>
          <w:color w:val="000000" w:themeColor="text1"/>
          <w:lang w:val="en-US" w:eastAsia="zh-CN"/>
        </w:rPr>
        <w:t xml:space="preserve"> 1:</w:t>
      </w:r>
      <w:r>
        <w:rPr>
          <w:b/>
          <w:color w:val="000000" w:themeColor="text1"/>
          <w:lang w:val="en-US" w:eastAsia="zh-CN"/>
        </w:rPr>
        <w:t xml:space="preserve"> The simultaneous wideband operation equivalently introduces a “dynamical channel bandwidth”. </w:t>
      </w:r>
    </w:p>
    <w:p w:rsidR="00A835ED" w:rsidRDefault="008967F8" w:rsidP="00D32559">
      <w:pPr>
        <w:spacing w:beforeLines="50"/>
        <w:rPr>
          <w:color w:val="000000" w:themeColor="text1"/>
          <w:lang w:val="en-US" w:eastAsia="zh-CN"/>
        </w:rPr>
      </w:pPr>
      <w:r>
        <w:rPr>
          <w:color w:val="000000" w:themeColor="text1"/>
          <w:lang w:val="en-US" w:eastAsia="zh-CN"/>
        </w:rPr>
        <w:t>Consequently</w:t>
      </w:r>
      <w:r w:rsidR="00285EE9">
        <w:rPr>
          <w:color w:val="000000" w:themeColor="text1"/>
          <w:lang w:val="en-US" w:eastAsia="zh-CN"/>
        </w:rPr>
        <w:t>, t</w:t>
      </w:r>
      <w:r w:rsidR="009A5611">
        <w:rPr>
          <w:color w:val="000000" w:themeColor="text1"/>
          <w:lang w:val="en-US" w:eastAsia="zh-CN"/>
        </w:rPr>
        <w:t xml:space="preserve">o an adjacent LTE victim, </w:t>
      </w:r>
      <w:r w:rsidR="00A5028D">
        <w:rPr>
          <w:color w:val="000000" w:themeColor="text1"/>
          <w:lang w:val="en-US" w:eastAsia="zh-CN"/>
        </w:rPr>
        <w:t xml:space="preserve">the leakage can be from </w:t>
      </w:r>
      <w:r w:rsidR="003C7886">
        <w:rPr>
          <w:color w:val="000000" w:themeColor="text1"/>
          <w:lang w:val="en-US" w:eastAsia="zh-CN"/>
        </w:rPr>
        <w:t xml:space="preserve">each component carrier in the CA operation, </w:t>
      </w:r>
      <w:r w:rsidR="005849C5">
        <w:rPr>
          <w:color w:val="000000" w:themeColor="text1"/>
          <w:lang w:val="en-US" w:eastAsia="zh-CN"/>
        </w:rPr>
        <w:t xml:space="preserve">and the simultaneous </w:t>
      </w:r>
      <w:r w:rsidR="003C7886">
        <w:rPr>
          <w:color w:val="000000" w:themeColor="text1"/>
          <w:lang w:val="en-US" w:eastAsia="zh-CN"/>
        </w:rPr>
        <w:t>wideband single carrier</w:t>
      </w:r>
      <w:r w:rsidR="0010428A">
        <w:rPr>
          <w:color w:val="000000" w:themeColor="text1"/>
          <w:lang w:val="en-US" w:eastAsia="zh-CN"/>
        </w:rPr>
        <w:t>.</w:t>
      </w:r>
      <w:r w:rsidR="005849C5">
        <w:rPr>
          <w:color w:val="000000" w:themeColor="text1"/>
          <w:lang w:val="en-US" w:eastAsia="zh-CN"/>
        </w:rPr>
        <w:t xml:space="preserve"> How this will impact on ACLR requirement for different systems co-existence should be further studied.</w:t>
      </w:r>
    </w:p>
    <w:p w:rsidR="000402A1" w:rsidRPr="00DE2474" w:rsidRDefault="00C211A4" w:rsidP="00D32559">
      <w:pPr>
        <w:spacing w:beforeLines="50"/>
        <w:rPr>
          <w:b/>
          <w:color w:val="000000" w:themeColor="text1"/>
          <w:lang w:val="en-US" w:eastAsia="zh-CN"/>
        </w:rPr>
      </w:pPr>
      <w:r w:rsidRPr="00DE2474">
        <w:rPr>
          <w:b/>
          <w:color w:val="000000" w:themeColor="text1"/>
          <w:lang w:val="en-US" w:eastAsia="zh-CN"/>
        </w:rPr>
        <w:t xml:space="preserve">Proposal 1: </w:t>
      </w:r>
      <w:r w:rsidR="005A5258" w:rsidRPr="00DE2474">
        <w:rPr>
          <w:b/>
          <w:color w:val="000000" w:themeColor="text1"/>
          <w:lang w:val="en-US" w:eastAsia="zh-CN"/>
        </w:rPr>
        <w:t xml:space="preserve">RAN4 should </w:t>
      </w:r>
      <w:r w:rsidR="00DE2474" w:rsidRPr="00DE2474">
        <w:rPr>
          <w:b/>
          <w:color w:val="000000" w:themeColor="text1"/>
          <w:lang w:val="en-US" w:eastAsia="zh-CN"/>
        </w:rPr>
        <w:t>further study</w:t>
      </w:r>
      <w:r w:rsidR="005A5258" w:rsidRPr="00DE2474">
        <w:rPr>
          <w:b/>
          <w:color w:val="000000" w:themeColor="text1"/>
          <w:lang w:val="en-US" w:eastAsia="zh-CN"/>
        </w:rPr>
        <w:t xml:space="preserve"> </w:t>
      </w:r>
      <w:r w:rsidR="00DE2474" w:rsidRPr="00DE2474">
        <w:rPr>
          <w:b/>
          <w:color w:val="000000" w:themeColor="text1"/>
          <w:lang w:val="en-US" w:eastAsia="zh-CN"/>
        </w:rPr>
        <w:t>how</w:t>
      </w:r>
      <w:r w:rsidR="005A5258" w:rsidRPr="00DE2474">
        <w:rPr>
          <w:b/>
          <w:color w:val="000000" w:themeColor="text1"/>
          <w:lang w:val="en-US" w:eastAsia="zh-CN"/>
        </w:rPr>
        <w:t xml:space="preserve"> </w:t>
      </w:r>
      <w:r w:rsidR="00DE2474" w:rsidRPr="00DE2474">
        <w:rPr>
          <w:b/>
          <w:color w:val="000000" w:themeColor="text1"/>
          <w:lang w:val="en-US" w:eastAsia="zh-CN"/>
        </w:rPr>
        <w:t xml:space="preserve">the </w:t>
      </w:r>
      <w:r w:rsidR="005A5258" w:rsidRPr="00DE2474">
        <w:rPr>
          <w:b/>
          <w:color w:val="000000" w:themeColor="text1"/>
          <w:lang w:val="en-US" w:eastAsia="zh-CN"/>
        </w:rPr>
        <w:t xml:space="preserve">simultaneous wideband operation </w:t>
      </w:r>
      <w:r w:rsidR="00DE2474" w:rsidRPr="00DE2474">
        <w:rPr>
          <w:b/>
          <w:color w:val="000000" w:themeColor="text1"/>
          <w:lang w:val="en-US" w:eastAsia="zh-CN"/>
        </w:rPr>
        <w:t xml:space="preserve">impacts on </w:t>
      </w:r>
      <w:r w:rsidR="005A5258" w:rsidRPr="00DE2474">
        <w:rPr>
          <w:b/>
          <w:color w:val="000000" w:themeColor="text1"/>
          <w:lang w:val="en-US" w:eastAsia="zh-CN"/>
        </w:rPr>
        <w:t>ACLR requirement for inter-RAT co-existence</w:t>
      </w:r>
      <w:r w:rsidRPr="00DE2474">
        <w:rPr>
          <w:b/>
          <w:color w:val="000000" w:themeColor="text1"/>
          <w:lang w:val="en-US" w:eastAsia="zh-CN"/>
        </w:rPr>
        <w:t>.</w:t>
      </w:r>
    </w:p>
    <w:bookmarkEnd w:id="0"/>
    <w:bookmarkEnd w:id="1"/>
    <w:p w:rsidR="009E1ADC" w:rsidRPr="00CF1238" w:rsidRDefault="00A3532E" w:rsidP="009E1ADC">
      <w:pPr>
        <w:pStyle w:val="Heading1"/>
        <w:rPr>
          <w:rFonts w:ascii="Times New Roman" w:hAnsi="Times New Roman"/>
          <w:lang w:eastAsia="zh-CN"/>
        </w:rPr>
      </w:pPr>
      <w:r w:rsidRPr="00CF1238">
        <w:rPr>
          <w:rFonts w:ascii="Times New Roman" w:hAnsi="Times New Roman"/>
          <w:lang w:eastAsia="zh-CN"/>
        </w:rPr>
        <w:t>Conclusion</w:t>
      </w:r>
    </w:p>
    <w:p w:rsidR="009740D9" w:rsidRDefault="004A1DD7" w:rsidP="00971577">
      <w:pPr>
        <w:rPr>
          <w:color w:val="000000" w:themeColor="text1"/>
          <w:lang w:val="en-US" w:eastAsia="zh-CN"/>
        </w:rPr>
      </w:pPr>
      <w:r w:rsidRPr="00CF1238">
        <w:rPr>
          <w:color w:val="000000" w:themeColor="text1"/>
          <w:lang w:val="en-US" w:eastAsia="zh-CN"/>
        </w:rPr>
        <w:t xml:space="preserve">Based on the above discussions, we have the following </w:t>
      </w:r>
      <w:r w:rsidR="00E351FA">
        <w:rPr>
          <w:color w:val="000000" w:themeColor="text1"/>
          <w:lang w:val="en-US" w:eastAsia="zh-CN"/>
        </w:rPr>
        <w:t>observations</w:t>
      </w:r>
      <w:r w:rsidR="00674CFB">
        <w:rPr>
          <w:color w:val="000000" w:themeColor="text1"/>
          <w:lang w:val="en-US" w:eastAsia="zh-CN"/>
        </w:rPr>
        <w:t xml:space="preserve"> and proposals</w:t>
      </w:r>
      <w:r w:rsidR="00E351FA">
        <w:rPr>
          <w:color w:val="000000" w:themeColor="text1"/>
          <w:lang w:val="en-US" w:eastAsia="zh-CN"/>
        </w:rPr>
        <w:t xml:space="preserve"> </w:t>
      </w:r>
      <w:r w:rsidR="00000AF0">
        <w:rPr>
          <w:color w:val="000000" w:themeColor="text1"/>
          <w:lang w:val="en-US" w:eastAsia="zh-CN"/>
        </w:rPr>
        <w:t xml:space="preserve">on defining </w:t>
      </w:r>
      <w:r w:rsidR="009E3367">
        <w:rPr>
          <w:color w:val="000000" w:themeColor="text1"/>
          <w:lang w:val="en-US" w:eastAsia="zh-CN"/>
        </w:rPr>
        <w:t>ACLR</w:t>
      </w:r>
      <w:r w:rsidR="00000AF0">
        <w:rPr>
          <w:color w:val="000000" w:themeColor="text1"/>
          <w:lang w:val="en-US" w:eastAsia="zh-CN"/>
        </w:rPr>
        <w:t xml:space="preserve"> in NR</w:t>
      </w:r>
      <w:r w:rsidRPr="00CF1238">
        <w:rPr>
          <w:color w:val="000000" w:themeColor="text1"/>
          <w:lang w:val="en-US" w:eastAsia="zh-CN"/>
        </w:rPr>
        <w:t>:</w:t>
      </w:r>
    </w:p>
    <w:p w:rsidR="009E3367" w:rsidRPr="00204EE0" w:rsidRDefault="009E3367" w:rsidP="00D32559">
      <w:pPr>
        <w:spacing w:beforeLines="50"/>
        <w:rPr>
          <w:b/>
          <w:color w:val="000000" w:themeColor="text1"/>
          <w:lang w:val="en-US" w:eastAsia="zh-CN"/>
        </w:rPr>
      </w:pPr>
      <w:bookmarkStart w:id="2" w:name="_GoBack"/>
      <w:bookmarkEnd w:id="2"/>
      <w:r>
        <w:rPr>
          <w:b/>
          <w:color w:val="000000" w:themeColor="text1"/>
          <w:lang w:val="en-US" w:eastAsia="zh-CN"/>
        </w:rPr>
        <w:t>Observation</w:t>
      </w:r>
      <w:r w:rsidRPr="00204EE0">
        <w:rPr>
          <w:b/>
          <w:color w:val="000000" w:themeColor="text1"/>
          <w:lang w:val="en-US" w:eastAsia="zh-CN"/>
        </w:rPr>
        <w:t xml:space="preserve"> 1:</w:t>
      </w:r>
      <w:r>
        <w:rPr>
          <w:b/>
          <w:color w:val="000000" w:themeColor="text1"/>
          <w:lang w:val="en-US" w:eastAsia="zh-CN"/>
        </w:rPr>
        <w:t xml:space="preserve"> The simultaneous wideband operation equivalently introduces a “dynamical channel bandwidth”. </w:t>
      </w:r>
    </w:p>
    <w:p w:rsidR="009E3367" w:rsidRPr="00000AF0" w:rsidRDefault="007040E9" w:rsidP="00D32559">
      <w:pPr>
        <w:spacing w:beforeLines="50"/>
        <w:rPr>
          <w:b/>
          <w:color w:val="000000" w:themeColor="text1"/>
          <w:lang w:val="en-US" w:eastAsia="zh-CN"/>
        </w:rPr>
      </w:pPr>
      <w:r w:rsidRPr="00DE2474">
        <w:rPr>
          <w:b/>
          <w:color w:val="000000" w:themeColor="text1"/>
          <w:lang w:val="en-US" w:eastAsia="zh-CN"/>
        </w:rPr>
        <w:t>Proposal 1: RAN4 should further study how the simultaneous wideband operation impacts on ACLR requirement for inter-RAT co-existence.</w:t>
      </w:r>
    </w:p>
    <w:p w:rsidR="00BF3CF1" w:rsidRPr="00CF1238" w:rsidRDefault="00BF3CF1" w:rsidP="00246224">
      <w:pPr>
        <w:pStyle w:val="Heading1"/>
        <w:rPr>
          <w:rFonts w:ascii="Times New Roman" w:hAnsi="Times New Roman"/>
          <w:lang w:eastAsia="zh-CN"/>
        </w:rPr>
      </w:pPr>
      <w:r w:rsidRPr="00CF1238">
        <w:rPr>
          <w:rFonts w:ascii="Times New Roman" w:hAnsi="Times New Roman"/>
          <w:lang w:eastAsia="zh-CN"/>
        </w:rPr>
        <w:t>References</w:t>
      </w:r>
    </w:p>
    <w:p w:rsidR="00552F1A" w:rsidRDefault="00552F1A" w:rsidP="003A5BF8">
      <w:pPr>
        <w:pStyle w:val="a"/>
        <w:rPr>
          <w:color w:val="000000" w:themeColor="text1"/>
          <w:lang w:eastAsia="zh-CN"/>
        </w:rPr>
      </w:pPr>
      <w:r>
        <w:rPr>
          <w:color w:val="000000" w:themeColor="text1"/>
          <w:lang w:eastAsia="zh-CN"/>
        </w:rPr>
        <w:t>R</w:t>
      </w:r>
      <w:r w:rsidR="00676E57">
        <w:rPr>
          <w:color w:val="000000" w:themeColor="text1"/>
          <w:lang w:eastAsia="zh-CN"/>
        </w:rPr>
        <w:t>4</w:t>
      </w:r>
      <w:r>
        <w:rPr>
          <w:color w:val="000000" w:themeColor="text1"/>
          <w:lang w:eastAsia="zh-CN"/>
        </w:rPr>
        <w:t>-17</w:t>
      </w:r>
      <w:r w:rsidR="006432F4">
        <w:rPr>
          <w:color w:val="000000" w:themeColor="text1"/>
          <w:lang w:eastAsia="zh-CN"/>
        </w:rPr>
        <w:t>06316</w:t>
      </w:r>
      <w:r>
        <w:rPr>
          <w:color w:val="000000" w:themeColor="text1"/>
          <w:lang w:eastAsia="zh-CN"/>
        </w:rPr>
        <w:t>, “</w:t>
      </w:r>
      <w:r w:rsidR="00BB36F8" w:rsidRPr="00BB36F8">
        <w:rPr>
          <w:color w:val="000000" w:themeColor="text1"/>
          <w:lang w:eastAsia="zh-CN"/>
        </w:rPr>
        <w:t>WF on sub-6GHz ACLR and ACS</w:t>
      </w:r>
      <w:r>
        <w:rPr>
          <w:color w:val="000000" w:themeColor="text1"/>
          <w:lang w:eastAsia="zh-CN"/>
        </w:rPr>
        <w:t xml:space="preserve">”, </w:t>
      </w:r>
      <w:r w:rsidR="00676E57">
        <w:rPr>
          <w:color w:val="000000" w:themeColor="text1"/>
          <w:lang w:eastAsia="zh-CN"/>
        </w:rPr>
        <w:t xml:space="preserve">Nokia, </w:t>
      </w:r>
      <w:r w:rsidR="00BB36F8" w:rsidRPr="00BB36F8">
        <w:rPr>
          <w:color w:val="000000" w:themeColor="text1"/>
          <w:lang w:eastAsia="zh-CN"/>
        </w:rPr>
        <w:t>Alcatel-Lucent Shanghai Bell</w:t>
      </w:r>
    </w:p>
    <w:p w:rsidR="006A11E5" w:rsidRDefault="006A11E5" w:rsidP="00FF07F7">
      <w:pPr>
        <w:pStyle w:val="a"/>
        <w:rPr>
          <w:color w:val="000000" w:themeColor="text1"/>
          <w:lang w:eastAsia="zh-CN"/>
        </w:rPr>
      </w:pPr>
      <w:r>
        <w:rPr>
          <w:color w:val="000000" w:themeColor="text1"/>
          <w:lang w:eastAsia="zh-CN"/>
        </w:rPr>
        <w:t>R4-1706321, “</w:t>
      </w:r>
      <w:r w:rsidR="00226316" w:rsidRPr="00226316">
        <w:rPr>
          <w:color w:val="000000" w:themeColor="text1"/>
          <w:lang w:eastAsia="zh-CN"/>
        </w:rPr>
        <w:t>WF on Channel Bandwidth</w:t>
      </w:r>
      <w:r>
        <w:rPr>
          <w:color w:val="000000" w:themeColor="text1"/>
          <w:lang w:eastAsia="zh-CN"/>
        </w:rPr>
        <w:t>”, Qualcomm</w:t>
      </w:r>
    </w:p>
    <w:p w:rsidR="001038EB" w:rsidRDefault="001A0552" w:rsidP="00FF07F7">
      <w:pPr>
        <w:pStyle w:val="a"/>
        <w:rPr>
          <w:color w:val="000000" w:themeColor="text1"/>
          <w:lang w:eastAsia="zh-CN"/>
        </w:rPr>
      </w:pPr>
      <w:r>
        <w:rPr>
          <w:color w:val="000000" w:themeColor="text1"/>
          <w:lang w:eastAsia="zh-CN"/>
        </w:rPr>
        <w:t>R1-1706615</w:t>
      </w:r>
    </w:p>
    <w:p w:rsidR="00FA68AE" w:rsidRDefault="001C5164" w:rsidP="00FF07F7">
      <w:pPr>
        <w:pStyle w:val="a"/>
        <w:rPr>
          <w:color w:val="000000" w:themeColor="text1"/>
          <w:lang w:eastAsia="zh-CN"/>
        </w:rPr>
      </w:pPr>
      <w:r>
        <w:rPr>
          <w:color w:val="000000" w:themeColor="text1"/>
          <w:lang w:eastAsia="zh-CN"/>
        </w:rPr>
        <w:t>R4-</w:t>
      </w:r>
      <w:r w:rsidR="003C12C4">
        <w:rPr>
          <w:color w:val="000000" w:themeColor="text1"/>
          <w:lang w:eastAsia="zh-CN"/>
        </w:rPr>
        <w:t>1706315, “</w:t>
      </w:r>
      <w:r w:rsidR="003C12C4" w:rsidRPr="003C12C4">
        <w:rPr>
          <w:color w:val="000000" w:themeColor="text1"/>
          <w:lang w:eastAsia="zh-CN"/>
        </w:rPr>
        <w:t>WF on supported channel bandwidth and SCS</w:t>
      </w:r>
      <w:r w:rsidR="003C12C4">
        <w:rPr>
          <w:color w:val="000000" w:themeColor="text1"/>
          <w:lang w:eastAsia="zh-CN"/>
        </w:rPr>
        <w:t>”, Ericsson</w:t>
      </w:r>
    </w:p>
    <w:p w:rsidR="006A11E5" w:rsidRPr="00FF07F7" w:rsidRDefault="006A11E5" w:rsidP="006A11E5">
      <w:pPr>
        <w:pStyle w:val="a"/>
        <w:numPr>
          <w:ilvl w:val="0"/>
          <w:numId w:val="0"/>
        </w:numPr>
        <w:ind w:left="360"/>
        <w:rPr>
          <w:color w:val="000000" w:themeColor="text1"/>
          <w:lang w:eastAsia="zh-CN"/>
        </w:rPr>
      </w:pPr>
    </w:p>
    <w:sectPr w:rsidR="006A11E5" w:rsidRPr="00FF07F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5F5" w:rsidRDefault="004455F5">
      <w:r>
        <w:separator/>
      </w:r>
    </w:p>
  </w:endnote>
  <w:endnote w:type="continuationSeparator" w:id="0">
    <w:p w:rsidR="004455F5" w:rsidRDefault="004455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libri Light">
    <w:altName w:val="Calibri"/>
    <w:charset w:val="EE"/>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5F5" w:rsidRDefault="004455F5">
      <w:r>
        <w:separator/>
      </w:r>
    </w:p>
  </w:footnote>
  <w:footnote w:type="continuationSeparator" w:id="0">
    <w:p w:rsidR="004455F5" w:rsidRDefault="004455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46B26"/>
    <w:multiLevelType w:val="hybridMultilevel"/>
    <w:tmpl w:val="E42E60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384E49F0"/>
    <w:multiLevelType w:val="hybridMultilevel"/>
    <w:tmpl w:val="A0101F46"/>
    <w:lvl w:ilvl="0" w:tplc="F9D63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67370A"/>
    <w:multiLevelType w:val="hybridMultilevel"/>
    <w:tmpl w:val="8174D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nsid w:val="58296843"/>
    <w:multiLevelType w:val="hybridMultilevel"/>
    <w:tmpl w:val="47668A16"/>
    <w:lvl w:ilvl="0" w:tplc="E0722CD2">
      <w:start w:val="1"/>
      <w:numFmt w:val="bullet"/>
      <w:lvlText w:val="•"/>
      <w:lvlJc w:val="left"/>
      <w:pPr>
        <w:tabs>
          <w:tab w:val="num" w:pos="720"/>
        </w:tabs>
        <w:ind w:left="720" w:hanging="360"/>
      </w:pPr>
      <w:rPr>
        <w:rFonts w:ascii="Arial" w:hAnsi="Arial" w:hint="default"/>
      </w:rPr>
    </w:lvl>
    <w:lvl w:ilvl="1" w:tplc="BEBCC4FC">
      <w:start w:val="1364"/>
      <w:numFmt w:val="bullet"/>
      <w:lvlText w:val="–"/>
      <w:lvlJc w:val="left"/>
      <w:pPr>
        <w:tabs>
          <w:tab w:val="num" w:pos="1440"/>
        </w:tabs>
        <w:ind w:left="1440" w:hanging="360"/>
      </w:pPr>
      <w:rPr>
        <w:rFonts w:ascii="Arial" w:hAnsi="Arial" w:hint="default"/>
      </w:rPr>
    </w:lvl>
    <w:lvl w:ilvl="2" w:tplc="A3A6B21E">
      <w:start w:val="1364"/>
      <w:numFmt w:val="bullet"/>
      <w:lvlText w:val="•"/>
      <w:lvlJc w:val="left"/>
      <w:pPr>
        <w:tabs>
          <w:tab w:val="num" w:pos="2160"/>
        </w:tabs>
        <w:ind w:left="2160" w:hanging="360"/>
      </w:pPr>
      <w:rPr>
        <w:rFonts w:ascii="Arial" w:hAnsi="Arial" w:hint="default"/>
      </w:rPr>
    </w:lvl>
    <w:lvl w:ilvl="3" w:tplc="B84AA55E" w:tentative="1">
      <w:start w:val="1"/>
      <w:numFmt w:val="bullet"/>
      <w:lvlText w:val="•"/>
      <w:lvlJc w:val="left"/>
      <w:pPr>
        <w:tabs>
          <w:tab w:val="num" w:pos="2880"/>
        </w:tabs>
        <w:ind w:left="2880" w:hanging="360"/>
      </w:pPr>
      <w:rPr>
        <w:rFonts w:ascii="Arial" w:hAnsi="Arial" w:hint="default"/>
      </w:rPr>
    </w:lvl>
    <w:lvl w:ilvl="4" w:tplc="A2D8A212" w:tentative="1">
      <w:start w:val="1"/>
      <w:numFmt w:val="bullet"/>
      <w:lvlText w:val="•"/>
      <w:lvlJc w:val="left"/>
      <w:pPr>
        <w:tabs>
          <w:tab w:val="num" w:pos="3600"/>
        </w:tabs>
        <w:ind w:left="3600" w:hanging="360"/>
      </w:pPr>
      <w:rPr>
        <w:rFonts w:ascii="Arial" w:hAnsi="Arial" w:hint="default"/>
      </w:rPr>
    </w:lvl>
    <w:lvl w:ilvl="5" w:tplc="2B107E3E" w:tentative="1">
      <w:start w:val="1"/>
      <w:numFmt w:val="bullet"/>
      <w:lvlText w:val="•"/>
      <w:lvlJc w:val="left"/>
      <w:pPr>
        <w:tabs>
          <w:tab w:val="num" w:pos="4320"/>
        </w:tabs>
        <w:ind w:left="4320" w:hanging="360"/>
      </w:pPr>
      <w:rPr>
        <w:rFonts w:ascii="Arial" w:hAnsi="Arial" w:hint="default"/>
      </w:rPr>
    </w:lvl>
    <w:lvl w:ilvl="6" w:tplc="8F1A8010" w:tentative="1">
      <w:start w:val="1"/>
      <w:numFmt w:val="bullet"/>
      <w:lvlText w:val="•"/>
      <w:lvlJc w:val="left"/>
      <w:pPr>
        <w:tabs>
          <w:tab w:val="num" w:pos="5040"/>
        </w:tabs>
        <w:ind w:left="5040" w:hanging="360"/>
      </w:pPr>
      <w:rPr>
        <w:rFonts w:ascii="Arial" w:hAnsi="Arial" w:hint="default"/>
      </w:rPr>
    </w:lvl>
    <w:lvl w:ilvl="7" w:tplc="7BDC0C66" w:tentative="1">
      <w:start w:val="1"/>
      <w:numFmt w:val="bullet"/>
      <w:lvlText w:val="•"/>
      <w:lvlJc w:val="left"/>
      <w:pPr>
        <w:tabs>
          <w:tab w:val="num" w:pos="5760"/>
        </w:tabs>
        <w:ind w:left="5760" w:hanging="360"/>
      </w:pPr>
      <w:rPr>
        <w:rFonts w:ascii="Arial" w:hAnsi="Arial" w:hint="default"/>
      </w:rPr>
    </w:lvl>
    <w:lvl w:ilvl="8" w:tplc="0914B55E" w:tentative="1">
      <w:start w:val="1"/>
      <w:numFmt w:val="bullet"/>
      <w:lvlText w:val="•"/>
      <w:lvlJc w:val="left"/>
      <w:pPr>
        <w:tabs>
          <w:tab w:val="num" w:pos="6480"/>
        </w:tabs>
        <w:ind w:left="6480" w:hanging="360"/>
      </w:pPr>
      <w:rPr>
        <w:rFonts w:ascii="Arial" w:hAnsi="Arial"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2C71936"/>
    <w:multiLevelType w:val="multilevel"/>
    <w:tmpl w:val="DDA0F3E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lang w:val="en-GB"/>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927653"/>
    <w:multiLevelType w:val="hybridMultilevel"/>
    <w:tmpl w:val="2F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472F7E"/>
    <w:multiLevelType w:val="hybridMultilevel"/>
    <w:tmpl w:val="628C0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9"/>
  </w:num>
  <w:num w:numId="4">
    <w:abstractNumId w:val="5"/>
  </w:num>
  <w:num w:numId="5">
    <w:abstractNumId w:val="2"/>
  </w:num>
  <w:num w:numId="6">
    <w:abstractNumId w:val="6"/>
  </w:num>
  <w:num w:numId="7">
    <w:abstractNumId w:val="4"/>
  </w:num>
  <w:num w:numId="8">
    <w:abstractNumId w:val="1"/>
  </w:num>
  <w:num w:numId="9">
    <w:abstractNumId w:val="9"/>
  </w:num>
  <w:num w:numId="10">
    <w:abstractNumId w:val="10"/>
  </w:num>
  <w:num w:numId="11">
    <w:abstractNumId w:val="3"/>
  </w:num>
  <w:num w:numId="12">
    <w:abstractNumId w:val="11"/>
  </w:num>
  <w:num w:numId="13">
    <w:abstractNumId w:val="12"/>
  </w:num>
  <w:num w:numId="14">
    <w:abstractNumId w:val="7"/>
  </w:num>
  <w:num w:numId="15">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6498">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45A"/>
    <w:rsid w:val="00000498"/>
    <w:rsid w:val="0000095A"/>
    <w:rsid w:val="00000AF0"/>
    <w:rsid w:val="00001096"/>
    <w:rsid w:val="0000188D"/>
    <w:rsid w:val="0000223E"/>
    <w:rsid w:val="000023B6"/>
    <w:rsid w:val="0000258B"/>
    <w:rsid w:val="000029AC"/>
    <w:rsid w:val="00002DED"/>
    <w:rsid w:val="00002E74"/>
    <w:rsid w:val="0000331B"/>
    <w:rsid w:val="0000395A"/>
    <w:rsid w:val="00003B7C"/>
    <w:rsid w:val="000040C9"/>
    <w:rsid w:val="00004BFA"/>
    <w:rsid w:val="00004F8E"/>
    <w:rsid w:val="0000517F"/>
    <w:rsid w:val="00005855"/>
    <w:rsid w:val="000059CA"/>
    <w:rsid w:val="00005ABF"/>
    <w:rsid w:val="0000634B"/>
    <w:rsid w:val="00006C63"/>
    <w:rsid w:val="00006CE5"/>
    <w:rsid w:val="000072B1"/>
    <w:rsid w:val="000073B8"/>
    <w:rsid w:val="00007483"/>
    <w:rsid w:val="0000757F"/>
    <w:rsid w:val="00007939"/>
    <w:rsid w:val="00007C3F"/>
    <w:rsid w:val="00007CC8"/>
    <w:rsid w:val="00007DF5"/>
    <w:rsid w:val="000106A7"/>
    <w:rsid w:val="000106AC"/>
    <w:rsid w:val="00010821"/>
    <w:rsid w:val="000109A4"/>
    <w:rsid w:val="00010DBF"/>
    <w:rsid w:val="00011008"/>
    <w:rsid w:val="00011A24"/>
    <w:rsid w:val="000122AD"/>
    <w:rsid w:val="000127A1"/>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B2E"/>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69F"/>
    <w:rsid w:val="00031B04"/>
    <w:rsid w:val="00032905"/>
    <w:rsid w:val="00032A7B"/>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2A1"/>
    <w:rsid w:val="000404CA"/>
    <w:rsid w:val="00040899"/>
    <w:rsid w:val="00040BD3"/>
    <w:rsid w:val="00040C0E"/>
    <w:rsid w:val="0004130D"/>
    <w:rsid w:val="0004138C"/>
    <w:rsid w:val="0004146F"/>
    <w:rsid w:val="000415AE"/>
    <w:rsid w:val="00041634"/>
    <w:rsid w:val="00041677"/>
    <w:rsid w:val="000418DA"/>
    <w:rsid w:val="00041996"/>
    <w:rsid w:val="00041FC8"/>
    <w:rsid w:val="000420B4"/>
    <w:rsid w:val="000424AE"/>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6A7"/>
    <w:rsid w:val="00046A77"/>
    <w:rsid w:val="00046E38"/>
    <w:rsid w:val="00046FE0"/>
    <w:rsid w:val="000470C0"/>
    <w:rsid w:val="000477FC"/>
    <w:rsid w:val="000478A8"/>
    <w:rsid w:val="00047B7C"/>
    <w:rsid w:val="00050385"/>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064"/>
    <w:rsid w:val="00060953"/>
    <w:rsid w:val="000609D0"/>
    <w:rsid w:val="0006117C"/>
    <w:rsid w:val="0006132E"/>
    <w:rsid w:val="000614A8"/>
    <w:rsid w:val="000618C0"/>
    <w:rsid w:val="00061989"/>
    <w:rsid w:val="00062065"/>
    <w:rsid w:val="000620D3"/>
    <w:rsid w:val="000623EF"/>
    <w:rsid w:val="00062906"/>
    <w:rsid w:val="00062D03"/>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2E"/>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05D"/>
    <w:rsid w:val="0007590E"/>
    <w:rsid w:val="00075D9A"/>
    <w:rsid w:val="000764EB"/>
    <w:rsid w:val="00076658"/>
    <w:rsid w:val="0007674A"/>
    <w:rsid w:val="000769CA"/>
    <w:rsid w:val="000770AE"/>
    <w:rsid w:val="0007734F"/>
    <w:rsid w:val="00077529"/>
    <w:rsid w:val="00077905"/>
    <w:rsid w:val="00077A56"/>
    <w:rsid w:val="00077D57"/>
    <w:rsid w:val="00077E39"/>
    <w:rsid w:val="00080166"/>
    <w:rsid w:val="00080ABC"/>
    <w:rsid w:val="00080E87"/>
    <w:rsid w:val="00080FE9"/>
    <w:rsid w:val="0008121B"/>
    <w:rsid w:val="000814D7"/>
    <w:rsid w:val="000814DB"/>
    <w:rsid w:val="00081582"/>
    <w:rsid w:val="000816AA"/>
    <w:rsid w:val="00081922"/>
    <w:rsid w:val="00081ADA"/>
    <w:rsid w:val="00082406"/>
    <w:rsid w:val="000824EF"/>
    <w:rsid w:val="0008305F"/>
    <w:rsid w:val="000831DC"/>
    <w:rsid w:val="0008334B"/>
    <w:rsid w:val="0008391B"/>
    <w:rsid w:val="00084198"/>
    <w:rsid w:val="00084317"/>
    <w:rsid w:val="000843A0"/>
    <w:rsid w:val="0008493B"/>
    <w:rsid w:val="00084943"/>
    <w:rsid w:val="00084A57"/>
    <w:rsid w:val="00084B9B"/>
    <w:rsid w:val="00084DFF"/>
    <w:rsid w:val="0008587F"/>
    <w:rsid w:val="00085A2B"/>
    <w:rsid w:val="00085E73"/>
    <w:rsid w:val="00085FE5"/>
    <w:rsid w:val="000860F2"/>
    <w:rsid w:val="00086AE2"/>
    <w:rsid w:val="0008730D"/>
    <w:rsid w:val="0008734C"/>
    <w:rsid w:val="000874DF"/>
    <w:rsid w:val="000878A6"/>
    <w:rsid w:val="000903CD"/>
    <w:rsid w:val="00090835"/>
    <w:rsid w:val="00090FD1"/>
    <w:rsid w:val="000917B7"/>
    <w:rsid w:val="00091988"/>
    <w:rsid w:val="000921D2"/>
    <w:rsid w:val="00092416"/>
    <w:rsid w:val="00092535"/>
    <w:rsid w:val="00092C21"/>
    <w:rsid w:val="00092CC4"/>
    <w:rsid w:val="00092CEE"/>
    <w:rsid w:val="00092E49"/>
    <w:rsid w:val="00092F1C"/>
    <w:rsid w:val="0009313F"/>
    <w:rsid w:val="000937BC"/>
    <w:rsid w:val="00093D50"/>
    <w:rsid w:val="000942AE"/>
    <w:rsid w:val="00094501"/>
    <w:rsid w:val="0009452A"/>
    <w:rsid w:val="000947B9"/>
    <w:rsid w:val="00094AED"/>
    <w:rsid w:val="000950D8"/>
    <w:rsid w:val="000951AC"/>
    <w:rsid w:val="00095782"/>
    <w:rsid w:val="000957D9"/>
    <w:rsid w:val="000959FB"/>
    <w:rsid w:val="00096225"/>
    <w:rsid w:val="00096272"/>
    <w:rsid w:val="000964FD"/>
    <w:rsid w:val="0009664E"/>
    <w:rsid w:val="00096A0F"/>
    <w:rsid w:val="00096F88"/>
    <w:rsid w:val="00096F89"/>
    <w:rsid w:val="00097161"/>
    <w:rsid w:val="00097E3C"/>
    <w:rsid w:val="000A03A9"/>
    <w:rsid w:val="000A065E"/>
    <w:rsid w:val="000A06A3"/>
    <w:rsid w:val="000A0DBD"/>
    <w:rsid w:val="000A0E9A"/>
    <w:rsid w:val="000A0F42"/>
    <w:rsid w:val="000A118C"/>
    <w:rsid w:val="000A157E"/>
    <w:rsid w:val="000A1B62"/>
    <w:rsid w:val="000A1E1E"/>
    <w:rsid w:val="000A2D37"/>
    <w:rsid w:val="000A322C"/>
    <w:rsid w:val="000A337C"/>
    <w:rsid w:val="000A3788"/>
    <w:rsid w:val="000A3A03"/>
    <w:rsid w:val="000A3AE8"/>
    <w:rsid w:val="000A434E"/>
    <w:rsid w:val="000A44CD"/>
    <w:rsid w:val="000A47FC"/>
    <w:rsid w:val="000A51F7"/>
    <w:rsid w:val="000A5885"/>
    <w:rsid w:val="000A5918"/>
    <w:rsid w:val="000A5B85"/>
    <w:rsid w:val="000A5DE2"/>
    <w:rsid w:val="000A6800"/>
    <w:rsid w:val="000A6C4D"/>
    <w:rsid w:val="000A6D7D"/>
    <w:rsid w:val="000A6D9A"/>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4EA7"/>
    <w:rsid w:val="000B53EE"/>
    <w:rsid w:val="000B5B53"/>
    <w:rsid w:val="000B5D53"/>
    <w:rsid w:val="000B5E41"/>
    <w:rsid w:val="000B63F3"/>
    <w:rsid w:val="000B7821"/>
    <w:rsid w:val="000B7B85"/>
    <w:rsid w:val="000C0940"/>
    <w:rsid w:val="000C0BE5"/>
    <w:rsid w:val="000C13A8"/>
    <w:rsid w:val="000C153E"/>
    <w:rsid w:val="000C18FB"/>
    <w:rsid w:val="000C1C86"/>
    <w:rsid w:val="000C2A42"/>
    <w:rsid w:val="000C3110"/>
    <w:rsid w:val="000C39A9"/>
    <w:rsid w:val="000C3F38"/>
    <w:rsid w:val="000C3FC8"/>
    <w:rsid w:val="000C41E3"/>
    <w:rsid w:val="000C505B"/>
    <w:rsid w:val="000C52CB"/>
    <w:rsid w:val="000C5658"/>
    <w:rsid w:val="000C6598"/>
    <w:rsid w:val="000C6EC2"/>
    <w:rsid w:val="000C704E"/>
    <w:rsid w:val="000C722B"/>
    <w:rsid w:val="000C7CB0"/>
    <w:rsid w:val="000D016A"/>
    <w:rsid w:val="000D03D6"/>
    <w:rsid w:val="000D04F5"/>
    <w:rsid w:val="000D08BB"/>
    <w:rsid w:val="000D1247"/>
    <w:rsid w:val="000D1B56"/>
    <w:rsid w:val="000D1DB3"/>
    <w:rsid w:val="000D209A"/>
    <w:rsid w:val="000D20D6"/>
    <w:rsid w:val="000D20DB"/>
    <w:rsid w:val="000D26ED"/>
    <w:rsid w:val="000D297C"/>
    <w:rsid w:val="000D2AAE"/>
    <w:rsid w:val="000D2B76"/>
    <w:rsid w:val="000D3124"/>
    <w:rsid w:val="000D34ED"/>
    <w:rsid w:val="000D357B"/>
    <w:rsid w:val="000D37C3"/>
    <w:rsid w:val="000D3A25"/>
    <w:rsid w:val="000D3D5C"/>
    <w:rsid w:val="000D4091"/>
    <w:rsid w:val="000D46E0"/>
    <w:rsid w:val="000D4826"/>
    <w:rsid w:val="000D4DFA"/>
    <w:rsid w:val="000D4E31"/>
    <w:rsid w:val="000D5003"/>
    <w:rsid w:val="000D588C"/>
    <w:rsid w:val="000D5BAC"/>
    <w:rsid w:val="000D608A"/>
    <w:rsid w:val="000D61CF"/>
    <w:rsid w:val="000D63E8"/>
    <w:rsid w:val="000D6658"/>
    <w:rsid w:val="000D6934"/>
    <w:rsid w:val="000D6D8D"/>
    <w:rsid w:val="000D76D0"/>
    <w:rsid w:val="000D77C7"/>
    <w:rsid w:val="000E00F4"/>
    <w:rsid w:val="000E048A"/>
    <w:rsid w:val="000E085C"/>
    <w:rsid w:val="000E0945"/>
    <w:rsid w:val="000E1441"/>
    <w:rsid w:val="000E176A"/>
    <w:rsid w:val="000E17E1"/>
    <w:rsid w:val="000E2113"/>
    <w:rsid w:val="000E241D"/>
    <w:rsid w:val="000E254D"/>
    <w:rsid w:val="000E28E6"/>
    <w:rsid w:val="000E293B"/>
    <w:rsid w:val="000E31D9"/>
    <w:rsid w:val="000E33E8"/>
    <w:rsid w:val="000E446E"/>
    <w:rsid w:val="000E4C0C"/>
    <w:rsid w:val="000E4EBB"/>
    <w:rsid w:val="000E52C9"/>
    <w:rsid w:val="000E56DF"/>
    <w:rsid w:val="000E5E24"/>
    <w:rsid w:val="000E65B5"/>
    <w:rsid w:val="000E682B"/>
    <w:rsid w:val="000E7273"/>
    <w:rsid w:val="000E72F9"/>
    <w:rsid w:val="000E740F"/>
    <w:rsid w:val="000E74B8"/>
    <w:rsid w:val="000E7959"/>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721"/>
    <w:rsid w:val="00100C93"/>
    <w:rsid w:val="00100F0E"/>
    <w:rsid w:val="00100FE1"/>
    <w:rsid w:val="001019D2"/>
    <w:rsid w:val="00101A5C"/>
    <w:rsid w:val="00101C0F"/>
    <w:rsid w:val="00101CC5"/>
    <w:rsid w:val="00102105"/>
    <w:rsid w:val="00102372"/>
    <w:rsid w:val="00102507"/>
    <w:rsid w:val="001026EB"/>
    <w:rsid w:val="00102BB9"/>
    <w:rsid w:val="00102CBE"/>
    <w:rsid w:val="0010386E"/>
    <w:rsid w:val="001038EB"/>
    <w:rsid w:val="00103A27"/>
    <w:rsid w:val="00103EBA"/>
    <w:rsid w:val="0010428A"/>
    <w:rsid w:val="00104585"/>
    <w:rsid w:val="0010467D"/>
    <w:rsid w:val="0010481C"/>
    <w:rsid w:val="00104F45"/>
    <w:rsid w:val="00104F65"/>
    <w:rsid w:val="001054A2"/>
    <w:rsid w:val="00105C10"/>
    <w:rsid w:val="00106059"/>
    <w:rsid w:val="001066AA"/>
    <w:rsid w:val="001066B9"/>
    <w:rsid w:val="00106D66"/>
    <w:rsid w:val="00106DF9"/>
    <w:rsid w:val="00106F0C"/>
    <w:rsid w:val="001070AA"/>
    <w:rsid w:val="001079B8"/>
    <w:rsid w:val="00107B27"/>
    <w:rsid w:val="00110179"/>
    <w:rsid w:val="00110192"/>
    <w:rsid w:val="001110F4"/>
    <w:rsid w:val="0011116E"/>
    <w:rsid w:val="00111317"/>
    <w:rsid w:val="001121EE"/>
    <w:rsid w:val="00112345"/>
    <w:rsid w:val="001124F3"/>
    <w:rsid w:val="0011264E"/>
    <w:rsid w:val="0011286D"/>
    <w:rsid w:val="00112C55"/>
    <w:rsid w:val="0011384E"/>
    <w:rsid w:val="00114700"/>
    <w:rsid w:val="001151B7"/>
    <w:rsid w:val="001153ED"/>
    <w:rsid w:val="00115B48"/>
    <w:rsid w:val="00115B7F"/>
    <w:rsid w:val="0011601C"/>
    <w:rsid w:val="00116512"/>
    <w:rsid w:val="00117057"/>
    <w:rsid w:val="0011789A"/>
    <w:rsid w:val="001203C0"/>
    <w:rsid w:val="0012059E"/>
    <w:rsid w:val="00120687"/>
    <w:rsid w:val="00120DB7"/>
    <w:rsid w:val="00121D1A"/>
    <w:rsid w:val="00121EF6"/>
    <w:rsid w:val="00122C8D"/>
    <w:rsid w:val="00123018"/>
    <w:rsid w:val="00123097"/>
    <w:rsid w:val="0012321A"/>
    <w:rsid w:val="00123A36"/>
    <w:rsid w:val="00123CC0"/>
    <w:rsid w:val="00124172"/>
    <w:rsid w:val="00124554"/>
    <w:rsid w:val="00124740"/>
    <w:rsid w:val="00124BD4"/>
    <w:rsid w:val="00124EB1"/>
    <w:rsid w:val="00124FBF"/>
    <w:rsid w:val="001258A5"/>
    <w:rsid w:val="00126991"/>
    <w:rsid w:val="00126B81"/>
    <w:rsid w:val="00126C0A"/>
    <w:rsid w:val="0012753F"/>
    <w:rsid w:val="001275C5"/>
    <w:rsid w:val="001276CA"/>
    <w:rsid w:val="00127870"/>
    <w:rsid w:val="00127CEF"/>
    <w:rsid w:val="00127D08"/>
    <w:rsid w:val="00127F05"/>
    <w:rsid w:val="0013057B"/>
    <w:rsid w:val="00130884"/>
    <w:rsid w:val="00130B00"/>
    <w:rsid w:val="00130DC3"/>
    <w:rsid w:val="00130E12"/>
    <w:rsid w:val="00131312"/>
    <w:rsid w:val="001315C3"/>
    <w:rsid w:val="00131689"/>
    <w:rsid w:val="001317BC"/>
    <w:rsid w:val="00131978"/>
    <w:rsid w:val="00133339"/>
    <w:rsid w:val="00133568"/>
    <w:rsid w:val="00133714"/>
    <w:rsid w:val="00133D1D"/>
    <w:rsid w:val="00133D6D"/>
    <w:rsid w:val="00134417"/>
    <w:rsid w:val="0013474D"/>
    <w:rsid w:val="001349D1"/>
    <w:rsid w:val="00134B41"/>
    <w:rsid w:val="00134C9C"/>
    <w:rsid w:val="00134CAA"/>
    <w:rsid w:val="00134D05"/>
    <w:rsid w:val="00134EEC"/>
    <w:rsid w:val="00134F4E"/>
    <w:rsid w:val="001352B7"/>
    <w:rsid w:val="001357EF"/>
    <w:rsid w:val="00135E94"/>
    <w:rsid w:val="00136013"/>
    <w:rsid w:val="00136084"/>
    <w:rsid w:val="0013634B"/>
    <w:rsid w:val="001367EB"/>
    <w:rsid w:val="00136839"/>
    <w:rsid w:val="00136A69"/>
    <w:rsid w:val="00136AB2"/>
    <w:rsid w:val="00136C49"/>
    <w:rsid w:val="00136C99"/>
    <w:rsid w:val="00136DCD"/>
    <w:rsid w:val="00136F17"/>
    <w:rsid w:val="00137461"/>
    <w:rsid w:val="00137559"/>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1F6"/>
    <w:rsid w:val="001432BD"/>
    <w:rsid w:val="001432F0"/>
    <w:rsid w:val="00143659"/>
    <w:rsid w:val="00143BB8"/>
    <w:rsid w:val="00143DE7"/>
    <w:rsid w:val="001441E7"/>
    <w:rsid w:val="001442E6"/>
    <w:rsid w:val="001443C7"/>
    <w:rsid w:val="001447DF"/>
    <w:rsid w:val="00144980"/>
    <w:rsid w:val="00144BAE"/>
    <w:rsid w:val="00144DEB"/>
    <w:rsid w:val="00144ECD"/>
    <w:rsid w:val="00144F05"/>
    <w:rsid w:val="0014520A"/>
    <w:rsid w:val="001454A2"/>
    <w:rsid w:val="001459D7"/>
    <w:rsid w:val="001464A3"/>
    <w:rsid w:val="00146628"/>
    <w:rsid w:val="00146958"/>
    <w:rsid w:val="00147864"/>
    <w:rsid w:val="00150072"/>
    <w:rsid w:val="0015035F"/>
    <w:rsid w:val="00150BC6"/>
    <w:rsid w:val="00150C77"/>
    <w:rsid w:val="00150E5A"/>
    <w:rsid w:val="0015131F"/>
    <w:rsid w:val="0015146E"/>
    <w:rsid w:val="001518A4"/>
    <w:rsid w:val="00151C5C"/>
    <w:rsid w:val="00152193"/>
    <w:rsid w:val="001521B0"/>
    <w:rsid w:val="001523D6"/>
    <w:rsid w:val="001529FE"/>
    <w:rsid w:val="001531F6"/>
    <w:rsid w:val="00153313"/>
    <w:rsid w:val="00153597"/>
    <w:rsid w:val="001537FF"/>
    <w:rsid w:val="00153A93"/>
    <w:rsid w:val="00153D69"/>
    <w:rsid w:val="001544DF"/>
    <w:rsid w:val="00154A23"/>
    <w:rsid w:val="00154A85"/>
    <w:rsid w:val="00154ABE"/>
    <w:rsid w:val="001552F3"/>
    <w:rsid w:val="001553F0"/>
    <w:rsid w:val="00155876"/>
    <w:rsid w:val="00155EBD"/>
    <w:rsid w:val="0015623A"/>
    <w:rsid w:val="00156D88"/>
    <w:rsid w:val="0015707D"/>
    <w:rsid w:val="001572C2"/>
    <w:rsid w:val="001573EE"/>
    <w:rsid w:val="0015758A"/>
    <w:rsid w:val="00157BAE"/>
    <w:rsid w:val="00157D3B"/>
    <w:rsid w:val="00157FA1"/>
    <w:rsid w:val="0016028A"/>
    <w:rsid w:val="00160577"/>
    <w:rsid w:val="00160D12"/>
    <w:rsid w:val="001627C0"/>
    <w:rsid w:val="0016291A"/>
    <w:rsid w:val="00162A0B"/>
    <w:rsid w:val="0016387E"/>
    <w:rsid w:val="0016399F"/>
    <w:rsid w:val="00163AF8"/>
    <w:rsid w:val="00163BB6"/>
    <w:rsid w:val="00163C2E"/>
    <w:rsid w:val="0016419D"/>
    <w:rsid w:val="0016444E"/>
    <w:rsid w:val="001646AC"/>
    <w:rsid w:val="00164DB4"/>
    <w:rsid w:val="00164EDD"/>
    <w:rsid w:val="00164FE3"/>
    <w:rsid w:val="0016528A"/>
    <w:rsid w:val="00165773"/>
    <w:rsid w:val="001658AE"/>
    <w:rsid w:val="00166599"/>
    <w:rsid w:val="001665A4"/>
    <w:rsid w:val="00166A54"/>
    <w:rsid w:val="00166B6D"/>
    <w:rsid w:val="00166E34"/>
    <w:rsid w:val="00167B78"/>
    <w:rsid w:val="00167D25"/>
    <w:rsid w:val="0017010E"/>
    <w:rsid w:val="001702DC"/>
    <w:rsid w:val="001706BC"/>
    <w:rsid w:val="001709AF"/>
    <w:rsid w:val="00170AF7"/>
    <w:rsid w:val="00170E23"/>
    <w:rsid w:val="00170FA0"/>
    <w:rsid w:val="001715E7"/>
    <w:rsid w:val="00171F3C"/>
    <w:rsid w:val="00172429"/>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D79"/>
    <w:rsid w:val="00176F2D"/>
    <w:rsid w:val="00177056"/>
    <w:rsid w:val="001776B3"/>
    <w:rsid w:val="0017773E"/>
    <w:rsid w:val="00177798"/>
    <w:rsid w:val="0017790F"/>
    <w:rsid w:val="00177E47"/>
    <w:rsid w:val="0018032A"/>
    <w:rsid w:val="001808A8"/>
    <w:rsid w:val="001808D9"/>
    <w:rsid w:val="00180977"/>
    <w:rsid w:val="001811CE"/>
    <w:rsid w:val="001815A1"/>
    <w:rsid w:val="00181669"/>
    <w:rsid w:val="001817B0"/>
    <w:rsid w:val="001819D9"/>
    <w:rsid w:val="00181DD1"/>
    <w:rsid w:val="00182093"/>
    <w:rsid w:val="001829B5"/>
    <w:rsid w:val="00182C96"/>
    <w:rsid w:val="00183228"/>
    <w:rsid w:val="001839D0"/>
    <w:rsid w:val="00183A8D"/>
    <w:rsid w:val="00184713"/>
    <w:rsid w:val="001850F0"/>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5B2"/>
    <w:rsid w:val="00195640"/>
    <w:rsid w:val="001957DE"/>
    <w:rsid w:val="00196150"/>
    <w:rsid w:val="0019661C"/>
    <w:rsid w:val="00196A1E"/>
    <w:rsid w:val="00196BD4"/>
    <w:rsid w:val="001976A0"/>
    <w:rsid w:val="00197C30"/>
    <w:rsid w:val="00197D6D"/>
    <w:rsid w:val="001A006D"/>
    <w:rsid w:val="001A0552"/>
    <w:rsid w:val="001A0565"/>
    <w:rsid w:val="001A05E7"/>
    <w:rsid w:val="001A0A15"/>
    <w:rsid w:val="001A0A66"/>
    <w:rsid w:val="001A0F09"/>
    <w:rsid w:val="001A1E00"/>
    <w:rsid w:val="001A1E52"/>
    <w:rsid w:val="001A1EF5"/>
    <w:rsid w:val="001A1F28"/>
    <w:rsid w:val="001A20AE"/>
    <w:rsid w:val="001A24C7"/>
    <w:rsid w:val="001A2E14"/>
    <w:rsid w:val="001A3230"/>
    <w:rsid w:val="001A3FC5"/>
    <w:rsid w:val="001A43E8"/>
    <w:rsid w:val="001A456D"/>
    <w:rsid w:val="001A46D8"/>
    <w:rsid w:val="001A4899"/>
    <w:rsid w:val="001A4A42"/>
    <w:rsid w:val="001A4C00"/>
    <w:rsid w:val="001A4FDE"/>
    <w:rsid w:val="001A500A"/>
    <w:rsid w:val="001A5E54"/>
    <w:rsid w:val="001A602C"/>
    <w:rsid w:val="001A6149"/>
    <w:rsid w:val="001A6224"/>
    <w:rsid w:val="001A62D1"/>
    <w:rsid w:val="001A664E"/>
    <w:rsid w:val="001A6BB7"/>
    <w:rsid w:val="001A71FA"/>
    <w:rsid w:val="001A7501"/>
    <w:rsid w:val="001A7A3F"/>
    <w:rsid w:val="001A7B7F"/>
    <w:rsid w:val="001A7E89"/>
    <w:rsid w:val="001B01F8"/>
    <w:rsid w:val="001B0E4C"/>
    <w:rsid w:val="001B0ED0"/>
    <w:rsid w:val="001B1248"/>
    <w:rsid w:val="001B1FFA"/>
    <w:rsid w:val="001B21D5"/>
    <w:rsid w:val="001B2401"/>
    <w:rsid w:val="001B2625"/>
    <w:rsid w:val="001B264D"/>
    <w:rsid w:val="001B27AA"/>
    <w:rsid w:val="001B287F"/>
    <w:rsid w:val="001B2BF3"/>
    <w:rsid w:val="001B2D7B"/>
    <w:rsid w:val="001B2ECA"/>
    <w:rsid w:val="001B2ECC"/>
    <w:rsid w:val="001B315F"/>
    <w:rsid w:val="001B31D0"/>
    <w:rsid w:val="001B343E"/>
    <w:rsid w:val="001B3530"/>
    <w:rsid w:val="001B3B92"/>
    <w:rsid w:val="001B3F05"/>
    <w:rsid w:val="001B44F2"/>
    <w:rsid w:val="001B45E2"/>
    <w:rsid w:val="001B4822"/>
    <w:rsid w:val="001B498E"/>
    <w:rsid w:val="001B4CA0"/>
    <w:rsid w:val="001B52DA"/>
    <w:rsid w:val="001B5361"/>
    <w:rsid w:val="001B562D"/>
    <w:rsid w:val="001B5B82"/>
    <w:rsid w:val="001B645F"/>
    <w:rsid w:val="001B6D85"/>
    <w:rsid w:val="001B7361"/>
    <w:rsid w:val="001B7561"/>
    <w:rsid w:val="001B7904"/>
    <w:rsid w:val="001B7A00"/>
    <w:rsid w:val="001B7B88"/>
    <w:rsid w:val="001C06F3"/>
    <w:rsid w:val="001C0C8E"/>
    <w:rsid w:val="001C0E91"/>
    <w:rsid w:val="001C1540"/>
    <w:rsid w:val="001C1902"/>
    <w:rsid w:val="001C1911"/>
    <w:rsid w:val="001C1B28"/>
    <w:rsid w:val="001C1C9D"/>
    <w:rsid w:val="001C1EB6"/>
    <w:rsid w:val="001C1FFD"/>
    <w:rsid w:val="001C2765"/>
    <w:rsid w:val="001C2826"/>
    <w:rsid w:val="001C33D0"/>
    <w:rsid w:val="001C3A7E"/>
    <w:rsid w:val="001C4417"/>
    <w:rsid w:val="001C48A3"/>
    <w:rsid w:val="001C49CA"/>
    <w:rsid w:val="001C4C1F"/>
    <w:rsid w:val="001C5164"/>
    <w:rsid w:val="001C59FB"/>
    <w:rsid w:val="001C5ABA"/>
    <w:rsid w:val="001C6287"/>
    <w:rsid w:val="001C6301"/>
    <w:rsid w:val="001C6ABC"/>
    <w:rsid w:val="001C756B"/>
    <w:rsid w:val="001C78BB"/>
    <w:rsid w:val="001C7BF9"/>
    <w:rsid w:val="001D02AE"/>
    <w:rsid w:val="001D042F"/>
    <w:rsid w:val="001D048E"/>
    <w:rsid w:val="001D0AF9"/>
    <w:rsid w:val="001D0ED1"/>
    <w:rsid w:val="001D0EED"/>
    <w:rsid w:val="001D13C8"/>
    <w:rsid w:val="001D1494"/>
    <w:rsid w:val="001D2D3E"/>
    <w:rsid w:val="001D2E99"/>
    <w:rsid w:val="001D305B"/>
    <w:rsid w:val="001D3136"/>
    <w:rsid w:val="001D3167"/>
    <w:rsid w:val="001D3778"/>
    <w:rsid w:val="001D3FE8"/>
    <w:rsid w:val="001D4138"/>
    <w:rsid w:val="001D46FF"/>
    <w:rsid w:val="001D4BC3"/>
    <w:rsid w:val="001D54DB"/>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3D9"/>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B23"/>
    <w:rsid w:val="001E630B"/>
    <w:rsid w:val="001E6772"/>
    <w:rsid w:val="001E6881"/>
    <w:rsid w:val="001E7128"/>
    <w:rsid w:val="001E73C6"/>
    <w:rsid w:val="001E744F"/>
    <w:rsid w:val="001E7814"/>
    <w:rsid w:val="001E7F17"/>
    <w:rsid w:val="001E7F1A"/>
    <w:rsid w:val="001F063A"/>
    <w:rsid w:val="001F0658"/>
    <w:rsid w:val="001F06D2"/>
    <w:rsid w:val="001F1128"/>
    <w:rsid w:val="001F1232"/>
    <w:rsid w:val="001F165E"/>
    <w:rsid w:val="001F1762"/>
    <w:rsid w:val="001F17A8"/>
    <w:rsid w:val="001F1D76"/>
    <w:rsid w:val="001F352B"/>
    <w:rsid w:val="001F35E9"/>
    <w:rsid w:val="001F36EC"/>
    <w:rsid w:val="001F38CB"/>
    <w:rsid w:val="001F38E3"/>
    <w:rsid w:val="001F3B9C"/>
    <w:rsid w:val="001F3C98"/>
    <w:rsid w:val="001F3CB2"/>
    <w:rsid w:val="001F4BF2"/>
    <w:rsid w:val="001F4C4A"/>
    <w:rsid w:val="001F4E16"/>
    <w:rsid w:val="001F4F58"/>
    <w:rsid w:val="001F514A"/>
    <w:rsid w:val="001F5289"/>
    <w:rsid w:val="001F53CB"/>
    <w:rsid w:val="001F543D"/>
    <w:rsid w:val="001F562A"/>
    <w:rsid w:val="001F5864"/>
    <w:rsid w:val="001F5D9C"/>
    <w:rsid w:val="001F6075"/>
    <w:rsid w:val="001F60D6"/>
    <w:rsid w:val="001F613C"/>
    <w:rsid w:val="001F62C0"/>
    <w:rsid w:val="001F6EB0"/>
    <w:rsid w:val="001F7410"/>
    <w:rsid w:val="001F7770"/>
    <w:rsid w:val="001F797C"/>
    <w:rsid w:val="001F7C6D"/>
    <w:rsid w:val="001F7CB1"/>
    <w:rsid w:val="002007D6"/>
    <w:rsid w:val="002013B9"/>
    <w:rsid w:val="002017B4"/>
    <w:rsid w:val="00201E9D"/>
    <w:rsid w:val="0020217B"/>
    <w:rsid w:val="00202745"/>
    <w:rsid w:val="00202F44"/>
    <w:rsid w:val="00203302"/>
    <w:rsid w:val="0020357E"/>
    <w:rsid w:val="0020394F"/>
    <w:rsid w:val="0020396D"/>
    <w:rsid w:val="00203ACF"/>
    <w:rsid w:val="00203C92"/>
    <w:rsid w:val="0020404A"/>
    <w:rsid w:val="0020454B"/>
    <w:rsid w:val="00204EE0"/>
    <w:rsid w:val="002054DA"/>
    <w:rsid w:val="00205EB9"/>
    <w:rsid w:val="00205ED6"/>
    <w:rsid w:val="00205FC8"/>
    <w:rsid w:val="00205FCF"/>
    <w:rsid w:val="002062DF"/>
    <w:rsid w:val="002066E0"/>
    <w:rsid w:val="00206AE6"/>
    <w:rsid w:val="00206B34"/>
    <w:rsid w:val="00206CD2"/>
    <w:rsid w:val="00206F90"/>
    <w:rsid w:val="00207012"/>
    <w:rsid w:val="002071B3"/>
    <w:rsid w:val="00207516"/>
    <w:rsid w:val="0020756C"/>
    <w:rsid w:val="00207799"/>
    <w:rsid w:val="00207922"/>
    <w:rsid w:val="00207F83"/>
    <w:rsid w:val="0021002B"/>
    <w:rsid w:val="00210741"/>
    <w:rsid w:val="00210AB0"/>
    <w:rsid w:val="00210DE4"/>
    <w:rsid w:val="0021170A"/>
    <w:rsid w:val="002123D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36B"/>
    <w:rsid w:val="00221AE7"/>
    <w:rsid w:val="002220D1"/>
    <w:rsid w:val="002223FC"/>
    <w:rsid w:val="00223681"/>
    <w:rsid w:val="00223DC9"/>
    <w:rsid w:val="00223F60"/>
    <w:rsid w:val="00224067"/>
    <w:rsid w:val="0022444C"/>
    <w:rsid w:val="002246DB"/>
    <w:rsid w:val="00224845"/>
    <w:rsid w:val="0022547F"/>
    <w:rsid w:val="002255E1"/>
    <w:rsid w:val="0022588F"/>
    <w:rsid w:val="002258A1"/>
    <w:rsid w:val="00225CE7"/>
    <w:rsid w:val="00225F8E"/>
    <w:rsid w:val="002261C4"/>
    <w:rsid w:val="00226316"/>
    <w:rsid w:val="00226687"/>
    <w:rsid w:val="00226DDB"/>
    <w:rsid w:val="00226E5D"/>
    <w:rsid w:val="00227059"/>
    <w:rsid w:val="002274A3"/>
    <w:rsid w:val="002277CB"/>
    <w:rsid w:val="002279B8"/>
    <w:rsid w:val="00227F5C"/>
    <w:rsid w:val="00230330"/>
    <w:rsid w:val="00230468"/>
    <w:rsid w:val="00230691"/>
    <w:rsid w:val="00230722"/>
    <w:rsid w:val="002307E3"/>
    <w:rsid w:val="002309ED"/>
    <w:rsid w:val="00230FCA"/>
    <w:rsid w:val="00231073"/>
    <w:rsid w:val="0023135C"/>
    <w:rsid w:val="0023190E"/>
    <w:rsid w:val="002319BC"/>
    <w:rsid w:val="00231F5D"/>
    <w:rsid w:val="00232667"/>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1AB"/>
    <w:rsid w:val="00237A22"/>
    <w:rsid w:val="00237F06"/>
    <w:rsid w:val="00237F9A"/>
    <w:rsid w:val="00240147"/>
    <w:rsid w:val="0024082A"/>
    <w:rsid w:val="00240BD9"/>
    <w:rsid w:val="00240E0C"/>
    <w:rsid w:val="002411B1"/>
    <w:rsid w:val="002416CC"/>
    <w:rsid w:val="002419E7"/>
    <w:rsid w:val="00241A62"/>
    <w:rsid w:val="00241B9C"/>
    <w:rsid w:val="00241F06"/>
    <w:rsid w:val="00242057"/>
    <w:rsid w:val="00242F7F"/>
    <w:rsid w:val="002432E0"/>
    <w:rsid w:val="002433C1"/>
    <w:rsid w:val="00243939"/>
    <w:rsid w:val="00243F53"/>
    <w:rsid w:val="00244001"/>
    <w:rsid w:val="00244414"/>
    <w:rsid w:val="00244853"/>
    <w:rsid w:val="00244A94"/>
    <w:rsid w:val="0024513E"/>
    <w:rsid w:val="002454E1"/>
    <w:rsid w:val="002458FB"/>
    <w:rsid w:val="00245B68"/>
    <w:rsid w:val="00245C7D"/>
    <w:rsid w:val="00245D18"/>
    <w:rsid w:val="0024607A"/>
    <w:rsid w:val="002460EF"/>
    <w:rsid w:val="00246224"/>
    <w:rsid w:val="00246597"/>
    <w:rsid w:val="00246671"/>
    <w:rsid w:val="00246C44"/>
    <w:rsid w:val="00246CCF"/>
    <w:rsid w:val="00247981"/>
    <w:rsid w:val="00247E9C"/>
    <w:rsid w:val="00250081"/>
    <w:rsid w:val="0025032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6BC"/>
    <w:rsid w:val="002568E2"/>
    <w:rsid w:val="00256901"/>
    <w:rsid w:val="00256E70"/>
    <w:rsid w:val="00257E0E"/>
    <w:rsid w:val="0026025A"/>
    <w:rsid w:val="002606CF"/>
    <w:rsid w:val="00260AFE"/>
    <w:rsid w:val="00260C82"/>
    <w:rsid w:val="00260FB9"/>
    <w:rsid w:val="002615B9"/>
    <w:rsid w:val="00261D80"/>
    <w:rsid w:val="00261F73"/>
    <w:rsid w:val="00262086"/>
    <w:rsid w:val="0026219D"/>
    <w:rsid w:val="002626CA"/>
    <w:rsid w:val="002627B5"/>
    <w:rsid w:val="002627FF"/>
    <w:rsid w:val="002629A2"/>
    <w:rsid w:val="00262BCA"/>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79"/>
    <w:rsid w:val="00267691"/>
    <w:rsid w:val="00267FF7"/>
    <w:rsid w:val="002700E1"/>
    <w:rsid w:val="00270155"/>
    <w:rsid w:val="0027034F"/>
    <w:rsid w:val="002708A8"/>
    <w:rsid w:val="00270A8E"/>
    <w:rsid w:val="00270E30"/>
    <w:rsid w:val="0027134C"/>
    <w:rsid w:val="00271927"/>
    <w:rsid w:val="00271AC4"/>
    <w:rsid w:val="00271C92"/>
    <w:rsid w:val="00271CC5"/>
    <w:rsid w:val="00271E6C"/>
    <w:rsid w:val="00272126"/>
    <w:rsid w:val="002722A1"/>
    <w:rsid w:val="00272B02"/>
    <w:rsid w:val="00272BE5"/>
    <w:rsid w:val="00273226"/>
    <w:rsid w:val="002734B5"/>
    <w:rsid w:val="0027364C"/>
    <w:rsid w:val="00273903"/>
    <w:rsid w:val="00274395"/>
    <w:rsid w:val="00275428"/>
    <w:rsid w:val="00275A0D"/>
    <w:rsid w:val="00275D12"/>
    <w:rsid w:val="00275EC4"/>
    <w:rsid w:val="0027626B"/>
    <w:rsid w:val="002762F3"/>
    <w:rsid w:val="002767EA"/>
    <w:rsid w:val="00276894"/>
    <w:rsid w:val="0027710F"/>
    <w:rsid w:val="00277295"/>
    <w:rsid w:val="00277301"/>
    <w:rsid w:val="002774A8"/>
    <w:rsid w:val="002776A0"/>
    <w:rsid w:val="00277938"/>
    <w:rsid w:val="0027795A"/>
    <w:rsid w:val="00277A95"/>
    <w:rsid w:val="00277ABC"/>
    <w:rsid w:val="00277D30"/>
    <w:rsid w:val="002801CF"/>
    <w:rsid w:val="002808AA"/>
    <w:rsid w:val="00280B05"/>
    <w:rsid w:val="00280C96"/>
    <w:rsid w:val="0028108C"/>
    <w:rsid w:val="002811FE"/>
    <w:rsid w:val="002812B8"/>
    <w:rsid w:val="002813AA"/>
    <w:rsid w:val="00281779"/>
    <w:rsid w:val="00281A2C"/>
    <w:rsid w:val="00281CBF"/>
    <w:rsid w:val="00281D24"/>
    <w:rsid w:val="00281DA1"/>
    <w:rsid w:val="00281DA4"/>
    <w:rsid w:val="002825DB"/>
    <w:rsid w:val="00282A70"/>
    <w:rsid w:val="00283328"/>
    <w:rsid w:val="0028333C"/>
    <w:rsid w:val="00283507"/>
    <w:rsid w:val="00283529"/>
    <w:rsid w:val="0028385E"/>
    <w:rsid w:val="00283964"/>
    <w:rsid w:val="0028409F"/>
    <w:rsid w:val="002846C1"/>
    <w:rsid w:val="00284A2B"/>
    <w:rsid w:val="00285EE9"/>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3E97"/>
    <w:rsid w:val="00294309"/>
    <w:rsid w:val="00295587"/>
    <w:rsid w:val="00295728"/>
    <w:rsid w:val="0029655D"/>
    <w:rsid w:val="002965F8"/>
    <w:rsid w:val="00296681"/>
    <w:rsid w:val="00296728"/>
    <w:rsid w:val="0029682B"/>
    <w:rsid w:val="00296910"/>
    <w:rsid w:val="00297017"/>
    <w:rsid w:val="00297278"/>
    <w:rsid w:val="002979F1"/>
    <w:rsid w:val="00297B50"/>
    <w:rsid w:val="002A0225"/>
    <w:rsid w:val="002A0730"/>
    <w:rsid w:val="002A09BA"/>
    <w:rsid w:val="002A0FBE"/>
    <w:rsid w:val="002A183D"/>
    <w:rsid w:val="002A187E"/>
    <w:rsid w:val="002A196C"/>
    <w:rsid w:val="002A1EFD"/>
    <w:rsid w:val="002A237A"/>
    <w:rsid w:val="002A25F2"/>
    <w:rsid w:val="002A263F"/>
    <w:rsid w:val="002A2E86"/>
    <w:rsid w:val="002A2ED4"/>
    <w:rsid w:val="002A2F0F"/>
    <w:rsid w:val="002A3279"/>
    <w:rsid w:val="002A38E2"/>
    <w:rsid w:val="002A394B"/>
    <w:rsid w:val="002A3B0C"/>
    <w:rsid w:val="002A3D18"/>
    <w:rsid w:val="002A4716"/>
    <w:rsid w:val="002A4798"/>
    <w:rsid w:val="002A480E"/>
    <w:rsid w:val="002A4C13"/>
    <w:rsid w:val="002A4E26"/>
    <w:rsid w:val="002A4F2A"/>
    <w:rsid w:val="002A53C8"/>
    <w:rsid w:val="002A57EF"/>
    <w:rsid w:val="002A596A"/>
    <w:rsid w:val="002A5BB0"/>
    <w:rsid w:val="002A5CF1"/>
    <w:rsid w:val="002A61C6"/>
    <w:rsid w:val="002A6426"/>
    <w:rsid w:val="002A6439"/>
    <w:rsid w:val="002A6487"/>
    <w:rsid w:val="002A660C"/>
    <w:rsid w:val="002A668D"/>
    <w:rsid w:val="002A6711"/>
    <w:rsid w:val="002A6CCF"/>
    <w:rsid w:val="002A6DA6"/>
    <w:rsid w:val="002A6E64"/>
    <w:rsid w:val="002A725F"/>
    <w:rsid w:val="002A7275"/>
    <w:rsid w:val="002A763A"/>
    <w:rsid w:val="002B02E9"/>
    <w:rsid w:val="002B0686"/>
    <w:rsid w:val="002B0998"/>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AC0"/>
    <w:rsid w:val="002B5CB9"/>
    <w:rsid w:val="002B5EB5"/>
    <w:rsid w:val="002B6DF1"/>
    <w:rsid w:val="002B7149"/>
    <w:rsid w:val="002B71DF"/>
    <w:rsid w:val="002B76F9"/>
    <w:rsid w:val="002B77F5"/>
    <w:rsid w:val="002C01DB"/>
    <w:rsid w:val="002C0284"/>
    <w:rsid w:val="002C02C1"/>
    <w:rsid w:val="002C0583"/>
    <w:rsid w:val="002C0B05"/>
    <w:rsid w:val="002C0CCF"/>
    <w:rsid w:val="002C103C"/>
    <w:rsid w:val="002C15A7"/>
    <w:rsid w:val="002C1747"/>
    <w:rsid w:val="002C1942"/>
    <w:rsid w:val="002C1DA6"/>
    <w:rsid w:val="002C1E9E"/>
    <w:rsid w:val="002C2012"/>
    <w:rsid w:val="002C22F9"/>
    <w:rsid w:val="002C2634"/>
    <w:rsid w:val="002C2D18"/>
    <w:rsid w:val="002C372F"/>
    <w:rsid w:val="002C3949"/>
    <w:rsid w:val="002C4273"/>
    <w:rsid w:val="002C42D4"/>
    <w:rsid w:val="002C42F9"/>
    <w:rsid w:val="002C441A"/>
    <w:rsid w:val="002C4705"/>
    <w:rsid w:val="002C4956"/>
    <w:rsid w:val="002C49F2"/>
    <w:rsid w:val="002C520C"/>
    <w:rsid w:val="002C5289"/>
    <w:rsid w:val="002C5679"/>
    <w:rsid w:val="002C5709"/>
    <w:rsid w:val="002C5A0A"/>
    <w:rsid w:val="002C5B77"/>
    <w:rsid w:val="002C6161"/>
    <w:rsid w:val="002C6550"/>
    <w:rsid w:val="002C6597"/>
    <w:rsid w:val="002C6692"/>
    <w:rsid w:val="002C6C7B"/>
    <w:rsid w:val="002C6E1C"/>
    <w:rsid w:val="002C7294"/>
    <w:rsid w:val="002C78C9"/>
    <w:rsid w:val="002C78CA"/>
    <w:rsid w:val="002C7909"/>
    <w:rsid w:val="002D0207"/>
    <w:rsid w:val="002D05D9"/>
    <w:rsid w:val="002D093B"/>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8"/>
    <w:rsid w:val="002D68CA"/>
    <w:rsid w:val="002D6AF6"/>
    <w:rsid w:val="002D6C25"/>
    <w:rsid w:val="002D6E35"/>
    <w:rsid w:val="002D717B"/>
    <w:rsid w:val="002D751B"/>
    <w:rsid w:val="002D77E3"/>
    <w:rsid w:val="002E06F5"/>
    <w:rsid w:val="002E0C6F"/>
    <w:rsid w:val="002E1239"/>
    <w:rsid w:val="002E1306"/>
    <w:rsid w:val="002E15B2"/>
    <w:rsid w:val="002E1650"/>
    <w:rsid w:val="002E1924"/>
    <w:rsid w:val="002E1A9C"/>
    <w:rsid w:val="002E1E74"/>
    <w:rsid w:val="002E2342"/>
    <w:rsid w:val="002E26C6"/>
    <w:rsid w:val="002E328B"/>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4D3"/>
    <w:rsid w:val="002F28E8"/>
    <w:rsid w:val="002F2F6C"/>
    <w:rsid w:val="002F313A"/>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995"/>
    <w:rsid w:val="002F7A97"/>
    <w:rsid w:val="002F7B13"/>
    <w:rsid w:val="002F7C91"/>
    <w:rsid w:val="0030006A"/>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7D8"/>
    <w:rsid w:val="00304A40"/>
    <w:rsid w:val="00304B45"/>
    <w:rsid w:val="00305021"/>
    <w:rsid w:val="003051E2"/>
    <w:rsid w:val="00305653"/>
    <w:rsid w:val="0030589D"/>
    <w:rsid w:val="00305B42"/>
    <w:rsid w:val="003060F4"/>
    <w:rsid w:val="003061B7"/>
    <w:rsid w:val="00306383"/>
    <w:rsid w:val="00306AF0"/>
    <w:rsid w:val="0030770D"/>
    <w:rsid w:val="00307805"/>
    <w:rsid w:val="00307C96"/>
    <w:rsid w:val="003100CC"/>
    <w:rsid w:val="003101C8"/>
    <w:rsid w:val="003102A4"/>
    <w:rsid w:val="0031091D"/>
    <w:rsid w:val="00310BEA"/>
    <w:rsid w:val="0031121A"/>
    <w:rsid w:val="003112A9"/>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5F62"/>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450"/>
    <w:rsid w:val="003231C1"/>
    <w:rsid w:val="0032394D"/>
    <w:rsid w:val="00323B1F"/>
    <w:rsid w:val="00324BA6"/>
    <w:rsid w:val="00324C83"/>
    <w:rsid w:val="00324D79"/>
    <w:rsid w:val="003250F9"/>
    <w:rsid w:val="003255DF"/>
    <w:rsid w:val="0032571D"/>
    <w:rsid w:val="00325744"/>
    <w:rsid w:val="00325827"/>
    <w:rsid w:val="0032596F"/>
    <w:rsid w:val="00326479"/>
    <w:rsid w:val="00326592"/>
    <w:rsid w:val="00326B6E"/>
    <w:rsid w:val="00326D1C"/>
    <w:rsid w:val="0032706F"/>
    <w:rsid w:val="003271A6"/>
    <w:rsid w:val="00327274"/>
    <w:rsid w:val="0032781D"/>
    <w:rsid w:val="00330153"/>
    <w:rsid w:val="003305B7"/>
    <w:rsid w:val="00330823"/>
    <w:rsid w:val="00330BE4"/>
    <w:rsid w:val="00330CF6"/>
    <w:rsid w:val="0033109A"/>
    <w:rsid w:val="0033122A"/>
    <w:rsid w:val="0033136C"/>
    <w:rsid w:val="003317B1"/>
    <w:rsid w:val="0033186E"/>
    <w:rsid w:val="0033230A"/>
    <w:rsid w:val="00332753"/>
    <w:rsid w:val="00332B42"/>
    <w:rsid w:val="00332BF7"/>
    <w:rsid w:val="00332C8E"/>
    <w:rsid w:val="00332CC3"/>
    <w:rsid w:val="00332D9C"/>
    <w:rsid w:val="003331D5"/>
    <w:rsid w:val="003331D9"/>
    <w:rsid w:val="00333302"/>
    <w:rsid w:val="003343E8"/>
    <w:rsid w:val="00334E45"/>
    <w:rsid w:val="0033593C"/>
    <w:rsid w:val="003359FC"/>
    <w:rsid w:val="00335A1C"/>
    <w:rsid w:val="00335B02"/>
    <w:rsid w:val="00335DA3"/>
    <w:rsid w:val="00335F3E"/>
    <w:rsid w:val="0033633D"/>
    <w:rsid w:val="003366D4"/>
    <w:rsid w:val="00336A92"/>
    <w:rsid w:val="003370B8"/>
    <w:rsid w:val="003371A8"/>
    <w:rsid w:val="00337BBB"/>
    <w:rsid w:val="00337D1F"/>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A68"/>
    <w:rsid w:val="00343BE8"/>
    <w:rsid w:val="00343C5E"/>
    <w:rsid w:val="00343E46"/>
    <w:rsid w:val="00343F48"/>
    <w:rsid w:val="0034417B"/>
    <w:rsid w:val="00344274"/>
    <w:rsid w:val="00344383"/>
    <w:rsid w:val="00344697"/>
    <w:rsid w:val="0034495C"/>
    <w:rsid w:val="00344DAD"/>
    <w:rsid w:val="0034534A"/>
    <w:rsid w:val="00345392"/>
    <w:rsid w:val="0034576D"/>
    <w:rsid w:val="00345F0D"/>
    <w:rsid w:val="003465DF"/>
    <w:rsid w:val="00346A51"/>
    <w:rsid w:val="003470A8"/>
    <w:rsid w:val="003473BE"/>
    <w:rsid w:val="003473EE"/>
    <w:rsid w:val="00347685"/>
    <w:rsid w:val="003477AD"/>
    <w:rsid w:val="003478AE"/>
    <w:rsid w:val="00347E5E"/>
    <w:rsid w:val="00350149"/>
    <w:rsid w:val="00350B22"/>
    <w:rsid w:val="00350EBC"/>
    <w:rsid w:val="00350F4B"/>
    <w:rsid w:val="00351452"/>
    <w:rsid w:val="00351498"/>
    <w:rsid w:val="003515AC"/>
    <w:rsid w:val="00351B25"/>
    <w:rsid w:val="00351E64"/>
    <w:rsid w:val="00351E7D"/>
    <w:rsid w:val="0035206C"/>
    <w:rsid w:val="003525AB"/>
    <w:rsid w:val="003526B9"/>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1643"/>
    <w:rsid w:val="0036233C"/>
    <w:rsid w:val="00362467"/>
    <w:rsid w:val="003626E6"/>
    <w:rsid w:val="00362B27"/>
    <w:rsid w:val="003632B4"/>
    <w:rsid w:val="003637EB"/>
    <w:rsid w:val="00363AE3"/>
    <w:rsid w:val="00363FDD"/>
    <w:rsid w:val="003641A3"/>
    <w:rsid w:val="003643EF"/>
    <w:rsid w:val="00364561"/>
    <w:rsid w:val="0036459F"/>
    <w:rsid w:val="00364884"/>
    <w:rsid w:val="003652D6"/>
    <w:rsid w:val="00365903"/>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0C1"/>
    <w:rsid w:val="0037013C"/>
    <w:rsid w:val="0037044E"/>
    <w:rsid w:val="003706BE"/>
    <w:rsid w:val="00370B66"/>
    <w:rsid w:val="0037149B"/>
    <w:rsid w:val="003715EA"/>
    <w:rsid w:val="00371866"/>
    <w:rsid w:val="00371AD0"/>
    <w:rsid w:val="00372A00"/>
    <w:rsid w:val="00372A90"/>
    <w:rsid w:val="00372E22"/>
    <w:rsid w:val="00372EA8"/>
    <w:rsid w:val="00372F7B"/>
    <w:rsid w:val="003730CD"/>
    <w:rsid w:val="00373409"/>
    <w:rsid w:val="00373616"/>
    <w:rsid w:val="003736F5"/>
    <w:rsid w:val="00373A46"/>
    <w:rsid w:val="00373DE6"/>
    <w:rsid w:val="00373E66"/>
    <w:rsid w:val="003745F3"/>
    <w:rsid w:val="0037482A"/>
    <w:rsid w:val="0037513F"/>
    <w:rsid w:val="003751D8"/>
    <w:rsid w:val="003752FB"/>
    <w:rsid w:val="00375AA9"/>
    <w:rsid w:val="00375C03"/>
    <w:rsid w:val="0037676D"/>
    <w:rsid w:val="00376B9B"/>
    <w:rsid w:val="003771E3"/>
    <w:rsid w:val="00377591"/>
    <w:rsid w:val="00380181"/>
    <w:rsid w:val="00380458"/>
    <w:rsid w:val="00380474"/>
    <w:rsid w:val="0038076C"/>
    <w:rsid w:val="00380888"/>
    <w:rsid w:val="00380977"/>
    <w:rsid w:val="00380FC7"/>
    <w:rsid w:val="00381011"/>
    <w:rsid w:val="00381448"/>
    <w:rsid w:val="003815BA"/>
    <w:rsid w:val="003819E2"/>
    <w:rsid w:val="00382223"/>
    <w:rsid w:val="0038233D"/>
    <w:rsid w:val="00382B32"/>
    <w:rsid w:val="00382B4F"/>
    <w:rsid w:val="00382FBA"/>
    <w:rsid w:val="003834B6"/>
    <w:rsid w:val="0038368E"/>
    <w:rsid w:val="003836F7"/>
    <w:rsid w:val="003838BE"/>
    <w:rsid w:val="00383A9E"/>
    <w:rsid w:val="003840BC"/>
    <w:rsid w:val="0038420A"/>
    <w:rsid w:val="0038443A"/>
    <w:rsid w:val="003855B1"/>
    <w:rsid w:val="003858D3"/>
    <w:rsid w:val="00386112"/>
    <w:rsid w:val="003862BE"/>
    <w:rsid w:val="00386561"/>
    <w:rsid w:val="003867CC"/>
    <w:rsid w:val="003872C1"/>
    <w:rsid w:val="00387876"/>
    <w:rsid w:val="00387986"/>
    <w:rsid w:val="00387C98"/>
    <w:rsid w:val="00390355"/>
    <w:rsid w:val="0039068B"/>
    <w:rsid w:val="003906D3"/>
    <w:rsid w:val="00390DC4"/>
    <w:rsid w:val="003913A0"/>
    <w:rsid w:val="00391563"/>
    <w:rsid w:val="00391DD1"/>
    <w:rsid w:val="00392038"/>
    <w:rsid w:val="003921AE"/>
    <w:rsid w:val="0039244A"/>
    <w:rsid w:val="0039275E"/>
    <w:rsid w:val="00392C1C"/>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4C"/>
    <w:rsid w:val="00396164"/>
    <w:rsid w:val="00396760"/>
    <w:rsid w:val="00396873"/>
    <w:rsid w:val="003970AE"/>
    <w:rsid w:val="003971D9"/>
    <w:rsid w:val="00397275"/>
    <w:rsid w:val="003973A0"/>
    <w:rsid w:val="00397664"/>
    <w:rsid w:val="003979B1"/>
    <w:rsid w:val="00397FEF"/>
    <w:rsid w:val="003A025A"/>
    <w:rsid w:val="003A0C39"/>
    <w:rsid w:val="003A0ECB"/>
    <w:rsid w:val="003A0F72"/>
    <w:rsid w:val="003A106F"/>
    <w:rsid w:val="003A107B"/>
    <w:rsid w:val="003A1160"/>
    <w:rsid w:val="003A1487"/>
    <w:rsid w:val="003A1FF0"/>
    <w:rsid w:val="003A25FC"/>
    <w:rsid w:val="003A2848"/>
    <w:rsid w:val="003A2890"/>
    <w:rsid w:val="003A2EC6"/>
    <w:rsid w:val="003A306A"/>
    <w:rsid w:val="003A3384"/>
    <w:rsid w:val="003A33DC"/>
    <w:rsid w:val="003A33EA"/>
    <w:rsid w:val="003A3794"/>
    <w:rsid w:val="003A383B"/>
    <w:rsid w:val="003A3BC6"/>
    <w:rsid w:val="003A47D5"/>
    <w:rsid w:val="003A53D7"/>
    <w:rsid w:val="003A56A0"/>
    <w:rsid w:val="003A57F3"/>
    <w:rsid w:val="003A5BF8"/>
    <w:rsid w:val="003A61CF"/>
    <w:rsid w:val="003A6339"/>
    <w:rsid w:val="003A64A8"/>
    <w:rsid w:val="003A64DF"/>
    <w:rsid w:val="003A6AF1"/>
    <w:rsid w:val="003A6AF3"/>
    <w:rsid w:val="003A6CE9"/>
    <w:rsid w:val="003A6F38"/>
    <w:rsid w:val="003A7162"/>
    <w:rsid w:val="003A72FC"/>
    <w:rsid w:val="003A7648"/>
    <w:rsid w:val="003A76D0"/>
    <w:rsid w:val="003A7956"/>
    <w:rsid w:val="003A7C03"/>
    <w:rsid w:val="003A7EC6"/>
    <w:rsid w:val="003B03E3"/>
    <w:rsid w:val="003B065F"/>
    <w:rsid w:val="003B0D85"/>
    <w:rsid w:val="003B0EAB"/>
    <w:rsid w:val="003B0F23"/>
    <w:rsid w:val="003B0F28"/>
    <w:rsid w:val="003B0FFC"/>
    <w:rsid w:val="003B12B2"/>
    <w:rsid w:val="003B1AC0"/>
    <w:rsid w:val="003B1AC9"/>
    <w:rsid w:val="003B1ED2"/>
    <w:rsid w:val="003B1FEB"/>
    <w:rsid w:val="003B2EC7"/>
    <w:rsid w:val="003B2FDE"/>
    <w:rsid w:val="003B34B3"/>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68E6"/>
    <w:rsid w:val="003B73D4"/>
    <w:rsid w:val="003B7949"/>
    <w:rsid w:val="003B7A80"/>
    <w:rsid w:val="003C0CD5"/>
    <w:rsid w:val="003C0DC8"/>
    <w:rsid w:val="003C1284"/>
    <w:rsid w:val="003C12C4"/>
    <w:rsid w:val="003C1E98"/>
    <w:rsid w:val="003C2A81"/>
    <w:rsid w:val="003C2C86"/>
    <w:rsid w:val="003C329E"/>
    <w:rsid w:val="003C3504"/>
    <w:rsid w:val="003C3874"/>
    <w:rsid w:val="003C425D"/>
    <w:rsid w:val="003C432D"/>
    <w:rsid w:val="003C4A70"/>
    <w:rsid w:val="003C550B"/>
    <w:rsid w:val="003C5511"/>
    <w:rsid w:val="003C5F24"/>
    <w:rsid w:val="003C60F6"/>
    <w:rsid w:val="003C62C3"/>
    <w:rsid w:val="003C639A"/>
    <w:rsid w:val="003C661A"/>
    <w:rsid w:val="003C6C39"/>
    <w:rsid w:val="003C707D"/>
    <w:rsid w:val="003C70A7"/>
    <w:rsid w:val="003C7886"/>
    <w:rsid w:val="003D019B"/>
    <w:rsid w:val="003D01DB"/>
    <w:rsid w:val="003D0528"/>
    <w:rsid w:val="003D0556"/>
    <w:rsid w:val="003D08E6"/>
    <w:rsid w:val="003D0E73"/>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A9B"/>
    <w:rsid w:val="003D5BAA"/>
    <w:rsid w:val="003D5D41"/>
    <w:rsid w:val="003D5EEE"/>
    <w:rsid w:val="003D665D"/>
    <w:rsid w:val="003D67B0"/>
    <w:rsid w:val="003D6C87"/>
    <w:rsid w:val="003D731D"/>
    <w:rsid w:val="003D732A"/>
    <w:rsid w:val="003D7383"/>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7484"/>
    <w:rsid w:val="003E748D"/>
    <w:rsid w:val="003E74EE"/>
    <w:rsid w:val="003F04C0"/>
    <w:rsid w:val="003F08A7"/>
    <w:rsid w:val="003F0A59"/>
    <w:rsid w:val="003F0C57"/>
    <w:rsid w:val="003F0D6C"/>
    <w:rsid w:val="003F1409"/>
    <w:rsid w:val="003F15BF"/>
    <w:rsid w:val="003F160C"/>
    <w:rsid w:val="003F171E"/>
    <w:rsid w:val="003F1AF7"/>
    <w:rsid w:val="003F1B8E"/>
    <w:rsid w:val="003F1E17"/>
    <w:rsid w:val="003F1EFE"/>
    <w:rsid w:val="003F20F8"/>
    <w:rsid w:val="003F2F66"/>
    <w:rsid w:val="003F2FC7"/>
    <w:rsid w:val="003F32FB"/>
    <w:rsid w:val="003F3986"/>
    <w:rsid w:val="003F3AB5"/>
    <w:rsid w:val="003F3B3A"/>
    <w:rsid w:val="003F420F"/>
    <w:rsid w:val="003F451A"/>
    <w:rsid w:val="003F46BD"/>
    <w:rsid w:val="003F4925"/>
    <w:rsid w:val="003F4930"/>
    <w:rsid w:val="003F5960"/>
    <w:rsid w:val="003F600C"/>
    <w:rsid w:val="003F65D9"/>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E2E"/>
    <w:rsid w:val="004042B0"/>
    <w:rsid w:val="00404336"/>
    <w:rsid w:val="004045CF"/>
    <w:rsid w:val="00404A71"/>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CE6"/>
    <w:rsid w:val="0041310A"/>
    <w:rsid w:val="004133CD"/>
    <w:rsid w:val="0041390E"/>
    <w:rsid w:val="00413C31"/>
    <w:rsid w:val="00413EB2"/>
    <w:rsid w:val="00414045"/>
    <w:rsid w:val="00414D1E"/>
    <w:rsid w:val="0041582D"/>
    <w:rsid w:val="00416A05"/>
    <w:rsid w:val="00416E52"/>
    <w:rsid w:val="00417013"/>
    <w:rsid w:val="004170FF"/>
    <w:rsid w:val="00417743"/>
    <w:rsid w:val="00417DFF"/>
    <w:rsid w:val="004207A2"/>
    <w:rsid w:val="004207AE"/>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BAE"/>
    <w:rsid w:val="00424FB5"/>
    <w:rsid w:val="004259D6"/>
    <w:rsid w:val="00425AC3"/>
    <w:rsid w:val="0042635D"/>
    <w:rsid w:val="00426503"/>
    <w:rsid w:val="00426676"/>
    <w:rsid w:val="004266F5"/>
    <w:rsid w:val="00426C90"/>
    <w:rsid w:val="00427641"/>
    <w:rsid w:val="00427926"/>
    <w:rsid w:val="00427C5E"/>
    <w:rsid w:val="00427F99"/>
    <w:rsid w:val="0043021A"/>
    <w:rsid w:val="004304A8"/>
    <w:rsid w:val="00430607"/>
    <w:rsid w:val="0043093F"/>
    <w:rsid w:val="00430FD6"/>
    <w:rsid w:val="004310C2"/>
    <w:rsid w:val="00431CE8"/>
    <w:rsid w:val="004323E3"/>
    <w:rsid w:val="0043264A"/>
    <w:rsid w:val="0043272F"/>
    <w:rsid w:val="00432792"/>
    <w:rsid w:val="00432AFF"/>
    <w:rsid w:val="00432DE1"/>
    <w:rsid w:val="00432E95"/>
    <w:rsid w:val="004333D9"/>
    <w:rsid w:val="00433512"/>
    <w:rsid w:val="00433CA5"/>
    <w:rsid w:val="00433CC4"/>
    <w:rsid w:val="00433D59"/>
    <w:rsid w:val="00434B38"/>
    <w:rsid w:val="00434EC9"/>
    <w:rsid w:val="00434F0E"/>
    <w:rsid w:val="00434F69"/>
    <w:rsid w:val="004350AB"/>
    <w:rsid w:val="00435895"/>
    <w:rsid w:val="00435DB5"/>
    <w:rsid w:val="00436018"/>
    <w:rsid w:val="0043642E"/>
    <w:rsid w:val="004364C5"/>
    <w:rsid w:val="004368CF"/>
    <w:rsid w:val="00436A85"/>
    <w:rsid w:val="00436AD0"/>
    <w:rsid w:val="00436BC4"/>
    <w:rsid w:val="00436C8E"/>
    <w:rsid w:val="00437346"/>
    <w:rsid w:val="00437490"/>
    <w:rsid w:val="004374A3"/>
    <w:rsid w:val="004377FF"/>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A6"/>
    <w:rsid w:val="004455F5"/>
    <w:rsid w:val="004456C4"/>
    <w:rsid w:val="004461B8"/>
    <w:rsid w:val="00446A70"/>
    <w:rsid w:val="00447357"/>
    <w:rsid w:val="00447419"/>
    <w:rsid w:val="004476DB"/>
    <w:rsid w:val="0044789F"/>
    <w:rsid w:val="00447BA9"/>
    <w:rsid w:val="00447C6A"/>
    <w:rsid w:val="004503E7"/>
    <w:rsid w:val="00450688"/>
    <w:rsid w:val="00450B30"/>
    <w:rsid w:val="00450CFC"/>
    <w:rsid w:val="00450D29"/>
    <w:rsid w:val="0045107A"/>
    <w:rsid w:val="0045141B"/>
    <w:rsid w:val="004515C8"/>
    <w:rsid w:val="004516F5"/>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2E"/>
    <w:rsid w:val="00456CC2"/>
    <w:rsid w:val="00456E51"/>
    <w:rsid w:val="00457191"/>
    <w:rsid w:val="0045748A"/>
    <w:rsid w:val="00457538"/>
    <w:rsid w:val="004577CD"/>
    <w:rsid w:val="00457A3F"/>
    <w:rsid w:val="00457D66"/>
    <w:rsid w:val="00457E6E"/>
    <w:rsid w:val="00457EB3"/>
    <w:rsid w:val="00460357"/>
    <w:rsid w:val="0046085C"/>
    <w:rsid w:val="004608C4"/>
    <w:rsid w:val="004609B5"/>
    <w:rsid w:val="004609D6"/>
    <w:rsid w:val="004618C1"/>
    <w:rsid w:val="00461FD0"/>
    <w:rsid w:val="00462253"/>
    <w:rsid w:val="004622BE"/>
    <w:rsid w:val="004624A4"/>
    <w:rsid w:val="0046308D"/>
    <w:rsid w:val="0046329C"/>
    <w:rsid w:val="00463724"/>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AAE"/>
    <w:rsid w:val="00472BAF"/>
    <w:rsid w:val="00472BBF"/>
    <w:rsid w:val="00472C1D"/>
    <w:rsid w:val="0047306D"/>
    <w:rsid w:val="0047328E"/>
    <w:rsid w:val="004747DD"/>
    <w:rsid w:val="004748D9"/>
    <w:rsid w:val="00474BB7"/>
    <w:rsid w:val="00474D55"/>
    <w:rsid w:val="00475698"/>
    <w:rsid w:val="004757F8"/>
    <w:rsid w:val="00476779"/>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AE"/>
    <w:rsid w:val="00485DE7"/>
    <w:rsid w:val="0048637C"/>
    <w:rsid w:val="0048649F"/>
    <w:rsid w:val="0048673A"/>
    <w:rsid w:val="00487246"/>
    <w:rsid w:val="00487341"/>
    <w:rsid w:val="00487591"/>
    <w:rsid w:val="00487948"/>
    <w:rsid w:val="00487BA4"/>
    <w:rsid w:val="00490558"/>
    <w:rsid w:val="004906F8"/>
    <w:rsid w:val="00491C54"/>
    <w:rsid w:val="00491D74"/>
    <w:rsid w:val="00492432"/>
    <w:rsid w:val="0049270D"/>
    <w:rsid w:val="004927AC"/>
    <w:rsid w:val="004927C1"/>
    <w:rsid w:val="00492AB0"/>
    <w:rsid w:val="00492BDD"/>
    <w:rsid w:val="0049336E"/>
    <w:rsid w:val="004936D6"/>
    <w:rsid w:val="004938DB"/>
    <w:rsid w:val="00494066"/>
    <w:rsid w:val="004948CD"/>
    <w:rsid w:val="004949B0"/>
    <w:rsid w:val="00494DAB"/>
    <w:rsid w:val="00495658"/>
    <w:rsid w:val="00495A27"/>
    <w:rsid w:val="00495C8B"/>
    <w:rsid w:val="00496495"/>
    <w:rsid w:val="00496606"/>
    <w:rsid w:val="004966BB"/>
    <w:rsid w:val="00496990"/>
    <w:rsid w:val="00496BFB"/>
    <w:rsid w:val="004971C8"/>
    <w:rsid w:val="00497432"/>
    <w:rsid w:val="00497D0B"/>
    <w:rsid w:val="00497DFA"/>
    <w:rsid w:val="004A0472"/>
    <w:rsid w:val="004A08DD"/>
    <w:rsid w:val="004A0C8E"/>
    <w:rsid w:val="004A1BC4"/>
    <w:rsid w:val="004A1DD7"/>
    <w:rsid w:val="004A1EA3"/>
    <w:rsid w:val="004A1EF5"/>
    <w:rsid w:val="004A2177"/>
    <w:rsid w:val="004A250E"/>
    <w:rsid w:val="004A30AC"/>
    <w:rsid w:val="004A3464"/>
    <w:rsid w:val="004A37A7"/>
    <w:rsid w:val="004A3A0C"/>
    <w:rsid w:val="004A3C9D"/>
    <w:rsid w:val="004A3DAC"/>
    <w:rsid w:val="004A3FD1"/>
    <w:rsid w:val="004A4B23"/>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377E"/>
    <w:rsid w:val="004B3E27"/>
    <w:rsid w:val="004B493C"/>
    <w:rsid w:val="004B4DD3"/>
    <w:rsid w:val="004B5161"/>
    <w:rsid w:val="004B55E0"/>
    <w:rsid w:val="004B59C6"/>
    <w:rsid w:val="004B59D4"/>
    <w:rsid w:val="004B5A68"/>
    <w:rsid w:val="004B5DDE"/>
    <w:rsid w:val="004B5E05"/>
    <w:rsid w:val="004B629F"/>
    <w:rsid w:val="004B630E"/>
    <w:rsid w:val="004B6350"/>
    <w:rsid w:val="004B6644"/>
    <w:rsid w:val="004B666B"/>
    <w:rsid w:val="004B6BB3"/>
    <w:rsid w:val="004B6FDF"/>
    <w:rsid w:val="004B797D"/>
    <w:rsid w:val="004B7C77"/>
    <w:rsid w:val="004C02B2"/>
    <w:rsid w:val="004C04D5"/>
    <w:rsid w:val="004C09B3"/>
    <w:rsid w:val="004C0D75"/>
    <w:rsid w:val="004C1340"/>
    <w:rsid w:val="004C1346"/>
    <w:rsid w:val="004C1549"/>
    <w:rsid w:val="004C1C22"/>
    <w:rsid w:val="004C1CDC"/>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635"/>
    <w:rsid w:val="004D08FA"/>
    <w:rsid w:val="004D092A"/>
    <w:rsid w:val="004D0A43"/>
    <w:rsid w:val="004D0AB1"/>
    <w:rsid w:val="004D0BA5"/>
    <w:rsid w:val="004D0BB3"/>
    <w:rsid w:val="004D0DD6"/>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44B"/>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212"/>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381"/>
    <w:rsid w:val="004E7CD3"/>
    <w:rsid w:val="004E7E3D"/>
    <w:rsid w:val="004F04DA"/>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A9E"/>
    <w:rsid w:val="00502B5D"/>
    <w:rsid w:val="00503D3E"/>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11C"/>
    <w:rsid w:val="00511711"/>
    <w:rsid w:val="0051177A"/>
    <w:rsid w:val="005119A3"/>
    <w:rsid w:val="005124BA"/>
    <w:rsid w:val="005128B1"/>
    <w:rsid w:val="00512939"/>
    <w:rsid w:val="005129E7"/>
    <w:rsid w:val="005129FF"/>
    <w:rsid w:val="0051314B"/>
    <w:rsid w:val="00513231"/>
    <w:rsid w:val="00513786"/>
    <w:rsid w:val="005138D0"/>
    <w:rsid w:val="0051415B"/>
    <w:rsid w:val="0051424E"/>
    <w:rsid w:val="0051431A"/>
    <w:rsid w:val="00514C6A"/>
    <w:rsid w:val="00514E63"/>
    <w:rsid w:val="00514F3A"/>
    <w:rsid w:val="00515006"/>
    <w:rsid w:val="00515C0F"/>
    <w:rsid w:val="00516322"/>
    <w:rsid w:val="00516934"/>
    <w:rsid w:val="00516ABE"/>
    <w:rsid w:val="00516F05"/>
    <w:rsid w:val="005174F0"/>
    <w:rsid w:val="005176D5"/>
    <w:rsid w:val="00520303"/>
    <w:rsid w:val="0052061D"/>
    <w:rsid w:val="00520BAC"/>
    <w:rsid w:val="00521016"/>
    <w:rsid w:val="00521149"/>
    <w:rsid w:val="00521187"/>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5"/>
    <w:rsid w:val="005252E9"/>
    <w:rsid w:val="005256B5"/>
    <w:rsid w:val="00525B54"/>
    <w:rsid w:val="00526046"/>
    <w:rsid w:val="00526059"/>
    <w:rsid w:val="005260ED"/>
    <w:rsid w:val="00526440"/>
    <w:rsid w:val="00526736"/>
    <w:rsid w:val="0052725F"/>
    <w:rsid w:val="00527EFF"/>
    <w:rsid w:val="0053001E"/>
    <w:rsid w:val="00531024"/>
    <w:rsid w:val="005310ED"/>
    <w:rsid w:val="00531351"/>
    <w:rsid w:val="00531C10"/>
    <w:rsid w:val="00532403"/>
    <w:rsid w:val="00532BD8"/>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6A8"/>
    <w:rsid w:val="00540DF1"/>
    <w:rsid w:val="00541D7D"/>
    <w:rsid w:val="00541E30"/>
    <w:rsid w:val="005420FA"/>
    <w:rsid w:val="00542CB1"/>
    <w:rsid w:val="0054335A"/>
    <w:rsid w:val="0054367C"/>
    <w:rsid w:val="005442BB"/>
    <w:rsid w:val="0054450F"/>
    <w:rsid w:val="005446D8"/>
    <w:rsid w:val="00544799"/>
    <w:rsid w:val="00544A53"/>
    <w:rsid w:val="005459F1"/>
    <w:rsid w:val="00546232"/>
    <w:rsid w:val="005466AC"/>
    <w:rsid w:val="00546795"/>
    <w:rsid w:val="00546837"/>
    <w:rsid w:val="00546DA9"/>
    <w:rsid w:val="00546EF7"/>
    <w:rsid w:val="005472E8"/>
    <w:rsid w:val="00547B91"/>
    <w:rsid w:val="00547EF7"/>
    <w:rsid w:val="005500F9"/>
    <w:rsid w:val="00550502"/>
    <w:rsid w:val="00550972"/>
    <w:rsid w:val="0055118F"/>
    <w:rsid w:val="00551257"/>
    <w:rsid w:val="0055126A"/>
    <w:rsid w:val="00551389"/>
    <w:rsid w:val="00551D48"/>
    <w:rsid w:val="00551F93"/>
    <w:rsid w:val="005524B8"/>
    <w:rsid w:val="00552D1E"/>
    <w:rsid w:val="00552EF8"/>
    <w:rsid w:val="00552F1A"/>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5903"/>
    <w:rsid w:val="00565E01"/>
    <w:rsid w:val="005661D7"/>
    <w:rsid w:val="0056725B"/>
    <w:rsid w:val="00567B19"/>
    <w:rsid w:val="00567B98"/>
    <w:rsid w:val="0057078D"/>
    <w:rsid w:val="00570E6C"/>
    <w:rsid w:val="005715E0"/>
    <w:rsid w:val="005717B4"/>
    <w:rsid w:val="005717CB"/>
    <w:rsid w:val="00571927"/>
    <w:rsid w:val="00571B99"/>
    <w:rsid w:val="00571F7F"/>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51F"/>
    <w:rsid w:val="00577706"/>
    <w:rsid w:val="005778C8"/>
    <w:rsid w:val="00577F28"/>
    <w:rsid w:val="00580112"/>
    <w:rsid w:val="005801C7"/>
    <w:rsid w:val="005803CD"/>
    <w:rsid w:val="005806BB"/>
    <w:rsid w:val="00580B8F"/>
    <w:rsid w:val="00580C79"/>
    <w:rsid w:val="00580CC5"/>
    <w:rsid w:val="0058120B"/>
    <w:rsid w:val="005817B8"/>
    <w:rsid w:val="0058223F"/>
    <w:rsid w:val="00582445"/>
    <w:rsid w:val="00583027"/>
    <w:rsid w:val="005837AD"/>
    <w:rsid w:val="00583C5E"/>
    <w:rsid w:val="00583CAF"/>
    <w:rsid w:val="00584309"/>
    <w:rsid w:val="005843F9"/>
    <w:rsid w:val="00584531"/>
    <w:rsid w:val="00584770"/>
    <w:rsid w:val="005849C5"/>
    <w:rsid w:val="00584CA7"/>
    <w:rsid w:val="00584CBD"/>
    <w:rsid w:val="005855D9"/>
    <w:rsid w:val="00585F66"/>
    <w:rsid w:val="00586C07"/>
    <w:rsid w:val="00587083"/>
    <w:rsid w:val="005870F8"/>
    <w:rsid w:val="00587A1D"/>
    <w:rsid w:val="00587A51"/>
    <w:rsid w:val="00587B72"/>
    <w:rsid w:val="00587B76"/>
    <w:rsid w:val="00587C21"/>
    <w:rsid w:val="00587C48"/>
    <w:rsid w:val="005900BD"/>
    <w:rsid w:val="005901B5"/>
    <w:rsid w:val="0059040E"/>
    <w:rsid w:val="00590E40"/>
    <w:rsid w:val="005911AE"/>
    <w:rsid w:val="00591395"/>
    <w:rsid w:val="00591BCE"/>
    <w:rsid w:val="00591FCC"/>
    <w:rsid w:val="005923A0"/>
    <w:rsid w:val="0059250E"/>
    <w:rsid w:val="00592C42"/>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24"/>
    <w:rsid w:val="005A34D5"/>
    <w:rsid w:val="005A3846"/>
    <w:rsid w:val="005A389C"/>
    <w:rsid w:val="005A3F5A"/>
    <w:rsid w:val="005A4A17"/>
    <w:rsid w:val="005A4D23"/>
    <w:rsid w:val="005A4EDE"/>
    <w:rsid w:val="005A4EFA"/>
    <w:rsid w:val="005A5258"/>
    <w:rsid w:val="005A53F5"/>
    <w:rsid w:val="005A5481"/>
    <w:rsid w:val="005A5669"/>
    <w:rsid w:val="005A5ADE"/>
    <w:rsid w:val="005A5C07"/>
    <w:rsid w:val="005A5E05"/>
    <w:rsid w:val="005A5F42"/>
    <w:rsid w:val="005A6ACD"/>
    <w:rsid w:val="005B03C3"/>
    <w:rsid w:val="005B052E"/>
    <w:rsid w:val="005B0971"/>
    <w:rsid w:val="005B0CB6"/>
    <w:rsid w:val="005B0CC0"/>
    <w:rsid w:val="005B0EB4"/>
    <w:rsid w:val="005B1231"/>
    <w:rsid w:val="005B1738"/>
    <w:rsid w:val="005B173E"/>
    <w:rsid w:val="005B1B28"/>
    <w:rsid w:val="005B2007"/>
    <w:rsid w:val="005B210E"/>
    <w:rsid w:val="005B24D0"/>
    <w:rsid w:val="005B27B5"/>
    <w:rsid w:val="005B298C"/>
    <w:rsid w:val="005B2A77"/>
    <w:rsid w:val="005B2B64"/>
    <w:rsid w:val="005B3076"/>
    <w:rsid w:val="005B30FF"/>
    <w:rsid w:val="005B31E5"/>
    <w:rsid w:val="005B33A9"/>
    <w:rsid w:val="005B361B"/>
    <w:rsid w:val="005B385E"/>
    <w:rsid w:val="005B3BA4"/>
    <w:rsid w:val="005B3E20"/>
    <w:rsid w:val="005B3F51"/>
    <w:rsid w:val="005B42D3"/>
    <w:rsid w:val="005B4505"/>
    <w:rsid w:val="005B47C6"/>
    <w:rsid w:val="005B49AF"/>
    <w:rsid w:val="005B4DA2"/>
    <w:rsid w:val="005B5618"/>
    <w:rsid w:val="005B56E7"/>
    <w:rsid w:val="005B5B8A"/>
    <w:rsid w:val="005B5BE5"/>
    <w:rsid w:val="005B607B"/>
    <w:rsid w:val="005B6086"/>
    <w:rsid w:val="005B6087"/>
    <w:rsid w:val="005B69C1"/>
    <w:rsid w:val="005B6E44"/>
    <w:rsid w:val="005B77B1"/>
    <w:rsid w:val="005C0057"/>
    <w:rsid w:val="005C0074"/>
    <w:rsid w:val="005C0492"/>
    <w:rsid w:val="005C051B"/>
    <w:rsid w:val="005C0B5E"/>
    <w:rsid w:val="005C16CC"/>
    <w:rsid w:val="005C1921"/>
    <w:rsid w:val="005C1DF1"/>
    <w:rsid w:val="005C2896"/>
    <w:rsid w:val="005C3524"/>
    <w:rsid w:val="005C39D5"/>
    <w:rsid w:val="005C3AB3"/>
    <w:rsid w:val="005C47D7"/>
    <w:rsid w:val="005C4909"/>
    <w:rsid w:val="005C4975"/>
    <w:rsid w:val="005C4B59"/>
    <w:rsid w:val="005C4BB1"/>
    <w:rsid w:val="005C4DFC"/>
    <w:rsid w:val="005C55FA"/>
    <w:rsid w:val="005C5FCC"/>
    <w:rsid w:val="005C6501"/>
    <w:rsid w:val="005C676D"/>
    <w:rsid w:val="005C6B1D"/>
    <w:rsid w:val="005C6C18"/>
    <w:rsid w:val="005C6F35"/>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6B"/>
    <w:rsid w:val="005D1EAA"/>
    <w:rsid w:val="005D2016"/>
    <w:rsid w:val="005D2166"/>
    <w:rsid w:val="005D2612"/>
    <w:rsid w:val="005D2625"/>
    <w:rsid w:val="005D2651"/>
    <w:rsid w:val="005D2817"/>
    <w:rsid w:val="005D2E9D"/>
    <w:rsid w:val="005D33AE"/>
    <w:rsid w:val="005D3B38"/>
    <w:rsid w:val="005D3C52"/>
    <w:rsid w:val="005D3DCE"/>
    <w:rsid w:val="005D3EAB"/>
    <w:rsid w:val="005D3F2D"/>
    <w:rsid w:val="005D4287"/>
    <w:rsid w:val="005D513B"/>
    <w:rsid w:val="005D5B32"/>
    <w:rsid w:val="005D5B6A"/>
    <w:rsid w:val="005D6345"/>
    <w:rsid w:val="005D63AB"/>
    <w:rsid w:val="005D64FB"/>
    <w:rsid w:val="005D6518"/>
    <w:rsid w:val="005D6EC9"/>
    <w:rsid w:val="005D738D"/>
    <w:rsid w:val="005D74AA"/>
    <w:rsid w:val="005E0093"/>
    <w:rsid w:val="005E00CA"/>
    <w:rsid w:val="005E01F2"/>
    <w:rsid w:val="005E023C"/>
    <w:rsid w:val="005E0532"/>
    <w:rsid w:val="005E0F73"/>
    <w:rsid w:val="005E119F"/>
    <w:rsid w:val="005E19B2"/>
    <w:rsid w:val="005E19C6"/>
    <w:rsid w:val="005E1BB5"/>
    <w:rsid w:val="005E1D5C"/>
    <w:rsid w:val="005E1E7D"/>
    <w:rsid w:val="005E20AA"/>
    <w:rsid w:val="005E253B"/>
    <w:rsid w:val="005E28F4"/>
    <w:rsid w:val="005E2C44"/>
    <w:rsid w:val="005E2DCA"/>
    <w:rsid w:val="005E2E9A"/>
    <w:rsid w:val="005E36B1"/>
    <w:rsid w:val="005E3958"/>
    <w:rsid w:val="005E3B85"/>
    <w:rsid w:val="005E4087"/>
    <w:rsid w:val="005E42DA"/>
    <w:rsid w:val="005E4E14"/>
    <w:rsid w:val="005E5D00"/>
    <w:rsid w:val="005E5D18"/>
    <w:rsid w:val="005E726B"/>
    <w:rsid w:val="005E74D5"/>
    <w:rsid w:val="005E7595"/>
    <w:rsid w:val="005E7C77"/>
    <w:rsid w:val="005F0693"/>
    <w:rsid w:val="005F0885"/>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57BC"/>
    <w:rsid w:val="005F5942"/>
    <w:rsid w:val="005F5AAB"/>
    <w:rsid w:val="005F5DF7"/>
    <w:rsid w:val="005F5E73"/>
    <w:rsid w:val="005F5E95"/>
    <w:rsid w:val="005F64D8"/>
    <w:rsid w:val="005F6EF3"/>
    <w:rsid w:val="005F7620"/>
    <w:rsid w:val="005F76A4"/>
    <w:rsid w:val="005F76C2"/>
    <w:rsid w:val="005F771A"/>
    <w:rsid w:val="005F7A19"/>
    <w:rsid w:val="005F7C91"/>
    <w:rsid w:val="005F7DEF"/>
    <w:rsid w:val="005F7E20"/>
    <w:rsid w:val="005F7E5F"/>
    <w:rsid w:val="0060042A"/>
    <w:rsid w:val="006004FC"/>
    <w:rsid w:val="006007A1"/>
    <w:rsid w:val="006008BD"/>
    <w:rsid w:val="00600A71"/>
    <w:rsid w:val="0060204D"/>
    <w:rsid w:val="006024F8"/>
    <w:rsid w:val="00602524"/>
    <w:rsid w:val="006025AE"/>
    <w:rsid w:val="00602ED4"/>
    <w:rsid w:val="00603226"/>
    <w:rsid w:val="006032E1"/>
    <w:rsid w:val="006033B4"/>
    <w:rsid w:val="00603506"/>
    <w:rsid w:val="006037DC"/>
    <w:rsid w:val="0060388C"/>
    <w:rsid w:val="0060413B"/>
    <w:rsid w:val="00604928"/>
    <w:rsid w:val="00604C2F"/>
    <w:rsid w:val="00605017"/>
    <w:rsid w:val="0060504B"/>
    <w:rsid w:val="006052FF"/>
    <w:rsid w:val="00605727"/>
    <w:rsid w:val="00605E70"/>
    <w:rsid w:val="00606063"/>
    <w:rsid w:val="006066A0"/>
    <w:rsid w:val="0060678D"/>
    <w:rsid w:val="00606985"/>
    <w:rsid w:val="00607005"/>
    <w:rsid w:val="006075EC"/>
    <w:rsid w:val="00607AF7"/>
    <w:rsid w:val="00607E09"/>
    <w:rsid w:val="00610214"/>
    <w:rsid w:val="00610302"/>
    <w:rsid w:val="00610807"/>
    <w:rsid w:val="00610A3F"/>
    <w:rsid w:val="00610E0C"/>
    <w:rsid w:val="00610E46"/>
    <w:rsid w:val="00611477"/>
    <w:rsid w:val="00611839"/>
    <w:rsid w:val="00611892"/>
    <w:rsid w:val="00611B3F"/>
    <w:rsid w:val="00611EA5"/>
    <w:rsid w:val="00612042"/>
    <w:rsid w:val="006121F1"/>
    <w:rsid w:val="00612345"/>
    <w:rsid w:val="0061247F"/>
    <w:rsid w:val="006125BA"/>
    <w:rsid w:val="0061263F"/>
    <w:rsid w:val="00612654"/>
    <w:rsid w:val="0061271E"/>
    <w:rsid w:val="00612730"/>
    <w:rsid w:val="00612B50"/>
    <w:rsid w:val="00613248"/>
    <w:rsid w:val="006137CC"/>
    <w:rsid w:val="00613905"/>
    <w:rsid w:val="006140A0"/>
    <w:rsid w:val="0061413E"/>
    <w:rsid w:val="00614407"/>
    <w:rsid w:val="00614FF6"/>
    <w:rsid w:val="0061543B"/>
    <w:rsid w:val="00615625"/>
    <w:rsid w:val="0061580E"/>
    <w:rsid w:val="00615939"/>
    <w:rsid w:val="00615B82"/>
    <w:rsid w:val="006169A0"/>
    <w:rsid w:val="006169AF"/>
    <w:rsid w:val="00616E98"/>
    <w:rsid w:val="00616EAE"/>
    <w:rsid w:val="006171B8"/>
    <w:rsid w:val="00617A9F"/>
    <w:rsid w:val="00617CE1"/>
    <w:rsid w:val="00617FA7"/>
    <w:rsid w:val="00620776"/>
    <w:rsid w:val="006207CA"/>
    <w:rsid w:val="00620C28"/>
    <w:rsid w:val="00620F33"/>
    <w:rsid w:val="00620F5C"/>
    <w:rsid w:val="00621DA7"/>
    <w:rsid w:val="006225A2"/>
    <w:rsid w:val="00622763"/>
    <w:rsid w:val="00622930"/>
    <w:rsid w:val="006229E7"/>
    <w:rsid w:val="00622E7C"/>
    <w:rsid w:val="00623659"/>
    <w:rsid w:val="00623FB5"/>
    <w:rsid w:val="00624B7E"/>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1E78"/>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9A3"/>
    <w:rsid w:val="00636C6F"/>
    <w:rsid w:val="00636D1E"/>
    <w:rsid w:val="0063712D"/>
    <w:rsid w:val="00637713"/>
    <w:rsid w:val="00637971"/>
    <w:rsid w:val="00637A09"/>
    <w:rsid w:val="00641C98"/>
    <w:rsid w:val="00641CD3"/>
    <w:rsid w:val="00642543"/>
    <w:rsid w:val="00642728"/>
    <w:rsid w:val="00642A0A"/>
    <w:rsid w:val="00642C72"/>
    <w:rsid w:val="006430C7"/>
    <w:rsid w:val="0064317E"/>
    <w:rsid w:val="006432F4"/>
    <w:rsid w:val="0064369A"/>
    <w:rsid w:val="0064370D"/>
    <w:rsid w:val="00643943"/>
    <w:rsid w:val="00643A4C"/>
    <w:rsid w:val="00643CD5"/>
    <w:rsid w:val="0064425A"/>
    <w:rsid w:val="00644364"/>
    <w:rsid w:val="006447AD"/>
    <w:rsid w:val="006447D5"/>
    <w:rsid w:val="0064487B"/>
    <w:rsid w:val="006448A1"/>
    <w:rsid w:val="00645545"/>
    <w:rsid w:val="00645751"/>
    <w:rsid w:val="00645773"/>
    <w:rsid w:val="00645C98"/>
    <w:rsid w:val="00645D4E"/>
    <w:rsid w:val="00645E83"/>
    <w:rsid w:val="0064629B"/>
    <w:rsid w:val="0064650E"/>
    <w:rsid w:val="006467D4"/>
    <w:rsid w:val="006469A6"/>
    <w:rsid w:val="006469BD"/>
    <w:rsid w:val="00647319"/>
    <w:rsid w:val="00647542"/>
    <w:rsid w:val="006478C4"/>
    <w:rsid w:val="006478F0"/>
    <w:rsid w:val="00647C00"/>
    <w:rsid w:val="0065028A"/>
    <w:rsid w:val="0065030E"/>
    <w:rsid w:val="00650323"/>
    <w:rsid w:val="006506B6"/>
    <w:rsid w:val="00650A46"/>
    <w:rsid w:val="00650A59"/>
    <w:rsid w:val="00650BA1"/>
    <w:rsid w:val="00650D47"/>
    <w:rsid w:val="00650F40"/>
    <w:rsid w:val="006518A4"/>
    <w:rsid w:val="006518D1"/>
    <w:rsid w:val="00651D01"/>
    <w:rsid w:val="00651EC7"/>
    <w:rsid w:val="00651EF3"/>
    <w:rsid w:val="00651F47"/>
    <w:rsid w:val="00652101"/>
    <w:rsid w:val="0065211E"/>
    <w:rsid w:val="00652487"/>
    <w:rsid w:val="00652554"/>
    <w:rsid w:val="006525EB"/>
    <w:rsid w:val="00652A9F"/>
    <w:rsid w:val="00653015"/>
    <w:rsid w:val="006534F5"/>
    <w:rsid w:val="00653687"/>
    <w:rsid w:val="00653D70"/>
    <w:rsid w:val="006541A7"/>
    <w:rsid w:val="00654340"/>
    <w:rsid w:val="00654D03"/>
    <w:rsid w:val="00654D31"/>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5F7"/>
    <w:rsid w:val="00664B26"/>
    <w:rsid w:val="00664BC1"/>
    <w:rsid w:val="00664E6D"/>
    <w:rsid w:val="00664E8B"/>
    <w:rsid w:val="00664EB4"/>
    <w:rsid w:val="00664F45"/>
    <w:rsid w:val="00664FC6"/>
    <w:rsid w:val="0066514C"/>
    <w:rsid w:val="0066564E"/>
    <w:rsid w:val="0066573E"/>
    <w:rsid w:val="00665832"/>
    <w:rsid w:val="00665BB3"/>
    <w:rsid w:val="00666F41"/>
    <w:rsid w:val="006672A2"/>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E8"/>
    <w:rsid w:val="006729C3"/>
    <w:rsid w:val="00672F55"/>
    <w:rsid w:val="00672F88"/>
    <w:rsid w:val="006732F7"/>
    <w:rsid w:val="006735AA"/>
    <w:rsid w:val="00673A12"/>
    <w:rsid w:val="00674917"/>
    <w:rsid w:val="00674997"/>
    <w:rsid w:val="0067499A"/>
    <w:rsid w:val="00674CFB"/>
    <w:rsid w:val="00675082"/>
    <w:rsid w:val="00675846"/>
    <w:rsid w:val="006758D5"/>
    <w:rsid w:val="00675A4E"/>
    <w:rsid w:val="00675A83"/>
    <w:rsid w:val="00675DED"/>
    <w:rsid w:val="00675F4D"/>
    <w:rsid w:val="00676D85"/>
    <w:rsid w:val="00676E57"/>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C01"/>
    <w:rsid w:val="006838CC"/>
    <w:rsid w:val="00684088"/>
    <w:rsid w:val="0068424B"/>
    <w:rsid w:val="006844B3"/>
    <w:rsid w:val="00684A3D"/>
    <w:rsid w:val="00684B58"/>
    <w:rsid w:val="00684CB7"/>
    <w:rsid w:val="00684D41"/>
    <w:rsid w:val="00684E76"/>
    <w:rsid w:val="00685C8B"/>
    <w:rsid w:val="00685F84"/>
    <w:rsid w:val="006862F0"/>
    <w:rsid w:val="006863F3"/>
    <w:rsid w:val="00686C77"/>
    <w:rsid w:val="00686D6F"/>
    <w:rsid w:val="00686D7A"/>
    <w:rsid w:val="00687483"/>
    <w:rsid w:val="00687A7F"/>
    <w:rsid w:val="00687D1D"/>
    <w:rsid w:val="0069086C"/>
    <w:rsid w:val="00690A80"/>
    <w:rsid w:val="00690D21"/>
    <w:rsid w:val="006917C3"/>
    <w:rsid w:val="006917C7"/>
    <w:rsid w:val="0069228A"/>
    <w:rsid w:val="0069238A"/>
    <w:rsid w:val="00692799"/>
    <w:rsid w:val="006927D6"/>
    <w:rsid w:val="00692A9C"/>
    <w:rsid w:val="00692AF3"/>
    <w:rsid w:val="00692BA7"/>
    <w:rsid w:val="00692E9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025"/>
    <w:rsid w:val="0069740A"/>
    <w:rsid w:val="00697444"/>
    <w:rsid w:val="00697832"/>
    <w:rsid w:val="00697F18"/>
    <w:rsid w:val="006A0534"/>
    <w:rsid w:val="006A06C2"/>
    <w:rsid w:val="006A0A5A"/>
    <w:rsid w:val="006A0CF2"/>
    <w:rsid w:val="006A11E5"/>
    <w:rsid w:val="006A140C"/>
    <w:rsid w:val="006A1488"/>
    <w:rsid w:val="006A1858"/>
    <w:rsid w:val="006A1948"/>
    <w:rsid w:val="006A1E98"/>
    <w:rsid w:val="006A21BA"/>
    <w:rsid w:val="006A22D9"/>
    <w:rsid w:val="006A24A7"/>
    <w:rsid w:val="006A263A"/>
    <w:rsid w:val="006A2CA8"/>
    <w:rsid w:val="006A2F2E"/>
    <w:rsid w:val="006A2F30"/>
    <w:rsid w:val="006A2FF8"/>
    <w:rsid w:val="006A332C"/>
    <w:rsid w:val="006A3458"/>
    <w:rsid w:val="006A3897"/>
    <w:rsid w:val="006A3A00"/>
    <w:rsid w:val="006A44ED"/>
    <w:rsid w:val="006A4537"/>
    <w:rsid w:val="006A4F90"/>
    <w:rsid w:val="006A5982"/>
    <w:rsid w:val="006A5B26"/>
    <w:rsid w:val="006A5B55"/>
    <w:rsid w:val="006A5D09"/>
    <w:rsid w:val="006A5D7B"/>
    <w:rsid w:val="006A643C"/>
    <w:rsid w:val="006A64C9"/>
    <w:rsid w:val="006A656C"/>
    <w:rsid w:val="006A66CB"/>
    <w:rsid w:val="006A71FD"/>
    <w:rsid w:val="006A72EE"/>
    <w:rsid w:val="006A767B"/>
    <w:rsid w:val="006A76DB"/>
    <w:rsid w:val="006A76E7"/>
    <w:rsid w:val="006A792D"/>
    <w:rsid w:val="006A7A5C"/>
    <w:rsid w:val="006A7B31"/>
    <w:rsid w:val="006B00E0"/>
    <w:rsid w:val="006B0649"/>
    <w:rsid w:val="006B06C4"/>
    <w:rsid w:val="006B1605"/>
    <w:rsid w:val="006B167D"/>
    <w:rsid w:val="006B18BB"/>
    <w:rsid w:val="006B1D1A"/>
    <w:rsid w:val="006B2404"/>
    <w:rsid w:val="006B24BD"/>
    <w:rsid w:val="006B2B79"/>
    <w:rsid w:val="006B2EA3"/>
    <w:rsid w:val="006B3457"/>
    <w:rsid w:val="006B355D"/>
    <w:rsid w:val="006B3582"/>
    <w:rsid w:val="006B3EBF"/>
    <w:rsid w:val="006B4086"/>
    <w:rsid w:val="006B437D"/>
    <w:rsid w:val="006B4513"/>
    <w:rsid w:val="006B45AA"/>
    <w:rsid w:val="006B4801"/>
    <w:rsid w:val="006B48A2"/>
    <w:rsid w:val="006B48FD"/>
    <w:rsid w:val="006B53B5"/>
    <w:rsid w:val="006B5448"/>
    <w:rsid w:val="006B5461"/>
    <w:rsid w:val="006B5E66"/>
    <w:rsid w:val="006B6162"/>
    <w:rsid w:val="006B631A"/>
    <w:rsid w:val="006B6505"/>
    <w:rsid w:val="006B692A"/>
    <w:rsid w:val="006B6A6B"/>
    <w:rsid w:val="006B6BC6"/>
    <w:rsid w:val="006B6C29"/>
    <w:rsid w:val="006B6D97"/>
    <w:rsid w:val="006B707E"/>
    <w:rsid w:val="006B72FC"/>
    <w:rsid w:val="006B78CB"/>
    <w:rsid w:val="006B7A5C"/>
    <w:rsid w:val="006B7A80"/>
    <w:rsid w:val="006C027D"/>
    <w:rsid w:val="006C032D"/>
    <w:rsid w:val="006C0727"/>
    <w:rsid w:val="006C0EBC"/>
    <w:rsid w:val="006C1373"/>
    <w:rsid w:val="006C184D"/>
    <w:rsid w:val="006C1A4B"/>
    <w:rsid w:val="006C1E98"/>
    <w:rsid w:val="006C2010"/>
    <w:rsid w:val="006C2196"/>
    <w:rsid w:val="006C3115"/>
    <w:rsid w:val="006C39DC"/>
    <w:rsid w:val="006C3B3B"/>
    <w:rsid w:val="006C3DDF"/>
    <w:rsid w:val="006C3E0E"/>
    <w:rsid w:val="006C4B62"/>
    <w:rsid w:val="006C4CA7"/>
    <w:rsid w:val="006C4D59"/>
    <w:rsid w:val="006C54FC"/>
    <w:rsid w:val="006C5791"/>
    <w:rsid w:val="006C5803"/>
    <w:rsid w:val="006C5AC3"/>
    <w:rsid w:val="006C5E55"/>
    <w:rsid w:val="006C6037"/>
    <w:rsid w:val="006C6279"/>
    <w:rsid w:val="006C63ED"/>
    <w:rsid w:val="006C6556"/>
    <w:rsid w:val="006C6670"/>
    <w:rsid w:val="006C6774"/>
    <w:rsid w:val="006C680D"/>
    <w:rsid w:val="006C6DE5"/>
    <w:rsid w:val="006C72BA"/>
    <w:rsid w:val="006C749C"/>
    <w:rsid w:val="006D0383"/>
    <w:rsid w:val="006D0835"/>
    <w:rsid w:val="006D0E94"/>
    <w:rsid w:val="006D12E6"/>
    <w:rsid w:val="006D1A49"/>
    <w:rsid w:val="006D1A55"/>
    <w:rsid w:val="006D1C51"/>
    <w:rsid w:val="006D1D94"/>
    <w:rsid w:val="006D2102"/>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5F07"/>
    <w:rsid w:val="006D6162"/>
    <w:rsid w:val="006D64E7"/>
    <w:rsid w:val="006D652F"/>
    <w:rsid w:val="006D6809"/>
    <w:rsid w:val="006D6A18"/>
    <w:rsid w:val="006D6D13"/>
    <w:rsid w:val="006D6EF4"/>
    <w:rsid w:val="006D7134"/>
    <w:rsid w:val="006D71BE"/>
    <w:rsid w:val="006D7873"/>
    <w:rsid w:val="006D78CD"/>
    <w:rsid w:val="006D7950"/>
    <w:rsid w:val="006D7AF3"/>
    <w:rsid w:val="006D7DCC"/>
    <w:rsid w:val="006E0699"/>
    <w:rsid w:val="006E0940"/>
    <w:rsid w:val="006E0BDE"/>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137"/>
    <w:rsid w:val="006E58FB"/>
    <w:rsid w:val="006E599B"/>
    <w:rsid w:val="006E609D"/>
    <w:rsid w:val="006E639A"/>
    <w:rsid w:val="006E6475"/>
    <w:rsid w:val="006E69EA"/>
    <w:rsid w:val="006E6DDE"/>
    <w:rsid w:val="006E6F57"/>
    <w:rsid w:val="006E7148"/>
    <w:rsid w:val="006E783C"/>
    <w:rsid w:val="006E7CE4"/>
    <w:rsid w:val="006F014E"/>
    <w:rsid w:val="006F0599"/>
    <w:rsid w:val="006F08DD"/>
    <w:rsid w:val="006F0EB6"/>
    <w:rsid w:val="006F1086"/>
    <w:rsid w:val="006F12F5"/>
    <w:rsid w:val="006F13C7"/>
    <w:rsid w:val="006F16F4"/>
    <w:rsid w:val="006F1971"/>
    <w:rsid w:val="006F1CDE"/>
    <w:rsid w:val="006F1CDF"/>
    <w:rsid w:val="006F1EC8"/>
    <w:rsid w:val="006F1EE9"/>
    <w:rsid w:val="006F21F6"/>
    <w:rsid w:val="006F2834"/>
    <w:rsid w:val="006F361E"/>
    <w:rsid w:val="006F385C"/>
    <w:rsid w:val="006F405B"/>
    <w:rsid w:val="006F44DB"/>
    <w:rsid w:val="006F44E2"/>
    <w:rsid w:val="006F466A"/>
    <w:rsid w:val="006F46F9"/>
    <w:rsid w:val="006F4AB9"/>
    <w:rsid w:val="006F4CD9"/>
    <w:rsid w:val="006F5607"/>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2E"/>
    <w:rsid w:val="007027FF"/>
    <w:rsid w:val="00702C80"/>
    <w:rsid w:val="0070342F"/>
    <w:rsid w:val="00703847"/>
    <w:rsid w:val="007038AF"/>
    <w:rsid w:val="00703E2A"/>
    <w:rsid w:val="00703F69"/>
    <w:rsid w:val="007040E9"/>
    <w:rsid w:val="00704230"/>
    <w:rsid w:val="007043E1"/>
    <w:rsid w:val="00704401"/>
    <w:rsid w:val="007049A2"/>
    <w:rsid w:val="00704C41"/>
    <w:rsid w:val="00704E56"/>
    <w:rsid w:val="007052E7"/>
    <w:rsid w:val="00705571"/>
    <w:rsid w:val="007056B6"/>
    <w:rsid w:val="00705C12"/>
    <w:rsid w:val="00705D88"/>
    <w:rsid w:val="00705EA5"/>
    <w:rsid w:val="00705EFF"/>
    <w:rsid w:val="00705F84"/>
    <w:rsid w:val="00706468"/>
    <w:rsid w:val="00706502"/>
    <w:rsid w:val="00707194"/>
    <w:rsid w:val="007076C1"/>
    <w:rsid w:val="00707831"/>
    <w:rsid w:val="00707A6A"/>
    <w:rsid w:val="00707E2A"/>
    <w:rsid w:val="00710540"/>
    <w:rsid w:val="0071091C"/>
    <w:rsid w:val="00710AF2"/>
    <w:rsid w:val="00710FC7"/>
    <w:rsid w:val="00711499"/>
    <w:rsid w:val="00711B10"/>
    <w:rsid w:val="00711B64"/>
    <w:rsid w:val="00711C3A"/>
    <w:rsid w:val="00712447"/>
    <w:rsid w:val="00712FA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13D"/>
    <w:rsid w:val="00717B82"/>
    <w:rsid w:val="00717CE8"/>
    <w:rsid w:val="007202C1"/>
    <w:rsid w:val="007202F2"/>
    <w:rsid w:val="00720AB9"/>
    <w:rsid w:val="0072111F"/>
    <w:rsid w:val="00721253"/>
    <w:rsid w:val="00721403"/>
    <w:rsid w:val="00721633"/>
    <w:rsid w:val="007218A1"/>
    <w:rsid w:val="00721CAE"/>
    <w:rsid w:val="0072202D"/>
    <w:rsid w:val="00722035"/>
    <w:rsid w:val="00722264"/>
    <w:rsid w:val="00722431"/>
    <w:rsid w:val="00722713"/>
    <w:rsid w:val="007237D0"/>
    <w:rsid w:val="00723CE9"/>
    <w:rsid w:val="00723EED"/>
    <w:rsid w:val="0072415E"/>
    <w:rsid w:val="00724216"/>
    <w:rsid w:val="0072431A"/>
    <w:rsid w:val="007243CC"/>
    <w:rsid w:val="00724589"/>
    <w:rsid w:val="007248C0"/>
    <w:rsid w:val="0072509B"/>
    <w:rsid w:val="007253B0"/>
    <w:rsid w:val="0072576F"/>
    <w:rsid w:val="00725812"/>
    <w:rsid w:val="0072591E"/>
    <w:rsid w:val="00725AA7"/>
    <w:rsid w:val="00725D78"/>
    <w:rsid w:val="00725E53"/>
    <w:rsid w:val="00726052"/>
    <w:rsid w:val="007261DA"/>
    <w:rsid w:val="00726770"/>
    <w:rsid w:val="007305E7"/>
    <w:rsid w:val="007308AA"/>
    <w:rsid w:val="007309AC"/>
    <w:rsid w:val="00730C73"/>
    <w:rsid w:val="00730FBC"/>
    <w:rsid w:val="00731F02"/>
    <w:rsid w:val="00732091"/>
    <w:rsid w:val="00732181"/>
    <w:rsid w:val="007322A6"/>
    <w:rsid w:val="007322B8"/>
    <w:rsid w:val="00732942"/>
    <w:rsid w:val="00732B3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2DF"/>
    <w:rsid w:val="007374DE"/>
    <w:rsid w:val="00740377"/>
    <w:rsid w:val="00740391"/>
    <w:rsid w:val="00740556"/>
    <w:rsid w:val="007405D7"/>
    <w:rsid w:val="0074099B"/>
    <w:rsid w:val="007409AC"/>
    <w:rsid w:val="00740AB0"/>
    <w:rsid w:val="00740AC8"/>
    <w:rsid w:val="00740CE4"/>
    <w:rsid w:val="007410DE"/>
    <w:rsid w:val="007412F6"/>
    <w:rsid w:val="007413A2"/>
    <w:rsid w:val="007425F2"/>
    <w:rsid w:val="0074390E"/>
    <w:rsid w:val="00743B4C"/>
    <w:rsid w:val="00743C95"/>
    <w:rsid w:val="00743D27"/>
    <w:rsid w:val="007441A0"/>
    <w:rsid w:val="00744512"/>
    <w:rsid w:val="00744647"/>
    <w:rsid w:val="00744A8D"/>
    <w:rsid w:val="00744DB9"/>
    <w:rsid w:val="00745699"/>
    <w:rsid w:val="00745B04"/>
    <w:rsid w:val="00745CFF"/>
    <w:rsid w:val="007463EE"/>
    <w:rsid w:val="007465C3"/>
    <w:rsid w:val="007468AB"/>
    <w:rsid w:val="00746E01"/>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8C"/>
    <w:rsid w:val="007528D0"/>
    <w:rsid w:val="00752DA2"/>
    <w:rsid w:val="00752E7E"/>
    <w:rsid w:val="00753068"/>
    <w:rsid w:val="007534BA"/>
    <w:rsid w:val="0075360A"/>
    <w:rsid w:val="00753680"/>
    <w:rsid w:val="007537BD"/>
    <w:rsid w:val="00753878"/>
    <w:rsid w:val="00753F20"/>
    <w:rsid w:val="00754120"/>
    <w:rsid w:val="0075449A"/>
    <w:rsid w:val="00755879"/>
    <w:rsid w:val="00755D17"/>
    <w:rsid w:val="00756BCF"/>
    <w:rsid w:val="00757435"/>
    <w:rsid w:val="007575A9"/>
    <w:rsid w:val="0075767F"/>
    <w:rsid w:val="00757946"/>
    <w:rsid w:val="007579D1"/>
    <w:rsid w:val="007601CA"/>
    <w:rsid w:val="0076087C"/>
    <w:rsid w:val="00760CF7"/>
    <w:rsid w:val="00760D59"/>
    <w:rsid w:val="00760DC9"/>
    <w:rsid w:val="007615EC"/>
    <w:rsid w:val="00761864"/>
    <w:rsid w:val="0076187C"/>
    <w:rsid w:val="00761E7A"/>
    <w:rsid w:val="0076201F"/>
    <w:rsid w:val="007625A3"/>
    <w:rsid w:val="0076278D"/>
    <w:rsid w:val="00762A3E"/>
    <w:rsid w:val="00763BE1"/>
    <w:rsid w:val="00763C34"/>
    <w:rsid w:val="00763F2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397"/>
    <w:rsid w:val="007673EF"/>
    <w:rsid w:val="0076767C"/>
    <w:rsid w:val="007677F1"/>
    <w:rsid w:val="007677FB"/>
    <w:rsid w:val="00767C8B"/>
    <w:rsid w:val="00770154"/>
    <w:rsid w:val="00770441"/>
    <w:rsid w:val="00770668"/>
    <w:rsid w:val="00770A50"/>
    <w:rsid w:val="00770A9D"/>
    <w:rsid w:val="00770D3F"/>
    <w:rsid w:val="00771535"/>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255"/>
    <w:rsid w:val="00776505"/>
    <w:rsid w:val="0077653B"/>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96B"/>
    <w:rsid w:val="00781B2F"/>
    <w:rsid w:val="00781C3F"/>
    <w:rsid w:val="00781F57"/>
    <w:rsid w:val="007825FD"/>
    <w:rsid w:val="00782A97"/>
    <w:rsid w:val="00782E4F"/>
    <w:rsid w:val="0078308D"/>
    <w:rsid w:val="007839A1"/>
    <w:rsid w:val="00783E53"/>
    <w:rsid w:val="0078420C"/>
    <w:rsid w:val="00784CC4"/>
    <w:rsid w:val="00784E80"/>
    <w:rsid w:val="00785330"/>
    <w:rsid w:val="00785647"/>
    <w:rsid w:val="0078567D"/>
    <w:rsid w:val="007856B7"/>
    <w:rsid w:val="00786975"/>
    <w:rsid w:val="00786BD3"/>
    <w:rsid w:val="00786E22"/>
    <w:rsid w:val="00786E56"/>
    <w:rsid w:val="00786E58"/>
    <w:rsid w:val="00787035"/>
    <w:rsid w:val="0078711F"/>
    <w:rsid w:val="007871D6"/>
    <w:rsid w:val="0078737B"/>
    <w:rsid w:val="007874B9"/>
    <w:rsid w:val="00787ADE"/>
    <w:rsid w:val="007904E8"/>
    <w:rsid w:val="00790F83"/>
    <w:rsid w:val="00790FE1"/>
    <w:rsid w:val="007916EF"/>
    <w:rsid w:val="00791CE5"/>
    <w:rsid w:val="00791F29"/>
    <w:rsid w:val="00792C00"/>
    <w:rsid w:val="00792D00"/>
    <w:rsid w:val="00792D61"/>
    <w:rsid w:val="0079328B"/>
    <w:rsid w:val="0079355F"/>
    <w:rsid w:val="00794436"/>
    <w:rsid w:val="0079485A"/>
    <w:rsid w:val="00794A9C"/>
    <w:rsid w:val="007953B0"/>
    <w:rsid w:val="0079573B"/>
    <w:rsid w:val="0079666C"/>
    <w:rsid w:val="007966B0"/>
    <w:rsid w:val="0079673E"/>
    <w:rsid w:val="00796BBB"/>
    <w:rsid w:val="00796DBF"/>
    <w:rsid w:val="00797031"/>
    <w:rsid w:val="00797B23"/>
    <w:rsid w:val="00797C71"/>
    <w:rsid w:val="00797CDF"/>
    <w:rsid w:val="007A00C5"/>
    <w:rsid w:val="007A040C"/>
    <w:rsid w:val="007A066D"/>
    <w:rsid w:val="007A06F1"/>
    <w:rsid w:val="007A095A"/>
    <w:rsid w:val="007A0BF8"/>
    <w:rsid w:val="007A0C0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62B"/>
    <w:rsid w:val="007A47CB"/>
    <w:rsid w:val="007A49C9"/>
    <w:rsid w:val="007A4A53"/>
    <w:rsid w:val="007A50FE"/>
    <w:rsid w:val="007A53EF"/>
    <w:rsid w:val="007A663C"/>
    <w:rsid w:val="007A6908"/>
    <w:rsid w:val="007A69A5"/>
    <w:rsid w:val="007A7B61"/>
    <w:rsid w:val="007A7E50"/>
    <w:rsid w:val="007B01DE"/>
    <w:rsid w:val="007B0779"/>
    <w:rsid w:val="007B0BA5"/>
    <w:rsid w:val="007B1091"/>
    <w:rsid w:val="007B1B6C"/>
    <w:rsid w:val="007B1C10"/>
    <w:rsid w:val="007B1F3B"/>
    <w:rsid w:val="007B298F"/>
    <w:rsid w:val="007B2A58"/>
    <w:rsid w:val="007B2DF6"/>
    <w:rsid w:val="007B2EAC"/>
    <w:rsid w:val="007B3097"/>
    <w:rsid w:val="007B3748"/>
    <w:rsid w:val="007B393F"/>
    <w:rsid w:val="007B39B1"/>
    <w:rsid w:val="007B3BCA"/>
    <w:rsid w:val="007B481E"/>
    <w:rsid w:val="007B4EAD"/>
    <w:rsid w:val="007B512A"/>
    <w:rsid w:val="007B55D3"/>
    <w:rsid w:val="007B5857"/>
    <w:rsid w:val="007B5ED4"/>
    <w:rsid w:val="007B607E"/>
    <w:rsid w:val="007B6426"/>
    <w:rsid w:val="007B6910"/>
    <w:rsid w:val="007B6F0D"/>
    <w:rsid w:val="007B6F8F"/>
    <w:rsid w:val="007B7BC1"/>
    <w:rsid w:val="007B7DA0"/>
    <w:rsid w:val="007B7E92"/>
    <w:rsid w:val="007B7F92"/>
    <w:rsid w:val="007C015E"/>
    <w:rsid w:val="007C0610"/>
    <w:rsid w:val="007C077B"/>
    <w:rsid w:val="007C0FF9"/>
    <w:rsid w:val="007C11FD"/>
    <w:rsid w:val="007C16C7"/>
    <w:rsid w:val="007C17EF"/>
    <w:rsid w:val="007C1B68"/>
    <w:rsid w:val="007C1F09"/>
    <w:rsid w:val="007C208A"/>
    <w:rsid w:val="007C2295"/>
    <w:rsid w:val="007C234A"/>
    <w:rsid w:val="007C2389"/>
    <w:rsid w:val="007C24FB"/>
    <w:rsid w:val="007C26D0"/>
    <w:rsid w:val="007C26ED"/>
    <w:rsid w:val="007C27AA"/>
    <w:rsid w:val="007C37F2"/>
    <w:rsid w:val="007C39B6"/>
    <w:rsid w:val="007C3A7B"/>
    <w:rsid w:val="007C3BBA"/>
    <w:rsid w:val="007C3BF6"/>
    <w:rsid w:val="007C3DED"/>
    <w:rsid w:val="007C4056"/>
    <w:rsid w:val="007C4136"/>
    <w:rsid w:val="007C43A8"/>
    <w:rsid w:val="007C5327"/>
    <w:rsid w:val="007C584D"/>
    <w:rsid w:val="007C5BC0"/>
    <w:rsid w:val="007C6211"/>
    <w:rsid w:val="007C6344"/>
    <w:rsid w:val="007C68F5"/>
    <w:rsid w:val="007C7664"/>
    <w:rsid w:val="007C77C4"/>
    <w:rsid w:val="007C7AD2"/>
    <w:rsid w:val="007C7F6B"/>
    <w:rsid w:val="007D06A6"/>
    <w:rsid w:val="007D073D"/>
    <w:rsid w:val="007D08FC"/>
    <w:rsid w:val="007D0F4D"/>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A16"/>
    <w:rsid w:val="007E2F9B"/>
    <w:rsid w:val="007E3057"/>
    <w:rsid w:val="007E3287"/>
    <w:rsid w:val="007E442E"/>
    <w:rsid w:val="007E45B7"/>
    <w:rsid w:val="007E460A"/>
    <w:rsid w:val="007E474F"/>
    <w:rsid w:val="007E4C71"/>
    <w:rsid w:val="007E50AD"/>
    <w:rsid w:val="007E55DC"/>
    <w:rsid w:val="007E5753"/>
    <w:rsid w:val="007E581F"/>
    <w:rsid w:val="007E5D87"/>
    <w:rsid w:val="007E60DB"/>
    <w:rsid w:val="007E687C"/>
    <w:rsid w:val="007E6B19"/>
    <w:rsid w:val="007E6C72"/>
    <w:rsid w:val="007E7868"/>
    <w:rsid w:val="007E7C75"/>
    <w:rsid w:val="007E7D78"/>
    <w:rsid w:val="007E7F6B"/>
    <w:rsid w:val="007F078C"/>
    <w:rsid w:val="007F1BB0"/>
    <w:rsid w:val="007F1D21"/>
    <w:rsid w:val="007F1D42"/>
    <w:rsid w:val="007F1D93"/>
    <w:rsid w:val="007F1D9A"/>
    <w:rsid w:val="007F1DB1"/>
    <w:rsid w:val="007F221B"/>
    <w:rsid w:val="007F2333"/>
    <w:rsid w:val="007F253B"/>
    <w:rsid w:val="007F2CF7"/>
    <w:rsid w:val="007F3307"/>
    <w:rsid w:val="007F3388"/>
    <w:rsid w:val="007F38D8"/>
    <w:rsid w:val="007F4085"/>
    <w:rsid w:val="007F47F3"/>
    <w:rsid w:val="007F4BB8"/>
    <w:rsid w:val="007F4E6A"/>
    <w:rsid w:val="007F4FCA"/>
    <w:rsid w:val="007F5274"/>
    <w:rsid w:val="007F56A7"/>
    <w:rsid w:val="007F5776"/>
    <w:rsid w:val="007F57C4"/>
    <w:rsid w:val="007F5A28"/>
    <w:rsid w:val="007F5A7C"/>
    <w:rsid w:val="007F5FF4"/>
    <w:rsid w:val="007F6187"/>
    <w:rsid w:val="007F6452"/>
    <w:rsid w:val="007F675C"/>
    <w:rsid w:val="007F67EF"/>
    <w:rsid w:val="007F69C8"/>
    <w:rsid w:val="007F6D75"/>
    <w:rsid w:val="007F6E96"/>
    <w:rsid w:val="007F7077"/>
    <w:rsid w:val="008003A7"/>
    <w:rsid w:val="0080074F"/>
    <w:rsid w:val="00800A6A"/>
    <w:rsid w:val="00800C42"/>
    <w:rsid w:val="00800F2A"/>
    <w:rsid w:val="00801346"/>
    <w:rsid w:val="00801910"/>
    <w:rsid w:val="00801DE9"/>
    <w:rsid w:val="008024E3"/>
    <w:rsid w:val="0080270D"/>
    <w:rsid w:val="00802A46"/>
    <w:rsid w:val="00802A86"/>
    <w:rsid w:val="008035DF"/>
    <w:rsid w:val="008039A9"/>
    <w:rsid w:val="00803B5F"/>
    <w:rsid w:val="008042B5"/>
    <w:rsid w:val="00804508"/>
    <w:rsid w:val="00804873"/>
    <w:rsid w:val="00804A70"/>
    <w:rsid w:val="00804D75"/>
    <w:rsid w:val="00804D9C"/>
    <w:rsid w:val="0080566C"/>
    <w:rsid w:val="0080575D"/>
    <w:rsid w:val="008057CA"/>
    <w:rsid w:val="0080584A"/>
    <w:rsid w:val="00805B51"/>
    <w:rsid w:val="008064C0"/>
    <w:rsid w:val="00806C9F"/>
    <w:rsid w:val="00806E06"/>
    <w:rsid w:val="00807229"/>
    <w:rsid w:val="008072B5"/>
    <w:rsid w:val="008078E3"/>
    <w:rsid w:val="00807B3A"/>
    <w:rsid w:val="008100B9"/>
    <w:rsid w:val="0081022F"/>
    <w:rsid w:val="00810405"/>
    <w:rsid w:val="0081070E"/>
    <w:rsid w:val="0081097F"/>
    <w:rsid w:val="0081099F"/>
    <w:rsid w:val="00811233"/>
    <w:rsid w:val="00811455"/>
    <w:rsid w:val="00811C06"/>
    <w:rsid w:val="00811C49"/>
    <w:rsid w:val="00811E06"/>
    <w:rsid w:val="00812313"/>
    <w:rsid w:val="0081232C"/>
    <w:rsid w:val="00812A86"/>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07D"/>
    <w:rsid w:val="00826375"/>
    <w:rsid w:val="008268E0"/>
    <w:rsid w:val="00826B94"/>
    <w:rsid w:val="00826BC6"/>
    <w:rsid w:val="008270E9"/>
    <w:rsid w:val="0082731F"/>
    <w:rsid w:val="00827473"/>
    <w:rsid w:val="00827873"/>
    <w:rsid w:val="00827B53"/>
    <w:rsid w:val="00830805"/>
    <w:rsid w:val="00831C84"/>
    <w:rsid w:val="00831CB6"/>
    <w:rsid w:val="00832005"/>
    <w:rsid w:val="008323C6"/>
    <w:rsid w:val="00832C82"/>
    <w:rsid w:val="00832D9F"/>
    <w:rsid w:val="008332D9"/>
    <w:rsid w:val="008335FD"/>
    <w:rsid w:val="00833909"/>
    <w:rsid w:val="00833B56"/>
    <w:rsid w:val="00833EB5"/>
    <w:rsid w:val="00833EDD"/>
    <w:rsid w:val="00833FD7"/>
    <w:rsid w:val="00834319"/>
    <w:rsid w:val="00834C3C"/>
    <w:rsid w:val="00835137"/>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462"/>
    <w:rsid w:val="00842706"/>
    <w:rsid w:val="00842FDD"/>
    <w:rsid w:val="00843212"/>
    <w:rsid w:val="008433C3"/>
    <w:rsid w:val="008434F1"/>
    <w:rsid w:val="0084355E"/>
    <w:rsid w:val="00843562"/>
    <w:rsid w:val="008437AD"/>
    <w:rsid w:val="00843906"/>
    <w:rsid w:val="00844378"/>
    <w:rsid w:val="00844529"/>
    <w:rsid w:val="008449BF"/>
    <w:rsid w:val="008452F0"/>
    <w:rsid w:val="00845722"/>
    <w:rsid w:val="00845780"/>
    <w:rsid w:val="00846011"/>
    <w:rsid w:val="00846685"/>
    <w:rsid w:val="00846B44"/>
    <w:rsid w:val="00846EB6"/>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3C8A"/>
    <w:rsid w:val="00853CAF"/>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06"/>
    <w:rsid w:val="00855F1B"/>
    <w:rsid w:val="00856A01"/>
    <w:rsid w:val="00856A29"/>
    <w:rsid w:val="00856B33"/>
    <w:rsid w:val="00857213"/>
    <w:rsid w:val="00857424"/>
    <w:rsid w:val="0085749C"/>
    <w:rsid w:val="008576F3"/>
    <w:rsid w:val="00857F1D"/>
    <w:rsid w:val="00857F39"/>
    <w:rsid w:val="008602EE"/>
    <w:rsid w:val="00860B7B"/>
    <w:rsid w:val="00860CAF"/>
    <w:rsid w:val="008614F5"/>
    <w:rsid w:val="00861715"/>
    <w:rsid w:val="00861950"/>
    <w:rsid w:val="00861C30"/>
    <w:rsid w:val="00861E2F"/>
    <w:rsid w:val="00862D8D"/>
    <w:rsid w:val="00863114"/>
    <w:rsid w:val="00863204"/>
    <w:rsid w:val="00863274"/>
    <w:rsid w:val="008633FD"/>
    <w:rsid w:val="008634FF"/>
    <w:rsid w:val="0086354E"/>
    <w:rsid w:val="0086371A"/>
    <w:rsid w:val="00863847"/>
    <w:rsid w:val="00863A17"/>
    <w:rsid w:val="00864037"/>
    <w:rsid w:val="00864693"/>
    <w:rsid w:val="008647D3"/>
    <w:rsid w:val="008648C5"/>
    <w:rsid w:val="00865027"/>
    <w:rsid w:val="00865814"/>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AA8"/>
    <w:rsid w:val="00867BD2"/>
    <w:rsid w:val="00867D20"/>
    <w:rsid w:val="00867F70"/>
    <w:rsid w:val="00870144"/>
    <w:rsid w:val="008704EE"/>
    <w:rsid w:val="0087080E"/>
    <w:rsid w:val="00870B40"/>
    <w:rsid w:val="008712A2"/>
    <w:rsid w:val="0087142F"/>
    <w:rsid w:val="00871EB6"/>
    <w:rsid w:val="0087337B"/>
    <w:rsid w:val="0087360D"/>
    <w:rsid w:val="00873ACE"/>
    <w:rsid w:val="00874042"/>
    <w:rsid w:val="008742DD"/>
    <w:rsid w:val="008744FD"/>
    <w:rsid w:val="00874514"/>
    <w:rsid w:val="00874C00"/>
    <w:rsid w:val="008752AE"/>
    <w:rsid w:val="00875B4B"/>
    <w:rsid w:val="00875C16"/>
    <w:rsid w:val="00875C22"/>
    <w:rsid w:val="0087626C"/>
    <w:rsid w:val="008763A3"/>
    <w:rsid w:val="00876527"/>
    <w:rsid w:val="0087674E"/>
    <w:rsid w:val="00876D6C"/>
    <w:rsid w:val="00876D90"/>
    <w:rsid w:val="008770FB"/>
    <w:rsid w:val="008771D9"/>
    <w:rsid w:val="00880485"/>
    <w:rsid w:val="00880F8C"/>
    <w:rsid w:val="008813C1"/>
    <w:rsid w:val="00881BF6"/>
    <w:rsid w:val="008821CB"/>
    <w:rsid w:val="008821FC"/>
    <w:rsid w:val="008824F5"/>
    <w:rsid w:val="008828B7"/>
    <w:rsid w:val="008834A0"/>
    <w:rsid w:val="00883E67"/>
    <w:rsid w:val="00883F94"/>
    <w:rsid w:val="0088437D"/>
    <w:rsid w:val="008845DE"/>
    <w:rsid w:val="00884669"/>
    <w:rsid w:val="00884971"/>
    <w:rsid w:val="00884E7A"/>
    <w:rsid w:val="00884EBC"/>
    <w:rsid w:val="00885531"/>
    <w:rsid w:val="00885672"/>
    <w:rsid w:val="00886396"/>
    <w:rsid w:val="00886449"/>
    <w:rsid w:val="00886473"/>
    <w:rsid w:val="00886803"/>
    <w:rsid w:val="00886A5F"/>
    <w:rsid w:val="00886BB4"/>
    <w:rsid w:val="00886C24"/>
    <w:rsid w:val="008870AB"/>
    <w:rsid w:val="008872F6"/>
    <w:rsid w:val="00887413"/>
    <w:rsid w:val="00887656"/>
    <w:rsid w:val="00887668"/>
    <w:rsid w:val="00887DA7"/>
    <w:rsid w:val="00890307"/>
    <w:rsid w:val="0089073D"/>
    <w:rsid w:val="0089075C"/>
    <w:rsid w:val="00890849"/>
    <w:rsid w:val="0089085B"/>
    <w:rsid w:val="00890870"/>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8DE"/>
    <w:rsid w:val="00894B20"/>
    <w:rsid w:val="00894BBA"/>
    <w:rsid w:val="00895110"/>
    <w:rsid w:val="00895279"/>
    <w:rsid w:val="0089580B"/>
    <w:rsid w:val="00895A43"/>
    <w:rsid w:val="00895DA7"/>
    <w:rsid w:val="00895FEC"/>
    <w:rsid w:val="008961BF"/>
    <w:rsid w:val="00896542"/>
    <w:rsid w:val="008967F8"/>
    <w:rsid w:val="008969FA"/>
    <w:rsid w:val="00896C5B"/>
    <w:rsid w:val="00896DB2"/>
    <w:rsid w:val="00896FE8"/>
    <w:rsid w:val="008975BB"/>
    <w:rsid w:val="00897980"/>
    <w:rsid w:val="00897FCD"/>
    <w:rsid w:val="008A0132"/>
    <w:rsid w:val="008A01BE"/>
    <w:rsid w:val="008A057A"/>
    <w:rsid w:val="008A08E6"/>
    <w:rsid w:val="008A0CC1"/>
    <w:rsid w:val="008A0CFF"/>
    <w:rsid w:val="008A17A2"/>
    <w:rsid w:val="008A1B8D"/>
    <w:rsid w:val="008A204F"/>
    <w:rsid w:val="008A241E"/>
    <w:rsid w:val="008A244B"/>
    <w:rsid w:val="008A2636"/>
    <w:rsid w:val="008A297C"/>
    <w:rsid w:val="008A2FC9"/>
    <w:rsid w:val="008A31B4"/>
    <w:rsid w:val="008A371E"/>
    <w:rsid w:val="008A3CF9"/>
    <w:rsid w:val="008A493D"/>
    <w:rsid w:val="008A4C70"/>
    <w:rsid w:val="008A4D0C"/>
    <w:rsid w:val="008A4E1E"/>
    <w:rsid w:val="008A554A"/>
    <w:rsid w:val="008A56BB"/>
    <w:rsid w:val="008A5A5E"/>
    <w:rsid w:val="008A6DB6"/>
    <w:rsid w:val="008A7101"/>
    <w:rsid w:val="008A71FE"/>
    <w:rsid w:val="008A77A0"/>
    <w:rsid w:val="008A783F"/>
    <w:rsid w:val="008A7FF4"/>
    <w:rsid w:val="008B103E"/>
    <w:rsid w:val="008B134E"/>
    <w:rsid w:val="008B191B"/>
    <w:rsid w:val="008B1939"/>
    <w:rsid w:val="008B206A"/>
    <w:rsid w:val="008B2251"/>
    <w:rsid w:val="008B2C8A"/>
    <w:rsid w:val="008B34AB"/>
    <w:rsid w:val="008B351B"/>
    <w:rsid w:val="008B3692"/>
    <w:rsid w:val="008B3834"/>
    <w:rsid w:val="008B43B8"/>
    <w:rsid w:val="008B4922"/>
    <w:rsid w:val="008B4BAC"/>
    <w:rsid w:val="008B576E"/>
    <w:rsid w:val="008B6796"/>
    <w:rsid w:val="008B6858"/>
    <w:rsid w:val="008B69A1"/>
    <w:rsid w:val="008B6B8E"/>
    <w:rsid w:val="008B6E34"/>
    <w:rsid w:val="008B6ED4"/>
    <w:rsid w:val="008B7A69"/>
    <w:rsid w:val="008B7BE6"/>
    <w:rsid w:val="008C016C"/>
    <w:rsid w:val="008C06F5"/>
    <w:rsid w:val="008C0AB4"/>
    <w:rsid w:val="008C14B5"/>
    <w:rsid w:val="008C1C64"/>
    <w:rsid w:val="008C1C70"/>
    <w:rsid w:val="008C205B"/>
    <w:rsid w:val="008C2233"/>
    <w:rsid w:val="008C26ED"/>
    <w:rsid w:val="008C271B"/>
    <w:rsid w:val="008C2904"/>
    <w:rsid w:val="008C29FA"/>
    <w:rsid w:val="008C2AA5"/>
    <w:rsid w:val="008C2D19"/>
    <w:rsid w:val="008C3664"/>
    <w:rsid w:val="008C36C7"/>
    <w:rsid w:val="008C3875"/>
    <w:rsid w:val="008C4062"/>
    <w:rsid w:val="008C491C"/>
    <w:rsid w:val="008C4EA1"/>
    <w:rsid w:val="008C5446"/>
    <w:rsid w:val="008C54C6"/>
    <w:rsid w:val="008C5544"/>
    <w:rsid w:val="008C5A2C"/>
    <w:rsid w:val="008C664F"/>
    <w:rsid w:val="008C66E2"/>
    <w:rsid w:val="008C691D"/>
    <w:rsid w:val="008C6D5F"/>
    <w:rsid w:val="008C7127"/>
    <w:rsid w:val="008C7222"/>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961"/>
    <w:rsid w:val="008D6C0C"/>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3C33"/>
    <w:rsid w:val="008E4206"/>
    <w:rsid w:val="008E4379"/>
    <w:rsid w:val="008E4772"/>
    <w:rsid w:val="008E4EDF"/>
    <w:rsid w:val="008E5015"/>
    <w:rsid w:val="008E5446"/>
    <w:rsid w:val="008E5C82"/>
    <w:rsid w:val="008E5DFE"/>
    <w:rsid w:val="008E63EA"/>
    <w:rsid w:val="008E6633"/>
    <w:rsid w:val="008E69D6"/>
    <w:rsid w:val="008E6CB2"/>
    <w:rsid w:val="008E6D2D"/>
    <w:rsid w:val="008E7165"/>
    <w:rsid w:val="008E7500"/>
    <w:rsid w:val="008E7578"/>
    <w:rsid w:val="008E776F"/>
    <w:rsid w:val="008E7CB8"/>
    <w:rsid w:val="008E7E46"/>
    <w:rsid w:val="008F0014"/>
    <w:rsid w:val="008F0DAA"/>
    <w:rsid w:val="008F0EAA"/>
    <w:rsid w:val="008F1073"/>
    <w:rsid w:val="008F1121"/>
    <w:rsid w:val="008F12A7"/>
    <w:rsid w:val="008F1DA9"/>
    <w:rsid w:val="008F266F"/>
    <w:rsid w:val="008F2ADF"/>
    <w:rsid w:val="008F2D3A"/>
    <w:rsid w:val="008F2D3E"/>
    <w:rsid w:val="008F2F2D"/>
    <w:rsid w:val="008F30DE"/>
    <w:rsid w:val="008F3D84"/>
    <w:rsid w:val="008F3FA0"/>
    <w:rsid w:val="008F3FCA"/>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05"/>
    <w:rsid w:val="00901ABD"/>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5C"/>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0BF"/>
    <w:rsid w:val="009131DE"/>
    <w:rsid w:val="0091364E"/>
    <w:rsid w:val="009137E8"/>
    <w:rsid w:val="00914298"/>
    <w:rsid w:val="0091457E"/>
    <w:rsid w:val="0091472B"/>
    <w:rsid w:val="00914B21"/>
    <w:rsid w:val="0091500D"/>
    <w:rsid w:val="009150A8"/>
    <w:rsid w:val="0091570A"/>
    <w:rsid w:val="00915772"/>
    <w:rsid w:val="009157BF"/>
    <w:rsid w:val="009161D2"/>
    <w:rsid w:val="009161E9"/>
    <w:rsid w:val="00916685"/>
    <w:rsid w:val="00916E3A"/>
    <w:rsid w:val="00916F39"/>
    <w:rsid w:val="009170BE"/>
    <w:rsid w:val="009178C4"/>
    <w:rsid w:val="00917921"/>
    <w:rsid w:val="009179C1"/>
    <w:rsid w:val="00920132"/>
    <w:rsid w:val="00920520"/>
    <w:rsid w:val="00920642"/>
    <w:rsid w:val="00920A65"/>
    <w:rsid w:val="00921459"/>
    <w:rsid w:val="0092151C"/>
    <w:rsid w:val="0092166E"/>
    <w:rsid w:val="00922508"/>
    <w:rsid w:val="00922591"/>
    <w:rsid w:val="00922AA0"/>
    <w:rsid w:val="00922C22"/>
    <w:rsid w:val="00923480"/>
    <w:rsid w:val="00923684"/>
    <w:rsid w:val="00923ABA"/>
    <w:rsid w:val="00923AEA"/>
    <w:rsid w:val="00923F2F"/>
    <w:rsid w:val="00924024"/>
    <w:rsid w:val="0092430F"/>
    <w:rsid w:val="009251D1"/>
    <w:rsid w:val="00925309"/>
    <w:rsid w:val="00925B3A"/>
    <w:rsid w:val="00925F10"/>
    <w:rsid w:val="0092680B"/>
    <w:rsid w:val="00926911"/>
    <w:rsid w:val="00926931"/>
    <w:rsid w:val="00926944"/>
    <w:rsid w:val="00926BCD"/>
    <w:rsid w:val="00926ED5"/>
    <w:rsid w:val="00926F92"/>
    <w:rsid w:val="00927005"/>
    <w:rsid w:val="00927078"/>
    <w:rsid w:val="009270DA"/>
    <w:rsid w:val="0092778C"/>
    <w:rsid w:val="009277BD"/>
    <w:rsid w:val="009278FE"/>
    <w:rsid w:val="0092793F"/>
    <w:rsid w:val="009302DF"/>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C51"/>
    <w:rsid w:val="00934C66"/>
    <w:rsid w:val="00934C86"/>
    <w:rsid w:val="00934E2E"/>
    <w:rsid w:val="00934FB2"/>
    <w:rsid w:val="009350A7"/>
    <w:rsid w:val="009363AE"/>
    <w:rsid w:val="00936B97"/>
    <w:rsid w:val="009377DF"/>
    <w:rsid w:val="0093785B"/>
    <w:rsid w:val="00940514"/>
    <w:rsid w:val="00940654"/>
    <w:rsid w:val="00940BA1"/>
    <w:rsid w:val="00940BE7"/>
    <w:rsid w:val="009410D8"/>
    <w:rsid w:val="009410DB"/>
    <w:rsid w:val="00941C36"/>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D22"/>
    <w:rsid w:val="00946F35"/>
    <w:rsid w:val="00946FAD"/>
    <w:rsid w:val="00947221"/>
    <w:rsid w:val="009474E2"/>
    <w:rsid w:val="00947687"/>
    <w:rsid w:val="00947A6B"/>
    <w:rsid w:val="00947C08"/>
    <w:rsid w:val="009503A5"/>
    <w:rsid w:val="00950499"/>
    <w:rsid w:val="0095061B"/>
    <w:rsid w:val="00950891"/>
    <w:rsid w:val="00950DDB"/>
    <w:rsid w:val="00950F15"/>
    <w:rsid w:val="00950F7B"/>
    <w:rsid w:val="009511B2"/>
    <w:rsid w:val="0095120D"/>
    <w:rsid w:val="00951872"/>
    <w:rsid w:val="009518C0"/>
    <w:rsid w:val="009524FC"/>
    <w:rsid w:val="00952A9A"/>
    <w:rsid w:val="00952DC0"/>
    <w:rsid w:val="00952FE9"/>
    <w:rsid w:val="0095316A"/>
    <w:rsid w:val="00953451"/>
    <w:rsid w:val="009535FD"/>
    <w:rsid w:val="009536B9"/>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3C4"/>
    <w:rsid w:val="009605BC"/>
    <w:rsid w:val="00960941"/>
    <w:rsid w:val="00960947"/>
    <w:rsid w:val="00961011"/>
    <w:rsid w:val="0096110F"/>
    <w:rsid w:val="0096126E"/>
    <w:rsid w:val="00961566"/>
    <w:rsid w:val="0096172F"/>
    <w:rsid w:val="00961DDE"/>
    <w:rsid w:val="00961EAB"/>
    <w:rsid w:val="00961EEA"/>
    <w:rsid w:val="0096245D"/>
    <w:rsid w:val="009626EE"/>
    <w:rsid w:val="00962861"/>
    <w:rsid w:val="00962B42"/>
    <w:rsid w:val="00962E65"/>
    <w:rsid w:val="0096305F"/>
    <w:rsid w:val="0096314E"/>
    <w:rsid w:val="00963756"/>
    <w:rsid w:val="009637F0"/>
    <w:rsid w:val="00963839"/>
    <w:rsid w:val="0096419A"/>
    <w:rsid w:val="00964760"/>
    <w:rsid w:val="009652F7"/>
    <w:rsid w:val="0096543D"/>
    <w:rsid w:val="0096566F"/>
    <w:rsid w:val="009656C2"/>
    <w:rsid w:val="00965B19"/>
    <w:rsid w:val="00965BEA"/>
    <w:rsid w:val="00965F22"/>
    <w:rsid w:val="009661B9"/>
    <w:rsid w:val="0096625C"/>
    <w:rsid w:val="00966580"/>
    <w:rsid w:val="009669E3"/>
    <w:rsid w:val="009669FA"/>
    <w:rsid w:val="009671A1"/>
    <w:rsid w:val="009672C8"/>
    <w:rsid w:val="0096762E"/>
    <w:rsid w:val="00967BA4"/>
    <w:rsid w:val="00970492"/>
    <w:rsid w:val="009706A1"/>
    <w:rsid w:val="009708CA"/>
    <w:rsid w:val="00970E9A"/>
    <w:rsid w:val="009711F5"/>
    <w:rsid w:val="00971488"/>
    <w:rsid w:val="00971577"/>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9ED"/>
    <w:rsid w:val="00975C0E"/>
    <w:rsid w:val="00976966"/>
    <w:rsid w:val="00976E6D"/>
    <w:rsid w:val="0097732C"/>
    <w:rsid w:val="00977432"/>
    <w:rsid w:val="009776F5"/>
    <w:rsid w:val="009779A4"/>
    <w:rsid w:val="00977E96"/>
    <w:rsid w:val="00980806"/>
    <w:rsid w:val="00980908"/>
    <w:rsid w:val="00980926"/>
    <w:rsid w:val="00980D75"/>
    <w:rsid w:val="00980D7E"/>
    <w:rsid w:val="00980D9D"/>
    <w:rsid w:val="0098125C"/>
    <w:rsid w:val="0098161D"/>
    <w:rsid w:val="00981700"/>
    <w:rsid w:val="00981D06"/>
    <w:rsid w:val="00981FA8"/>
    <w:rsid w:val="00982640"/>
    <w:rsid w:val="00982806"/>
    <w:rsid w:val="009828BE"/>
    <w:rsid w:val="00982C42"/>
    <w:rsid w:val="00983058"/>
    <w:rsid w:val="00983275"/>
    <w:rsid w:val="009832BE"/>
    <w:rsid w:val="00983334"/>
    <w:rsid w:val="00983648"/>
    <w:rsid w:val="00983946"/>
    <w:rsid w:val="00983ECB"/>
    <w:rsid w:val="00983FBB"/>
    <w:rsid w:val="00983FD7"/>
    <w:rsid w:val="00983FDB"/>
    <w:rsid w:val="0098412F"/>
    <w:rsid w:val="009843F5"/>
    <w:rsid w:val="00984C97"/>
    <w:rsid w:val="00984FA9"/>
    <w:rsid w:val="00985053"/>
    <w:rsid w:val="00985085"/>
    <w:rsid w:val="00985698"/>
    <w:rsid w:val="00985754"/>
    <w:rsid w:val="00985D7E"/>
    <w:rsid w:val="0098606D"/>
    <w:rsid w:val="00986425"/>
    <w:rsid w:val="0098647B"/>
    <w:rsid w:val="00986610"/>
    <w:rsid w:val="009868CD"/>
    <w:rsid w:val="00986E25"/>
    <w:rsid w:val="00987838"/>
    <w:rsid w:val="00990255"/>
    <w:rsid w:val="00990366"/>
    <w:rsid w:val="009903B2"/>
    <w:rsid w:val="0099092A"/>
    <w:rsid w:val="00990A70"/>
    <w:rsid w:val="00990B7E"/>
    <w:rsid w:val="00990E51"/>
    <w:rsid w:val="00991B46"/>
    <w:rsid w:val="00991D8C"/>
    <w:rsid w:val="00991D8D"/>
    <w:rsid w:val="00992607"/>
    <w:rsid w:val="00992D6D"/>
    <w:rsid w:val="00993521"/>
    <w:rsid w:val="009939C7"/>
    <w:rsid w:val="00993AD0"/>
    <w:rsid w:val="00993AE4"/>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6A1B"/>
    <w:rsid w:val="009971E9"/>
    <w:rsid w:val="00997535"/>
    <w:rsid w:val="009975A8"/>
    <w:rsid w:val="00997772"/>
    <w:rsid w:val="00997805"/>
    <w:rsid w:val="0099788D"/>
    <w:rsid w:val="00997A3C"/>
    <w:rsid w:val="00997BEA"/>
    <w:rsid w:val="00997C6E"/>
    <w:rsid w:val="00997D42"/>
    <w:rsid w:val="009A03D7"/>
    <w:rsid w:val="009A05B2"/>
    <w:rsid w:val="009A06FA"/>
    <w:rsid w:val="009A07B5"/>
    <w:rsid w:val="009A09C9"/>
    <w:rsid w:val="009A0F02"/>
    <w:rsid w:val="009A0FDE"/>
    <w:rsid w:val="009A1003"/>
    <w:rsid w:val="009A1506"/>
    <w:rsid w:val="009A1D8D"/>
    <w:rsid w:val="009A20B5"/>
    <w:rsid w:val="009A2C9A"/>
    <w:rsid w:val="009A2E1A"/>
    <w:rsid w:val="009A33CF"/>
    <w:rsid w:val="009A349E"/>
    <w:rsid w:val="009A35D4"/>
    <w:rsid w:val="009A3855"/>
    <w:rsid w:val="009A39D0"/>
    <w:rsid w:val="009A3EDC"/>
    <w:rsid w:val="009A40F9"/>
    <w:rsid w:val="009A413C"/>
    <w:rsid w:val="009A427C"/>
    <w:rsid w:val="009A469F"/>
    <w:rsid w:val="009A4BF1"/>
    <w:rsid w:val="009A51AF"/>
    <w:rsid w:val="009A5611"/>
    <w:rsid w:val="009A5DD9"/>
    <w:rsid w:val="009A5F4B"/>
    <w:rsid w:val="009A7443"/>
    <w:rsid w:val="009A7618"/>
    <w:rsid w:val="009A789A"/>
    <w:rsid w:val="009B036F"/>
    <w:rsid w:val="009B0538"/>
    <w:rsid w:val="009B0884"/>
    <w:rsid w:val="009B0B71"/>
    <w:rsid w:val="009B1837"/>
    <w:rsid w:val="009B1EFB"/>
    <w:rsid w:val="009B22DD"/>
    <w:rsid w:val="009B3397"/>
    <w:rsid w:val="009B3B5C"/>
    <w:rsid w:val="009B3BE8"/>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0F5E"/>
    <w:rsid w:val="009C1072"/>
    <w:rsid w:val="009C12E5"/>
    <w:rsid w:val="009C17C0"/>
    <w:rsid w:val="009C1B51"/>
    <w:rsid w:val="009C215B"/>
    <w:rsid w:val="009C2648"/>
    <w:rsid w:val="009C27A2"/>
    <w:rsid w:val="009C2BAA"/>
    <w:rsid w:val="009C2C9C"/>
    <w:rsid w:val="009C2DA2"/>
    <w:rsid w:val="009C3078"/>
    <w:rsid w:val="009C31F8"/>
    <w:rsid w:val="009C3275"/>
    <w:rsid w:val="009C347A"/>
    <w:rsid w:val="009C3580"/>
    <w:rsid w:val="009C35DB"/>
    <w:rsid w:val="009C3C46"/>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B01"/>
    <w:rsid w:val="009C7DFB"/>
    <w:rsid w:val="009D00D8"/>
    <w:rsid w:val="009D065E"/>
    <w:rsid w:val="009D0EF8"/>
    <w:rsid w:val="009D1223"/>
    <w:rsid w:val="009D13FE"/>
    <w:rsid w:val="009D1505"/>
    <w:rsid w:val="009D1587"/>
    <w:rsid w:val="009D17BF"/>
    <w:rsid w:val="009D1C31"/>
    <w:rsid w:val="009D1EAC"/>
    <w:rsid w:val="009D2006"/>
    <w:rsid w:val="009D2322"/>
    <w:rsid w:val="009D2A22"/>
    <w:rsid w:val="009D2E57"/>
    <w:rsid w:val="009D3A70"/>
    <w:rsid w:val="009D42DB"/>
    <w:rsid w:val="009D4631"/>
    <w:rsid w:val="009D4634"/>
    <w:rsid w:val="009D4787"/>
    <w:rsid w:val="009D48E7"/>
    <w:rsid w:val="009D4BB0"/>
    <w:rsid w:val="009D4DE5"/>
    <w:rsid w:val="009D505C"/>
    <w:rsid w:val="009D5485"/>
    <w:rsid w:val="009D5B96"/>
    <w:rsid w:val="009D5BEE"/>
    <w:rsid w:val="009D5EC2"/>
    <w:rsid w:val="009D6903"/>
    <w:rsid w:val="009D69CE"/>
    <w:rsid w:val="009D6D4A"/>
    <w:rsid w:val="009D77B9"/>
    <w:rsid w:val="009D77C8"/>
    <w:rsid w:val="009D7FA4"/>
    <w:rsid w:val="009E006B"/>
    <w:rsid w:val="009E0A86"/>
    <w:rsid w:val="009E0E28"/>
    <w:rsid w:val="009E0EC4"/>
    <w:rsid w:val="009E1332"/>
    <w:rsid w:val="009E1408"/>
    <w:rsid w:val="009E14D0"/>
    <w:rsid w:val="009E184D"/>
    <w:rsid w:val="009E1947"/>
    <w:rsid w:val="009E1ADC"/>
    <w:rsid w:val="009E2091"/>
    <w:rsid w:val="009E2469"/>
    <w:rsid w:val="009E24C9"/>
    <w:rsid w:val="009E2513"/>
    <w:rsid w:val="009E2D9D"/>
    <w:rsid w:val="009E3367"/>
    <w:rsid w:val="009E3728"/>
    <w:rsid w:val="009E3F99"/>
    <w:rsid w:val="009E40BB"/>
    <w:rsid w:val="009E428F"/>
    <w:rsid w:val="009E4578"/>
    <w:rsid w:val="009E4743"/>
    <w:rsid w:val="009E4806"/>
    <w:rsid w:val="009E48D2"/>
    <w:rsid w:val="009E491C"/>
    <w:rsid w:val="009E4FB2"/>
    <w:rsid w:val="009E5475"/>
    <w:rsid w:val="009E5A80"/>
    <w:rsid w:val="009E5B35"/>
    <w:rsid w:val="009E5F48"/>
    <w:rsid w:val="009E62AB"/>
    <w:rsid w:val="009E698C"/>
    <w:rsid w:val="009E6BF7"/>
    <w:rsid w:val="009E6D83"/>
    <w:rsid w:val="009E6F9A"/>
    <w:rsid w:val="009E73CA"/>
    <w:rsid w:val="009E74EE"/>
    <w:rsid w:val="009E770D"/>
    <w:rsid w:val="009E7F0E"/>
    <w:rsid w:val="009F0093"/>
    <w:rsid w:val="009F0BC4"/>
    <w:rsid w:val="009F0C08"/>
    <w:rsid w:val="009F0EF5"/>
    <w:rsid w:val="009F0F60"/>
    <w:rsid w:val="009F0FF0"/>
    <w:rsid w:val="009F134A"/>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54B"/>
    <w:rsid w:val="009F5FBA"/>
    <w:rsid w:val="009F631F"/>
    <w:rsid w:val="009F636F"/>
    <w:rsid w:val="009F6524"/>
    <w:rsid w:val="009F6775"/>
    <w:rsid w:val="009F680E"/>
    <w:rsid w:val="009F6A78"/>
    <w:rsid w:val="009F6C82"/>
    <w:rsid w:val="009F6D5F"/>
    <w:rsid w:val="009F79DC"/>
    <w:rsid w:val="009F7FF2"/>
    <w:rsid w:val="00A00154"/>
    <w:rsid w:val="00A00215"/>
    <w:rsid w:val="00A0025F"/>
    <w:rsid w:val="00A003C6"/>
    <w:rsid w:val="00A0051A"/>
    <w:rsid w:val="00A00825"/>
    <w:rsid w:val="00A008F2"/>
    <w:rsid w:val="00A00C25"/>
    <w:rsid w:val="00A00F53"/>
    <w:rsid w:val="00A0115D"/>
    <w:rsid w:val="00A01A34"/>
    <w:rsid w:val="00A02714"/>
    <w:rsid w:val="00A02ABE"/>
    <w:rsid w:val="00A02F7F"/>
    <w:rsid w:val="00A0313B"/>
    <w:rsid w:val="00A03768"/>
    <w:rsid w:val="00A039EF"/>
    <w:rsid w:val="00A043F8"/>
    <w:rsid w:val="00A044C9"/>
    <w:rsid w:val="00A04FBF"/>
    <w:rsid w:val="00A04FC1"/>
    <w:rsid w:val="00A0513C"/>
    <w:rsid w:val="00A053B8"/>
    <w:rsid w:val="00A05649"/>
    <w:rsid w:val="00A059F9"/>
    <w:rsid w:val="00A05D3B"/>
    <w:rsid w:val="00A06432"/>
    <w:rsid w:val="00A064B9"/>
    <w:rsid w:val="00A069ED"/>
    <w:rsid w:val="00A06AF7"/>
    <w:rsid w:val="00A06BDA"/>
    <w:rsid w:val="00A06D70"/>
    <w:rsid w:val="00A06FA9"/>
    <w:rsid w:val="00A07675"/>
    <w:rsid w:val="00A07B40"/>
    <w:rsid w:val="00A07C8C"/>
    <w:rsid w:val="00A07D4C"/>
    <w:rsid w:val="00A10683"/>
    <w:rsid w:val="00A10ABC"/>
    <w:rsid w:val="00A10BD0"/>
    <w:rsid w:val="00A10FCD"/>
    <w:rsid w:val="00A11026"/>
    <w:rsid w:val="00A1175B"/>
    <w:rsid w:val="00A1182F"/>
    <w:rsid w:val="00A11A5A"/>
    <w:rsid w:val="00A11D60"/>
    <w:rsid w:val="00A12001"/>
    <w:rsid w:val="00A12004"/>
    <w:rsid w:val="00A12042"/>
    <w:rsid w:val="00A12098"/>
    <w:rsid w:val="00A120F7"/>
    <w:rsid w:val="00A12201"/>
    <w:rsid w:val="00A12280"/>
    <w:rsid w:val="00A1252B"/>
    <w:rsid w:val="00A1258A"/>
    <w:rsid w:val="00A12B21"/>
    <w:rsid w:val="00A13285"/>
    <w:rsid w:val="00A137F2"/>
    <w:rsid w:val="00A1463A"/>
    <w:rsid w:val="00A14974"/>
    <w:rsid w:val="00A14A88"/>
    <w:rsid w:val="00A14AFB"/>
    <w:rsid w:val="00A14C57"/>
    <w:rsid w:val="00A14FF8"/>
    <w:rsid w:val="00A15541"/>
    <w:rsid w:val="00A15894"/>
    <w:rsid w:val="00A15993"/>
    <w:rsid w:val="00A159C5"/>
    <w:rsid w:val="00A15D72"/>
    <w:rsid w:val="00A162A0"/>
    <w:rsid w:val="00A168F8"/>
    <w:rsid w:val="00A169E9"/>
    <w:rsid w:val="00A17197"/>
    <w:rsid w:val="00A173A8"/>
    <w:rsid w:val="00A175D8"/>
    <w:rsid w:val="00A177D8"/>
    <w:rsid w:val="00A179CE"/>
    <w:rsid w:val="00A20066"/>
    <w:rsid w:val="00A201E0"/>
    <w:rsid w:val="00A205CD"/>
    <w:rsid w:val="00A20A48"/>
    <w:rsid w:val="00A21126"/>
    <w:rsid w:val="00A21261"/>
    <w:rsid w:val="00A214F3"/>
    <w:rsid w:val="00A21763"/>
    <w:rsid w:val="00A21D55"/>
    <w:rsid w:val="00A221F7"/>
    <w:rsid w:val="00A2251E"/>
    <w:rsid w:val="00A228FC"/>
    <w:rsid w:val="00A22D02"/>
    <w:rsid w:val="00A233B9"/>
    <w:rsid w:val="00A235A1"/>
    <w:rsid w:val="00A236FF"/>
    <w:rsid w:val="00A237D1"/>
    <w:rsid w:val="00A2380D"/>
    <w:rsid w:val="00A238C8"/>
    <w:rsid w:val="00A23967"/>
    <w:rsid w:val="00A239D0"/>
    <w:rsid w:val="00A23C32"/>
    <w:rsid w:val="00A23D11"/>
    <w:rsid w:val="00A242DD"/>
    <w:rsid w:val="00A249A7"/>
    <w:rsid w:val="00A249D5"/>
    <w:rsid w:val="00A25439"/>
    <w:rsid w:val="00A25806"/>
    <w:rsid w:val="00A25A55"/>
    <w:rsid w:val="00A26A44"/>
    <w:rsid w:val="00A26CF3"/>
    <w:rsid w:val="00A26D9F"/>
    <w:rsid w:val="00A27044"/>
    <w:rsid w:val="00A271AF"/>
    <w:rsid w:val="00A271F2"/>
    <w:rsid w:val="00A27832"/>
    <w:rsid w:val="00A27A18"/>
    <w:rsid w:val="00A27B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1A4"/>
    <w:rsid w:val="00A3532E"/>
    <w:rsid w:val="00A3542A"/>
    <w:rsid w:val="00A354AB"/>
    <w:rsid w:val="00A3576F"/>
    <w:rsid w:val="00A35A0B"/>
    <w:rsid w:val="00A367F7"/>
    <w:rsid w:val="00A36D5C"/>
    <w:rsid w:val="00A372E5"/>
    <w:rsid w:val="00A37974"/>
    <w:rsid w:val="00A37C28"/>
    <w:rsid w:val="00A4004D"/>
    <w:rsid w:val="00A4028B"/>
    <w:rsid w:val="00A4029D"/>
    <w:rsid w:val="00A40C24"/>
    <w:rsid w:val="00A41A6E"/>
    <w:rsid w:val="00A42166"/>
    <w:rsid w:val="00A424FB"/>
    <w:rsid w:val="00A42AAF"/>
    <w:rsid w:val="00A42DC6"/>
    <w:rsid w:val="00A43053"/>
    <w:rsid w:val="00A430FA"/>
    <w:rsid w:val="00A43592"/>
    <w:rsid w:val="00A43821"/>
    <w:rsid w:val="00A43AD8"/>
    <w:rsid w:val="00A43DB3"/>
    <w:rsid w:val="00A44004"/>
    <w:rsid w:val="00A44180"/>
    <w:rsid w:val="00A441FE"/>
    <w:rsid w:val="00A44294"/>
    <w:rsid w:val="00A449CB"/>
    <w:rsid w:val="00A44EEE"/>
    <w:rsid w:val="00A450AF"/>
    <w:rsid w:val="00A452C6"/>
    <w:rsid w:val="00A45FE0"/>
    <w:rsid w:val="00A462CB"/>
    <w:rsid w:val="00A466C2"/>
    <w:rsid w:val="00A468EE"/>
    <w:rsid w:val="00A46A5F"/>
    <w:rsid w:val="00A46DAD"/>
    <w:rsid w:val="00A47120"/>
    <w:rsid w:val="00A471B6"/>
    <w:rsid w:val="00A4766C"/>
    <w:rsid w:val="00A476B6"/>
    <w:rsid w:val="00A47794"/>
    <w:rsid w:val="00A47A9A"/>
    <w:rsid w:val="00A47E70"/>
    <w:rsid w:val="00A50193"/>
    <w:rsid w:val="00A5028D"/>
    <w:rsid w:val="00A50432"/>
    <w:rsid w:val="00A5047F"/>
    <w:rsid w:val="00A50AC5"/>
    <w:rsid w:val="00A50F25"/>
    <w:rsid w:val="00A511E3"/>
    <w:rsid w:val="00A514F5"/>
    <w:rsid w:val="00A51F1F"/>
    <w:rsid w:val="00A51FE7"/>
    <w:rsid w:val="00A521C0"/>
    <w:rsid w:val="00A533BD"/>
    <w:rsid w:val="00A5386B"/>
    <w:rsid w:val="00A542F9"/>
    <w:rsid w:val="00A5431E"/>
    <w:rsid w:val="00A5446B"/>
    <w:rsid w:val="00A545E9"/>
    <w:rsid w:val="00A5469D"/>
    <w:rsid w:val="00A546B0"/>
    <w:rsid w:val="00A546E2"/>
    <w:rsid w:val="00A54A5C"/>
    <w:rsid w:val="00A54B05"/>
    <w:rsid w:val="00A54B96"/>
    <w:rsid w:val="00A54D8A"/>
    <w:rsid w:val="00A55983"/>
    <w:rsid w:val="00A55A2E"/>
    <w:rsid w:val="00A55D76"/>
    <w:rsid w:val="00A561F5"/>
    <w:rsid w:val="00A562CA"/>
    <w:rsid w:val="00A56FB9"/>
    <w:rsid w:val="00A57EA9"/>
    <w:rsid w:val="00A6029B"/>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AB3"/>
    <w:rsid w:val="00A65B30"/>
    <w:rsid w:val="00A65DB2"/>
    <w:rsid w:val="00A665FD"/>
    <w:rsid w:val="00A66773"/>
    <w:rsid w:val="00A66F33"/>
    <w:rsid w:val="00A6782E"/>
    <w:rsid w:val="00A703D6"/>
    <w:rsid w:val="00A707C5"/>
    <w:rsid w:val="00A70954"/>
    <w:rsid w:val="00A70C99"/>
    <w:rsid w:val="00A710D5"/>
    <w:rsid w:val="00A71146"/>
    <w:rsid w:val="00A71147"/>
    <w:rsid w:val="00A7169A"/>
    <w:rsid w:val="00A71708"/>
    <w:rsid w:val="00A71746"/>
    <w:rsid w:val="00A71B87"/>
    <w:rsid w:val="00A72522"/>
    <w:rsid w:val="00A7252D"/>
    <w:rsid w:val="00A72E99"/>
    <w:rsid w:val="00A72FD4"/>
    <w:rsid w:val="00A7315F"/>
    <w:rsid w:val="00A73763"/>
    <w:rsid w:val="00A73B28"/>
    <w:rsid w:val="00A73C03"/>
    <w:rsid w:val="00A73E4B"/>
    <w:rsid w:val="00A74155"/>
    <w:rsid w:val="00A7437F"/>
    <w:rsid w:val="00A744B8"/>
    <w:rsid w:val="00A749BE"/>
    <w:rsid w:val="00A74C60"/>
    <w:rsid w:val="00A74C69"/>
    <w:rsid w:val="00A75804"/>
    <w:rsid w:val="00A76022"/>
    <w:rsid w:val="00A76783"/>
    <w:rsid w:val="00A7679D"/>
    <w:rsid w:val="00A767C1"/>
    <w:rsid w:val="00A76922"/>
    <w:rsid w:val="00A76AC9"/>
    <w:rsid w:val="00A76BED"/>
    <w:rsid w:val="00A76F77"/>
    <w:rsid w:val="00A770F9"/>
    <w:rsid w:val="00A77134"/>
    <w:rsid w:val="00A775A8"/>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C2B"/>
    <w:rsid w:val="00A835ED"/>
    <w:rsid w:val="00A83EF6"/>
    <w:rsid w:val="00A8401C"/>
    <w:rsid w:val="00A843C2"/>
    <w:rsid w:val="00A847B2"/>
    <w:rsid w:val="00A84C1B"/>
    <w:rsid w:val="00A84C90"/>
    <w:rsid w:val="00A850CC"/>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3A5"/>
    <w:rsid w:val="00A92474"/>
    <w:rsid w:val="00A92590"/>
    <w:rsid w:val="00A92766"/>
    <w:rsid w:val="00A92E13"/>
    <w:rsid w:val="00A934E6"/>
    <w:rsid w:val="00A938C1"/>
    <w:rsid w:val="00A93910"/>
    <w:rsid w:val="00A93D61"/>
    <w:rsid w:val="00A93F1E"/>
    <w:rsid w:val="00A941A7"/>
    <w:rsid w:val="00A945E5"/>
    <w:rsid w:val="00A94CE1"/>
    <w:rsid w:val="00A95CE6"/>
    <w:rsid w:val="00A95D03"/>
    <w:rsid w:val="00A95DDA"/>
    <w:rsid w:val="00A95DF9"/>
    <w:rsid w:val="00A95FB6"/>
    <w:rsid w:val="00A960B2"/>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12B"/>
    <w:rsid w:val="00AA2258"/>
    <w:rsid w:val="00AA22A9"/>
    <w:rsid w:val="00AA2541"/>
    <w:rsid w:val="00AA2F7B"/>
    <w:rsid w:val="00AA357F"/>
    <w:rsid w:val="00AA43D1"/>
    <w:rsid w:val="00AA4A20"/>
    <w:rsid w:val="00AA4D68"/>
    <w:rsid w:val="00AA522F"/>
    <w:rsid w:val="00AA53AD"/>
    <w:rsid w:val="00AA634F"/>
    <w:rsid w:val="00AA668C"/>
    <w:rsid w:val="00AA6B4F"/>
    <w:rsid w:val="00AA6D66"/>
    <w:rsid w:val="00AA71EB"/>
    <w:rsid w:val="00AA757A"/>
    <w:rsid w:val="00AA78AE"/>
    <w:rsid w:val="00AA7B54"/>
    <w:rsid w:val="00AA7D90"/>
    <w:rsid w:val="00AB0106"/>
    <w:rsid w:val="00AB06AC"/>
    <w:rsid w:val="00AB091C"/>
    <w:rsid w:val="00AB0D2D"/>
    <w:rsid w:val="00AB15A9"/>
    <w:rsid w:val="00AB15CC"/>
    <w:rsid w:val="00AB1CFF"/>
    <w:rsid w:val="00AB230D"/>
    <w:rsid w:val="00AB257D"/>
    <w:rsid w:val="00AB27A1"/>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8BB"/>
    <w:rsid w:val="00AB6B75"/>
    <w:rsid w:val="00AB6C3B"/>
    <w:rsid w:val="00AB7426"/>
    <w:rsid w:val="00AB7A01"/>
    <w:rsid w:val="00AB7BF7"/>
    <w:rsid w:val="00AC0550"/>
    <w:rsid w:val="00AC12F1"/>
    <w:rsid w:val="00AC1714"/>
    <w:rsid w:val="00AC176F"/>
    <w:rsid w:val="00AC1B01"/>
    <w:rsid w:val="00AC1CAC"/>
    <w:rsid w:val="00AC1E50"/>
    <w:rsid w:val="00AC1EAD"/>
    <w:rsid w:val="00AC1F41"/>
    <w:rsid w:val="00AC2046"/>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782"/>
    <w:rsid w:val="00AC6EE7"/>
    <w:rsid w:val="00AC71B2"/>
    <w:rsid w:val="00AC7723"/>
    <w:rsid w:val="00AC7C13"/>
    <w:rsid w:val="00AC7D36"/>
    <w:rsid w:val="00AC7EFB"/>
    <w:rsid w:val="00AD001D"/>
    <w:rsid w:val="00AD01D2"/>
    <w:rsid w:val="00AD08DE"/>
    <w:rsid w:val="00AD11E3"/>
    <w:rsid w:val="00AD1507"/>
    <w:rsid w:val="00AD1D86"/>
    <w:rsid w:val="00AD22D3"/>
    <w:rsid w:val="00AD2D10"/>
    <w:rsid w:val="00AD2DDB"/>
    <w:rsid w:val="00AD2EA3"/>
    <w:rsid w:val="00AD329A"/>
    <w:rsid w:val="00AD3486"/>
    <w:rsid w:val="00AD3593"/>
    <w:rsid w:val="00AD39EF"/>
    <w:rsid w:val="00AD3D37"/>
    <w:rsid w:val="00AD4398"/>
    <w:rsid w:val="00AD4EB9"/>
    <w:rsid w:val="00AD5275"/>
    <w:rsid w:val="00AD558C"/>
    <w:rsid w:val="00AD5BEA"/>
    <w:rsid w:val="00AD5FC9"/>
    <w:rsid w:val="00AD60B5"/>
    <w:rsid w:val="00AD64BB"/>
    <w:rsid w:val="00AD6DF9"/>
    <w:rsid w:val="00AD6EB1"/>
    <w:rsid w:val="00AD766C"/>
    <w:rsid w:val="00AD7AF6"/>
    <w:rsid w:val="00AE0164"/>
    <w:rsid w:val="00AE0A08"/>
    <w:rsid w:val="00AE0C4E"/>
    <w:rsid w:val="00AE0F47"/>
    <w:rsid w:val="00AE1462"/>
    <w:rsid w:val="00AE1515"/>
    <w:rsid w:val="00AE1E4B"/>
    <w:rsid w:val="00AE1F5D"/>
    <w:rsid w:val="00AE2164"/>
    <w:rsid w:val="00AE2166"/>
    <w:rsid w:val="00AE225C"/>
    <w:rsid w:val="00AE2E05"/>
    <w:rsid w:val="00AE302B"/>
    <w:rsid w:val="00AE34A1"/>
    <w:rsid w:val="00AE37CD"/>
    <w:rsid w:val="00AE39EF"/>
    <w:rsid w:val="00AE3A7E"/>
    <w:rsid w:val="00AE3EF4"/>
    <w:rsid w:val="00AE483F"/>
    <w:rsid w:val="00AE49A0"/>
    <w:rsid w:val="00AE4A38"/>
    <w:rsid w:val="00AE4AAE"/>
    <w:rsid w:val="00AE4B40"/>
    <w:rsid w:val="00AE51AF"/>
    <w:rsid w:val="00AE56AF"/>
    <w:rsid w:val="00AE577C"/>
    <w:rsid w:val="00AE5C0E"/>
    <w:rsid w:val="00AE616A"/>
    <w:rsid w:val="00AE6992"/>
    <w:rsid w:val="00AE6C0B"/>
    <w:rsid w:val="00AE6FB9"/>
    <w:rsid w:val="00AE73DF"/>
    <w:rsid w:val="00AE75A0"/>
    <w:rsid w:val="00AE794A"/>
    <w:rsid w:val="00AE7EDB"/>
    <w:rsid w:val="00AF0754"/>
    <w:rsid w:val="00AF0905"/>
    <w:rsid w:val="00AF0AC4"/>
    <w:rsid w:val="00AF0C35"/>
    <w:rsid w:val="00AF0C96"/>
    <w:rsid w:val="00AF1375"/>
    <w:rsid w:val="00AF1458"/>
    <w:rsid w:val="00AF15E5"/>
    <w:rsid w:val="00AF195D"/>
    <w:rsid w:val="00AF1A08"/>
    <w:rsid w:val="00AF22EF"/>
    <w:rsid w:val="00AF2772"/>
    <w:rsid w:val="00AF2803"/>
    <w:rsid w:val="00AF286E"/>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563"/>
    <w:rsid w:val="00B01ECA"/>
    <w:rsid w:val="00B023A8"/>
    <w:rsid w:val="00B02611"/>
    <w:rsid w:val="00B028F2"/>
    <w:rsid w:val="00B02AAF"/>
    <w:rsid w:val="00B02CF8"/>
    <w:rsid w:val="00B02DA7"/>
    <w:rsid w:val="00B031C6"/>
    <w:rsid w:val="00B03527"/>
    <w:rsid w:val="00B0389E"/>
    <w:rsid w:val="00B046BE"/>
    <w:rsid w:val="00B047A2"/>
    <w:rsid w:val="00B04EAD"/>
    <w:rsid w:val="00B05ACE"/>
    <w:rsid w:val="00B05E66"/>
    <w:rsid w:val="00B05F5A"/>
    <w:rsid w:val="00B06280"/>
    <w:rsid w:val="00B064E6"/>
    <w:rsid w:val="00B06793"/>
    <w:rsid w:val="00B07088"/>
    <w:rsid w:val="00B07776"/>
    <w:rsid w:val="00B07D83"/>
    <w:rsid w:val="00B1022E"/>
    <w:rsid w:val="00B10377"/>
    <w:rsid w:val="00B1061B"/>
    <w:rsid w:val="00B10AC7"/>
    <w:rsid w:val="00B10AD9"/>
    <w:rsid w:val="00B10E07"/>
    <w:rsid w:val="00B10E5E"/>
    <w:rsid w:val="00B10FD5"/>
    <w:rsid w:val="00B110A0"/>
    <w:rsid w:val="00B110CA"/>
    <w:rsid w:val="00B111A3"/>
    <w:rsid w:val="00B11329"/>
    <w:rsid w:val="00B1156D"/>
    <w:rsid w:val="00B115C8"/>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9DA"/>
    <w:rsid w:val="00B14C89"/>
    <w:rsid w:val="00B150D8"/>
    <w:rsid w:val="00B153C6"/>
    <w:rsid w:val="00B154F6"/>
    <w:rsid w:val="00B1550E"/>
    <w:rsid w:val="00B157E7"/>
    <w:rsid w:val="00B15C01"/>
    <w:rsid w:val="00B1633B"/>
    <w:rsid w:val="00B163D5"/>
    <w:rsid w:val="00B16AE4"/>
    <w:rsid w:val="00B16AFB"/>
    <w:rsid w:val="00B17023"/>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117"/>
    <w:rsid w:val="00B25290"/>
    <w:rsid w:val="00B2560D"/>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13E"/>
    <w:rsid w:val="00B303BA"/>
    <w:rsid w:val="00B3050C"/>
    <w:rsid w:val="00B311C2"/>
    <w:rsid w:val="00B31814"/>
    <w:rsid w:val="00B31974"/>
    <w:rsid w:val="00B32169"/>
    <w:rsid w:val="00B324DA"/>
    <w:rsid w:val="00B32884"/>
    <w:rsid w:val="00B329A9"/>
    <w:rsid w:val="00B32D31"/>
    <w:rsid w:val="00B3312F"/>
    <w:rsid w:val="00B3451B"/>
    <w:rsid w:val="00B34870"/>
    <w:rsid w:val="00B34A43"/>
    <w:rsid w:val="00B34F9E"/>
    <w:rsid w:val="00B3528A"/>
    <w:rsid w:val="00B35412"/>
    <w:rsid w:val="00B35716"/>
    <w:rsid w:val="00B35914"/>
    <w:rsid w:val="00B35AAD"/>
    <w:rsid w:val="00B35E73"/>
    <w:rsid w:val="00B3660B"/>
    <w:rsid w:val="00B36832"/>
    <w:rsid w:val="00B3739B"/>
    <w:rsid w:val="00B378EF"/>
    <w:rsid w:val="00B37AFD"/>
    <w:rsid w:val="00B407A1"/>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352"/>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9C"/>
    <w:rsid w:val="00B50F86"/>
    <w:rsid w:val="00B50FAE"/>
    <w:rsid w:val="00B51255"/>
    <w:rsid w:val="00B516FA"/>
    <w:rsid w:val="00B51C2E"/>
    <w:rsid w:val="00B5241D"/>
    <w:rsid w:val="00B52A2C"/>
    <w:rsid w:val="00B52E62"/>
    <w:rsid w:val="00B52F56"/>
    <w:rsid w:val="00B533C5"/>
    <w:rsid w:val="00B53492"/>
    <w:rsid w:val="00B53ABB"/>
    <w:rsid w:val="00B53C3F"/>
    <w:rsid w:val="00B53D47"/>
    <w:rsid w:val="00B53D89"/>
    <w:rsid w:val="00B54349"/>
    <w:rsid w:val="00B545F3"/>
    <w:rsid w:val="00B54B51"/>
    <w:rsid w:val="00B54D19"/>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040"/>
    <w:rsid w:val="00B61B80"/>
    <w:rsid w:val="00B61C36"/>
    <w:rsid w:val="00B61D50"/>
    <w:rsid w:val="00B625E9"/>
    <w:rsid w:val="00B63988"/>
    <w:rsid w:val="00B63B9D"/>
    <w:rsid w:val="00B63D69"/>
    <w:rsid w:val="00B63E8A"/>
    <w:rsid w:val="00B6400A"/>
    <w:rsid w:val="00B649AA"/>
    <w:rsid w:val="00B64CE0"/>
    <w:rsid w:val="00B64E10"/>
    <w:rsid w:val="00B64F74"/>
    <w:rsid w:val="00B64FFD"/>
    <w:rsid w:val="00B65041"/>
    <w:rsid w:val="00B650D3"/>
    <w:rsid w:val="00B65405"/>
    <w:rsid w:val="00B6555B"/>
    <w:rsid w:val="00B6575D"/>
    <w:rsid w:val="00B65EB5"/>
    <w:rsid w:val="00B65EFA"/>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665"/>
    <w:rsid w:val="00B7171F"/>
    <w:rsid w:val="00B71CA5"/>
    <w:rsid w:val="00B72018"/>
    <w:rsid w:val="00B726F0"/>
    <w:rsid w:val="00B72A0A"/>
    <w:rsid w:val="00B72FDE"/>
    <w:rsid w:val="00B73564"/>
    <w:rsid w:val="00B73DB8"/>
    <w:rsid w:val="00B73FF0"/>
    <w:rsid w:val="00B74A4B"/>
    <w:rsid w:val="00B7551F"/>
    <w:rsid w:val="00B756DA"/>
    <w:rsid w:val="00B75C48"/>
    <w:rsid w:val="00B76209"/>
    <w:rsid w:val="00B7638D"/>
    <w:rsid w:val="00B76E39"/>
    <w:rsid w:val="00B77172"/>
    <w:rsid w:val="00B7727F"/>
    <w:rsid w:val="00B7731F"/>
    <w:rsid w:val="00B776C2"/>
    <w:rsid w:val="00B77E1B"/>
    <w:rsid w:val="00B77F85"/>
    <w:rsid w:val="00B80574"/>
    <w:rsid w:val="00B80D22"/>
    <w:rsid w:val="00B80E56"/>
    <w:rsid w:val="00B8144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94"/>
    <w:rsid w:val="00B867E7"/>
    <w:rsid w:val="00B86C2F"/>
    <w:rsid w:val="00B87206"/>
    <w:rsid w:val="00B90598"/>
    <w:rsid w:val="00B90AA2"/>
    <w:rsid w:val="00B90D3F"/>
    <w:rsid w:val="00B917A8"/>
    <w:rsid w:val="00B91A29"/>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5F2D"/>
    <w:rsid w:val="00B96032"/>
    <w:rsid w:val="00B964BE"/>
    <w:rsid w:val="00B967EA"/>
    <w:rsid w:val="00B96957"/>
    <w:rsid w:val="00B96B9B"/>
    <w:rsid w:val="00B96C39"/>
    <w:rsid w:val="00B96D41"/>
    <w:rsid w:val="00B96DCE"/>
    <w:rsid w:val="00B96DF3"/>
    <w:rsid w:val="00B97054"/>
    <w:rsid w:val="00BA0474"/>
    <w:rsid w:val="00BA0AA7"/>
    <w:rsid w:val="00BA0AF6"/>
    <w:rsid w:val="00BA1014"/>
    <w:rsid w:val="00BA1823"/>
    <w:rsid w:val="00BA1986"/>
    <w:rsid w:val="00BA19A1"/>
    <w:rsid w:val="00BA1B72"/>
    <w:rsid w:val="00BA2024"/>
    <w:rsid w:val="00BA20B5"/>
    <w:rsid w:val="00BA235C"/>
    <w:rsid w:val="00BA272B"/>
    <w:rsid w:val="00BA29A2"/>
    <w:rsid w:val="00BA3826"/>
    <w:rsid w:val="00BA3C69"/>
    <w:rsid w:val="00BA3E4A"/>
    <w:rsid w:val="00BA403D"/>
    <w:rsid w:val="00BA4613"/>
    <w:rsid w:val="00BA4BD1"/>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10A"/>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6F8"/>
    <w:rsid w:val="00BB3A72"/>
    <w:rsid w:val="00BB3ABC"/>
    <w:rsid w:val="00BB3FD5"/>
    <w:rsid w:val="00BB42ED"/>
    <w:rsid w:val="00BB4B53"/>
    <w:rsid w:val="00BB4F3B"/>
    <w:rsid w:val="00BB503E"/>
    <w:rsid w:val="00BB540B"/>
    <w:rsid w:val="00BB55E5"/>
    <w:rsid w:val="00BB5DFC"/>
    <w:rsid w:val="00BB601B"/>
    <w:rsid w:val="00BB64D3"/>
    <w:rsid w:val="00BB64FD"/>
    <w:rsid w:val="00BB72FA"/>
    <w:rsid w:val="00BB750C"/>
    <w:rsid w:val="00BB7701"/>
    <w:rsid w:val="00BB77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2EA2"/>
    <w:rsid w:val="00BC2FD5"/>
    <w:rsid w:val="00BC373E"/>
    <w:rsid w:val="00BC37F7"/>
    <w:rsid w:val="00BC3DEE"/>
    <w:rsid w:val="00BC43A9"/>
    <w:rsid w:val="00BC448C"/>
    <w:rsid w:val="00BC4C3E"/>
    <w:rsid w:val="00BC5123"/>
    <w:rsid w:val="00BC523C"/>
    <w:rsid w:val="00BC5AD2"/>
    <w:rsid w:val="00BC5B63"/>
    <w:rsid w:val="00BC6727"/>
    <w:rsid w:val="00BC6E76"/>
    <w:rsid w:val="00BC747F"/>
    <w:rsid w:val="00BC7781"/>
    <w:rsid w:val="00BC7B58"/>
    <w:rsid w:val="00BC7B70"/>
    <w:rsid w:val="00BC7CFA"/>
    <w:rsid w:val="00BD0DEF"/>
    <w:rsid w:val="00BD1137"/>
    <w:rsid w:val="00BD13C4"/>
    <w:rsid w:val="00BD1642"/>
    <w:rsid w:val="00BD1E41"/>
    <w:rsid w:val="00BD1EF3"/>
    <w:rsid w:val="00BD279D"/>
    <w:rsid w:val="00BD34D3"/>
    <w:rsid w:val="00BD3799"/>
    <w:rsid w:val="00BD3D13"/>
    <w:rsid w:val="00BD3DF9"/>
    <w:rsid w:val="00BD3F6C"/>
    <w:rsid w:val="00BD47FB"/>
    <w:rsid w:val="00BD49F5"/>
    <w:rsid w:val="00BD4F84"/>
    <w:rsid w:val="00BD5092"/>
    <w:rsid w:val="00BD53A8"/>
    <w:rsid w:val="00BD567B"/>
    <w:rsid w:val="00BD5AD3"/>
    <w:rsid w:val="00BD5AF4"/>
    <w:rsid w:val="00BD5BB8"/>
    <w:rsid w:val="00BD6608"/>
    <w:rsid w:val="00BD6966"/>
    <w:rsid w:val="00BD7027"/>
    <w:rsid w:val="00BD7104"/>
    <w:rsid w:val="00BD7185"/>
    <w:rsid w:val="00BD7266"/>
    <w:rsid w:val="00BD740B"/>
    <w:rsid w:val="00BD7CA5"/>
    <w:rsid w:val="00BD7FBA"/>
    <w:rsid w:val="00BE1023"/>
    <w:rsid w:val="00BE1201"/>
    <w:rsid w:val="00BE1904"/>
    <w:rsid w:val="00BE260A"/>
    <w:rsid w:val="00BE2CA5"/>
    <w:rsid w:val="00BE318E"/>
    <w:rsid w:val="00BE359F"/>
    <w:rsid w:val="00BE3818"/>
    <w:rsid w:val="00BE3856"/>
    <w:rsid w:val="00BE3E49"/>
    <w:rsid w:val="00BE4135"/>
    <w:rsid w:val="00BE44BD"/>
    <w:rsid w:val="00BE4B96"/>
    <w:rsid w:val="00BE4C49"/>
    <w:rsid w:val="00BE4E02"/>
    <w:rsid w:val="00BE55C7"/>
    <w:rsid w:val="00BE5A23"/>
    <w:rsid w:val="00BE5D00"/>
    <w:rsid w:val="00BE6175"/>
    <w:rsid w:val="00BE61A8"/>
    <w:rsid w:val="00BE6602"/>
    <w:rsid w:val="00BE6639"/>
    <w:rsid w:val="00BE6756"/>
    <w:rsid w:val="00BE6ACA"/>
    <w:rsid w:val="00BE6E94"/>
    <w:rsid w:val="00BE7566"/>
    <w:rsid w:val="00BE789C"/>
    <w:rsid w:val="00BE7DF7"/>
    <w:rsid w:val="00BE7F45"/>
    <w:rsid w:val="00BF01AC"/>
    <w:rsid w:val="00BF03AE"/>
    <w:rsid w:val="00BF052B"/>
    <w:rsid w:val="00BF0741"/>
    <w:rsid w:val="00BF0867"/>
    <w:rsid w:val="00BF0B28"/>
    <w:rsid w:val="00BF0E69"/>
    <w:rsid w:val="00BF15F8"/>
    <w:rsid w:val="00BF1AD1"/>
    <w:rsid w:val="00BF1D3B"/>
    <w:rsid w:val="00BF21E8"/>
    <w:rsid w:val="00BF234B"/>
    <w:rsid w:val="00BF2A76"/>
    <w:rsid w:val="00BF2EE0"/>
    <w:rsid w:val="00BF35D0"/>
    <w:rsid w:val="00BF3B7B"/>
    <w:rsid w:val="00BF3CF1"/>
    <w:rsid w:val="00BF3EFD"/>
    <w:rsid w:val="00BF40C0"/>
    <w:rsid w:val="00BF40DF"/>
    <w:rsid w:val="00BF442E"/>
    <w:rsid w:val="00BF4868"/>
    <w:rsid w:val="00BF4D74"/>
    <w:rsid w:val="00BF4DEC"/>
    <w:rsid w:val="00BF5851"/>
    <w:rsid w:val="00BF59AA"/>
    <w:rsid w:val="00BF5E97"/>
    <w:rsid w:val="00BF5EB4"/>
    <w:rsid w:val="00BF5EED"/>
    <w:rsid w:val="00BF6090"/>
    <w:rsid w:val="00BF60DB"/>
    <w:rsid w:val="00BF63D2"/>
    <w:rsid w:val="00BF6510"/>
    <w:rsid w:val="00BF675D"/>
    <w:rsid w:val="00BF6B17"/>
    <w:rsid w:val="00BF70B5"/>
    <w:rsid w:val="00BF75B5"/>
    <w:rsid w:val="00BF7717"/>
    <w:rsid w:val="00BF7A9C"/>
    <w:rsid w:val="00BF7AC7"/>
    <w:rsid w:val="00C000A1"/>
    <w:rsid w:val="00C00256"/>
    <w:rsid w:val="00C004CC"/>
    <w:rsid w:val="00C005B1"/>
    <w:rsid w:val="00C00B66"/>
    <w:rsid w:val="00C00E02"/>
    <w:rsid w:val="00C00EC9"/>
    <w:rsid w:val="00C00F7A"/>
    <w:rsid w:val="00C00FF6"/>
    <w:rsid w:val="00C012DE"/>
    <w:rsid w:val="00C019CF"/>
    <w:rsid w:val="00C01F88"/>
    <w:rsid w:val="00C025A8"/>
    <w:rsid w:val="00C03A70"/>
    <w:rsid w:val="00C04612"/>
    <w:rsid w:val="00C04684"/>
    <w:rsid w:val="00C049E9"/>
    <w:rsid w:val="00C04CB2"/>
    <w:rsid w:val="00C04D12"/>
    <w:rsid w:val="00C04DAD"/>
    <w:rsid w:val="00C04DD3"/>
    <w:rsid w:val="00C052DF"/>
    <w:rsid w:val="00C056E4"/>
    <w:rsid w:val="00C05BBE"/>
    <w:rsid w:val="00C05BE7"/>
    <w:rsid w:val="00C05D7B"/>
    <w:rsid w:val="00C06094"/>
    <w:rsid w:val="00C062BF"/>
    <w:rsid w:val="00C06846"/>
    <w:rsid w:val="00C06A65"/>
    <w:rsid w:val="00C07071"/>
    <w:rsid w:val="00C07354"/>
    <w:rsid w:val="00C07A4C"/>
    <w:rsid w:val="00C07B56"/>
    <w:rsid w:val="00C07CAF"/>
    <w:rsid w:val="00C07D65"/>
    <w:rsid w:val="00C10D88"/>
    <w:rsid w:val="00C10DED"/>
    <w:rsid w:val="00C10E8B"/>
    <w:rsid w:val="00C10E8F"/>
    <w:rsid w:val="00C10FFD"/>
    <w:rsid w:val="00C1107A"/>
    <w:rsid w:val="00C11A4B"/>
    <w:rsid w:val="00C12BFC"/>
    <w:rsid w:val="00C12D19"/>
    <w:rsid w:val="00C13295"/>
    <w:rsid w:val="00C1334F"/>
    <w:rsid w:val="00C134CD"/>
    <w:rsid w:val="00C13BDF"/>
    <w:rsid w:val="00C140C5"/>
    <w:rsid w:val="00C14735"/>
    <w:rsid w:val="00C14878"/>
    <w:rsid w:val="00C149C2"/>
    <w:rsid w:val="00C14B34"/>
    <w:rsid w:val="00C14C9B"/>
    <w:rsid w:val="00C15D09"/>
    <w:rsid w:val="00C160F7"/>
    <w:rsid w:val="00C161BD"/>
    <w:rsid w:val="00C171D3"/>
    <w:rsid w:val="00C17D3C"/>
    <w:rsid w:val="00C20001"/>
    <w:rsid w:val="00C20412"/>
    <w:rsid w:val="00C204D4"/>
    <w:rsid w:val="00C208A2"/>
    <w:rsid w:val="00C20ACB"/>
    <w:rsid w:val="00C2100A"/>
    <w:rsid w:val="00C21016"/>
    <w:rsid w:val="00C21109"/>
    <w:rsid w:val="00C211A4"/>
    <w:rsid w:val="00C21308"/>
    <w:rsid w:val="00C215AF"/>
    <w:rsid w:val="00C21BB4"/>
    <w:rsid w:val="00C21C0D"/>
    <w:rsid w:val="00C21CDA"/>
    <w:rsid w:val="00C227B2"/>
    <w:rsid w:val="00C23574"/>
    <w:rsid w:val="00C24204"/>
    <w:rsid w:val="00C247A6"/>
    <w:rsid w:val="00C24909"/>
    <w:rsid w:val="00C24ACE"/>
    <w:rsid w:val="00C24D7B"/>
    <w:rsid w:val="00C24FC4"/>
    <w:rsid w:val="00C25A55"/>
    <w:rsid w:val="00C25B3E"/>
    <w:rsid w:val="00C25DEE"/>
    <w:rsid w:val="00C26020"/>
    <w:rsid w:val="00C2671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615"/>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6A"/>
    <w:rsid w:val="00C32D1A"/>
    <w:rsid w:val="00C32DAB"/>
    <w:rsid w:val="00C338DF"/>
    <w:rsid w:val="00C33AB6"/>
    <w:rsid w:val="00C33D24"/>
    <w:rsid w:val="00C34787"/>
    <w:rsid w:val="00C34AA4"/>
    <w:rsid w:val="00C34D32"/>
    <w:rsid w:val="00C34E2C"/>
    <w:rsid w:val="00C353D4"/>
    <w:rsid w:val="00C353E4"/>
    <w:rsid w:val="00C35667"/>
    <w:rsid w:val="00C3575C"/>
    <w:rsid w:val="00C35AA0"/>
    <w:rsid w:val="00C35E4D"/>
    <w:rsid w:val="00C3605C"/>
    <w:rsid w:val="00C3638C"/>
    <w:rsid w:val="00C366DA"/>
    <w:rsid w:val="00C36C4F"/>
    <w:rsid w:val="00C36CBA"/>
    <w:rsid w:val="00C36EF1"/>
    <w:rsid w:val="00C3712E"/>
    <w:rsid w:val="00C37239"/>
    <w:rsid w:val="00C37474"/>
    <w:rsid w:val="00C377AB"/>
    <w:rsid w:val="00C37DF9"/>
    <w:rsid w:val="00C37E51"/>
    <w:rsid w:val="00C40E3D"/>
    <w:rsid w:val="00C413D6"/>
    <w:rsid w:val="00C41947"/>
    <w:rsid w:val="00C42198"/>
    <w:rsid w:val="00C4226C"/>
    <w:rsid w:val="00C422C6"/>
    <w:rsid w:val="00C4274F"/>
    <w:rsid w:val="00C42A2D"/>
    <w:rsid w:val="00C43342"/>
    <w:rsid w:val="00C4335F"/>
    <w:rsid w:val="00C43F37"/>
    <w:rsid w:val="00C445DF"/>
    <w:rsid w:val="00C44F4B"/>
    <w:rsid w:val="00C45082"/>
    <w:rsid w:val="00C45453"/>
    <w:rsid w:val="00C45625"/>
    <w:rsid w:val="00C45A8F"/>
    <w:rsid w:val="00C45B73"/>
    <w:rsid w:val="00C460B7"/>
    <w:rsid w:val="00C46887"/>
    <w:rsid w:val="00C46C39"/>
    <w:rsid w:val="00C47954"/>
    <w:rsid w:val="00C47A70"/>
    <w:rsid w:val="00C5001F"/>
    <w:rsid w:val="00C5009D"/>
    <w:rsid w:val="00C51D5B"/>
    <w:rsid w:val="00C526D9"/>
    <w:rsid w:val="00C5321E"/>
    <w:rsid w:val="00C53714"/>
    <w:rsid w:val="00C53AFD"/>
    <w:rsid w:val="00C53B4B"/>
    <w:rsid w:val="00C54278"/>
    <w:rsid w:val="00C554A4"/>
    <w:rsid w:val="00C55636"/>
    <w:rsid w:val="00C558C5"/>
    <w:rsid w:val="00C56145"/>
    <w:rsid w:val="00C562FD"/>
    <w:rsid w:val="00C56419"/>
    <w:rsid w:val="00C56F9A"/>
    <w:rsid w:val="00C57093"/>
    <w:rsid w:val="00C57574"/>
    <w:rsid w:val="00C57674"/>
    <w:rsid w:val="00C5796D"/>
    <w:rsid w:val="00C57B4F"/>
    <w:rsid w:val="00C57CF1"/>
    <w:rsid w:val="00C602FD"/>
    <w:rsid w:val="00C60A8E"/>
    <w:rsid w:val="00C61A56"/>
    <w:rsid w:val="00C62459"/>
    <w:rsid w:val="00C6258F"/>
    <w:rsid w:val="00C626AB"/>
    <w:rsid w:val="00C62859"/>
    <w:rsid w:val="00C62EEC"/>
    <w:rsid w:val="00C63068"/>
    <w:rsid w:val="00C63879"/>
    <w:rsid w:val="00C63F6F"/>
    <w:rsid w:val="00C64B02"/>
    <w:rsid w:val="00C64EA5"/>
    <w:rsid w:val="00C64F98"/>
    <w:rsid w:val="00C6538B"/>
    <w:rsid w:val="00C65743"/>
    <w:rsid w:val="00C65AF0"/>
    <w:rsid w:val="00C65B5B"/>
    <w:rsid w:val="00C65EEA"/>
    <w:rsid w:val="00C65FC1"/>
    <w:rsid w:val="00C66541"/>
    <w:rsid w:val="00C666C3"/>
    <w:rsid w:val="00C66A74"/>
    <w:rsid w:val="00C66DB0"/>
    <w:rsid w:val="00C67090"/>
    <w:rsid w:val="00C67240"/>
    <w:rsid w:val="00C67A6F"/>
    <w:rsid w:val="00C67D0F"/>
    <w:rsid w:val="00C701A0"/>
    <w:rsid w:val="00C70934"/>
    <w:rsid w:val="00C70A1B"/>
    <w:rsid w:val="00C71499"/>
    <w:rsid w:val="00C716D4"/>
    <w:rsid w:val="00C71759"/>
    <w:rsid w:val="00C71C61"/>
    <w:rsid w:val="00C71D9F"/>
    <w:rsid w:val="00C71E5F"/>
    <w:rsid w:val="00C7235C"/>
    <w:rsid w:val="00C7253E"/>
    <w:rsid w:val="00C72645"/>
    <w:rsid w:val="00C72EA8"/>
    <w:rsid w:val="00C72FAA"/>
    <w:rsid w:val="00C730DC"/>
    <w:rsid w:val="00C7320F"/>
    <w:rsid w:val="00C73348"/>
    <w:rsid w:val="00C7355E"/>
    <w:rsid w:val="00C7357E"/>
    <w:rsid w:val="00C73830"/>
    <w:rsid w:val="00C73ECC"/>
    <w:rsid w:val="00C740AE"/>
    <w:rsid w:val="00C74173"/>
    <w:rsid w:val="00C7435F"/>
    <w:rsid w:val="00C74678"/>
    <w:rsid w:val="00C74694"/>
    <w:rsid w:val="00C74765"/>
    <w:rsid w:val="00C74A03"/>
    <w:rsid w:val="00C754BA"/>
    <w:rsid w:val="00C759C1"/>
    <w:rsid w:val="00C759E6"/>
    <w:rsid w:val="00C760AC"/>
    <w:rsid w:val="00C7612E"/>
    <w:rsid w:val="00C76613"/>
    <w:rsid w:val="00C766F3"/>
    <w:rsid w:val="00C76773"/>
    <w:rsid w:val="00C76C46"/>
    <w:rsid w:val="00C76CD9"/>
    <w:rsid w:val="00C76E30"/>
    <w:rsid w:val="00C80164"/>
    <w:rsid w:val="00C809F2"/>
    <w:rsid w:val="00C80E7F"/>
    <w:rsid w:val="00C81023"/>
    <w:rsid w:val="00C815FB"/>
    <w:rsid w:val="00C8190D"/>
    <w:rsid w:val="00C81F38"/>
    <w:rsid w:val="00C81F6F"/>
    <w:rsid w:val="00C8315B"/>
    <w:rsid w:val="00C83399"/>
    <w:rsid w:val="00C8370E"/>
    <w:rsid w:val="00C84B37"/>
    <w:rsid w:val="00C84BF9"/>
    <w:rsid w:val="00C84C03"/>
    <w:rsid w:val="00C84C21"/>
    <w:rsid w:val="00C84E1C"/>
    <w:rsid w:val="00C8500F"/>
    <w:rsid w:val="00C8517F"/>
    <w:rsid w:val="00C851EC"/>
    <w:rsid w:val="00C8549D"/>
    <w:rsid w:val="00C854AF"/>
    <w:rsid w:val="00C8555D"/>
    <w:rsid w:val="00C85636"/>
    <w:rsid w:val="00C85932"/>
    <w:rsid w:val="00C859F9"/>
    <w:rsid w:val="00C85AAE"/>
    <w:rsid w:val="00C85F1C"/>
    <w:rsid w:val="00C86737"/>
    <w:rsid w:val="00C869B5"/>
    <w:rsid w:val="00C86EE8"/>
    <w:rsid w:val="00C871E6"/>
    <w:rsid w:val="00C8741D"/>
    <w:rsid w:val="00C87F19"/>
    <w:rsid w:val="00C905B6"/>
    <w:rsid w:val="00C9189D"/>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A31"/>
    <w:rsid w:val="00CA208F"/>
    <w:rsid w:val="00CA20F9"/>
    <w:rsid w:val="00CA2A1D"/>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31"/>
    <w:rsid w:val="00CB0BB9"/>
    <w:rsid w:val="00CB1A92"/>
    <w:rsid w:val="00CB1F8D"/>
    <w:rsid w:val="00CB23E5"/>
    <w:rsid w:val="00CB24AF"/>
    <w:rsid w:val="00CB2621"/>
    <w:rsid w:val="00CB3750"/>
    <w:rsid w:val="00CB3762"/>
    <w:rsid w:val="00CB380A"/>
    <w:rsid w:val="00CB39AF"/>
    <w:rsid w:val="00CB3AEE"/>
    <w:rsid w:val="00CB3BAF"/>
    <w:rsid w:val="00CB3CF4"/>
    <w:rsid w:val="00CB4176"/>
    <w:rsid w:val="00CB478B"/>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3CD"/>
    <w:rsid w:val="00CC1419"/>
    <w:rsid w:val="00CC14FA"/>
    <w:rsid w:val="00CC1A65"/>
    <w:rsid w:val="00CC1E8C"/>
    <w:rsid w:val="00CC1F9C"/>
    <w:rsid w:val="00CC218B"/>
    <w:rsid w:val="00CC234C"/>
    <w:rsid w:val="00CC2B27"/>
    <w:rsid w:val="00CC2F87"/>
    <w:rsid w:val="00CC3660"/>
    <w:rsid w:val="00CC3CE9"/>
    <w:rsid w:val="00CC4724"/>
    <w:rsid w:val="00CC488E"/>
    <w:rsid w:val="00CC4E6C"/>
    <w:rsid w:val="00CC5026"/>
    <w:rsid w:val="00CC5553"/>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E83"/>
    <w:rsid w:val="00CD220C"/>
    <w:rsid w:val="00CD23CD"/>
    <w:rsid w:val="00CD26AF"/>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5318"/>
    <w:rsid w:val="00CD6056"/>
    <w:rsid w:val="00CD60FC"/>
    <w:rsid w:val="00CD624D"/>
    <w:rsid w:val="00CD673E"/>
    <w:rsid w:val="00CD727C"/>
    <w:rsid w:val="00CD7656"/>
    <w:rsid w:val="00CD76BF"/>
    <w:rsid w:val="00CD7763"/>
    <w:rsid w:val="00CE0243"/>
    <w:rsid w:val="00CE0611"/>
    <w:rsid w:val="00CE0C7D"/>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473"/>
    <w:rsid w:val="00CE7502"/>
    <w:rsid w:val="00CE78A2"/>
    <w:rsid w:val="00CE7B25"/>
    <w:rsid w:val="00CF01EC"/>
    <w:rsid w:val="00CF055F"/>
    <w:rsid w:val="00CF0576"/>
    <w:rsid w:val="00CF06F2"/>
    <w:rsid w:val="00CF0742"/>
    <w:rsid w:val="00CF0B13"/>
    <w:rsid w:val="00CF0B6E"/>
    <w:rsid w:val="00CF1238"/>
    <w:rsid w:val="00CF272F"/>
    <w:rsid w:val="00CF2835"/>
    <w:rsid w:val="00CF2DF0"/>
    <w:rsid w:val="00CF2DF4"/>
    <w:rsid w:val="00CF30C1"/>
    <w:rsid w:val="00CF3247"/>
    <w:rsid w:val="00CF37AD"/>
    <w:rsid w:val="00CF3F11"/>
    <w:rsid w:val="00CF4B66"/>
    <w:rsid w:val="00CF53BE"/>
    <w:rsid w:val="00CF5460"/>
    <w:rsid w:val="00CF55E0"/>
    <w:rsid w:val="00CF5BE0"/>
    <w:rsid w:val="00CF5C7F"/>
    <w:rsid w:val="00CF5CC0"/>
    <w:rsid w:val="00CF5E75"/>
    <w:rsid w:val="00CF6108"/>
    <w:rsid w:val="00CF6425"/>
    <w:rsid w:val="00CF6919"/>
    <w:rsid w:val="00CF6BAE"/>
    <w:rsid w:val="00CF7243"/>
    <w:rsid w:val="00D00873"/>
    <w:rsid w:val="00D00A06"/>
    <w:rsid w:val="00D00D36"/>
    <w:rsid w:val="00D00F67"/>
    <w:rsid w:val="00D013D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4F44"/>
    <w:rsid w:val="00D051CC"/>
    <w:rsid w:val="00D05415"/>
    <w:rsid w:val="00D05813"/>
    <w:rsid w:val="00D05932"/>
    <w:rsid w:val="00D05BB9"/>
    <w:rsid w:val="00D05C88"/>
    <w:rsid w:val="00D066CF"/>
    <w:rsid w:val="00D0678B"/>
    <w:rsid w:val="00D06862"/>
    <w:rsid w:val="00D06951"/>
    <w:rsid w:val="00D069BD"/>
    <w:rsid w:val="00D06F9A"/>
    <w:rsid w:val="00D075F5"/>
    <w:rsid w:val="00D07726"/>
    <w:rsid w:val="00D07A06"/>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83C"/>
    <w:rsid w:val="00D139D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B3"/>
    <w:rsid w:val="00D22EA2"/>
    <w:rsid w:val="00D22F56"/>
    <w:rsid w:val="00D22FDA"/>
    <w:rsid w:val="00D231AE"/>
    <w:rsid w:val="00D231E8"/>
    <w:rsid w:val="00D236EE"/>
    <w:rsid w:val="00D2379B"/>
    <w:rsid w:val="00D23DAF"/>
    <w:rsid w:val="00D23EBE"/>
    <w:rsid w:val="00D240B6"/>
    <w:rsid w:val="00D244C3"/>
    <w:rsid w:val="00D248C5"/>
    <w:rsid w:val="00D250BF"/>
    <w:rsid w:val="00D25360"/>
    <w:rsid w:val="00D254C9"/>
    <w:rsid w:val="00D25719"/>
    <w:rsid w:val="00D2580C"/>
    <w:rsid w:val="00D258F1"/>
    <w:rsid w:val="00D25D8A"/>
    <w:rsid w:val="00D25EA3"/>
    <w:rsid w:val="00D25F7B"/>
    <w:rsid w:val="00D25FF7"/>
    <w:rsid w:val="00D272EB"/>
    <w:rsid w:val="00D27676"/>
    <w:rsid w:val="00D2787F"/>
    <w:rsid w:val="00D279CB"/>
    <w:rsid w:val="00D27B27"/>
    <w:rsid w:val="00D30467"/>
    <w:rsid w:val="00D30EF6"/>
    <w:rsid w:val="00D30F2F"/>
    <w:rsid w:val="00D310A9"/>
    <w:rsid w:val="00D31411"/>
    <w:rsid w:val="00D31830"/>
    <w:rsid w:val="00D31883"/>
    <w:rsid w:val="00D31A72"/>
    <w:rsid w:val="00D31CD5"/>
    <w:rsid w:val="00D31EFA"/>
    <w:rsid w:val="00D32559"/>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983"/>
    <w:rsid w:val="00D37EEF"/>
    <w:rsid w:val="00D402DD"/>
    <w:rsid w:val="00D405BE"/>
    <w:rsid w:val="00D40801"/>
    <w:rsid w:val="00D40885"/>
    <w:rsid w:val="00D415CE"/>
    <w:rsid w:val="00D41C8C"/>
    <w:rsid w:val="00D41F11"/>
    <w:rsid w:val="00D43021"/>
    <w:rsid w:val="00D437BD"/>
    <w:rsid w:val="00D43B13"/>
    <w:rsid w:val="00D43D25"/>
    <w:rsid w:val="00D44425"/>
    <w:rsid w:val="00D44CDF"/>
    <w:rsid w:val="00D44CE6"/>
    <w:rsid w:val="00D4529E"/>
    <w:rsid w:val="00D460E9"/>
    <w:rsid w:val="00D462C5"/>
    <w:rsid w:val="00D46559"/>
    <w:rsid w:val="00D4686E"/>
    <w:rsid w:val="00D46CC4"/>
    <w:rsid w:val="00D4722A"/>
    <w:rsid w:val="00D474A0"/>
    <w:rsid w:val="00D47FDB"/>
    <w:rsid w:val="00D50958"/>
    <w:rsid w:val="00D509FA"/>
    <w:rsid w:val="00D519C4"/>
    <w:rsid w:val="00D5208A"/>
    <w:rsid w:val="00D5208C"/>
    <w:rsid w:val="00D5220A"/>
    <w:rsid w:val="00D52382"/>
    <w:rsid w:val="00D5263D"/>
    <w:rsid w:val="00D52860"/>
    <w:rsid w:val="00D52F7E"/>
    <w:rsid w:val="00D544C2"/>
    <w:rsid w:val="00D545A7"/>
    <w:rsid w:val="00D547C4"/>
    <w:rsid w:val="00D54BBF"/>
    <w:rsid w:val="00D54ED1"/>
    <w:rsid w:val="00D55676"/>
    <w:rsid w:val="00D55DB3"/>
    <w:rsid w:val="00D55EAC"/>
    <w:rsid w:val="00D55EEC"/>
    <w:rsid w:val="00D55F8D"/>
    <w:rsid w:val="00D5603E"/>
    <w:rsid w:val="00D56DA7"/>
    <w:rsid w:val="00D56DF9"/>
    <w:rsid w:val="00D56E60"/>
    <w:rsid w:val="00D57297"/>
    <w:rsid w:val="00D57684"/>
    <w:rsid w:val="00D579B8"/>
    <w:rsid w:val="00D57ABF"/>
    <w:rsid w:val="00D57E1F"/>
    <w:rsid w:val="00D57FD7"/>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4E9F"/>
    <w:rsid w:val="00D650DE"/>
    <w:rsid w:val="00D652A8"/>
    <w:rsid w:val="00D657C1"/>
    <w:rsid w:val="00D65AAD"/>
    <w:rsid w:val="00D65B55"/>
    <w:rsid w:val="00D65D40"/>
    <w:rsid w:val="00D65D5B"/>
    <w:rsid w:val="00D65D9E"/>
    <w:rsid w:val="00D65DC2"/>
    <w:rsid w:val="00D6603D"/>
    <w:rsid w:val="00D66776"/>
    <w:rsid w:val="00D66A39"/>
    <w:rsid w:val="00D66FBE"/>
    <w:rsid w:val="00D67161"/>
    <w:rsid w:val="00D67722"/>
    <w:rsid w:val="00D677B0"/>
    <w:rsid w:val="00D677EB"/>
    <w:rsid w:val="00D67FE9"/>
    <w:rsid w:val="00D70511"/>
    <w:rsid w:val="00D7064E"/>
    <w:rsid w:val="00D70FC9"/>
    <w:rsid w:val="00D71212"/>
    <w:rsid w:val="00D718C4"/>
    <w:rsid w:val="00D72004"/>
    <w:rsid w:val="00D72765"/>
    <w:rsid w:val="00D727A3"/>
    <w:rsid w:val="00D72C29"/>
    <w:rsid w:val="00D72D02"/>
    <w:rsid w:val="00D72D1A"/>
    <w:rsid w:val="00D73540"/>
    <w:rsid w:val="00D736EB"/>
    <w:rsid w:val="00D74011"/>
    <w:rsid w:val="00D740BD"/>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E4E"/>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5BE3"/>
    <w:rsid w:val="00D867CF"/>
    <w:rsid w:val="00D867D5"/>
    <w:rsid w:val="00D86916"/>
    <w:rsid w:val="00D901CF"/>
    <w:rsid w:val="00D903BD"/>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1EE"/>
    <w:rsid w:val="00D94727"/>
    <w:rsid w:val="00D95644"/>
    <w:rsid w:val="00D959D9"/>
    <w:rsid w:val="00D95E62"/>
    <w:rsid w:val="00D96337"/>
    <w:rsid w:val="00D969EB"/>
    <w:rsid w:val="00D96B79"/>
    <w:rsid w:val="00D96C02"/>
    <w:rsid w:val="00D96CBD"/>
    <w:rsid w:val="00D96D70"/>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70CE"/>
    <w:rsid w:val="00DA7466"/>
    <w:rsid w:val="00DB01D4"/>
    <w:rsid w:val="00DB03B4"/>
    <w:rsid w:val="00DB0437"/>
    <w:rsid w:val="00DB111E"/>
    <w:rsid w:val="00DB15D8"/>
    <w:rsid w:val="00DB1A3F"/>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34C"/>
    <w:rsid w:val="00DC070B"/>
    <w:rsid w:val="00DC0848"/>
    <w:rsid w:val="00DC0A20"/>
    <w:rsid w:val="00DC0F88"/>
    <w:rsid w:val="00DC1282"/>
    <w:rsid w:val="00DC15D3"/>
    <w:rsid w:val="00DC16A0"/>
    <w:rsid w:val="00DC18A5"/>
    <w:rsid w:val="00DC1DC6"/>
    <w:rsid w:val="00DC1E96"/>
    <w:rsid w:val="00DC1FEF"/>
    <w:rsid w:val="00DC25CD"/>
    <w:rsid w:val="00DC25E1"/>
    <w:rsid w:val="00DC2E8E"/>
    <w:rsid w:val="00DC2F34"/>
    <w:rsid w:val="00DC3016"/>
    <w:rsid w:val="00DC3601"/>
    <w:rsid w:val="00DC3CDE"/>
    <w:rsid w:val="00DC4112"/>
    <w:rsid w:val="00DC46E9"/>
    <w:rsid w:val="00DC4A3A"/>
    <w:rsid w:val="00DC4C49"/>
    <w:rsid w:val="00DC4FD6"/>
    <w:rsid w:val="00DC565A"/>
    <w:rsid w:val="00DC6183"/>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13A"/>
    <w:rsid w:val="00DD5570"/>
    <w:rsid w:val="00DD591A"/>
    <w:rsid w:val="00DD608E"/>
    <w:rsid w:val="00DD7260"/>
    <w:rsid w:val="00DD791C"/>
    <w:rsid w:val="00DE0175"/>
    <w:rsid w:val="00DE033D"/>
    <w:rsid w:val="00DE0A89"/>
    <w:rsid w:val="00DE14CE"/>
    <w:rsid w:val="00DE1948"/>
    <w:rsid w:val="00DE1B6F"/>
    <w:rsid w:val="00DE2048"/>
    <w:rsid w:val="00DE207E"/>
    <w:rsid w:val="00DE2474"/>
    <w:rsid w:val="00DE24DF"/>
    <w:rsid w:val="00DE24E5"/>
    <w:rsid w:val="00DE2514"/>
    <w:rsid w:val="00DE26DC"/>
    <w:rsid w:val="00DE2811"/>
    <w:rsid w:val="00DE33D1"/>
    <w:rsid w:val="00DE3B51"/>
    <w:rsid w:val="00DE3F97"/>
    <w:rsid w:val="00DE40E6"/>
    <w:rsid w:val="00DE48EF"/>
    <w:rsid w:val="00DE491A"/>
    <w:rsid w:val="00DE4DBE"/>
    <w:rsid w:val="00DE4EBB"/>
    <w:rsid w:val="00DE517B"/>
    <w:rsid w:val="00DE560E"/>
    <w:rsid w:val="00DE6336"/>
    <w:rsid w:val="00DE63F7"/>
    <w:rsid w:val="00DE6726"/>
    <w:rsid w:val="00DE6786"/>
    <w:rsid w:val="00DE6974"/>
    <w:rsid w:val="00DE6F7E"/>
    <w:rsid w:val="00DE720F"/>
    <w:rsid w:val="00DE7692"/>
    <w:rsid w:val="00DE7A1A"/>
    <w:rsid w:val="00DE7A9D"/>
    <w:rsid w:val="00DF02CE"/>
    <w:rsid w:val="00DF0808"/>
    <w:rsid w:val="00DF114F"/>
    <w:rsid w:val="00DF14E8"/>
    <w:rsid w:val="00DF17C6"/>
    <w:rsid w:val="00DF17E3"/>
    <w:rsid w:val="00DF2190"/>
    <w:rsid w:val="00DF296E"/>
    <w:rsid w:val="00DF2B28"/>
    <w:rsid w:val="00DF2C46"/>
    <w:rsid w:val="00DF327E"/>
    <w:rsid w:val="00DF3308"/>
    <w:rsid w:val="00DF3B06"/>
    <w:rsid w:val="00DF3B24"/>
    <w:rsid w:val="00DF3BDB"/>
    <w:rsid w:val="00DF3D25"/>
    <w:rsid w:val="00DF4706"/>
    <w:rsid w:val="00DF4717"/>
    <w:rsid w:val="00DF5D76"/>
    <w:rsid w:val="00DF6437"/>
    <w:rsid w:val="00DF6838"/>
    <w:rsid w:val="00DF6A9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6C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1FB8"/>
    <w:rsid w:val="00E121A4"/>
    <w:rsid w:val="00E12417"/>
    <w:rsid w:val="00E1252E"/>
    <w:rsid w:val="00E126D4"/>
    <w:rsid w:val="00E12A56"/>
    <w:rsid w:val="00E12D2E"/>
    <w:rsid w:val="00E12DC1"/>
    <w:rsid w:val="00E13058"/>
    <w:rsid w:val="00E1323E"/>
    <w:rsid w:val="00E13370"/>
    <w:rsid w:val="00E137B1"/>
    <w:rsid w:val="00E13AC0"/>
    <w:rsid w:val="00E13D58"/>
    <w:rsid w:val="00E13E36"/>
    <w:rsid w:val="00E13F01"/>
    <w:rsid w:val="00E14D9B"/>
    <w:rsid w:val="00E1546E"/>
    <w:rsid w:val="00E154D2"/>
    <w:rsid w:val="00E1563B"/>
    <w:rsid w:val="00E1602A"/>
    <w:rsid w:val="00E162B3"/>
    <w:rsid w:val="00E16437"/>
    <w:rsid w:val="00E16B8D"/>
    <w:rsid w:val="00E1738F"/>
    <w:rsid w:val="00E17861"/>
    <w:rsid w:val="00E17D80"/>
    <w:rsid w:val="00E20153"/>
    <w:rsid w:val="00E20275"/>
    <w:rsid w:val="00E20581"/>
    <w:rsid w:val="00E20C74"/>
    <w:rsid w:val="00E20E81"/>
    <w:rsid w:val="00E20F06"/>
    <w:rsid w:val="00E2129F"/>
    <w:rsid w:val="00E21428"/>
    <w:rsid w:val="00E2203C"/>
    <w:rsid w:val="00E22653"/>
    <w:rsid w:val="00E2273A"/>
    <w:rsid w:val="00E22F30"/>
    <w:rsid w:val="00E23631"/>
    <w:rsid w:val="00E237A6"/>
    <w:rsid w:val="00E23E8F"/>
    <w:rsid w:val="00E24913"/>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A3A"/>
    <w:rsid w:val="00E34BDD"/>
    <w:rsid w:val="00E34F02"/>
    <w:rsid w:val="00E351FA"/>
    <w:rsid w:val="00E352F4"/>
    <w:rsid w:val="00E35DA1"/>
    <w:rsid w:val="00E362D3"/>
    <w:rsid w:val="00E364A9"/>
    <w:rsid w:val="00E36652"/>
    <w:rsid w:val="00E36D8C"/>
    <w:rsid w:val="00E36F9A"/>
    <w:rsid w:val="00E37E62"/>
    <w:rsid w:val="00E40017"/>
    <w:rsid w:val="00E408B1"/>
    <w:rsid w:val="00E40CD0"/>
    <w:rsid w:val="00E41054"/>
    <w:rsid w:val="00E41104"/>
    <w:rsid w:val="00E413D6"/>
    <w:rsid w:val="00E417D8"/>
    <w:rsid w:val="00E41852"/>
    <w:rsid w:val="00E41C59"/>
    <w:rsid w:val="00E42088"/>
    <w:rsid w:val="00E42115"/>
    <w:rsid w:val="00E42210"/>
    <w:rsid w:val="00E425F7"/>
    <w:rsid w:val="00E42E5C"/>
    <w:rsid w:val="00E42EE0"/>
    <w:rsid w:val="00E43FB2"/>
    <w:rsid w:val="00E43FF5"/>
    <w:rsid w:val="00E44633"/>
    <w:rsid w:val="00E4520F"/>
    <w:rsid w:val="00E45482"/>
    <w:rsid w:val="00E454B5"/>
    <w:rsid w:val="00E4550C"/>
    <w:rsid w:val="00E4568A"/>
    <w:rsid w:val="00E45AF5"/>
    <w:rsid w:val="00E45C90"/>
    <w:rsid w:val="00E45E58"/>
    <w:rsid w:val="00E4645D"/>
    <w:rsid w:val="00E469AE"/>
    <w:rsid w:val="00E46B07"/>
    <w:rsid w:val="00E4714E"/>
    <w:rsid w:val="00E4791D"/>
    <w:rsid w:val="00E479A9"/>
    <w:rsid w:val="00E479DE"/>
    <w:rsid w:val="00E47AD1"/>
    <w:rsid w:val="00E50550"/>
    <w:rsid w:val="00E50E49"/>
    <w:rsid w:val="00E50EB7"/>
    <w:rsid w:val="00E50FEA"/>
    <w:rsid w:val="00E51005"/>
    <w:rsid w:val="00E511C9"/>
    <w:rsid w:val="00E5149F"/>
    <w:rsid w:val="00E51857"/>
    <w:rsid w:val="00E51A9A"/>
    <w:rsid w:val="00E51BEB"/>
    <w:rsid w:val="00E51CB8"/>
    <w:rsid w:val="00E52424"/>
    <w:rsid w:val="00E5263A"/>
    <w:rsid w:val="00E52E25"/>
    <w:rsid w:val="00E5326E"/>
    <w:rsid w:val="00E533A7"/>
    <w:rsid w:val="00E53A74"/>
    <w:rsid w:val="00E53C99"/>
    <w:rsid w:val="00E54967"/>
    <w:rsid w:val="00E54D59"/>
    <w:rsid w:val="00E5557B"/>
    <w:rsid w:val="00E5584E"/>
    <w:rsid w:val="00E55D3B"/>
    <w:rsid w:val="00E55F14"/>
    <w:rsid w:val="00E56198"/>
    <w:rsid w:val="00E566F2"/>
    <w:rsid w:val="00E56AAF"/>
    <w:rsid w:val="00E57099"/>
    <w:rsid w:val="00E57302"/>
    <w:rsid w:val="00E57A6A"/>
    <w:rsid w:val="00E57AFB"/>
    <w:rsid w:val="00E57BB3"/>
    <w:rsid w:val="00E57CE7"/>
    <w:rsid w:val="00E57F89"/>
    <w:rsid w:val="00E6015D"/>
    <w:rsid w:val="00E602CF"/>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DE0"/>
    <w:rsid w:val="00E64E1B"/>
    <w:rsid w:val="00E64F4C"/>
    <w:rsid w:val="00E65F9C"/>
    <w:rsid w:val="00E65FB0"/>
    <w:rsid w:val="00E66044"/>
    <w:rsid w:val="00E66208"/>
    <w:rsid w:val="00E664C2"/>
    <w:rsid w:val="00E664E2"/>
    <w:rsid w:val="00E66C94"/>
    <w:rsid w:val="00E66E9D"/>
    <w:rsid w:val="00E67F4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4B1"/>
    <w:rsid w:val="00E779A9"/>
    <w:rsid w:val="00E77CE7"/>
    <w:rsid w:val="00E80211"/>
    <w:rsid w:val="00E802A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AC0"/>
    <w:rsid w:val="00E87E0E"/>
    <w:rsid w:val="00E87E8A"/>
    <w:rsid w:val="00E9086A"/>
    <w:rsid w:val="00E90E9B"/>
    <w:rsid w:val="00E90E9D"/>
    <w:rsid w:val="00E90EDF"/>
    <w:rsid w:val="00E90F32"/>
    <w:rsid w:val="00E91964"/>
    <w:rsid w:val="00E91B3D"/>
    <w:rsid w:val="00E91CD0"/>
    <w:rsid w:val="00E91F8F"/>
    <w:rsid w:val="00E925FF"/>
    <w:rsid w:val="00E92925"/>
    <w:rsid w:val="00E93FF7"/>
    <w:rsid w:val="00E94A81"/>
    <w:rsid w:val="00E94E8A"/>
    <w:rsid w:val="00E94FE4"/>
    <w:rsid w:val="00E95691"/>
    <w:rsid w:val="00E95C29"/>
    <w:rsid w:val="00E95E1B"/>
    <w:rsid w:val="00E962E6"/>
    <w:rsid w:val="00E962F7"/>
    <w:rsid w:val="00E963C1"/>
    <w:rsid w:val="00E96475"/>
    <w:rsid w:val="00E968D3"/>
    <w:rsid w:val="00E96BDA"/>
    <w:rsid w:val="00E96C45"/>
    <w:rsid w:val="00E971C1"/>
    <w:rsid w:val="00E97245"/>
    <w:rsid w:val="00E97252"/>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64E"/>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5D"/>
    <w:rsid w:val="00EB55BF"/>
    <w:rsid w:val="00EB5728"/>
    <w:rsid w:val="00EB5953"/>
    <w:rsid w:val="00EB5BA4"/>
    <w:rsid w:val="00EB60CD"/>
    <w:rsid w:val="00EB6179"/>
    <w:rsid w:val="00EB69B2"/>
    <w:rsid w:val="00EB6B82"/>
    <w:rsid w:val="00EB6EA3"/>
    <w:rsid w:val="00EB6F06"/>
    <w:rsid w:val="00EB78AF"/>
    <w:rsid w:val="00EB78B4"/>
    <w:rsid w:val="00EC00B6"/>
    <w:rsid w:val="00EC07A4"/>
    <w:rsid w:val="00EC0CE6"/>
    <w:rsid w:val="00EC12D4"/>
    <w:rsid w:val="00EC16D2"/>
    <w:rsid w:val="00EC2663"/>
    <w:rsid w:val="00EC2664"/>
    <w:rsid w:val="00EC26A0"/>
    <w:rsid w:val="00EC2A94"/>
    <w:rsid w:val="00EC2FE0"/>
    <w:rsid w:val="00EC3242"/>
    <w:rsid w:val="00EC333A"/>
    <w:rsid w:val="00EC3376"/>
    <w:rsid w:val="00EC3CA6"/>
    <w:rsid w:val="00EC4229"/>
    <w:rsid w:val="00EC447B"/>
    <w:rsid w:val="00EC44AA"/>
    <w:rsid w:val="00EC48AC"/>
    <w:rsid w:val="00EC548D"/>
    <w:rsid w:val="00EC55FD"/>
    <w:rsid w:val="00EC58E7"/>
    <w:rsid w:val="00EC5E6A"/>
    <w:rsid w:val="00EC5EF6"/>
    <w:rsid w:val="00EC6AEF"/>
    <w:rsid w:val="00EC6B9F"/>
    <w:rsid w:val="00EC70CC"/>
    <w:rsid w:val="00EC7183"/>
    <w:rsid w:val="00EC71BA"/>
    <w:rsid w:val="00EC728D"/>
    <w:rsid w:val="00EC755D"/>
    <w:rsid w:val="00EC777B"/>
    <w:rsid w:val="00EC7AB5"/>
    <w:rsid w:val="00ED01F7"/>
    <w:rsid w:val="00ED05FB"/>
    <w:rsid w:val="00ED0844"/>
    <w:rsid w:val="00ED09BE"/>
    <w:rsid w:val="00ED109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C6"/>
    <w:rsid w:val="00ED7446"/>
    <w:rsid w:val="00ED7804"/>
    <w:rsid w:val="00EE00B0"/>
    <w:rsid w:val="00EE0D09"/>
    <w:rsid w:val="00EE12F3"/>
    <w:rsid w:val="00EE1658"/>
    <w:rsid w:val="00EE1887"/>
    <w:rsid w:val="00EE1F01"/>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6D7"/>
    <w:rsid w:val="00EE574F"/>
    <w:rsid w:val="00EE5D55"/>
    <w:rsid w:val="00EE5E4B"/>
    <w:rsid w:val="00EE5EBC"/>
    <w:rsid w:val="00EE606D"/>
    <w:rsid w:val="00EE693F"/>
    <w:rsid w:val="00EE69A6"/>
    <w:rsid w:val="00EE701F"/>
    <w:rsid w:val="00EE70D6"/>
    <w:rsid w:val="00EE7CAE"/>
    <w:rsid w:val="00EE7FE6"/>
    <w:rsid w:val="00EF00FA"/>
    <w:rsid w:val="00EF033F"/>
    <w:rsid w:val="00EF0827"/>
    <w:rsid w:val="00EF0864"/>
    <w:rsid w:val="00EF0A53"/>
    <w:rsid w:val="00EF0ADE"/>
    <w:rsid w:val="00EF1B14"/>
    <w:rsid w:val="00EF222F"/>
    <w:rsid w:val="00EF2562"/>
    <w:rsid w:val="00EF2DA1"/>
    <w:rsid w:val="00EF2DB3"/>
    <w:rsid w:val="00EF2DEE"/>
    <w:rsid w:val="00EF2FE0"/>
    <w:rsid w:val="00EF329F"/>
    <w:rsid w:val="00EF3753"/>
    <w:rsid w:val="00EF394C"/>
    <w:rsid w:val="00EF4545"/>
    <w:rsid w:val="00EF492A"/>
    <w:rsid w:val="00EF497A"/>
    <w:rsid w:val="00EF4B5F"/>
    <w:rsid w:val="00EF4DB6"/>
    <w:rsid w:val="00EF4DF8"/>
    <w:rsid w:val="00EF4FF5"/>
    <w:rsid w:val="00EF519B"/>
    <w:rsid w:val="00EF58A6"/>
    <w:rsid w:val="00EF5C0C"/>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E64"/>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6F71"/>
    <w:rsid w:val="00F076A1"/>
    <w:rsid w:val="00F07825"/>
    <w:rsid w:val="00F07BE7"/>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17C6C"/>
    <w:rsid w:val="00F20853"/>
    <w:rsid w:val="00F208CB"/>
    <w:rsid w:val="00F20CC4"/>
    <w:rsid w:val="00F20DA2"/>
    <w:rsid w:val="00F20F0C"/>
    <w:rsid w:val="00F21102"/>
    <w:rsid w:val="00F21EB6"/>
    <w:rsid w:val="00F21EE9"/>
    <w:rsid w:val="00F22235"/>
    <w:rsid w:val="00F22343"/>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C47"/>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7A8"/>
    <w:rsid w:val="00F33820"/>
    <w:rsid w:val="00F33984"/>
    <w:rsid w:val="00F33C92"/>
    <w:rsid w:val="00F33CC3"/>
    <w:rsid w:val="00F343F6"/>
    <w:rsid w:val="00F34471"/>
    <w:rsid w:val="00F3500C"/>
    <w:rsid w:val="00F355AE"/>
    <w:rsid w:val="00F355D9"/>
    <w:rsid w:val="00F35909"/>
    <w:rsid w:val="00F35982"/>
    <w:rsid w:val="00F35A55"/>
    <w:rsid w:val="00F35C4F"/>
    <w:rsid w:val="00F35D04"/>
    <w:rsid w:val="00F35F98"/>
    <w:rsid w:val="00F367AC"/>
    <w:rsid w:val="00F36C5D"/>
    <w:rsid w:val="00F3737D"/>
    <w:rsid w:val="00F37916"/>
    <w:rsid w:val="00F3796B"/>
    <w:rsid w:val="00F37A5A"/>
    <w:rsid w:val="00F37C3A"/>
    <w:rsid w:val="00F37CEB"/>
    <w:rsid w:val="00F37F3C"/>
    <w:rsid w:val="00F40B9E"/>
    <w:rsid w:val="00F41238"/>
    <w:rsid w:val="00F415A1"/>
    <w:rsid w:val="00F415D4"/>
    <w:rsid w:val="00F41ECD"/>
    <w:rsid w:val="00F421D7"/>
    <w:rsid w:val="00F42314"/>
    <w:rsid w:val="00F42730"/>
    <w:rsid w:val="00F42E0B"/>
    <w:rsid w:val="00F430A8"/>
    <w:rsid w:val="00F435D4"/>
    <w:rsid w:val="00F4373A"/>
    <w:rsid w:val="00F43D24"/>
    <w:rsid w:val="00F443CA"/>
    <w:rsid w:val="00F44637"/>
    <w:rsid w:val="00F4479D"/>
    <w:rsid w:val="00F4483C"/>
    <w:rsid w:val="00F44BB4"/>
    <w:rsid w:val="00F44ED4"/>
    <w:rsid w:val="00F4522F"/>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D07"/>
    <w:rsid w:val="00F50F02"/>
    <w:rsid w:val="00F50F03"/>
    <w:rsid w:val="00F515F2"/>
    <w:rsid w:val="00F515FC"/>
    <w:rsid w:val="00F5160D"/>
    <w:rsid w:val="00F522DA"/>
    <w:rsid w:val="00F529BF"/>
    <w:rsid w:val="00F52C0A"/>
    <w:rsid w:val="00F52D13"/>
    <w:rsid w:val="00F53184"/>
    <w:rsid w:val="00F532D9"/>
    <w:rsid w:val="00F53446"/>
    <w:rsid w:val="00F538B8"/>
    <w:rsid w:val="00F53C8C"/>
    <w:rsid w:val="00F53ECF"/>
    <w:rsid w:val="00F54317"/>
    <w:rsid w:val="00F549FC"/>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968"/>
    <w:rsid w:val="00F61584"/>
    <w:rsid w:val="00F6163B"/>
    <w:rsid w:val="00F61BE6"/>
    <w:rsid w:val="00F625BA"/>
    <w:rsid w:val="00F628D0"/>
    <w:rsid w:val="00F62A3B"/>
    <w:rsid w:val="00F62CA1"/>
    <w:rsid w:val="00F6323A"/>
    <w:rsid w:val="00F632D9"/>
    <w:rsid w:val="00F63420"/>
    <w:rsid w:val="00F63889"/>
    <w:rsid w:val="00F63AD4"/>
    <w:rsid w:val="00F63D3B"/>
    <w:rsid w:val="00F64223"/>
    <w:rsid w:val="00F6438A"/>
    <w:rsid w:val="00F64660"/>
    <w:rsid w:val="00F648EC"/>
    <w:rsid w:val="00F648F3"/>
    <w:rsid w:val="00F64ADA"/>
    <w:rsid w:val="00F64F34"/>
    <w:rsid w:val="00F64F5B"/>
    <w:rsid w:val="00F6500B"/>
    <w:rsid w:val="00F653D0"/>
    <w:rsid w:val="00F653D9"/>
    <w:rsid w:val="00F654AE"/>
    <w:rsid w:val="00F657FE"/>
    <w:rsid w:val="00F65A7B"/>
    <w:rsid w:val="00F65A99"/>
    <w:rsid w:val="00F65ECC"/>
    <w:rsid w:val="00F661C2"/>
    <w:rsid w:val="00F6670D"/>
    <w:rsid w:val="00F66841"/>
    <w:rsid w:val="00F66D81"/>
    <w:rsid w:val="00F6710C"/>
    <w:rsid w:val="00F67B5F"/>
    <w:rsid w:val="00F67DDA"/>
    <w:rsid w:val="00F67F08"/>
    <w:rsid w:val="00F67F16"/>
    <w:rsid w:val="00F70147"/>
    <w:rsid w:val="00F70A4D"/>
    <w:rsid w:val="00F70C8F"/>
    <w:rsid w:val="00F70F1E"/>
    <w:rsid w:val="00F71612"/>
    <w:rsid w:val="00F718DE"/>
    <w:rsid w:val="00F71DE9"/>
    <w:rsid w:val="00F723E5"/>
    <w:rsid w:val="00F7270D"/>
    <w:rsid w:val="00F73082"/>
    <w:rsid w:val="00F730F6"/>
    <w:rsid w:val="00F74564"/>
    <w:rsid w:val="00F74618"/>
    <w:rsid w:val="00F74CD0"/>
    <w:rsid w:val="00F74D62"/>
    <w:rsid w:val="00F75091"/>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1B"/>
    <w:rsid w:val="00F82369"/>
    <w:rsid w:val="00F82520"/>
    <w:rsid w:val="00F825BF"/>
    <w:rsid w:val="00F82665"/>
    <w:rsid w:val="00F82694"/>
    <w:rsid w:val="00F82D5B"/>
    <w:rsid w:val="00F82E94"/>
    <w:rsid w:val="00F832E5"/>
    <w:rsid w:val="00F83674"/>
    <w:rsid w:val="00F83A90"/>
    <w:rsid w:val="00F83C3B"/>
    <w:rsid w:val="00F83C7D"/>
    <w:rsid w:val="00F84046"/>
    <w:rsid w:val="00F844CC"/>
    <w:rsid w:val="00F844E0"/>
    <w:rsid w:val="00F84583"/>
    <w:rsid w:val="00F84628"/>
    <w:rsid w:val="00F84699"/>
    <w:rsid w:val="00F85400"/>
    <w:rsid w:val="00F854F0"/>
    <w:rsid w:val="00F85850"/>
    <w:rsid w:val="00F858A4"/>
    <w:rsid w:val="00F859C2"/>
    <w:rsid w:val="00F865E8"/>
    <w:rsid w:val="00F866C5"/>
    <w:rsid w:val="00F86FBF"/>
    <w:rsid w:val="00F87A82"/>
    <w:rsid w:val="00F902FE"/>
    <w:rsid w:val="00F90F0E"/>
    <w:rsid w:val="00F910D9"/>
    <w:rsid w:val="00F914A4"/>
    <w:rsid w:val="00F91540"/>
    <w:rsid w:val="00F9187C"/>
    <w:rsid w:val="00F920C3"/>
    <w:rsid w:val="00F922E7"/>
    <w:rsid w:val="00F92543"/>
    <w:rsid w:val="00F9282B"/>
    <w:rsid w:val="00F929C1"/>
    <w:rsid w:val="00F92D75"/>
    <w:rsid w:val="00F93232"/>
    <w:rsid w:val="00F9341B"/>
    <w:rsid w:val="00F93444"/>
    <w:rsid w:val="00F9374E"/>
    <w:rsid w:val="00F937FF"/>
    <w:rsid w:val="00F93A3B"/>
    <w:rsid w:val="00F93B1A"/>
    <w:rsid w:val="00F93C4A"/>
    <w:rsid w:val="00F93CB1"/>
    <w:rsid w:val="00F93E09"/>
    <w:rsid w:val="00F93ED6"/>
    <w:rsid w:val="00F93FB9"/>
    <w:rsid w:val="00F94375"/>
    <w:rsid w:val="00F9454C"/>
    <w:rsid w:val="00F9479C"/>
    <w:rsid w:val="00F949A9"/>
    <w:rsid w:val="00F94A20"/>
    <w:rsid w:val="00F94BCC"/>
    <w:rsid w:val="00F94CFE"/>
    <w:rsid w:val="00F95DF7"/>
    <w:rsid w:val="00F96099"/>
    <w:rsid w:val="00F9660B"/>
    <w:rsid w:val="00F96ED7"/>
    <w:rsid w:val="00F97A0E"/>
    <w:rsid w:val="00FA0685"/>
    <w:rsid w:val="00FA07CA"/>
    <w:rsid w:val="00FA0916"/>
    <w:rsid w:val="00FA098A"/>
    <w:rsid w:val="00FA098D"/>
    <w:rsid w:val="00FA0ADB"/>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7D2"/>
    <w:rsid w:val="00FA50E2"/>
    <w:rsid w:val="00FA51E8"/>
    <w:rsid w:val="00FA5302"/>
    <w:rsid w:val="00FA5868"/>
    <w:rsid w:val="00FA5D13"/>
    <w:rsid w:val="00FA6335"/>
    <w:rsid w:val="00FA68AE"/>
    <w:rsid w:val="00FA6D3E"/>
    <w:rsid w:val="00FA6F91"/>
    <w:rsid w:val="00FA77BB"/>
    <w:rsid w:val="00FA7B41"/>
    <w:rsid w:val="00FA7DCE"/>
    <w:rsid w:val="00FB00CD"/>
    <w:rsid w:val="00FB0593"/>
    <w:rsid w:val="00FB0C1D"/>
    <w:rsid w:val="00FB119F"/>
    <w:rsid w:val="00FB1313"/>
    <w:rsid w:val="00FB13B1"/>
    <w:rsid w:val="00FB13B8"/>
    <w:rsid w:val="00FB1B00"/>
    <w:rsid w:val="00FB1EE9"/>
    <w:rsid w:val="00FB1FB2"/>
    <w:rsid w:val="00FB201B"/>
    <w:rsid w:val="00FB20AF"/>
    <w:rsid w:val="00FB2674"/>
    <w:rsid w:val="00FB2932"/>
    <w:rsid w:val="00FB2979"/>
    <w:rsid w:val="00FB2E28"/>
    <w:rsid w:val="00FB2EB5"/>
    <w:rsid w:val="00FB351C"/>
    <w:rsid w:val="00FB38A9"/>
    <w:rsid w:val="00FB439F"/>
    <w:rsid w:val="00FB4896"/>
    <w:rsid w:val="00FB490A"/>
    <w:rsid w:val="00FB4CA4"/>
    <w:rsid w:val="00FB54F6"/>
    <w:rsid w:val="00FB5530"/>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43"/>
    <w:rsid w:val="00FC31B9"/>
    <w:rsid w:val="00FC38B6"/>
    <w:rsid w:val="00FC3C1C"/>
    <w:rsid w:val="00FC3D31"/>
    <w:rsid w:val="00FC4056"/>
    <w:rsid w:val="00FC4584"/>
    <w:rsid w:val="00FC45A2"/>
    <w:rsid w:val="00FC46AE"/>
    <w:rsid w:val="00FC4F4B"/>
    <w:rsid w:val="00FC5050"/>
    <w:rsid w:val="00FC5153"/>
    <w:rsid w:val="00FC55E2"/>
    <w:rsid w:val="00FC5989"/>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630"/>
    <w:rsid w:val="00FD3D3C"/>
    <w:rsid w:val="00FD419D"/>
    <w:rsid w:val="00FD4C4F"/>
    <w:rsid w:val="00FD4CBC"/>
    <w:rsid w:val="00FD4EA3"/>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4AA"/>
    <w:rsid w:val="00FD78DC"/>
    <w:rsid w:val="00FD7902"/>
    <w:rsid w:val="00FD7A3A"/>
    <w:rsid w:val="00FD7C35"/>
    <w:rsid w:val="00FD7CE9"/>
    <w:rsid w:val="00FE0373"/>
    <w:rsid w:val="00FE16C9"/>
    <w:rsid w:val="00FE199E"/>
    <w:rsid w:val="00FE1FAC"/>
    <w:rsid w:val="00FE2255"/>
    <w:rsid w:val="00FE2260"/>
    <w:rsid w:val="00FE2262"/>
    <w:rsid w:val="00FE2400"/>
    <w:rsid w:val="00FE29E0"/>
    <w:rsid w:val="00FE2D00"/>
    <w:rsid w:val="00FE2D35"/>
    <w:rsid w:val="00FE2DFB"/>
    <w:rsid w:val="00FE2F05"/>
    <w:rsid w:val="00FE33DD"/>
    <w:rsid w:val="00FE3AE6"/>
    <w:rsid w:val="00FE3DE8"/>
    <w:rsid w:val="00FE3E8D"/>
    <w:rsid w:val="00FE43D6"/>
    <w:rsid w:val="00FE43E8"/>
    <w:rsid w:val="00FE47FF"/>
    <w:rsid w:val="00FE499B"/>
    <w:rsid w:val="00FE49F2"/>
    <w:rsid w:val="00FE54F8"/>
    <w:rsid w:val="00FE565E"/>
    <w:rsid w:val="00FE5674"/>
    <w:rsid w:val="00FE578A"/>
    <w:rsid w:val="00FE67F6"/>
    <w:rsid w:val="00FE6BC5"/>
    <w:rsid w:val="00FE6C45"/>
    <w:rsid w:val="00FE6D69"/>
    <w:rsid w:val="00FE72F6"/>
    <w:rsid w:val="00FE794E"/>
    <w:rsid w:val="00FE7A0D"/>
    <w:rsid w:val="00FE7D5A"/>
    <w:rsid w:val="00FF012B"/>
    <w:rsid w:val="00FF07F7"/>
    <w:rsid w:val="00FF0890"/>
    <w:rsid w:val="00FF0B94"/>
    <w:rsid w:val="00FF103E"/>
    <w:rsid w:val="00FF1574"/>
    <w:rsid w:val="00FF1639"/>
    <w:rsid w:val="00FF179A"/>
    <w:rsid w:val="00FF193D"/>
    <w:rsid w:val="00FF1CD5"/>
    <w:rsid w:val="00FF1CFD"/>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9C5"/>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1FA"/>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E2DFB"/>
    <w:pPr>
      <w:numPr>
        <w:ilvl w:val="3"/>
      </w:numPr>
      <w:outlineLvl w:val="3"/>
    </w:pPr>
  </w:style>
  <w:style w:type="paragraph" w:styleId="Heading5">
    <w:name w:val="heading 5"/>
    <w:basedOn w:val="Heading4"/>
    <w:next w:val="Normal"/>
    <w:qFormat/>
    <w:rsid w:val="00FE2DFB"/>
    <w:pPr>
      <w:numPr>
        <w:ilvl w:val="4"/>
      </w:numPr>
      <w:outlineLvl w:val="4"/>
    </w:pPr>
    <w:rPr>
      <w:sz w:val="22"/>
    </w:rPr>
  </w:style>
  <w:style w:type="paragraph" w:styleId="Heading6">
    <w:name w:val="heading 6"/>
    <w:basedOn w:val="H6"/>
    <w:next w:val="Normal"/>
    <w:qFormat/>
    <w:rsid w:val="00FE2DFB"/>
    <w:pPr>
      <w:numPr>
        <w:ilvl w:val="5"/>
      </w:numPr>
      <w:ind w:left="1985" w:hanging="1985"/>
      <w:outlineLvl w:val="5"/>
    </w:pPr>
  </w:style>
  <w:style w:type="paragraph" w:styleId="Heading7">
    <w:name w:val="heading 7"/>
    <w:basedOn w:val="H6"/>
    <w:next w:val="Normal"/>
    <w:qFormat/>
    <w:rsid w:val="00FE2DFB"/>
    <w:pPr>
      <w:numPr>
        <w:ilvl w:val="6"/>
      </w:numPr>
      <w:ind w:left="1985" w:hanging="1985"/>
      <w:outlineLvl w:val="6"/>
    </w:pPr>
  </w:style>
  <w:style w:type="paragraph" w:styleId="Heading8">
    <w:name w:val="heading 8"/>
    <w:basedOn w:val="Heading1"/>
    <w:next w:val="Normal"/>
    <w:qFormat/>
    <w:rsid w:val="00FE2DFB"/>
    <w:pPr>
      <w:numPr>
        <w:ilvl w:val="7"/>
      </w:numPr>
      <w:outlineLvl w:val="7"/>
    </w:pPr>
  </w:style>
  <w:style w:type="paragraph" w:styleId="Heading9">
    <w:name w:val="heading 9"/>
    <w:basedOn w:val="Heading8"/>
    <w:next w:val="Normal"/>
    <w:qFormat/>
    <w:rsid w:val="00FE2D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E2DFB"/>
    <w:pPr>
      <w:spacing w:before="180"/>
      <w:ind w:left="2693" w:hanging="2693"/>
    </w:pPr>
    <w:rPr>
      <w:b/>
    </w:rPr>
  </w:style>
  <w:style w:type="paragraph" w:styleId="TOC1">
    <w:name w:val="toc 1"/>
    <w:uiPriority w:val="39"/>
    <w:rsid w:val="00FE2D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2D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E2DFB"/>
    <w:pPr>
      <w:ind w:left="1701" w:hanging="1701"/>
    </w:pPr>
  </w:style>
  <w:style w:type="paragraph" w:styleId="TOC4">
    <w:name w:val="toc 4"/>
    <w:basedOn w:val="TOC3"/>
    <w:uiPriority w:val="39"/>
    <w:rsid w:val="00FE2DFB"/>
    <w:pPr>
      <w:ind w:left="1418" w:hanging="1418"/>
    </w:pPr>
  </w:style>
  <w:style w:type="paragraph" w:styleId="TOC3">
    <w:name w:val="toc 3"/>
    <w:basedOn w:val="TOC2"/>
    <w:uiPriority w:val="39"/>
    <w:rsid w:val="00FE2DFB"/>
    <w:pPr>
      <w:ind w:left="1134" w:hanging="1134"/>
    </w:pPr>
  </w:style>
  <w:style w:type="paragraph" w:styleId="TOC2">
    <w:name w:val="toc 2"/>
    <w:basedOn w:val="TOC1"/>
    <w:uiPriority w:val="39"/>
    <w:rsid w:val="00FE2DFB"/>
    <w:pPr>
      <w:keepNext w:val="0"/>
      <w:spacing w:before="0"/>
      <w:ind w:left="851" w:hanging="851"/>
    </w:pPr>
    <w:rPr>
      <w:sz w:val="20"/>
    </w:rPr>
  </w:style>
  <w:style w:type="paragraph" w:styleId="Index2">
    <w:name w:val="index 2"/>
    <w:basedOn w:val="Index1"/>
    <w:rsid w:val="00FE2DFB"/>
    <w:pPr>
      <w:ind w:left="284"/>
    </w:pPr>
  </w:style>
  <w:style w:type="paragraph" w:styleId="Index1">
    <w:name w:val="index 1"/>
    <w:basedOn w:val="Normal"/>
    <w:rsid w:val="00FE2DFB"/>
    <w:pPr>
      <w:keepLines/>
      <w:spacing w:after="0"/>
    </w:pPr>
  </w:style>
  <w:style w:type="paragraph" w:customStyle="1" w:styleId="ZH">
    <w:name w:val="ZH"/>
    <w:rsid w:val="00FE2D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2DFB"/>
    <w:pPr>
      <w:outlineLvl w:val="9"/>
    </w:pPr>
  </w:style>
  <w:style w:type="paragraph" w:styleId="ListNumber2">
    <w:name w:val="List Number 2"/>
    <w:basedOn w:val="ListNumber"/>
    <w:rsid w:val="00FE2DFB"/>
    <w:pPr>
      <w:ind w:left="851"/>
    </w:pPr>
  </w:style>
  <w:style w:type="paragraph" w:styleId="Header">
    <w:name w:val="header"/>
    <w:aliases w:val="header odd,header odd1,header odd2,header odd3,header odd4,header odd5,header odd6,header"/>
    <w:link w:val="HeaderChar"/>
    <w:rsid w:val="00FE2DFB"/>
    <w:pPr>
      <w:widowControl w:val="0"/>
    </w:pPr>
    <w:rPr>
      <w:rFonts w:ascii="Arial" w:hAnsi="Arial"/>
      <w:b/>
      <w:noProof/>
      <w:sz w:val="18"/>
      <w:lang w:val="en-GB"/>
    </w:rPr>
  </w:style>
  <w:style w:type="character" w:styleId="FootnoteReference">
    <w:name w:val="footnote reference"/>
    <w:basedOn w:val="DefaultParagraphFont"/>
    <w:rsid w:val="00FE2DFB"/>
    <w:rPr>
      <w:b/>
      <w:position w:val="6"/>
      <w:sz w:val="16"/>
    </w:rPr>
  </w:style>
  <w:style w:type="paragraph" w:styleId="FootnoteText">
    <w:name w:val="footnote text"/>
    <w:basedOn w:val="Normal"/>
    <w:link w:val="FootnoteTextChar"/>
    <w:rsid w:val="00FE2DFB"/>
    <w:pPr>
      <w:keepLines/>
      <w:spacing w:after="0"/>
      <w:ind w:left="454" w:hanging="454"/>
    </w:pPr>
    <w:rPr>
      <w:sz w:val="16"/>
    </w:rPr>
  </w:style>
  <w:style w:type="paragraph" w:customStyle="1" w:styleId="TAH">
    <w:name w:val="TAH"/>
    <w:basedOn w:val="TAC"/>
    <w:link w:val="TAHCar"/>
    <w:rsid w:val="00FE2DFB"/>
    <w:rPr>
      <w:b/>
    </w:rPr>
  </w:style>
  <w:style w:type="paragraph" w:customStyle="1" w:styleId="TAC">
    <w:name w:val="TAC"/>
    <w:basedOn w:val="TAL"/>
    <w:link w:val="TACChar"/>
    <w:rsid w:val="00FE2DFB"/>
    <w:pPr>
      <w:jc w:val="center"/>
    </w:pPr>
  </w:style>
  <w:style w:type="paragraph" w:customStyle="1" w:styleId="TF">
    <w:name w:val="TF"/>
    <w:aliases w:val="left"/>
    <w:basedOn w:val="TH"/>
    <w:link w:val="TFChar"/>
    <w:rsid w:val="00FE2DFB"/>
    <w:pPr>
      <w:keepNext w:val="0"/>
      <w:spacing w:before="0" w:after="240"/>
    </w:pPr>
  </w:style>
  <w:style w:type="paragraph" w:customStyle="1" w:styleId="NO">
    <w:name w:val="NO"/>
    <w:basedOn w:val="Normal"/>
    <w:link w:val="NOChar"/>
    <w:rsid w:val="00FE2DFB"/>
    <w:pPr>
      <w:keepLines/>
      <w:ind w:left="1135" w:hanging="851"/>
    </w:pPr>
  </w:style>
  <w:style w:type="paragraph" w:styleId="TOC9">
    <w:name w:val="toc 9"/>
    <w:basedOn w:val="TOC8"/>
    <w:uiPriority w:val="39"/>
    <w:rsid w:val="00FE2DFB"/>
    <w:pPr>
      <w:ind w:left="1418" w:hanging="1418"/>
    </w:pPr>
  </w:style>
  <w:style w:type="paragraph" w:customStyle="1" w:styleId="EX">
    <w:name w:val="EX"/>
    <w:basedOn w:val="Normal"/>
    <w:link w:val="EXChar"/>
    <w:rsid w:val="00FE2DFB"/>
    <w:pPr>
      <w:keepLines/>
      <w:ind w:left="1702" w:hanging="1418"/>
    </w:pPr>
  </w:style>
  <w:style w:type="paragraph" w:customStyle="1" w:styleId="FP">
    <w:name w:val="FP"/>
    <w:basedOn w:val="Normal"/>
    <w:rsid w:val="00FE2DFB"/>
    <w:pPr>
      <w:spacing w:after="0"/>
    </w:pPr>
  </w:style>
  <w:style w:type="paragraph" w:customStyle="1" w:styleId="LD">
    <w:name w:val="LD"/>
    <w:rsid w:val="00FE2DFB"/>
    <w:pPr>
      <w:keepNext/>
      <w:keepLines/>
      <w:spacing w:line="180" w:lineRule="exact"/>
    </w:pPr>
    <w:rPr>
      <w:rFonts w:ascii="MS LineDraw" w:hAnsi="MS LineDraw"/>
      <w:noProof/>
      <w:lang w:val="en-GB"/>
    </w:rPr>
  </w:style>
  <w:style w:type="paragraph" w:customStyle="1" w:styleId="NW">
    <w:name w:val="NW"/>
    <w:basedOn w:val="NO"/>
    <w:rsid w:val="00FE2DFB"/>
    <w:pPr>
      <w:spacing w:after="0"/>
    </w:pPr>
  </w:style>
  <w:style w:type="paragraph" w:customStyle="1" w:styleId="EW">
    <w:name w:val="EW"/>
    <w:basedOn w:val="EX"/>
    <w:rsid w:val="00FE2DFB"/>
    <w:pPr>
      <w:spacing w:after="0"/>
    </w:pPr>
  </w:style>
  <w:style w:type="paragraph" w:styleId="TOC6">
    <w:name w:val="toc 6"/>
    <w:basedOn w:val="TOC5"/>
    <w:next w:val="Normal"/>
    <w:uiPriority w:val="39"/>
    <w:rsid w:val="00FE2DFB"/>
    <w:pPr>
      <w:ind w:left="1985" w:hanging="1985"/>
    </w:pPr>
  </w:style>
  <w:style w:type="paragraph" w:styleId="TOC7">
    <w:name w:val="toc 7"/>
    <w:basedOn w:val="TOC6"/>
    <w:next w:val="Normal"/>
    <w:uiPriority w:val="39"/>
    <w:rsid w:val="00FE2DFB"/>
    <w:pPr>
      <w:ind w:left="2268" w:hanging="2268"/>
    </w:pPr>
  </w:style>
  <w:style w:type="paragraph" w:styleId="ListBullet2">
    <w:name w:val="List Bullet 2"/>
    <w:basedOn w:val="ListBullet"/>
    <w:rsid w:val="00FE2DFB"/>
    <w:pPr>
      <w:ind w:left="851"/>
    </w:pPr>
  </w:style>
  <w:style w:type="paragraph" w:styleId="ListBullet3">
    <w:name w:val="List Bullet 3"/>
    <w:basedOn w:val="ListBullet2"/>
    <w:rsid w:val="00FE2DFB"/>
    <w:pPr>
      <w:ind w:left="1135"/>
    </w:pPr>
  </w:style>
  <w:style w:type="paragraph" w:styleId="ListNumber">
    <w:name w:val="List Number"/>
    <w:basedOn w:val="List"/>
    <w:rsid w:val="00FE2DFB"/>
  </w:style>
  <w:style w:type="paragraph" w:customStyle="1" w:styleId="EQ">
    <w:name w:val="EQ"/>
    <w:basedOn w:val="Normal"/>
    <w:next w:val="Normal"/>
    <w:rsid w:val="00FE2DFB"/>
    <w:pPr>
      <w:keepLines/>
      <w:tabs>
        <w:tab w:val="center" w:pos="4536"/>
        <w:tab w:val="right" w:pos="9072"/>
      </w:tabs>
    </w:pPr>
    <w:rPr>
      <w:noProof/>
    </w:rPr>
  </w:style>
  <w:style w:type="paragraph" w:customStyle="1" w:styleId="TH">
    <w:name w:val="TH"/>
    <w:basedOn w:val="Normal"/>
    <w:link w:val="THChar"/>
    <w:rsid w:val="00FE2DFB"/>
    <w:pPr>
      <w:keepNext/>
      <w:keepLines/>
      <w:spacing w:before="60"/>
      <w:jc w:val="center"/>
    </w:pPr>
    <w:rPr>
      <w:rFonts w:ascii="Arial" w:hAnsi="Arial"/>
      <w:b/>
    </w:rPr>
  </w:style>
  <w:style w:type="paragraph" w:customStyle="1" w:styleId="NF">
    <w:name w:val="NF"/>
    <w:basedOn w:val="NO"/>
    <w:rsid w:val="00FE2DFB"/>
    <w:pPr>
      <w:keepNext/>
      <w:spacing w:after="0"/>
    </w:pPr>
    <w:rPr>
      <w:rFonts w:ascii="Arial" w:hAnsi="Arial"/>
      <w:sz w:val="18"/>
    </w:rPr>
  </w:style>
  <w:style w:type="paragraph" w:customStyle="1" w:styleId="PL">
    <w:name w:val="PL"/>
    <w:rsid w:val="00FE2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2DFB"/>
    <w:pPr>
      <w:jc w:val="right"/>
    </w:pPr>
  </w:style>
  <w:style w:type="paragraph" w:customStyle="1" w:styleId="H6">
    <w:name w:val="H6"/>
    <w:basedOn w:val="Heading5"/>
    <w:next w:val="Normal"/>
    <w:rsid w:val="00FE2DFB"/>
    <w:pPr>
      <w:ind w:left="1985" w:hanging="1985"/>
      <w:outlineLvl w:val="9"/>
    </w:pPr>
    <w:rPr>
      <w:sz w:val="20"/>
    </w:rPr>
  </w:style>
  <w:style w:type="paragraph" w:customStyle="1" w:styleId="TAN">
    <w:name w:val="TAN"/>
    <w:basedOn w:val="TAL"/>
    <w:link w:val="TANChar"/>
    <w:rsid w:val="00FE2DFB"/>
    <w:pPr>
      <w:ind w:left="851" w:hanging="851"/>
    </w:pPr>
  </w:style>
  <w:style w:type="paragraph" w:customStyle="1" w:styleId="TAL">
    <w:name w:val="TAL"/>
    <w:basedOn w:val="Normal"/>
    <w:link w:val="TALCar"/>
    <w:rsid w:val="00FE2DFB"/>
    <w:pPr>
      <w:keepNext/>
      <w:keepLines/>
      <w:spacing w:after="0"/>
    </w:pPr>
    <w:rPr>
      <w:rFonts w:ascii="Arial" w:hAnsi="Arial"/>
      <w:sz w:val="18"/>
    </w:rPr>
  </w:style>
  <w:style w:type="paragraph" w:customStyle="1" w:styleId="ZA">
    <w:name w:val="ZA"/>
    <w:rsid w:val="00FE2D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2D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2DFB"/>
    <w:pPr>
      <w:framePr w:wrap="notBeside" w:vAnchor="page" w:hAnchor="margin" w:y="15764"/>
      <w:widowControl w:val="0"/>
    </w:pPr>
    <w:rPr>
      <w:rFonts w:ascii="Arial" w:hAnsi="Arial"/>
      <w:noProof/>
      <w:sz w:val="32"/>
      <w:lang w:val="en-GB"/>
    </w:rPr>
  </w:style>
  <w:style w:type="paragraph" w:customStyle="1" w:styleId="ZU">
    <w:name w:val="ZU"/>
    <w:rsid w:val="00FE2D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2DFB"/>
    <w:pPr>
      <w:framePr w:wrap="notBeside" w:y="16161"/>
    </w:pPr>
  </w:style>
  <w:style w:type="character" w:customStyle="1" w:styleId="ZGSM">
    <w:name w:val="ZGSM"/>
    <w:rsid w:val="00FE2DFB"/>
  </w:style>
  <w:style w:type="paragraph" w:styleId="List2">
    <w:name w:val="List 2"/>
    <w:basedOn w:val="List"/>
    <w:rsid w:val="00FE2DFB"/>
    <w:pPr>
      <w:ind w:left="851"/>
    </w:pPr>
  </w:style>
  <w:style w:type="paragraph" w:customStyle="1" w:styleId="ZG">
    <w:name w:val="ZG"/>
    <w:rsid w:val="00FE2DFB"/>
    <w:pPr>
      <w:framePr w:wrap="notBeside" w:vAnchor="page" w:hAnchor="margin" w:xAlign="right" w:y="6805"/>
      <w:widowControl w:val="0"/>
      <w:jc w:val="right"/>
    </w:pPr>
    <w:rPr>
      <w:rFonts w:ascii="Arial" w:hAnsi="Arial"/>
      <w:noProof/>
      <w:lang w:val="en-GB"/>
    </w:rPr>
  </w:style>
  <w:style w:type="paragraph" w:styleId="List3">
    <w:name w:val="List 3"/>
    <w:basedOn w:val="List2"/>
    <w:rsid w:val="00FE2DFB"/>
    <w:pPr>
      <w:ind w:left="1135"/>
    </w:pPr>
  </w:style>
  <w:style w:type="paragraph" w:styleId="List4">
    <w:name w:val="List 4"/>
    <w:basedOn w:val="List3"/>
    <w:rsid w:val="00FE2DFB"/>
    <w:pPr>
      <w:ind w:left="1418"/>
    </w:pPr>
  </w:style>
  <w:style w:type="paragraph" w:styleId="List5">
    <w:name w:val="List 5"/>
    <w:basedOn w:val="List4"/>
    <w:rsid w:val="00FE2DFB"/>
    <w:pPr>
      <w:ind w:left="1702"/>
    </w:pPr>
  </w:style>
  <w:style w:type="paragraph" w:customStyle="1" w:styleId="EditorsNote">
    <w:name w:val="Editor's Note"/>
    <w:basedOn w:val="NO"/>
    <w:rsid w:val="00FE2DFB"/>
    <w:rPr>
      <w:color w:val="FF0000"/>
    </w:rPr>
  </w:style>
  <w:style w:type="paragraph" w:styleId="List">
    <w:name w:val="List"/>
    <w:basedOn w:val="Normal"/>
    <w:rsid w:val="00FE2DFB"/>
    <w:pPr>
      <w:ind w:left="568" w:hanging="284"/>
    </w:pPr>
  </w:style>
  <w:style w:type="paragraph" w:styleId="ListBullet">
    <w:name w:val="List Bullet"/>
    <w:basedOn w:val="List"/>
    <w:rsid w:val="00FE2DFB"/>
  </w:style>
  <w:style w:type="paragraph" w:styleId="ListBullet4">
    <w:name w:val="List Bullet 4"/>
    <w:basedOn w:val="ListBullet3"/>
    <w:rsid w:val="00FE2DFB"/>
    <w:pPr>
      <w:ind w:left="1418"/>
    </w:pPr>
  </w:style>
  <w:style w:type="paragraph" w:styleId="ListBullet5">
    <w:name w:val="List Bullet 5"/>
    <w:basedOn w:val="ListBullet4"/>
    <w:rsid w:val="00FE2DFB"/>
    <w:pPr>
      <w:ind w:left="1702"/>
    </w:pPr>
  </w:style>
  <w:style w:type="paragraph" w:customStyle="1" w:styleId="B1">
    <w:name w:val="B1"/>
    <w:basedOn w:val="List"/>
    <w:link w:val="B1Char"/>
    <w:rsid w:val="00FE2DFB"/>
  </w:style>
  <w:style w:type="paragraph" w:customStyle="1" w:styleId="B2">
    <w:name w:val="B2"/>
    <w:basedOn w:val="List2"/>
    <w:link w:val="B2Char"/>
    <w:uiPriority w:val="99"/>
    <w:rsid w:val="00FE2DFB"/>
  </w:style>
  <w:style w:type="paragraph" w:customStyle="1" w:styleId="B3">
    <w:name w:val="B3"/>
    <w:basedOn w:val="List3"/>
    <w:link w:val="B3Char2"/>
    <w:rsid w:val="00FE2DFB"/>
  </w:style>
  <w:style w:type="paragraph" w:customStyle="1" w:styleId="B4">
    <w:name w:val="B4"/>
    <w:basedOn w:val="List4"/>
    <w:rsid w:val="00FE2DFB"/>
  </w:style>
  <w:style w:type="paragraph" w:customStyle="1" w:styleId="B5">
    <w:name w:val="B5"/>
    <w:basedOn w:val="List5"/>
    <w:rsid w:val="00FE2DFB"/>
  </w:style>
  <w:style w:type="paragraph" w:styleId="Footer">
    <w:name w:val="footer"/>
    <w:basedOn w:val="Header"/>
    <w:rsid w:val="00FE2DFB"/>
    <w:pPr>
      <w:jc w:val="center"/>
    </w:pPr>
    <w:rPr>
      <w:i/>
    </w:rPr>
  </w:style>
  <w:style w:type="paragraph" w:customStyle="1" w:styleId="ZTD">
    <w:name w:val="ZTD"/>
    <w:basedOn w:val="ZB"/>
    <w:rsid w:val="00FE2DFB"/>
    <w:pPr>
      <w:framePr w:hRule="auto" w:wrap="notBeside" w:y="852"/>
    </w:pPr>
    <w:rPr>
      <w:i w:val="0"/>
      <w:sz w:val="40"/>
    </w:rPr>
  </w:style>
  <w:style w:type="paragraph" w:customStyle="1" w:styleId="CRCoverPage">
    <w:name w:val="CR Cover Page"/>
    <w:rsid w:val="00FE2DFB"/>
    <w:pPr>
      <w:spacing w:after="120"/>
    </w:pPr>
    <w:rPr>
      <w:rFonts w:ascii="Arial" w:hAnsi="Arial"/>
      <w:lang w:val="en-GB"/>
    </w:rPr>
  </w:style>
  <w:style w:type="paragraph" w:customStyle="1" w:styleId="tdoc-header">
    <w:name w:val="tdoc-header"/>
    <w:rsid w:val="00FE2DFB"/>
    <w:rPr>
      <w:rFonts w:ascii="Arial" w:hAnsi="Arial"/>
      <w:noProof/>
      <w:sz w:val="24"/>
      <w:lang w:val="en-GB"/>
    </w:rPr>
  </w:style>
  <w:style w:type="character" w:styleId="Hyperlink">
    <w:name w:val="Hyperlink"/>
    <w:basedOn w:val="DefaultParagraphFont"/>
    <w:rsid w:val="00FE2DFB"/>
    <w:rPr>
      <w:color w:val="0000FF"/>
      <w:u w:val="single"/>
    </w:rPr>
  </w:style>
  <w:style w:type="character" w:styleId="CommentReference">
    <w:name w:val="annotation reference"/>
    <w:basedOn w:val="DefaultParagraphFont"/>
    <w:uiPriority w:val="99"/>
    <w:rsid w:val="00FE2DFB"/>
    <w:rPr>
      <w:sz w:val="16"/>
    </w:rPr>
  </w:style>
  <w:style w:type="paragraph" w:styleId="CommentText">
    <w:name w:val="annotation text"/>
    <w:basedOn w:val="Normal"/>
    <w:link w:val="CommentTextChar"/>
    <w:rsid w:val="00FE2DFB"/>
  </w:style>
  <w:style w:type="character" w:styleId="FollowedHyperlink">
    <w:name w:val="FollowedHyperlink"/>
    <w:basedOn w:val="DefaultParagraphFont"/>
    <w:rsid w:val="00FE2DFB"/>
    <w:rPr>
      <w:color w:val="800080"/>
      <w:u w:val="single"/>
    </w:rPr>
  </w:style>
  <w:style w:type="paragraph" w:styleId="BalloonText">
    <w:name w:val="Balloon Text"/>
    <w:basedOn w:val="Normal"/>
    <w:link w:val="BalloonTextChar"/>
    <w:rsid w:val="00FE2DFB"/>
    <w:rPr>
      <w:rFonts w:ascii="Tahoma" w:hAnsi="Tahoma"/>
      <w:sz w:val="16"/>
      <w:szCs w:val="16"/>
    </w:rPr>
  </w:style>
  <w:style w:type="paragraph" w:styleId="CommentSubject">
    <w:name w:val="annotation subject"/>
    <w:basedOn w:val="CommentText"/>
    <w:next w:val="CommentText"/>
    <w:link w:val="CommentSubjectChar"/>
    <w:rsid w:val="00FE2DFB"/>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sz w:val="24"/>
      <w:szCs w:val="24"/>
      <w:lang w:val="en-US"/>
    </w:rPr>
  </w:style>
  <w:style w:type="character" w:customStyle="1" w:styleId="msoins0">
    <w:name w:val="msoins"/>
    <w:basedOn w:val="DefaultParagraphFont"/>
    <w:rsid w:val="00A542F9"/>
  </w:style>
  <w:style w:type="character" w:styleId="PlaceholderText">
    <w:name w:val="Placeholder Text"/>
    <w:basedOn w:val="DefaultParagraphFont"/>
    <w:uiPriority w:val="99"/>
    <w:semiHidden/>
    <w:rsid w:val="00D941EE"/>
    <w:rPr>
      <w:color w:val="808080"/>
    </w:rPr>
  </w:style>
</w:styles>
</file>

<file path=word/webSettings.xml><?xml version="1.0" encoding="utf-8"?>
<w:webSettings xmlns:r="http://schemas.openxmlformats.org/officeDocument/2006/relationships" xmlns:w="http://schemas.openxmlformats.org/wordprocessingml/2006/main">
  <w:divs>
    <w:div w:id="3350674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519538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35823470">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2488161">
      <w:bodyDiv w:val="1"/>
      <w:marLeft w:val="0"/>
      <w:marRight w:val="0"/>
      <w:marTop w:val="0"/>
      <w:marBottom w:val="0"/>
      <w:divBdr>
        <w:top w:val="none" w:sz="0" w:space="0" w:color="auto"/>
        <w:left w:val="none" w:sz="0" w:space="0" w:color="auto"/>
        <w:bottom w:val="none" w:sz="0" w:space="0" w:color="auto"/>
        <w:right w:val="none" w:sz="0" w:space="0" w:color="auto"/>
      </w:divBdr>
      <w:divsChild>
        <w:div w:id="1510680288">
          <w:marLeft w:val="547"/>
          <w:marRight w:val="0"/>
          <w:marTop w:val="120"/>
          <w:marBottom w:val="0"/>
          <w:divBdr>
            <w:top w:val="none" w:sz="0" w:space="0" w:color="auto"/>
            <w:left w:val="none" w:sz="0" w:space="0" w:color="auto"/>
            <w:bottom w:val="none" w:sz="0" w:space="0" w:color="auto"/>
            <w:right w:val="none" w:sz="0" w:space="0" w:color="auto"/>
          </w:divBdr>
        </w:div>
        <w:div w:id="295917551">
          <w:marLeft w:val="547"/>
          <w:marRight w:val="0"/>
          <w:marTop w:val="120"/>
          <w:marBottom w:val="0"/>
          <w:divBdr>
            <w:top w:val="none" w:sz="0" w:space="0" w:color="auto"/>
            <w:left w:val="none" w:sz="0" w:space="0" w:color="auto"/>
            <w:bottom w:val="none" w:sz="0" w:space="0" w:color="auto"/>
            <w:right w:val="none" w:sz="0" w:space="0" w:color="auto"/>
          </w:divBdr>
        </w:div>
        <w:div w:id="1140155142">
          <w:marLeft w:val="1166"/>
          <w:marRight w:val="0"/>
          <w:marTop w:val="106"/>
          <w:marBottom w:val="0"/>
          <w:divBdr>
            <w:top w:val="none" w:sz="0" w:space="0" w:color="auto"/>
            <w:left w:val="none" w:sz="0" w:space="0" w:color="auto"/>
            <w:bottom w:val="none" w:sz="0" w:space="0" w:color="auto"/>
            <w:right w:val="none" w:sz="0" w:space="0" w:color="auto"/>
          </w:divBdr>
        </w:div>
        <w:div w:id="15888183">
          <w:marLeft w:val="1166"/>
          <w:marRight w:val="0"/>
          <w:marTop w:val="106"/>
          <w:marBottom w:val="0"/>
          <w:divBdr>
            <w:top w:val="none" w:sz="0" w:space="0" w:color="auto"/>
            <w:left w:val="none" w:sz="0" w:space="0" w:color="auto"/>
            <w:bottom w:val="none" w:sz="0" w:space="0" w:color="auto"/>
            <w:right w:val="none" w:sz="0" w:space="0" w:color="auto"/>
          </w:divBdr>
        </w:div>
        <w:div w:id="1836416929">
          <w:marLeft w:val="1166"/>
          <w:marRight w:val="0"/>
          <w:marTop w:val="106"/>
          <w:marBottom w:val="0"/>
          <w:divBdr>
            <w:top w:val="none" w:sz="0" w:space="0" w:color="auto"/>
            <w:left w:val="none" w:sz="0" w:space="0" w:color="auto"/>
            <w:bottom w:val="none" w:sz="0" w:space="0" w:color="auto"/>
            <w:right w:val="none" w:sz="0" w:space="0" w:color="auto"/>
          </w:divBdr>
        </w:div>
        <w:div w:id="736826096">
          <w:marLeft w:val="547"/>
          <w:marRight w:val="0"/>
          <w:marTop w:val="120"/>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8718142">
      <w:bodyDiv w:val="1"/>
      <w:marLeft w:val="0"/>
      <w:marRight w:val="0"/>
      <w:marTop w:val="0"/>
      <w:marBottom w:val="0"/>
      <w:divBdr>
        <w:top w:val="none" w:sz="0" w:space="0" w:color="auto"/>
        <w:left w:val="none" w:sz="0" w:space="0" w:color="auto"/>
        <w:bottom w:val="none" w:sz="0" w:space="0" w:color="auto"/>
        <w:right w:val="none" w:sz="0" w:space="0" w:color="auto"/>
      </w:divBdr>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652591">
      <w:bodyDiv w:val="1"/>
      <w:marLeft w:val="0"/>
      <w:marRight w:val="0"/>
      <w:marTop w:val="0"/>
      <w:marBottom w:val="0"/>
      <w:divBdr>
        <w:top w:val="none" w:sz="0" w:space="0" w:color="auto"/>
        <w:left w:val="none" w:sz="0" w:space="0" w:color="auto"/>
        <w:bottom w:val="none" w:sz="0" w:space="0" w:color="auto"/>
        <w:right w:val="none" w:sz="0" w:space="0" w:color="auto"/>
      </w:divBdr>
    </w:div>
    <w:div w:id="631641077">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05522853">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17059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563188">
      <w:bodyDiv w:val="1"/>
      <w:marLeft w:val="0"/>
      <w:marRight w:val="0"/>
      <w:marTop w:val="0"/>
      <w:marBottom w:val="0"/>
      <w:divBdr>
        <w:top w:val="none" w:sz="0" w:space="0" w:color="auto"/>
        <w:left w:val="none" w:sz="0" w:space="0" w:color="auto"/>
        <w:bottom w:val="none" w:sz="0" w:space="0" w:color="auto"/>
        <w:right w:val="none" w:sz="0" w:space="0" w:color="auto"/>
      </w:divBdr>
      <w:divsChild>
        <w:div w:id="1163357506">
          <w:marLeft w:val="547"/>
          <w:marRight w:val="0"/>
          <w:marTop w:val="120"/>
          <w:marBottom w:val="0"/>
          <w:divBdr>
            <w:top w:val="none" w:sz="0" w:space="0" w:color="auto"/>
            <w:left w:val="none" w:sz="0" w:space="0" w:color="auto"/>
            <w:bottom w:val="none" w:sz="0" w:space="0" w:color="auto"/>
            <w:right w:val="none" w:sz="0" w:space="0" w:color="auto"/>
          </w:divBdr>
        </w:div>
        <w:div w:id="889919908">
          <w:marLeft w:val="1166"/>
          <w:marRight w:val="0"/>
          <w:marTop w:val="106"/>
          <w:marBottom w:val="0"/>
          <w:divBdr>
            <w:top w:val="none" w:sz="0" w:space="0" w:color="auto"/>
            <w:left w:val="none" w:sz="0" w:space="0" w:color="auto"/>
            <w:bottom w:val="none" w:sz="0" w:space="0" w:color="auto"/>
            <w:right w:val="none" w:sz="0" w:space="0" w:color="auto"/>
          </w:divBdr>
        </w:div>
        <w:div w:id="1204367802">
          <w:marLeft w:val="1800"/>
          <w:marRight w:val="0"/>
          <w:marTop w:val="91"/>
          <w:marBottom w:val="0"/>
          <w:divBdr>
            <w:top w:val="none" w:sz="0" w:space="0" w:color="auto"/>
            <w:left w:val="none" w:sz="0" w:space="0" w:color="auto"/>
            <w:bottom w:val="none" w:sz="0" w:space="0" w:color="auto"/>
            <w:right w:val="none" w:sz="0" w:space="0" w:color="auto"/>
          </w:divBdr>
        </w:div>
        <w:div w:id="892472963">
          <w:marLeft w:val="1166"/>
          <w:marRight w:val="0"/>
          <w:marTop w:val="106"/>
          <w:marBottom w:val="0"/>
          <w:divBdr>
            <w:top w:val="none" w:sz="0" w:space="0" w:color="auto"/>
            <w:left w:val="none" w:sz="0" w:space="0" w:color="auto"/>
            <w:bottom w:val="none" w:sz="0" w:space="0" w:color="auto"/>
            <w:right w:val="none" w:sz="0" w:space="0" w:color="auto"/>
          </w:divBdr>
        </w:div>
        <w:div w:id="1325207740">
          <w:marLeft w:val="1800"/>
          <w:marRight w:val="0"/>
          <w:marTop w:val="91"/>
          <w:marBottom w:val="0"/>
          <w:divBdr>
            <w:top w:val="none" w:sz="0" w:space="0" w:color="auto"/>
            <w:left w:val="none" w:sz="0" w:space="0" w:color="auto"/>
            <w:bottom w:val="none" w:sz="0" w:space="0" w:color="auto"/>
            <w:right w:val="none" w:sz="0" w:space="0" w:color="auto"/>
          </w:divBdr>
        </w:div>
        <w:div w:id="310718779">
          <w:marLeft w:val="1166"/>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371654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19628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063312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17326901">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39561596">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65710903">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0E6EA-423E-4F1A-8796-41C56DB6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CAO</dc:creator>
  <cp:keywords>ZTE; RAN4</cp:keywords>
  <cp:lastModifiedBy>JackeyCao</cp:lastModifiedBy>
  <cp:revision>12</cp:revision>
  <cp:lastPrinted>2015-01-14T12:53:00Z</cp:lastPrinted>
  <dcterms:created xsi:type="dcterms:W3CDTF">2017-06-19T01:47:00Z</dcterms:created>
  <dcterms:modified xsi:type="dcterms:W3CDTF">2017-06-19T13:36:00Z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