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1D02" w:rsidRPr="005A1E97" w:rsidRDefault="006A1D02" w:rsidP="006A1D02">
      <w:pPr>
        <w:pStyle w:val="3GPPHeader"/>
        <w:spacing w:after="60"/>
        <w:rPr>
          <w:sz w:val="32"/>
          <w:szCs w:val="32"/>
          <w:lang w:val="en-US"/>
        </w:rPr>
      </w:pPr>
      <w:r w:rsidRPr="005A1E97">
        <w:rPr>
          <w:lang w:val="en-US"/>
        </w:rPr>
        <w:t>3GPP TSG-RAN WG4 #8</w:t>
      </w:r>
      <w:r>
        <w:rPr>
          <w:lang w:val="en-US"/>
        </w:rPr>
        <w:t>3</w:t>
      </w:r>
      <w:r w:rsidRPr="005A1E97">
        <w:rPr>
          <w:lang w:val="en-US"/>
        </w:rPr>
        <w:tab/>
      </w:r>
      <w:r w:rsidRPr="005A1E97">
        <w:rPr>
          <w:sz w:val="32"/>
          <w:szCs w:val="32"/>
          <w:lang w:val="en-US"/>
        </w:rPr>
        <w:t>R4-</w:t>
      </w:r>
      <w:r w:rsidRPr="001E5AE4">
        <w:t xml:space="preserve"> </w:t>
      </w:r>
      <w:r>
        <w:rPr>
          <w:sz w:val="32"/>
          <w:szCs w:val="32"/>
          <w:lang w:val="en-US"/>
        </w:rPr>
        <w:t>17</w:t>
      </w:r>
      <w:r w:rsidR="00326BB5">
        <w:rPr>
          <w:sz w:val="32"/>
          <w:szCs w:val="32"/>
          <w:lang w:val="en-US"/>
        </w:rPr>
        <w:t>0</w:t>
      </w:r>
      <w:r w:rsidR="00C018DB">
        <w:rPr>
          <w:sz w:val="32"/>
          <w:szCs w:val="32"/>
          <w:lang w:val="en-US"/>
        </w:rPr>
        <w:t>6745</w:t>
      </w:r>
    </w:p>
    <w:p w:rsidR="006A1D02" w:rsidRPr="00F6302A" w:rsidRDefault="00AD212F" w:rsidP="006A1D02">
      <w:pPr>
        <w:pStyle w:val="3GPPHeader"/>
        <w:rPr>
          <w:lang w:val="en-US"/>
        </w:rPr>
      </w:pPr>
      <w:r>
        <w:rPr>
          <w:lang w:val="en-US"/>
        </w:rPr>
        <w:t>Qingdao</w:t>
      </w:r>
      <w:r w:rsidR="006A1D02">
        <w:rPr>
          <w:lang w:val="en-US"/>
        </w:rPr>
        <w:t xml:space="preserve">, China, </w:t>
      </w:r>
      <w:r>
        <w:rPr>
          <w:lang w:val="en-US"/>
        </w:rPr>
        <w:t>27</w:t>
      </w:r>
      <w:r w:rsidRPr="00AD212F">
        <w:rPr>
          <w:vertAlign w:val="superscript"/>
          <w:lang w:val="en-US"/>
        </w:rPr>
        <w:t>th</w:t>
      </w:r>
      <w:r>
        <w:rPr>
          <w:lang w:val="en-US"/>
        </w:rPr>
        <w:t xml:space="preserve"> – 29</w:t>
      </w:r>
      <w:r w:rsidRPr="00AD212F">
        <w:rPr>
          <w:vertAlign w:val="superscript"/>
          <w:lang w:val="en-US"/>
        </w:rPr>
        <w:t>th</w:t>
      </w:r>
      <w:r>
        <w:rPr>
          <w:lang w:val="en-US"/>
        </w:rPr>
        <w:t xml:space="preserve"> June</w:t>
      </w:r>
      <w:r w:rsidR="006A1D02">
        <w:rPr>
          <w:lang w:val="en-US"/>
        </w:rPr>
        <w:t xml:space="preserve"> 2017</w:t>
      </w:r>
    </w:p>
    <w:p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  <w:t xml:space="preserve">Ericsson </w:t>
      </w:r>
    </w:p>
    <w:p w:rsidR="00606D94" w:rsidRDefault="00606D94" w:rsidP="00606D94">
      <w:pPr>
        <w:pStyle w:val="3GPPHeader"/>
        <w:spacing w:after="0"/>
        <w:ind w:left="1695" w:hanging="1695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E910A9">
        <w:rPr>
          <w:sz w:val="22"/>
          <w:szCs w:val="22"/>
          <w:lang w:val="en-US"/>
        </w:rPr>
        <w:t>On SS-bloc</w:t>
      </w:r>
      <w:r w:rsidR="00392F46">
        <w:rPr>
          <w:sz w:val="22"/>
          <w:szCs w:val="22"/>
          <w:lang w:val="en-US"/>
        </w:rPr>
        <w:t>k</w:t>
      </w:r>
      <w:r w:rsidR="00E910A9">
        <w:rPr>
          <w:sz w:val="22"/>
          <w:szCs w:val="22"/>
          <w:lang w:val="en-US"/>
        </w:rPr>
        <w:t xml:space="preserve"> </w:t>
      </w:r>
      <w:r w:rsidR="00392F46">
        <w:rPr>
          <w:sz w:val="22"/>
          <w:szCs w:val="22"/>
          <w:lang w:val="en-US"/>
        </w:rPr>
        <w:t xml:space="preserve">transmission </w:t>
      </w:r>
      <w:r w:rsidR="00E910A9">
        <w:rPr>
          <w:sz w:val="22"/>
          <w:szCs w:val="22"/>
          <w:lang w:val="en-US"/>
        </w:rPr>
        <w:t>sub-carrier spacing</w:t>
      </w:r>
    </w:p>
    <w:p w:rsidR="00606D94" w:rsidRPr="00A046AC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A046AC">
        <w:rPr>
          <w:sz w:val="22"/>
          <w:szCs w:val="22"/>
          <w:lang w:val="en-US"/>
        </w:rPr>
        <w:t>Agenda Item:</w:t>
      </w:r>
      <w:r w:rsidRPr="00A046AC">
        <w:rPr>
          <w:sz w:val="22"/>
          <w:szCs w:val="22"/>
          <w:lang w:val="en-US"/>
        </w:rPr>
        <w:tab/>
      </w:r>
      <w:r w:rsidR="00C018DB">
        <w:rPr>
          <w:sz w:val="22"/>
          <w:szCs w:val="22"/>
          <w:lang w:val="en-US"/>
        </w:rPr>
        <w:t>3.2.1</w:t>
      </w:r>
    </w:p>
    <w:p w:rsidR="00606D94" w:rsidRPr="00D66155" w:rsidRDefault="00606D94" w:rsidP="00606D94">
      <w:pPr>
        <w:pStyle w:val="3GPPHeader"/>
        <w:spacing w:after="0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Pr="00F84FE7">
        <w:rPr>
          <w:sz w:val="22"/>
          <w:szCs w:val="22"/>
          <w:lang w:val="en-US"/>
        </w:rPr>
        <w:t>App</w:t>
      </w:r>
      <w:r w:rsidRPr="00A12653">
        <w:rPr>
          <w:sz w:val="22"/>
          <w:szCs w:val="22"/>
          <w:lang w:val="en-US"/>
        </w:rPr>
        <w:t>roval</w:t>
      </w:r>
    </w:p>
    <w:p w:rsidR="00A9040C" w:rsidRDefault="00E90E49" w:rsidP="00E90E49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:rsidR="00392F46" w:rsidRPr="003A7198" w:rsidRDefault="00392F46" w:rsidP="00392F46">
      <w:pPr>
        <w:rPr>
          <w:sz w:val="22"/>
          <w:lang w:val="en-US"/>
        </w:rPr>
      </w:pPr>
      <w:r w:rsidRPr="003A7198">
        <w:rPr>
          <w:sz w:val="22"/>
          <w:lang w:val="en-US"/>
        </w:rPr>
        <w:t>The selection of sub-carrier spacing for data as well as SS-block transmission has been ongoing for some time both in RAN1 and RAN4. The choice of sub-carrier spacing for data seems to converge</w:t>
      </w:r>
      <w:r w:rsidR="00A76637">
        <w:rPr>
          <w:sz w:val="22"/>
          <w:lang w:val="en-US"/>
        </w:rPr>
        <w:t>, with</w:t>
      </w:r>
      <w:r w:rsidRPr="003A7198">
        <w:rPr>
          <w:sz w:val="22"/>
          <w:lang w:val="en-US"/>
        </w:rPr>
        <w:t xml:space="preserve"> sub-carrier spacings below 6 GHz </w:t>
      </w:r>
      <w:r w:rsidR="00A76637">
        <w:rPr>
          <w:sz w:val="22"/>
          <w:lang w:val="en-US"/>
        </w:rPr>
        <w:t>of</w:t>
      </w:r>
      <w:r w:rsidRPr="003A7198">
        <w:rPr>
          <w:sz w:val="22"/>
          <w:lang w:val="en-US"/>
        </w:rPr>
        <w:t xml:space="preserve"> 15 kHz, 30 kHz and 60 kHz </w:t>
      </w:r>
      <w:r w:rsidR="00A76637">
        <w:rPr>
          <w:sz w:val="22"/>
          <w:lang w:val="en-US"/>
        </w:rPr>
        <w:t>(</w:t>
      </w:r>
      <w:r w:rsidRPr="003A7198">
        <w:rPr>
          <w:sz w:val="22"/>
          <w:lang w:val="en-US"/>
        </w:rPr>
        <w:t>RAN</w:t>
      </w:r>
      <w:r w:rsidR="008B5A3A">
        <w:rPr>
          <w:sz w:val="22"/>
          <w:lang w:val="en-US"/>
        </w:rPr>
        <w:t>4</w:t>
      </w:r>
      <w:r w:rsidRPr="003A7198">
        <w:rPr>
          <w:sz w:val="22"/>
          <w:lang w:val="en-US"/>
        </w:rPr>
        <w:t xml:space="preserve"> at this stage has not made a decision on support of 60 kHz sub-carrier spacing for bands below 1 GHz</w:t>
      </w:r>
      <w:r w:rsidR="00E93210">
        <w:rPr>
          <w:sz w:val="22"/>
          <w:lang w:val="en-US"/>
        </w:rPr>
        <w:t xml:space="preserve"> pending the feedback from RAN1</w:t>
      </w:r>
      <w:r w:rsidR="00A76637">
        <w:rPr>
          <w:sz w:val="22"/>
          <w:lang w:val="en-US"/>
        </w:rPr>
        <w:t>)</w:t>
      </w:r>
      <w:r w:rsidRPr="003A7198">
        <w:rPr>
          <w:sz w:val="22"/>
          <w:lang w:val="en-US"/>
        </w:rPr>
        <w:t>.</w:t>
      </w:r>
      <w:r w:rsidR="007A5803">
        <w:rPr>
          <w:sz w:val="22"/>
          <w:lang w:val="en-US"/>
        </w:rPr>
        <w:t xml:space="preserve"> For mm-waves, the </w:t>
      </w:r>
      <w:r w:rsidR="007A5803" w:rsidRPr="003A7198">
        <w:rPr>
          <w:sz w:val="22"/>
          <w:lang w:val="en-US"/>
        </w:rPr>
        <w:t xml:space="preserve">sub-carrier spacings </w:t>
      </w:r>
      <w:r w:rsidR="007A5803">
        <w:rPr>
          <w:sz w:val="22"/>
          <w:lang w:val="en-US"/>
        </w:rPr>
        <w:t xml:space="preserve">for data </w:t>
      </w:r>
      <w:r w:rsidR="00803385">
        <w:rPr>
          <w:sz w:val="22"/>
          <w:lang w:val="en-US"/>
        </w:rPr>
        <w:t>are</w:t>
      </w:r>
      <w:r w:rsidR="007A5803" w:rsidRPr="003A7198">
        <w:rPr>
          <w:sz w:val="22"/>
          <w:lang w:val="en-US"/>
        </w:rPr>
        <w:t xml:space="preserve"> </w:t>
      </w:r>
      <w:r w:rsidR="007A5803">
        <w:rPr>
          <w:sz w:val="22"/>
          <w:lang w:val="en-US"/>
        </w:rPr>
        <w:t xml:space="preserve">60 kHz and 120 </w:t>
      </w:r>
      <w:r w:rsidR="007A5803" w:rsidRPr="003A7198">
        <w:rPr>
          <w:sz w:val="22"/>
          <w:lang w:val="en-US"/>
        </w:rPr>
        <w:t>kHz</w:t>
      </w:r>
      <w:r w:rsidR="007A5803">
        <w:rPr>
          <w:sz w:val="22"/>
          <w:lang w:val="en-US"/>
        </w:rPr>
        <w:t>.</w:t>
      </w:r>
    </w:p>
    <w:p w:rsidR="00392F46" w:rsidRDefault="00392F46" w:rsidP="00392F46">
      <w:pPr>
        <w:rPr>
          <w:sz w:val="22"/>
          <w:lang w:val="en-US"/>
        </w:rPr>
      </w:pPr>
      <w:r w:rsidRPr="003A7198">
        <w:rPr>
          <w:sz w:val="22"/>
          <w:lang w:val="en-US"/>
        </w:rPr>
        <w:t xml:space="preserve">For SS-block </w:t>
      </w:r>
      <w:r w:rsidR="00803385">
        <w:rPr>
          <w:sz w:val="22"/>
          <w:lang w:val="en-US"/>
        </w:rPr>
        <w:t>t</w:t>
      </w:r>
      <w:r w:rsidRPr="003A7198">
        <w:rPr>
          <w:sz w:val="22"/>
          <w:lang w:val="en-US"/>
        </w:rPr>
        <w:t>ransm</w:t>
      </w:r>
      <w:r w:rsidR="00A76637">
        <w:rPr>
          <w:sz w:val="22"/>
          <w:lang w:val="en-US"/>
        </w:rPr>
        <w:t>ission, a single sub-carrier spa</w:t>
      </w:r>
      <w:r w:rsidRPr="003A7198">
        <w:rPr>
          <w:sz w:val="22"/>
          <w:lang w:val="en-US"/>
        </w:rPr>
        <w:t>cing per band should be defined</w:t>
      </w:r>
      <w:r w:rsidR="00803385">
        <w:rPr>
          <w:sz w:val="22"/>
          <w:lang w:val="en-US"/>
        </w:rPr>
        <w:t>.</w:t>
      </w:r>
      <w:r w:rsidRPr="003A7198">
        <w:rPr>
          <w:sz w:val="22"/>
          <w:lang w:val="en-US"/>
        </w:rPr>
        <w:t xml:space="preserve"> </w:t>
      </w:r>
      <w:r w:rsidR="00803385">
        <w:rPr>
          <w:sz w:val="22"/>
          <w:lang w:val="en-US"/>
        </w:rPr>
        <w:t>T</w:t>
      </w:r>
      <w:r w:rsidRPr="003A7198">
        <w:rPr>
          <w:sz w:val="22"/>
          <w:lang w:val="en-US"/>
        </w:rPr>
        <w:t>his paper proposes sub-carrier spacings for all the bands that are specified within the NR WID.</w:t>
      </w:r>
    </w:p>
    <w:p w:rsidR="003A7198" w:rsidRPr="003A7198" w:rsidRDefault="00A76637" w:rsidP="00392F46">
      <w:pPr>
        <w:rPr>
          <w:sz w:val="22"/>
          <w:lang w:val="en-US"/>
        </w:rPr>
      </w:pPr>
      <w:r>
        <w:rPr>
          <w:sz w:val="22"/>
          <w:lang w:val="en-US"/>
        </w:rPr>
        <w:t>Sub-carrier spacing</w:t>
      </w:r>
      <w:r w:rsidR="003A7198">
        <w:rPr>
          <w:sz w:val="22"/>
          <w:lang w:val="en-US"/>
        </w:rPr>
        <w:t xml:space="preserve"> for CSI-RS is still under</w:t>
      </w:r>
      <w:r>
        <w:rPr>
          <w:sz w:val="22"/>
          <w:lang w:val="en-US"/>
        </w:rPr>
        <w:t xml:space="preserve"> discussion in RAN1 and not cons</w:t>
      </w:r>
      <w:r w:rsidR="003A7198">
        <w:rPr>
          <w:sz w:val="22"/>
          <w:lang w:val="en-US"/>
        </w:rPr>
        <w:t>idered in this paper.</w:t>
      </w:r>
    </w:p>
    <w:p w:rsidR="00FD2E6A" w:rsidRDefault="00B16CE7" w:rsidP="00FD2E6A">
      <w:pPr>
        <w:pStyle w:val="Heading1"/>
        <w:rPr>
          <w:lang w:val="en-US"/>
        </w:rPr>
      </w:pPr>
      <w:r>
        <w:rPr>
          <w:lang w:val="en-US"/>
        </w:rPr>
        <w:t>Discussion</w:t>
      </w:r>
    </w:p>
    <w:p w:rsidR="00392F46" w:rsidRDefault="00392F46" w:rsidP="00392F46">
      <w:pPr>
        <w:rPr>
          <w:sz w:val="22"/>
          <w:lang w:val="en-US"/>
        </w:rPr>
      </w:pPr>
      <w:r w:rsidRPr="003A7198">
        <w:rPr>
          <w:sz w:val="22"/>
          <w:lang w:val="en-US"/>
        </w:rPr>
        <w:t>As the SS-block transmission burst need</w:t>
      </w:r>
      <w:r w:rsidR="00A76637">
        <w:rPr>
          <w:sz w:val="22"/>
          <w:lang w:val="en-US"/>
        </w:rPr>
        <w:t>s</w:t>
      </w:r>
      <w:r w:rsidRPr="003A7198">
        <w:rPr>
          <w:sz w:val="22"/>
          <w:lang w:val="en-US"/>
        </w:rPr>
        <w:t xml:space="preserve"> to be </w:t>
      </w:r>
      <w:r w:rsidR="00A76637">
        <w:rPr>
          <w:sz w:val="22"/>
          <w:lang w:val="en-US"/>
        </w:rPr>
        <w:t xml:space="preserve">defined once and be </w:t>
      </w:r>
      <w:r w:rsidRPr="003A7198">
        <w:rPr>
          <w:sz w:val="22"/>
          <w:lang w:val="en-US"/>
        </w:rPr>
        <w:t>unique per band, careful consideration should be mad</w:t>
      </w:r>
      <w:r w:rsidR="00803385">
        <w:rPr>
          <w:sz w:val="22"/>
          <w:lang w:val="en-US"/>
        </w:rPr>
        <w:t>e to select the proper sub-carr</w:t>
      </w:r>
      <w:r w:rsidRPr="003A7198">
        <w:rPr>
          <w:sz w:val="22"/>
          <w:lang w:val="en-US"/>
        </w:rPr>
        <w:t>ier spacings for SS-block transmission both for sub-6 GHz as well as mm-wave frequency ranges.</w:t>
      </w:r>
    </w:p>
    <w:p w:rsidR="001B0FB5" w:rsidRDefault="001B0FB5" w:rsidP="00392F46">
      <w:pPr>
        <w:rPr>
          <w:sz w:val="22"/>
          <w:lang w:val="en-US"/>
        </w:rPr>
      </w:pPr>
      <w:r>
        <w:rPr>
          <w:sz w:val="22"/>
          <w:lang w:val="en-US"/>
        </w:rPr>
        <w:t xml:space="preserve">The current candidates </w:t>
      </w:r>
      <w:r w:rsidR="00A76637">
        <w:rPr>
          <w:sz w:val="22"/>
          <w:lang w:val="en-US"/>
        </w:rPr>
        <w:t xml:space="preserve">for SS subcarrier spacing </w:t>
      </w:r>
      <w:r>
        <w:rPr>
          <w:sz w:val="22"/>
          <w:lang w:val="en-US"/>
        </w:rPr>
        <w:t>are as following:</w:t>
      </w:r>
    </w:p>
    <w:p w:rsidR="001B0FB5" w:rsidRDefault="00AB4830" w:rsidP="00392F46">
      <w:pPr>
        <w:rPr>
          <w:sz w:val="22"/>
          <w:lang w:val="en-US"/>
        </w:rPr>
      </w:pPr>
      <w:r>
        <w:rPr>
          <w:sz w:val="22"/>
          <w:lang w:val="en-US"/>
        </w:rPr>
        <w:t>Sub-6 GHz:</w:t>
      </w:r>
      <w:r>
        <w:rPr>
          <w:sz w:val="22"/>
          <w:lang w:val="en-US"/>
        </w:rPr>
        <w:tab/>
      </w:r>
      <w:r>
        <w:rPr>
          <w:sz w:val="22"/>
          <w:lang w:val="en-US"/>
        </w:rPr>
        <w:tab/>
      </w:r>
      <w:r w:rsidR="001B0FB5">
        <w:rPr>
          <w:sz w:val="22"/>
          <w:lang w:val="en-US"/>
        </w:rPr>
        <w:tab/>
        <w:t>15 kHz</w:t>
      </w:r>
      <w:r w:rsidR="00190EFB">
        <w:rPr>
          <w:sz w:val="22"/>
          <w:lang w:val="en-US"/>
        </w:rPr>
        <w:t xml:space="preserve"> or 30 kHz</w:t>
      </w:r>
    </w:p>
    <w:p w:rsidR="00AB4830" w:rsidRPr="003A7198" w:rsidRDefault="00AB4830" w:rsidP="00392F46">
      <w:pPr>
        <w:rPr>
          <w:sz w:val="22"/>
          <w:lang w:val="en-US"/>
        </w:rPr>
      </w:pPr>
      <w:r>
        <w:rPr>
          <w:sz w:val="22"/>
          <w:lang w:val="en-US"/>
        </w:rPr>
        <w:t>mm-wave frequencies:</w:t>
      </w:r>
      <w:r>
        <w:rPr>
          <w:sz w:val="22"/>
          <w:lang w:val="en-US"/>
        </w:rPr>
        <w:tab/>
      </w:r>
      <w:r>
        <w:rPr>
          <w:sz w:val="22"/>
          <w:lang w:val="en-US"/>
        </w:rPr>
        <w:tab/>
        <w:t>120 kHz or 240 kHz</w:t>
      </w:r>
    </w:p>
    <w:p w:rsidR="00392F46" w:rsidRPr="00AB4830" w:rsidRDefault="00392F46" w:rsidP="00BB1D68">
      <w:pPr>
        <w:pStyle w:val="BodyText"/>
        <w:jc w:val="left"/>
        <w:rPr>
          <w:sz w:val="22"/>
          <w:lang w:val="en-US"/>
        </w:rPr>
      </w:pPr>
      <w:r w:rsidRPr="00AB4830">
        <w:rPr>
          <w:sz w:val="22"/>
          <w:lang w:val="en-US"/>
        </w:rPr>
        <w:t xml:space="preserve">Some considerations </w:t>
      </w:r>
      <w:r w:rsidR="00C4415A" w:rsidRPr="00AB4830">
        <w:rPr>
          <w:sz w:val="22"/>
          <w:lang w:val="en-US"/>
        </w:rPr>
        <w:t xml:space="preserve">for selection of SS-block transmission sub-carrier spacing </w:t>
      </w:r>
      <w:r w:rsidR="00A76637">
        <w:rPr>
          <w:sz w:val="22"/>
          <w:lang w:val="en-US"/>
        </w:rPr>
        <w:t>are</w:t>
      </w:r>
      <w:r w:rsidRPr="00AB4830">
        <w:rPr>
          <w:sz w:val="22"/>
          <w:lang w:val="en-US"/>
        </w:rPr>
        <w:t xml:space="preserve"> </w:t>
      </w:r>
      <w:r w:rsidR="00A76637">
        <w:rPr>
          <w:sz w:val="22"/>
          <w:lang w:val="en-US"/>
        </w:rPr>
        <w:t>as follows</w:t>
      </w:r>
      <w:r w:rsidRPr="00AB4830">
        <w:rPr>
          <w:sz w:val="22"/>
          <w:lang w:val="en-US"/>
        </w:rPr>
        <w:t>:</w:t>
      </w:r>
    </w:p>
    <w:p w:rsidR="00392F46" w:rsidRPr="003A7198" w:rsidRDefault="00392F46" w:rsidP="00392F46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  <w:lang w:val="en-US"/>
        </w:rPr>
      </w:pPr>
      <w:r w:rsidRPr="003A7198">
        <w:rPr>
          <w:rFonts w:ascii="Arial" w:hAnsi="Arial" w:cs="Arial"/>
          <w:sz w:val="20"/>
          <w:szCs w:val="20"/>
          <w:lang w:val="en-US"/>
        </w:rPr>
        <w:t xml:space="preserve">In some bands below 6 GHz, spectrum allocations of 5 MHz </w:t>
      </w:r>
      <w:r w:rsidR="00A76637">
        <w:rPr>
          <w:rFonts w:ascii="Arial" w:hAnsi="Arial" w:cs="Arial"/>
          <w:sz w:val="20"/>
          <w:szCs w:val="20"/>
          <w:lang w:val="en-US"/>
        </w:rPr>
        <w:t>exist.</w:t>
      </w:r>
      <w:r w:rsidR="00BB1D68">
        <w:rPr>
          <w:rFonts w:ascii="Arial" w:hAnsi="Arial" w:cs="Arial"/>
          <w:sz w:val="20"/>
          <w:szCs w:val="20"/>
          <w:lang w:val="en-US"/>
        </w:rPr>
        <w:t xml:space="preserve"> </w:t>
      </w:r>
      <w:r w:rsidR="00A76637">
        <w:rPr>
          <w:rFonts w:ascii="Arial" w:hAnsi="Arial" w:cs="Arial"/>
          <w:sz w:val="20"/>
          <w:szCs w:val="20"/>
          <w:lang w:val="en-US"/>
        </w:rPr>
        <w:t>M</w:t>
      </w:r>
      <w:r w:rsidR="003A7198">
        <w:rPr>
          <w:rFonts w:ascii="Arial" w:hAnsi="Arial" w:cs="Arial"/>
          <w:sz w:val="20"/>
          <w:szCs w:val="20"/>
          <w:lang w:val="en-US"/>
        </w:rPr>
        <w:t xml:space="preserve">igration to NR </w:t>
      </w:r>
      <w:r w:rsidRPr="003A7198">
        <w:rPr>
          <w:rFonts w:ascii="Arial" w:hAnsi="Arial" w:cs="Arial"/>
          <w:sz w:val="20"/>
          <w:szCs w:val="20"/>
          <w:lang w:val="en-US"/>
        </w:rPr>
        <w:t xml:space="preserve">should be </w:t>
      </w:r>
      <w:r w:rsidR="00A76637">
        <w:rPr>
          <w:rFonts w:ascii="Arial" w:hAnsi="Arial" w:cs="Arial"/>
          <w:sz w:val="20"/>
          <w:szCs w:val="20"/>
          <w:lang w:val="en-US"/>
        </w:rPr>
        <w:t>enabled</w:t>
      </w:r>
      <w:r w:rsidR="00BB1D68">
        <w:rPr>
          <w:rFonts w:ascii="Arial" w:hAnsi="Arial" w:cs="Arial"/>
          <w:sz w:val="20"/>
          <w:szCs w:val="20"/>
          <w:lang w:val="en-US"/>
        </w:rPr>
        <w:t xml:space="preserve"> for these </w:t>
      </w:r>
      <w:proofErr w:type="spellStart"/>
      <w:r w:rsidR="00BB1D68">
        <w:rPr>
          <w:rFonts w:ascii="Arial" w:hAnsi="Arial" w:cs="Arial"/>
          <w:sz w:val="20"/>
          <w:szCs w:val="20"/>
          <w:lang w:val="en-US"/>
        </w:rPr>
        <w:t>secanrios</w:t>
      </w:r>
      <w:proofErr w:type="spellEnd"/>
      <w:r w:rsidRPr="003A7198">
        <w:rPr>
          <w:rFonts w:ascii="Arial" w:hAnsi="Arial" w:cs="Arial"/>
          <w:sz w:val="20"/>
          <w:szCs w:val="20"/>
          <w:lang w:val="en-US"/>
        </w:rPr>
        <w:t xml:space="preserve">. </w:t>
      </w:r>
    </w:p>
    <w:p w:rsidR="003A7198" w:rsidRPr="003A7198" w:rsidRDefault="00BB1D68" w:rsidP="00A9040C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NR should a</w:t>
      </w:r>
      <w:r w:rsidR="003A7198" w:rsidRPr="003A7198">
        <w:rPr>
          <w:rFonts w:ascii="Arial" w:hAnsi="Arial" w:cs="Arial"/>
          <w:sz w:val="20"/>
          <w:szCs w:val="20"/>
          <w:lang w:val="en-US"/>
        </w:rPr>
        <w:t xml:space="preserve">llow for fast beam sweeping </w:t>
      </w:r>
      <w:r w:rsidR="00E93210">
        <w:rPr>
          <w:rFonts w:ascii="Arial" w:hAnsi="Arial" w:cs="Arial"/>
          <w:sz w:val="20"/>
          <w:szCs w:val="20"/>
          <w:lang w:val="en-US"/>
        </w:rPr>
        <w:t>for SS block transmission</w:t>
      </w:r>
      <w:r w:rsidR="00A76637">
        <w:rPr>
          <w:rFonts w:ascii="Arial" w:hAnsi="Arial" w:cs="Arial"/>
          <w:sz w:val="20"/>
          <w:szCs w:val="20"/>
          <w:lang w:val="en-US"/>
        </w:rPr>
        <w:t>.</w:t>
      </w:r>
      <w:r w:rsidR="00E93210">
        <w:rPr>
          <w:rFonts w:ascii="Arial" w:hAnsi="Arial" w:cs="Arial"/>
          <w:sz w:val="20"/>
          <w:szCs w:val="20"/>
          <w:lang w:val="en-US"/>
        </w:rPr>
        <w:t xml:space="preserve"> </w:t>
      </w:r>
      <w:r w:rsidR="00A76637">
        <w:rPr>
          <w:rFonts w:ascii="Arial" w:hAnsi="Arial" w:cs="Arial"/>
          <w:sz w:val="20"/>
          <w:szCs w:val="20"/>
          <w:lang w:val="en-US"/>
        </w:rPr>
        <w:t>T</w:t>
      </w:r>
      <w:r w:rsidR="003A7198" w:rsidRPr="003A7198">
        <w:rPr>
          <w:rFonts w:ascii="Arial" w:hAnsi="Arial" w:cs="Arial"/>
          <w:sz w:val="20"/>
          <w:szCs w:val="20"/>
          <w:lang w:val="en-US"/>
        </w:rPr>
        <w:t xml:space="preserve">here are typically </w:t>
      </w:r>
      <w:r w:rsidR="00A76637">
        <w:rPr>
          <w:rFonts w:ascii="Arial" w:hAnsi="Arial" w:cs="Arial"/>
          <w:sz w:val="20"/>
          <w:szCs w:val="20"/>
          <w:lang w:val="en-US"/>
        </w:rPr>
        <w:t xml:space="preserve">a </w:t>
      </w:r>
      <w:r w:rsidR="003A7198" w:rsidRPr="003A7198">
        <w:rPr>
          <w:rFonts w:ascii="Arial" w:hAnsi="Arial" w:cs="Arial"/>
          <w:sz w:val="20"/>
          <w:szCs w:val="20"/>
          <w:lang w:val="en-US"/>
        </w:rPr>
        <w:t>larger number of beams mm-wave frequency bands</w:t>
      </w:r>
      <w:r w:rsidR="00A76637">
        <w:rPr>
          <w:rFonts w:ascii="Arial" w:hAnsi="Arial" w:cs="Arial"/>
          <w:sz w:val="20"/>
          <w:szCs w:val="20"/>
          <w:lang w:val="en-US"/>
        </w:rPr>
        <w:t xml:space="preserve"> than lower frequencies</w:t>
      </w:r>
      <w:r w:rsidR="003A7198" w:rsidRPr="003A7198">
        <w:rPr>
          <w:rFonts w:ascii="Arial" w:hAnsi="Arial" w:cs="Arial"/>
          <w:sz w:val="20"/>
          <w:szCs w:val="20"/>
          <w:lang w:val="en-US"/>
        </w:rPr>
        <w:t>.</w:t>
      </w:r>
      <w:r w:rsidR="00847142">
        <w:rPr>
          <w:rFonts w:ascii="Arial" w:hAnsi="Arial" w:cs="Arial"/>
          <w:sz w:val="20"/>
          <w:szCs w:val="20"/>
          <w:lang w:val="en-US"/>
        </w:rPr>
        <w:t xml:space="preserve"> This would require larger sub-carrier spacing</w:t>
      </w:r>
      <w:r w:rsidR="00E93210">
        <w:rPr>
          <w:rFonts w:ascii="Arial" w:hAnsi="Arial" w:cs="Arial"/>
          <w:sz w:val="20"/>
          <w:szCs w:val="20"/>
          <w:lang w:val="en-US"/>
        </w:rPr>
        <w:t xml:space="preserve"> in order to achieve short duration for each beam</w:t>
      </w:r>
      <w:r w:rsidR="00A76637">
        <w:rPr>
          <w:rFonts w:ascii="Arial" w:hAnsi="Arial" w:cs="Arial"/>
          <w:sz w:val="20"/>
          <w:szCs w:val="20"/>
          <w:lang w:val="en-US"/>
        </w:rPr>
        <w:t>, enabling a large number of beams</w:t>
      </w:r>
      <w:r w:rsidR="00847142">
        <w:rPr>
          <w:rFonts w:ascii="Arial" w:hAnsi="Arial" w:cs="Arial"/>
          <w:sz w:val="20"/>
          <w:szCs w:val="20"/>
          <w:lang w:val="en-US"/>
        </w:rPr>
        <w:t>.</w:t>
      </w:r>
    </w:p>
    <w:p w:rsidR="00A9040C" w:rsidRDefault="00A76637" w:rsidP="00A9040C">
      <w:pPr>
        <w:pStyle w:val="ListParagraph"/>
        <w:numPr>
          <w:ilvl w:val="0"/>
          <w:numId w:val="11"/>
        </w:num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The s</w:t>
      </w:r>
      <w:r w:rsidR="003A7198">
        <w:rPr>
          <w:rFonts w:ascii="Arial" w:hAnsi="Arial" w:cs="Arial"/>
          <w:sz w:val="20"/>
          <w:szCs w:val="20"/>
          <w:lang w:val="en-US"/>
        </w:rPr>
        <w:t>ame SS-block subcarrier spacing should be chosen for overlapping bands</w:t>
      </w:r>
      <w:r>
        <w:rPr>
          <w:rFonts w:ascii="Arial" w:hAnsi="Arial" w:cs="Arial"/>
          <w:sz w:val="20"/>
          <w:szCs w:val="20"/>
          <w:lang w:val="en-US"/>
        </w:rPr>
        <w:t xml:space="preserve"> in order to simplify</w:t>
      </w:r>
      <w:r w:rsidR="003A7198">
        <w:rPr>
          <w:rFonts w:ascii="Arial" w:hAnsi="Arial" w:cs="Arial"/>
          <w:sz w:val="20"/>
          <w:szCs w:val="20"/>
          <w:lang w:val="en-US"/>
        </w:rPr>
        <w:t xml:space="preserve"> the initial cell search</w:t>
      </w:r>
      <w:r>
        <w:rPr>
          <w:rFonts w:ascii="Arial" w:hAnsi="Arial" w:cs="Arial"/>
          <w:sz w:val="20"/>
          <w:szCs w:val="20"/>
          <w:lang w:val="en-US"/>
        </w:rPr>
        <w:t xml:space="preserve"> procedure</w:t>
      </w:r>
      <w:r w:rsidR="003A7198">
        <w:rPr>
          <w:rFonts w:ascii="Arial" w:hAnsi="Arial" w:cs="Arial"/>
          <w:sz w:val="20"/>
          <w:szCs w:val="20"/>
          <w:lang w:val="en-US"/>
        </w:rPr>
        <w:t xml:space="preserve">. Different SS-block sub-carrier spacing </w:t>
      </w:r>
      <w:r w:rsidR="00847142">
        <w:rPr>
          <w:rFonts w:ascii="Arial" w:hAnsi="Arial" w:cs="Arial"/>
          <w:sz w:val="20"/>
          <w:szCs w:val="20"/>
          <w:lang w:val="en-US"/>
        </w:rPr>
        <w:t xml:space="preserve">for overlapping bands </w:t>
      </w:r>
      <w:r w:rsidR="003A7198">
        <w:rPr>
          <w:rFonts w:ascii="Arial" w:hAnsi="Arial" w:cs="Arial"/>
          <w:sz w:val="20"/>
          <w:szCs w:val="20"/>
          <w:lang w:val="en-US"/>
        </w:rPr>
        <w:t xml:space="preserve">would result in </w:t>
      </w:r>
      <w:r w:rsidR="003A7198" w:rsidRPr="003A7198">
        <w:rPr>
          <w:rFonts w:ascii="Arial" w:hAnsi="Arial" w:cs="Arial"/>
          <w:sz w:val="20"/>
          <w:szCs w:val="20"/>
          <w:lang w:val="en-US"/>
        </w:rPr>
        <w:t xml:space="preserve">initial cell search </w:t>
      </w:r>
      <w:r w:rsidR="003A7198">
        <w:rPr>
          <w:rFonts w:ascii="Arial" w:hAnsi="Arial" w:cs="Arial"/>
          <w:sz w:val="20"/>
          <w:szCs w:val="20"/>
          <w:lang w:val="en-US"/>
        </w:rPr>
        <w:t>being</w:t>
      </w:r>
      <w:r w:rsidR="003A7198" w:rsidRPr="003A7198">
        <w:rPr>
          <w:rFonts w:ascii="Arial" w:hAnsi="Arial" w:cs="Arial"/>
          <w:sz w:val="20"/>
          <w:szCs w:val="20"/>
          <w:lang w:val="en-US"/>
        </w:rPr>
        <w:t xml:space="preserve"> complicated, power consuming and </w:t>
      </w:r>
      <w:r>
        <w:rPr>
          <w:rFonts w:ascii="Arial" w:hAnsi="Arial" w:cs="Arial"/>
          <w:sz w:val="20"/>
          <w:szCs w:val="20"/>
          <w:lang w:val="en-US"/>
        </w:rPr>
        <w:t>taking</w:t>
      </w:r>
      <w:r w:rsidR="003A7198" w:rsidRPr="003A7198">
        <w:rPr>
          <w:rFonts w:ascii="Arial" w:hAnsi="Arial" w:cs="Arial"/>
          <w:sz w:val="20"/>
          <w:szCs w:val="20"/>
          <w:lang w:val="en-US"/>
        </w:rPr>
        <w:t xml:space="preserve"> longer</w:t>
      </w:r>
      <w:r w:rsidR="003A7198">
        <w:rPr>
          <w:rFonts w:ascii="Arial" w:hAnsi="Arial" w:cs="Arial"/>
          <w:sz w:val="20"/>
          <w:szCs w:val="20"/>
          <w:lang w:val="en-US"/>
        </w:rPr>
        <w:t xml:space="preserve"> time.</w:t>
      </w:r>
    </w:p>
    <w:p w:rsidR="00AB4830" w:rsidRDefault="00AB4830" w:rsidP="00AB4830">
      <w:pPr>
        <w:pStyle w:val="BodyText"/>
        <w:rPr>
          <w:sz w:val="22"/>
          <w:lang w:val="en-US"/>
        </w:rPr>
      </w:pPr>
      <w:r w:rsidRPr="00AB4830">
        <w:rPr>
          <w:sz w:val="22"/>
          <w:lang w:val="en-US"/>
        </w:rPr>
        <w:t xml:space="preserve">Based on the considerations above, SS-block sub-carrier spacings for NR bands in release 15 </w:t>
      </w:r>
      <w:r w:rsidR="00A76637">
        <w:rPr>
          <w:sz w:val="22"/>
          <w:lang w:val="en-US"/>
        </w:rPr>
        <w:t>are</w:t>
      </w:r>
      <w:r w:rsidRPr="00AB4830">
        <w:rPr>
          <w:sz w:val="22"/>
          <w:lang w:val="en-US"/>
        </w:rPr>
        <w:t xml:space="preserve"> </w:t>
      </w:r>
      <w:r w:rsidR="00A76637">
        <w:rPr>
          <w:sz w:val="22"/>
          <w:lang w:val="en-US"/>
        </w:rPr>
        <w:t>proposed</w:t>
      </w:r>
      <w:r w:rsidRPr="00AB4830">
        <w:rPr>
          <w:sz w:val="22"/>
          <w:lang w:val="en-US"/>
        </w:rPr>
        <w:t xml:space="preserve"> in Table 1.</w:t>
      </w:r>
    </w:p>
    <w:p w:rsidR="00AB4830" w:rsidRPr="00570FF5" w:rsidRDefault="00AB4830" w:rsidP="00AB4830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ab/>
        <w:t>Proposed SS-block/PBCH Sub-carrier spacings</w:t>
      </w:r>
    </w:p>
    <w:tbl>
      <w:tblPr>
        <w:tblpPr w:leftFromText="180" w:rightFromText="180" w:vertAnchor="text" w:tblpX="846" w:tblpY="1"/>
        <w:tblOverlap w:val="never"/>
        <w:tblW w:w="7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2977"/>
        <w:gridCol w:w="2693"/>
      </w:tblGrid>
      <w:tr w:rsidR="001B0FB5" w:rsidRPr="00DD3C4B" w:rsidTr="001B0FB5">
        <w:tc>
          <w:tcPr>
            <w:tcW w:w="2268" w:type="dxa"/>
          </w:tcPr>
          <w:p w:rsidR="003F7087" w:rsidRPr="00DD3C4B" w:rsidRDefault="003F7087" w:rsidP="001B0FB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NR</w:t>
            </w:r>
            <w:r w:rsidRPr="00DD3C4B">
              <w:rPr>
                <w:rFonts w:cs="Arial"/>
              </w:rPr>
              <w:t xml:space="preserve"> Band</w:t>
            </w:r>
            <w:r>
              <w:rPr>
                <w:rFonts w:cs="Arial"/>
              </w:rPr>
              <w:t>s</w:t>
            </w:r>
            <w:r w:rsidR="00847142">
              <w:rPr>
                <w:rFonts w:cs="Arial"/>
              </w:rPr>
              <w:t xml:space="preserve"> in</w:t>
            </w:r>
            <w:r>
              <w:rPr>
                <w:rFonts w:cs="Arial"/>
              </w:rPr>
              <w:t xml:space="preserve">           </w:t>
            </w:r>
            <w:r w:rsidR="001B0FB5">
              <w:rPr>
                <w:rFonts w:cs="Arial"/>
              </w:rPr>
              <w:t xml:space="preserve">     </w:t>
            </w:r>
            <w:r>
              <w:rPr>
                <w:rFonts w:cs="Arial"/>
              </w:rPr>
              <w:t>rel-15</w:t>
            </w:r>
          </w:p>
        </w:tc>
        <w:tc>
          <w:tcPr>
            <w:tcW w:w="2977" w:type="dxa"/>
          </w:tcPr>
          <w:p w:rsidR="003F7087" w:rsidRPr="00DD3C4B" w:rsidRDefault="003F7087" w:rsidP="001B0FB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SS-block/PBCH sub carrier spacing</w:t>
            </w:r>
          </w:p>
        </w:tc>
        <w:tc>
          <w:tcPr>
            <w:tcW w:w="2693" w:type="dxa"/>
          </w:tcPr>
          <w:p w:rsidR="003F7087" w:rsidRPr="00DD3C4B" w:rsidRDefault="003F7087" w:rsidP="001B0FB5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Required minimum NR bandwidth</w:t>
            </w:r>
          </w:p>
        </w:tc>
      </w:tr>
      <w:tr w:rsidR="001B0FB5" w:rsidRPr="00DD3C4B" w:rsidTr="001B0FB5">
        <w:tc>
          <w:tcPr>
            <w:tcW w:w="2268" w:type="dxa"/>
            <w:vAlign w:val="center"/>
          </w:tcPr>
          <w:p w:rsidR="003F7087" w:rsidRPr="00DD3C4B" w:rsidRDefault="003F7087" w:rsidP="001B0FB5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1</w:t>
            </w:r>
          </w:p>
        </w:tc>
        <w:tc>
          <w:tcPr>
            <w:tcW w:w="2977" w:type="dxa"/>
          </w:tcPr>
          <w:p w:rsidR="003F7087" w:rsidRPr="00700AC6" w:rsidRDefault="00847142" w:rsidP="001B0FB5">
            <w:pPr>
              <w:pStyle w:val="TAC"/>
              <w:rPr>
                <w:rFonts w:cs="Arial"/>
              </w:rPr>
            </w:pPr>
            <w:r w:rsidRPr="00700AC6"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:rsidR="003F7087" w:rsidRPr="00700AC6" w:rsidRDefault="00847142" w:rsidP="001B0FB5">
            <w:pPr>
              <w:pStyle w:val="TAC"/>
              <w:rPr>
                <w:rFonts w:cs="Arial"/>
              </w:rPr>
            </w:pPr>
            <w:r w:rsidRPr="00700AC6">
              <w:rPr>
                <w:rFonts w:cs="Arial"/>
              </w:rPr>
              <w:t>10 MHz</w:t>
            </w:r>
          </w:p>
        </w:tc>
      </w:tr>
      <w:tr w:rsidR="001B0FB5" w:rsidRPr="00DD3C4B" w:rsidTr="001B0FB5">
        <w:tc>
          <w:tcPr>
            <w:tcW w:w="2268" w:type="dxa"/>
            <w:vAlign w:val="center"/>
          </w:tcPr>
          <w:p w:rsidR="003F7087" w:rsidRPr="00DD3C4B" w:rsidRDefault="003F7087" w:rsidP="001B0FB5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3</w:t>
            </w:r>
          </w:p>
        </w:tc>
        <w:tc>
          <w:tcPr>
            <w:tcW w:w="2977" w:type="dxa"/>
          </w:tcPr>
          <w:p w:rsidR="003F7087" w:rsidRPr="00DD3C4B" w:rsidRDefault="003F7087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:rsidR="003F7087" w:rsidRPr="003F7087" w:rsidRDefault="003F7087" w:rsidP="001B0FB5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1B0FB5" w:rsidRPr="00DD3C4B" w:rsidTr="001B0FB5">
        <w:tc>
          <w:tcPr>
            <w:tcW w:w="2268" w:type="dxa"/>
            <w:vAlign w:val="center"/>
          </w:tcPr>
          <w:p w:rsidR="003F7087" w:rsidRPr="00DD3C4B" w:rsidRDefault="003F7087" w:rsidP="001B0FB5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7</w:t>
            </w:r>
          </w:p>
        </w:tc>
        <w:tc>
          <w:tcPr>
            <w:tcW w:w="2977" w:type="dxa"/>
          </w:tcPr>
          <w:p w:rsidR="003F7087" w:rsidRPr="00DD3C4B" w:rsidRDefault="003F7087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:rsidR="003F7087" w:rsidRPr="003F7087" w:rsidRDefault="003F7087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10 </w:t>
            </w:r>
            <w:r w:rsidRPr="004E3CB8">
              <w:rPr>
                <w:rFonts w:cs="Arial"/>
              </w:rPr>
              <w:t>MHz</w:t>
            </w:r>
          </w:p>
        </w:tc>
      </w:tr>
      <w:tr w:rsidR="001B0FB5" w:rsidRPr="00DD3C4B" w:rsidTr="001B0FB5">
        <w:tc>
          <w:tcPr>
            <w:tcW w:w="2268" w:type="dxa"/>
            <w:vAlign w:val="center"/>
          </w:tcPr>
          <w:p w:rsidR="003F7087" w:rsidRPr="00DD3C4B" w:rsidRDefault="003F7087" w:rsidP="001B0FB5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8</w:t>
            </w:r>
          </w:p>
        </w:tc>
        <w:tc>
          <w:tcPr>
            <w:tcW w:w="2977" w:type="dxa"/>
          </w:tcPr>
          <w:p w:rsidR="003F7087" w:rsidRPr="00DD3C4B" w:rsidRDefault="003F7087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:rsidR="003F7087" w:rsidRPr="003F7087" w:rsidRDefault="003F7087" w:rsidP="001B0FB5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1B0FB5" w:rsidRPr="00DD3C4B" w:rsidTr="001B0FB5">
        <w:tc>
          <w:tcPr>
            <w:tcW w:w="2268" w:type="dxa"/>
            <w:vAlign w:val="center"/>
          </w:tcPr>
          <w:p w:rsidR="003F7087" w:rsidRPr="00DD3C4B" w:rsidRDefault="003F7087" w:rsidP="001B0FB5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20</w:t>
            </w:r>
          </w:p>
        </w:tc>
        <w:tc>
          <w:tcPr>
            <w:tcW w:w="2977" w:type="dxa"/>
          </w:tcPr>
          <w:p w:rsidR="003F7087" w:rsidRPr="00DD3C4B" w:rsidRDefault="003F7087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:rsidR="003F7087" w:rsidRPr="003F7087" w:rsidRDefault="003F7087" w:rsidP="001B0FB5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1B0FB5" w:rsidRPr="00DD3C4B" w:rsidTr="001B0FB5">
        <w:tc>
          <w:tcPr>
            <w:tcW w:w="2268" w:type="dxa"/>
            <w:shd w:val="clear" w:color="auto" w:fill="auto"/>
            <w:vAlign w:val="center"/>
          </w:tcPr>
          <w:p w:rsidR="003F7087" w:rsidRPr="00DD3C4B" w:rsidRDefault="003F7087" w:rsidP="001B0FB5">
            <w:pPr>
              <w:pStyle w:val="TAC"/>
              <w:rPr>
                <w:rFonts w:cs="Arial"/>
              </w:rPr>
            </w:pPr>
            <w:r w:rsidRPr="00DD3C4B">
              <w:rPr>
                <w:rFonts w:cs="Arial" w:hint="eastAsia"/>
              </w:rPr>
              <w:t>28</w:t>
            </w:r>
          </w:p>
        </w:tc>
        <w:tc>
          <w:tcPr>
            <w:tcW w:w="2977" w:type="dxa"/>
            <w:shd w:val="clear" w:color="auto" w:fill="auto"/>
          </w:tcPr>
          <w:p w:rsidR="003F7087" w:rsidRPr="00DD3C4B" w:rsidRDefault="003F7087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 kHz</w:t>
            </w:r>
          </w:p>
        </w:tc>
        <w:tc>
          <w:tcPr>
            <w:tcW w:w="2693" w:type="dxa"/>
            <w:shd w:val="clear" w:color="auto" w:fill="auto"/>
          </w:tcPr>
          <w:p w:rsidR="003F7087" w:rsidRPr="003F7087" w:rsidRDefault="003F7087" w:rsidP="001B0FB5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1B0FB5" w:rsidRPr="00DD3C4B" w:rsidTr="001B0FB5">
        <w:tc>
          <w:tcPr>
            <w:tcW w:w="2268" w:type="dxa"/>
            <w:vAlign w:val="center"/>
          </w:tcPr>
          <w:p w:rsidR="003F7087" w:rsidRPr="00DD3C4B" w:rsidRDefault="003F7087" w:rsidP="001B0FB5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4</w:t>
            </w:r>
            <w:r w:rsidRPr="00DD3C4B">
              <w:rPr>
                <w:rFonts w:cs="Arial"/>
                <w:lang w:eastAsia="zh-CN"/>
              </w:rPr>
              <w:t>1</w:t>
            </w:r>
          </w:p>
        </w:tc>
        <w:tc>
          <w:tcPr>
            <w:tcW w:w="2977" w:type="dxa"/>
          </w:tcPr>
          <w:p w:rsidR="003F7087" w:rsidRPr="00DD3C4B" w:rsidRDefault="003F7087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:rsidR="003F7087" w:rsidRPr="003F7087" w:rsidRDefault="003F7087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  <w:r w:rsidRPr="004E3CB8">
              <w:rPr>
                <w:rFonts w:cs="Arial"/>
              </w:rPr>
              <w:t xml:space="preserve"> MHz</w:t>
            </w:r>
          </w:p>
        </w:tc>
      </w:tr>
      <w:tr w:rsidR="001B0FB5" w:rsidRPr="00DD3C4B" w:rsidTr="001B0FB5">
        <w:tc>
          <w:tcPr>
            <w:tcW w:w="2268" w:type="dxa"/>
            <w:vAlign w:val="center"/>
          </w:tcPr>
          <w:p w:rsidR="00847142" w:rsidRPr="00DD3C4B" w:rsidRDefault="00847142" w:rsidP="001B0FB5">
            <w:pPr>
              <w:pStyle w:val="TAC"/>
              <w:rPr>
                <w:rFonts w:cs="Arial"/>
              </w:rPr>
            </w:pPr>
            <w:r w:rsidRPr="00DD3C4B">
              <w:rPr>
                <w:rFonts w:cs="Arial"/>
              </w:rPr>
              <w:t>66</w:t>
            </w:r>
          </w:p>
        </w:tc>
        <w:tc>
          <w:tcPr>
            <w:tcW w:w="2977" w:type="dxa"/>
          </w:tcPr>
          <w:p w:rsidR="00847142" w:rsidRPr="00E93210" w:rsidRDefault="00847142" w:rsidP="001B0FB5">
            <w:pPr>
              <w:pStyle w:val="TAC"/>
              <w:rPr>
                <w:rFonts w:cs="Arial"/>
              </w:rPr>
            </w:pPr>
            <w:r w:rsidRPr="00700AC6"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:rsidR="00847142" w:rsidRPr="00E93210" w:rsidRDefault="00847142" w:rsidP="001B0FB5">
            <w:pPr>
              <w:pStyle w:val="TAC"/>
              <w:rPr>
                <w:rFonts w:cs="Arial"/>
              </w:rPr>
            </w:pPr>
            <w:r w:rsidRPr="00700AC6">
              <w:rPr>
                <w:rFonts w:cs="Arial"/>
              </w:rPr>
              <w:t>10 MHz</w:t>
            </w:r>
          </w:p>
        </w:tc>
      </w:tr>
      <w:tr w:rsidR="001B0FB5" w:rsidRPr="00DD3C4B" w:rsidTr="001B0FB5">
        <w:tc>
          <w:tcPr>
            <w:tcW w:w="2268" w:type="dxa"/>
            <w:vAlign w:val="center"/>
          </w:tcPr>
          <w:p w:rsidR="003F7087" w:rsidRPr="00DD3C4B" w:rsidRDefault="003F7087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70</w:t>
            </w:r>
          </w:p>
        </w:tc>
        <w:tc>
          <w:tcPr>
            <w:tcW w:w="2977" w:type="dxa"/>
          </w:tcPr>
          <w:p w:rsidR="003F7087" w:rsidRPr="003F7087" w:rsidRDefault="003F7087" w:rsidP="001B0FB5">
            <w:pPr>
              <w:pStyle w:val="TAC"/>
              <w:rPr>
                <w:rFonts w:cs="Arial"/>
              </w:rPr>
            </w:pPr>
            <w:r w:rsidRPr="003F7087"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:rsidR="003F7087" w:rsidRPr="003F7087" w:rsidRDefault="003F7087" w:rsidP="001B0FB5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1B0FB5" w:rsidRPr="00DD3C4B" w:rsidTr="001B0FB5">
        <w:tc>
          <w:tcPr>
            <w:tcW w:w="2268" w:type="dxa"/>
            <w:vAlign w:val="center"/>
          </w:tcPr>
          <w:p w:rsidR="003F7087" w:rsidRPr="00DD3C4B" w:rsidRDefault="003F7087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lastRenderedPageBreak/>
              <w:t>71</w:t>
            </w:r>
          </w:p>
        </w:tc>
        <w:tc>
          <w:tcPr>
            <w:tcW w:w="2977" w:type="dxa"/>
          </w:tcPr>
          <w:p w:rsidR="003F7087" w:rsidRPr="003F7087" w:rsidRDefault="003F7087" w:rsidP="001B0FB5">
            <w:pPr>
              <w:pStyle w:val="TAC"/>
              <w:rPr>
                <w:rFonts w:cs="Arial"/>
              </w:rPr>
            </w:pPr>
            <w:r w:rsidRPr="003F7087"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:rsidR="003F7087" w:rsidRPr="003F7087" w:rsidRDefault="003F7087" w:rsidP="001B0FB5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1B0FB5" w:rsidRPr="00DD3C4B" w:rsidTr="001B0FB5">
        <w:tc>
          <w:tcPr>
            <w:tcW w:w="2268" w:type="dxa"/>
            <w:vAlign w:val="center"/>
          </w:tcPr>
          <w:p w:rsidR="00847142" w:rsidRDefault="00847142" w:rsidP="001B0FB5">
            <w:pPr>
              <w:pStyle w:val="TAC"/>
              <w:rPr>
                <w:rFonts w:cs="Arial"/>
              </w:rPr>
            </w:pPr>
            <w:r>
              <w:rPr>
                <w:rFonts w:eastAsia="MS PGothic"/>
                <w:color w:val="000000"/>
                <w:lang w:val="en-US" w:eastAsia="ja-JP"/>
              </w:rPr>
              <w:t>1.427-1.518 GHz</w:t>
            </w:r>
          </w:p>
        </w:tc>
        <w:tc>
          <w:tcPr>
            <w:tcW w:w="2977" w:type="dxa"/>
          </w:tcPr>
          <w:p w:rsidR="00847142" w:rsidRPr="003F7087" w:rsidRDefault="00847142" w:rsidP="001B0FB5">
            <w:pPr>
              <w:pStyle w:val="TAC"/>
              <w:rPr>
                <w:rFonts w:cs="Arial"/>
              </w:rPr>
            </w:pPr>
            <w:r w:rsidRPr="003F7087">
              <w:rPr>
                <w:rFonts w:cs="Arial"/>
              </w:rPr>
              <w:t>15 kHz</w:t>
            </w:r>
          </w:p>
        </w:tc>
        <w:tc>
          <w:tcPr>
            <w:tcW w:w="2693" w:type="dxa"/>
          </w:tcPr>
          <w:p w:rsidR="00847142" w:rsidRPr="003F7087" w:rsidRDefault="00847142" w:rsidP="001B0FB5">
            <w:pPr>
              <w:pStyle w:val="TAC"/>
              <w:rPr>
                <w:rFonts w:cs="Arial"/>
              </w:rPr>
            </w:pPr>
            <w:r w:rsidRPr="004E3CB8">
              <w:rPr>
                <w:rFonts w:cs="Arial"/>
              </w:rPr>
              <w:t>5 MHz</w:t>
            </w:r>
          </w:p>
        </w:tc>
      </w:tr>
      <w:tr w:rsidR="001B0FB5" w:rsidRPr="00DD3C4B" w:rsidTr="001B0FB5">
        <w:tc>
          <w:tcPr>
            <w:tcW w:w="2268" w:type="dxa"/>
            <w:vAlign w:val="center"/>
          </w:tcPr>
          <w:p w:rsidR="003F7087" w:rsidRDefault="003F7087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3.3</w:t>
            </w:r>
            <w:r w:rsidR="0020601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-</w:t>
            </w:r>
            <w:r w:rsidR="0020601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4.2 GHz</w:t>
            </w:r>
          </w:p>
        </w:tc>
        <w:tc>
          <w:tcPr>
            <w:tcW w:w="2977" w:type="dxa"/>
          </w:tcPr>
          <w:p w:rsidR="003F7087" w:rsidRPr="003F7087" w:rsidRDefault="003F7087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:rsidR="003F7087" w:rsidRPr="003F7087" w:rsidRDefault="003F7087" w:rsidP="001B0FB5">
            <w:pPr>
              <w:pStyle w:val="TAC"/>
              <w:rPr>
                <w:rFonts w:cs="Arial"/>
              </w:rPr>
            </w:pPr>
            <w:r w:rsidRPr="00D23F4C">
              <w:rPr>
                <w:rFonts w:cs="Arial"/>
              </w:rPr>
              <w:t>10 MHz</w:t>
            </w:r>
          </w:p>
        </w:tc>
      </w:tr>
      <w:tr w:rsidR="001B0FB5" w:rsidRPr="00DD3C4B" w:rsidTr="001B0FB5">
        <w:tc>
          <w:tcPr>
            <w:tcW w:w="2268" w:type="dxa"/>
            <w:vAlign w:val="center"/>
          </w:tcPr>
          <w:p w:rsidR="003F7087" w:rsidRDefault="003F7087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4.4</w:t>
            </w:r>
            <w:r w:rsidR="0020601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-</w:t>
            </w:r>
            <w:r w:rsidR="0020601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4.99 GHz</w:t>
            </w:r>
          </w:p>
        </w:tc>
        <w:tc>
          <w:tcPr>
            <w:tcW w:w="2977" w:type="dxa"/>
          </w:tcPr>
          <w:p w:rsidR="003F7087" w:rsidRPr="003F7087" w:rsidRDefault="003F7087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30 kHz</w:t>
            </w:r>
          </w:p>
        </w:tc>
        <w:tc>
          <w:tcPr>
            <w:tcW w:w="2693" w:type="dxa"/>
          </w:tcPr>
          <w:p w:rsidR="003F7087" w:rsidRPr="003F7087" w:rsidRDefault="003F7087" w:rsidP="001B0FB5">
            <w:pPr>
              <w:pStyle w:val="TAC"/>
              <w:rPr>
                <w:rFonts w:cs="Arial"/>
              </w:rPr>
            </w:pPr>
            <w:r w:rsidRPr="00D23F4C">
              <w:rPr>
                <w:rFonts w:cs="Arial"/>
              </w:rPr>
              <w:t>10 MHz</w:t>
            </w:r>
          </w:p>
        </w:tc>
      </w:tr>
      <w:tr w:rsidR="0020601E" w:rsidRPr="00DD3C4B" w:rsidTr="001B0FB5">
        <w:tc>
          <w:tcPr>
            <w:tcW w:w="2268" w:type="dxa"/>
            <w:vAlign w:val="center"/>
          </w:tcPr>
          <w:p w:rsidR="0020601E" w:rsidRDefault="0020601E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24.25 - 29.5 GHz</w:t>
            </w:r>
          </w:p>
        </w:tc>
        <w:tc>
          <w:tcPr>
            <w:tcW w:w="2977" w:type="dxa"/>
          </w:tcPr>
          <w:p w:rsidR="0020601E" w:rsidRDefault="00812DC8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[120 kHz] or [</w:t>
            </w:r>
            <w:r w:rsidR="0020601E">
              <w:rPr>
                <w:rFonts w:cs="Arial"/>
              </w:rPr>
              <w:t>240 kHz</w:t>
            </w:r>
            <w:r>
              <w:rPr>
                <w:rFonts w:cs="Arial"/>
              </w:rPr>
              <w:t>]</w:t>
            </w:r>
          </w:p>
        </w:tc>
        <w:tc>
          <w:tcPr>
            <w:tcW w:w="2693" w:type="dxa"/>
          </w:tcPr>
          <w:p w:rsidR="0020601E" w:rsidRPr="00D23F4C" w:rsidRDefault="00812DC8" w:rsidP="001B0FB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[50 MHz] or [</w:t>
            </w:r>
            <w:r w:rsidR="0020601E" w:rsidRPr="009F402D">
              <w:rPr>
                <w:rFonts w:cs="Arial"/>
              </w:rPr>
              <w:t>10</w:t>
            </w:r>
            <w:r w:rsidR="0020601E">
              <w:rPr>
                <w:rFonts w:cs="Arial"/>
              </w:rPr>
              <w:t>0</w:t>
            </w:r>
            <w:r w:rsidR="0020601E" w:rsidRPr="009F402D">
              <w:rPr>
                <w:rFonts w:cs="Arial"/>
              </w:rPr>
              <w:t xml:space="preserve"> MHz</w:t>
            </w:r>
            <w:r>
              <w:rPr>
                <w:rFonts w:cs="Arial"/>
              </w:rPr>
              <w:t>]</w:t>
            </w:r>
          </w:p>
        </w:tc>
      </w:tr>
      <w:tr w:rsidR="00812DC8" w:rsidRPr="00DD3C4B" w:rsidTr="001B0FB5">
        <w:tc>
          <w:tcPr>
            <w:tcW w:w="2268" w:type="dxa"/>
            <w:vAlign w:val="center"/>
          </w:tcPr>
          <w:p w:rsidR="00812DC8" w:rsidRDefault="00812DC8" w:rsidP="00812DC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31.8 – 33.4 GHz</w:t>
            </w:r>
          </w:p>
        </w:tc>
        <w:tc>
          <w:tcPr>
            <w:tcW w:w="2977" w:type="dxa"/>
          </w:tcPr>
          <w:p w:rsidR="00812DC8" w:rsidRDefault="00812DC8" w:rsidP="00812DC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[120 kHz] or [240 kHz]</w:t>
            </w:r>
          </w:p>
        </w:tc>
        <w:tc>
          <w:tcPr>
            <w:tcW w:w="2693" w:type="dxa"/>
          </w:tcPr>
          <w:p w:rsidR="00812DC8" w:rsidRPr="00D23F4C" w:rsidRDefault="00812DC8" w:rsidP="00812DC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[50 MHz] or [</w:t>
            </w:r>
            <w:r w:rsidRPr="009F402D">
              <w:rPr>
                <w:rFonts w:cs="Arial"/>
              </w:rPr>
              <w:t>10</w:t>
            </w:r>
            <w:r>
              <w:rPr>
                <w:rFonts w:cs="Arial"/>
              </w:rPr>
              <w:t>0</w:t>
            </w:r>
            <w:r w:rsidRPr="009F402D">
              <w:rPr>
                <w:rFonts w:cs="Arial"/>
              </w:rPr>
              <w:t xml:space="preserve"> MHz</w:t>
            </w:r>
            <w:r>
              <w:rPr>
                <w:rFonts w:cs="Arial"/>
              </w:rPr>
              <w:t>]</w:t>
            </w:r>
          </w:p>
        </w:tc>
      </w:tr>
      <w:tr w:rsidR="00812DC8" w:rsidRPr="00DD3C4B" w:rsidTr="001B0FB5">
        <w:tc>
          <w:tcPr>
            <w:tcW w:w="2268" w:type="dxa"/>
            <w:vAlign w:val="center"/>
          </w:tcPr>
          <w:p w:rsidR="00812DC8" w:rsidRDefault="00812DC8" w:rsidP="00812DC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37 – 40 GHz</w:t>
            </w:r>
          </w:p>
        </w:tc>
        <w:tc>
          <w:tcPr>
            <w:tcW w:w="2977" w:type="dxa"/>
          </w:tcPr>
          <w:p w:rsidR="00812DC8" w:rsidRDefault="00812DC8" w:rsidP="00812DC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[120 kHz] or [240 kHz]</w:t>
            </w:r>
          </w:p>
        </w:tc>
        <w:tc>
          <w:tcPr>
            <w:tcW w:w="2693" w:type="dxa"/>
          </w:tcPr>
          <w:p w:rsidR="00812DC8" w:rsidRPr="00D23F4C" w:rsidRDefault="00812DC8" w:rsidP="00812DC8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[50 MHz] or [</w:t>
            </w:r>
            <w:r w:rsidRPr="009F402D">
              <w:rPr>
                <w:rFonts w:cs="Arial"/>
              </w:rPr>
              <w:t>10</w:t>
            </w:r>
            <w:r>
              <w:rPr>
                <w:rFonts w:cs="Arial"/>
              </w:rPr>
              <w:t>0</w:t>
            </w:r>
            <w:r w:rsidRPr="009F402D">
              <w:rPr>
                <w:rFonts w:cs="Arial"/>
              </w:rPr>
              <w:t xml:space="preserve"> MHz</w:t>
            </w:r>
            <w:r>
              <w:rPr>
                <w:rFonts w:cs="Arial"/>
              </w:rPr>
              <w:t>]</w:t>
            </w:r>
          </w:p>
        </w:tc>
      </w:tr>
    </w:tbl>
    <w:p w:rsidR="009250AE" w:rsidRDefault="00847142" w:rsidP="008E4BA3">
      <w:pPr>
        <w:spacing w:after="0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br w:type="textWrapping" w:clear="all"/>
      </w:r>
    </w:p>
    <w:p w:rsidR="00AB4830" w:rsidRPr="002632A0" w:rsidRDefault="00AB4830" w:rsidP="008E4BA3">
      <w:pPr>
        <w:spacing w:after="0"/>
        <w:rPr>
          <w:rFonts w:eastAsia="Malgun Gothic"/>
          <w:bCs/>
          <w:sz w:val="22"/>
          <w:lang w:eastAsia="ko-KR"/>
        </w:rPr>
      </w:pPr>
      <w:r w:rsidRPr="002632A0">
        <w:rPr>
          <w:rFonts w:eastAsia="Malgun Gothic"/>
          <w:bCs/>
          <w:sz w:val="22"/>
          <w:lang w:eastAsia="ko-KR"/>
        </w:rPr>
        <w:t xml:space="preserve">The proposed SS-block transmission sub-carrier spacings for mm-wave frequency bands </w:t>
      </w:r>
      <w:r w:rsidR="00E93210">
        <w:rPr>
          <w:rFonts w:eastAsia="Malgun Gothic"/>
          <w:bCs/>
          <w:sz w:val="22"/>
          <w:lang w:eastAsia="ko-KR"/>
        </w:rPr>
        <w:t xml:space="preserve">of 240 kHz </w:t>
      </w:r>
      <w:r w:rsidRPr="002632A0">
        <w:rPr>
          <w:rFonts w:eastAsia="Malgun Gothic"/>
          <w:bCs/>
          <w:sz w:val="22"/>
          <w:lang w:eastAsia="ko-KR"/>
        </w:rPr>
        <w:t xml:space="preserve">implies that the 50 MHz minimum bandwidth </w:t>
      </w:r>
      <w:proofErr w:type="spellStart"/>
      <w:r w:rsidRPr="002632A0">
        <w:rPr>
          <w:rFonts w:eastAsia="Malgun Gothic"/>
          <w:bCs/>
          <w:sz w:val="22"/>
          <w:lang w:eastAsia="ko-KR"/>
        </w:rPr>
        <w:t>can not</w:t>
      </w:r>
      <w:proofErr w:type="spellEnd"/>
      <w:r w:rsidRPr="002632A0">
        <w:rPr>
          <w:rFonts w:eastAsia="Malgun Gothic"/>
          <w:bCs/>
          <w:sz w:val="22"/>
          <w:lang w:eastAsia="ko-KR"/>
        </w:rPr>
        <w:t xml:space="preserve"> be supported.</w:t>
      </w:r>
      <w:r w:rsidR="00812DC8">
        <w:rPr>
          <w:rFonts w:eastAsia="Malgun Gothic"/>
          <w:bCs/>
          <w:sz w:val="22"/>
          <w:lang w:eastAsia="ko-KR"/>
        </w:rPr>
        <w:t xml:space="preserve"> If spectrum allocations in some regions would require minimum bandwidths of 50 MHz, either a RAN1 re-design of SS-blocks or selection of 120 kHz sub-carrier spacing for SS-blocks </w:t>
      </w:r>
      <w:r w:rsidR="00A76637">
        <w:rPr>
          <w:rFonts w:eastAsia="Malgun Gothic"/>
          <w:bCs/>
          <w:sz w:val="22"/>
          <w:lang w:eastAsia="ko-KR"/>
        </w:rPr>
        <w:t>instead of 240kHz would be</w:t>
      </w:r>
      <w:r w:rsidR="00812DC8">
        <w:rPr>
          <w:rFonts w:eastAsia="Malgun Gothic"/>
          <w:bCs/>
          <w:sz w:val="22"/>
          <w:lang w:eastAsia="ko-KR"/>
        </w:rPr>
        <w:t xml:space="preserve"> possible options.</w:t>
      </w:r>
    </w:p>
    <w:p w:rsidR="00AB4830" w:rsidRDefault="00AB4830" w:rsidP="008E4BA3">
      <w:pPr>
        <w:spacing w:after="0"/>
        <w:rPr>
          <w:rFonts w:eastAsia="Malgun Gothic"/>
          <w:bCs/>
          <w:sz w:val="22"/>
          <w:lang w:eastAsia="ko-KR"/>
        </w:rPr>
      </w:pPr>
      <w:r w:rsidRPr="002632A0">
        <w:rPr>
          <w:rFonts w:eastAsia="Malgun Gothic"/>
          <w:bCs/>
          <w:sz w:val="22"/>
          <w:lang w:eastAsia="ko-KR"/>
        </w:rPr>
        <w:t xml:space="preserve">As the </w:t>
      </w:r>
      <w:r w:rsidR="002632A0" w:rsidRPr="002632A0">
        <w:rPr>
          <w:rFonts w:eastAsia="Malgun Gothic"/>
          <w:bCs/>
          <w:sz w:val="22"/>
          <w:lang w:eastAsia="ko-KR"/>
        </w:rPr>
        <w:t xml:space="preserve">SS-block sub-carrier spacing is quite essential to be able to progress the work on </w:t>
      </w:r>
      <w:r w:rsidR="00A76637">
        <w:rPr>
          <w:rFonts w:eastAsia="Malgun Gothic"/>
          <w:bCs/>
          <w:sz w:val="22"/>
          <w:lang w:eastAsia="ko-KR"/>
        </w:rPr>
        <w:t>other</w:t>
      </w:r>
      <w:r w:rsidR="002632A0" w:rsidRPr="002632A0">
        <w:rPr>
          <w:rFonts w:eastAsia="Malgun Gothic"/>
          <w:bCs/>
          <w:sz w:val="22"/>
          <w:lang w:eastAsia="ko-KR"/>
        </w:rPr>
        <w:t xml:space="preserve"> areas we would propose the following:</w:t>
      </w:r>
    </w:p>
    <w:p w:rsidR="002632A0" w:rsidRDefault="002632A0" w:rsidP="008E4BA3">
      <w:pPr>
        <w:spacing w:after="0"/>
        <w:rPr>
          <w:rFonts w:eastAsia="Malgun Gothic"/>
          <w:bCs/>
          <w:sz w:val="22"/>
          <w:lang w:eastAsia="ko-KR"/>
        </w:rPr>
      </w:pPr>
    </w:p>
    <w:p w:rsidR="002632A0" w:rsidRDefault="002632A0" w:rsidP="008E4BA3">
      <w:pPr>
        <w:spacing w:after="0"/>
        <w:rPr>
          <w:rFonts w:eastAsia="Malgun Gothic"/>
          <w:b/>
          <w:bCs/>
          <w:sz w:val="22"/>
          <w:lang w:eastAsia="ko-KR"/>
        </w:rPr>
      </w:pPr>
      <w:r>
        <w:rPr>
          <w:rFonts w:eastAsia="Malgun Gothic"/>
          <w:b/>
          <w:bCs/>
          <w:sz w:val="22"/>
          <w:lang w:eastAsia="ko-KR"/>
        </w:rPr>
        <w:t>Proposal 1:</w:t>
      </w:r>
    </w:p>
    <w:p w:rsidR="002632A0" w:rsidRDefault="002632A0" w:rsidP="008E4BA3">
      <w:pPr>
        <w:spacing w:after="0"/>
        <w:rPr>
          <w:rFonts w:eastAsia="Malgun Gothic"/>
          <w:b/>
          <w:bCs/>
          <w:sz w:val="22"/>
          <w:lang w:eastAsia="ko-KR"/>
        </w:rPr>
      </w:pPr>
      <w:r>
        <w:rPr>
          <w:rFonts w:eastAsia="Malgun Gothic"/>
          <w:b/>
          <w:bCs/>
          <w:sz w:val="22"/>
          <w:lang w:eastAsia="ko-KR"/>
        </w:rPr>
        <w:t>The SS-Block sub-carrier spacing as proposed in this document should be adopted.</w:t>
      </w:r>
    </w:p>
    <w:p w:rsidR="002632A0" w:rsidRDefault="002632A0" w:rsidP="008E4BA3">
      <w:pPr>
        <w:spacing w:after="0"/>
        <w:rPr>
          <w:rFonts w:eastAsia="Malgun Gothic"/>
          <w:b/>
          <w:bCs/>
          <w:sz w:val="22"/>
          <w:lang w:eastAsia="ko-KR"/>
        </w:rPr>
      </w:pPr>
    </w:p>
    <w:p w:rsidR="00812DC8" w:rsidRDefault="00812DC8" w:rsidP="008E4BA3">
      <w:pPr>
        <w:spacing w:after="0"/>
        <w:rPr>
          <w:rFonts w:eastAsia="Malgun Gothic"/>
          <w:bCs/>
          <w:sz w:val="22"/>
          <w:lang w:eastAsia="ko-KR"/>
        </w:rPr>
      </w:pPr>
    </w:p>
    <w:p w:rsidR="00812DC8" w:rsidRDefault="00812DC8" w:rsidP="00812DC8">
      <w:pPr>
        <w:spacing w:after="0"/>
        <w:jc w:val="left"/>
        <w:rPr>
          <w:rFonts w:eastAsia="Malgun Gothic"/>
          <w:b/>
          <w:bCs/>
          <w:sz w:val="22"/>
          <w:szCs w:val="22"/>
          <w:lang w:val="en-US" w:eastAsia="ko-KR"/>
        </w:rPr>
      </w:pPr>
      <w:r w:rsidRPr="00B049D3">
        <w:rPr>
          <w:rFonts w:eastAsia="Malgun Gothic"/>
          <w:b/>
          <w:bCs/>
          <w:sz w:val="22"/>
          <w:szCs w:val="22"/>
          <w:lang w:val="en-US" w:eastAsia="ko-KR"/>
        </w:rPr>
        <w:t xml:space="preserve">Proposal </w:t>
      </w:r>
      <w:r>
        <w:rPr>
          <w:rFonts w:eastAsia="Malgun Gothic"/>
          <w:b/>
          <w:bCs/>
          <w:sz w:val="22"/>
          <w:szCs w:val="22"/>
          <w:lang w:val="en-US" w:eastAsia="ko-KR"/>
        </w:rPr>
        <w:t>2:</w:t>
      </w:r>
    </w:p>
    <w:p w:rsidR="00812DC8" w:rsidRPr="00B049D3" w:rsidRDefault="00812DC8" w:rsidP="00812DC8">
      <w:pPr>
        <w:spacing w:after="0"/>
        <w:jc w:val="left"/>
        <w:rPr>
          <w:rFonts w:eastAsia="Malgun Gothic"/>
          <w:b/>
          <w:bCs/>
          <w:sz w:val="22"/>
          <w:szCs w:val="22"/>
          <w:lang w:val="en-US" w:eastAsia="ko-KR"/>
        </w:rPr>
      </w:pPr>
      <w:r>
        <w:rPr>
          <w:rFonts w:eastAsia="Malgun Gothic"/>
          <w:b/>
          <w:bCs/>
          <w:sz w:val="22"/>
          <w:szCs w:val="22"/>
          <w:lang w:val="en-US" w:eastAsia="ko-KR"/>
        </w:rPr>
        <w:t xml:space="preserve">We encourage RAN4 to discuss the spectrum situation for concerned mm-wave frequency bands to conclude on the </w:t>
      </w:r>
      <w:proofErr w:type="spellStart"/>
      <w:r>
        <w:rPr>
          <w:rFonts w:eastAsia="Malgun Gothic"/>
          <w:b/>
          <w:bCs/>
          <w:sz w:val="22"/>
          <w:szCs w:val="22"/>
          <w:lang w:val="en-US" w:eastAsia="ko-KR"/>
        </w:rPr>
        <w:t>necessasity</w:t>
      </w:r>
      <w:proofErr w:type="spellEnd"/>
      <w:r>
        <w:rPr>
          <w:rFonts w:eastAsia="Malgun Gothic"/>
          <w:b/>
          <w:bCs/>
          <w:sz w:val="22"/>
          <w:szCs w:val="22"/>
          <w:lang w:val="en-US" w:eastAsia="ko-KR"/>
        </w:rPr>
        <w:t xml:space="preserve"> of 50 MHz bandwidth and consider the possible available options to enable the 50 MHz minimum bandwidth for NR.</w:t>
      </w:r>
    </w:p>
    <w:p w:rsidR="00812DC8" w:rsidRPr="008B5A3A" w:rsidRDefault="00812DC8" w:rsidP="008E4BA3">
      <w:pPr>
        <w:spacing w:after="0"/>
        <w:rPr>
          <w:rFonts w:eastAsia="Malgun Gothic"/>
          <w:bCs/>
          <w:sz w:val="22"/>
          <w:lang w:val="en-US" w:eastAsia="ko-KR"/>
        </w:rPr>
      </w:pPr>
    </w:p>
    <w:p w:rsidR="00A76637" w:rsidRDefault="00A76637" w:rsidP="00A76637">
      <w:pPr>
        <w:spacing w:after="0"/>
        <w:rPr>
          <w:rFonts w:eastAsia="Malgun Gothic"/>
          <w:bCs/>
          <w:sz w:val="22"/>
          <w:lang w:eastAsia="ko-KR"/>
        </w:rPr>
      </w:pPr>
      <w:r>
        <w:rPr>
          <w:rFonts w:eastAsia="Malgun Gothic"/>
          <w:bCs/>
          <w:sz w:val="22"/>
          <w:lang w:eastAsia="ko-KR"/>
        </w:rPr>
        <w:t>RAN4 should also inform RAN1 about the agreed sub-carrier spacings. An LS is provided in [</w:t>
      </w:r>
      <w:r w:rsidR="00803385">
        <w:rPr>
          <w:rFonts w:eastAsia="Malgun Gothic"/>
          <w:bCs/>
          <w:sz w:val="22"/>
          <w:lang w:eastAsia="ko-KR"/>
        </w:rPr>
        <w:t>1</w:t>
      </w:r>
      <w:r>
        <w:rPr>
          <w:rFonts w:eastAsia="Malgun Gothic"/>
          <w:bCs/>
          <w:sz w:val="22"/>
          <w:lang w:eastAsia="ko-KR"/>
        </w:rPr>
        <w:t>].</w:t>
      </w:r>
    </w:p>
    <w:p w:rsidR="002632A0" w:rsidRDefault="002632A0" w:rsidP="008E4BA3">
      <w:pPr>
        <w:spacing w:after="0"/>
        <w:rPr>
          <w:rFonts w:eastAsia="Malgun Gothic"/>
          <w:bCs/>
          <w:sz w:val="22"/>
          <w:lang w:eastAsia="ko-KR"/>
        </w:rPr>
      </w:pPr>
    </w:p>
    <w:p w:rsidR="002632A0" w:rsidRDefault="002632A0" w:rsidP="008E4BA3">
      <w:pPr>
        <w:spacing w:after="0"/>
        <w:rPr>
          <w:rFonts w:eastAsia="Malgun Gothic"/>
          <w:b/>
          <w:bCs/>
          <w:sz w:val="22"/>
          <w:lang w:eastAsia="ko-KR"/>
        </w:rPr>
      </w:pPr>
      <w:r w:rsidRPr="002632A0">
        <w:rPr>
          <w:rFonts w:eastAsia="Malgun Gothic"/>
          <w:b/>
          <w:bCs/>
          <w:sz w:val="22"/>
          <w:lang w:eastAsia="ko-KR"/>
        </w:rPr>
        <w:t xml:space="preserve">Proposal </w:t>
      </w:r>
      <w:r w:rsidR="00812DC8">
        <w:rPr>
          <w:rFonts w:eastAsia="Malgun Gothic"/>
          <w:b/>
          <w:bCs/>
          <w:sz w:val="22"/>
          <w:lang w:eastAsia="ko-KR"/>
        </w:rPr>
        <w:t>3</w:t>
      </w:r>
      <w:r>
        <w:rPr>
          <w:rFonts w:eastAsia="Malgun Gothic"/>
          <w:b/>
          <w:bCs/>
          <w:sz w:val="22"/>
          <w:lang w:eastAsia="ko-KR"/>
        </w:rPr>
        <w:t>:</w:t>
      </w:r>
    </w:p>
    <w:p w:rsidR="002632A0" w:rsidRPr="002632A0" w:rsidRDefault="002632A0" w:rsidP="008E4BA3">
      <w:pPr>
        <w:spacing w:after="0"/>
        <w:rPr>
          <w:rFonts w:eastAsia="Malgun Gothic"/>
          <w:b/>
          <w:bCs/>
          <w:sz w:val="22"/>
          <w:lang w:eastAsia="ko-KR"/>
        </w:rPr>
      </w:pPr>
      <w:r>
        <w:rPr>
          <w:rFonts w:eastAsia="Malgun Gothic"/>
          <w:b/>
          <w:bCs/>
          <w:sz w:val="22"/>
          <w:lang w:eastAsia="ko-KR"/>
        </w:rPr>
        <w:t xml:space="preserve">RAN4 should send an LS to RAN1 informing RAN1 </w:t>
      </w:r>
      <w:r w:rsidR="00BB1D68">
        <w:rPr>
          <w:rFonts w:eastAsia="Malgun Gothic"/>
          <w:b/>
          <w:bCs/>
          <w:sz w:val="22"/>
          <w:lang w:eastAsia="ko-KR"/>
        </w:rPr>
        <w:t xml:space="preserve">on RAN4 agreements regarding the SS-block sub-carrier spacings. </w:t>
      </w:r>
    </w:p>
    <w:p w:rsidR="002632A0" w:rsidRPr="00DD3C4B" w:rsidRDefault="002632A0" w:rsidP="008E4BA3">
      <w:pPr>
        <w:spacing w:after="0"/>
        <w:rPr>
          <w:rFonts w:eastAsia="Malgun Gothic"/>
          <w:bCs/>
          <w:lang w:eastAsia="ko-KR"/>
        </w:rPr>
      </w:pPr>
    </w:p>
    <w:p w:rsidR="00244B72" w:rsidRDefault="00BB1D68" w:rsidP="00BB1D68">
      <w:pPr>
        <w:spacing w:after="0"/>
        <w:jc w:val="left"/>
        <w:rPr>
          <w:rFonts w:eastAsia="Malgun Gothic"/>
          <w:bCs/>
          <w:sz w:val="22"/>
          <w:szCs w:val="22"/>
          <w:lang w:val="en-US" w:eastAsia="ko-KR"/>
        </w:rPr>
      </w:pPr>
      <w:r>
        <w:rPr>
          <w:rFonts w:eastAsia="Malgun Gothic"/>
          <w:bCs/>
          <w:sz w:val="22"/>
          <w:szCs w:val="22"/>
          <w:lang w:val="en-US" w:eastAsia="ko-KR"/>
        </w:rPr>
        <w:t xml:space="preserve">It should be noted that when in future releases, existing and new bands are included in the NR specifications, for all overlapping added bands </w:t>
      </w:r>
      <w:r w:rsidR="00803385">
        <w:rPr>
          <w:rFonts w:eastAsia="Malgun Gothic"/>
          <w:bCs/>
          <w:sz w:val="22"/>
          <w:szCs w:val="22"/>
          <w:lang w:val="en-US" w:eastAsia="ko-KR"/>
        </w:rPr>
        <w:t xml:space="preserve">the </w:t>
      </w:r>
      <w:r>
        <w:rPr>
          <w:rFonts w:eastAsia="Malgun Gothic"/>
          <w:bCs/>
          <w:sz w:val="22"/>
          <w:szCs w:val="22"/>
          <w:lang w:val="en-US" w:eastAsia="ko-KR"/>
        </w:rPr>
        <w:t>same SS-block</w:t>
      </w:r>
      <w:r w:rsidR="003F2591">
        <w:rPr>
          <w:rFonts w:eastAsia="Malgun Gothic"/>
          <w:bCs/>
          <w:sz w:val="22"/>
          <w:szCs w:val="22"/>
          <w:lang w:val="en-US" w:eastAsia="ko-KR"/>
        </w:rPr>
        <w:t>/</w:t>
      </w:r>
      <w:r>
        <w:rPr>
          <w:rFonts w:eastAsia="Malgun Gothic"/>
          <w:bCs/>
          <w:sz w:val="22"/>
          <w:szCs w:val="22"/>
          <w:lang w:val="en-US" w:eastAsia="ko-KR"/>
        </w:rPr>
        <w:t xml:space="preserve">PBCH sub-carrier spacing </w:t>
      </w:r>
      <w:r w:rsidR="00A76637">
        <w:rPr>
          <w:rFonts w:eastAsia="Malgun Gothic"/>
          <w:bCs/>
          <w:sz w:val="22"/>
          <w:szCs w:val="22"/>
          <w:lang w:val="en-US" w:eastAsia="ko-KR"/>
        </w:rPr>
        <w:t xml:space="preserve">as decided in this release in the overlapping bands </w:t>
      </w:r>
      <w:r>
        <w:rPr>
          <w:rFonts w:eastAsia="Malgun Gothic"/>
          <w:bCs/>
          <w:sz w:val="22"/>
          <w:szCs w:val="22"/>
          <w:lang w:val="en-US" w:eastAsia="ko-KR"/>
        </w:rPr>
        <w:t>should be adopted.</w:t>
      </w:r>
    </w:p>
    <w:p w:rsidR="00812DC8" w:rsidRDefault="00812DC8" w:rsidP="00BB1D68">
      <w:pPr>
        <w:spacing w:after="0"/>
        <w:jc w:val="left"/>
        <w:rPr>
          <w:rFonts w:eastAsia="Malgun Gothic"/>
          <w:bCs/>
          <w:sz w:val="22"/>
          <w:szCs w:val="22"/>
          <w:lang w:val="en-US" w:eastAsia="ko-KR"/>
        </w:rPr>
      </w:pPr>
    </w:p>
    <w:p w:rsidR="00AB4830" w:rsidRPr="00B243B7" w:rsidRDefault="00AB4830" w:rsidP="00AB4830">
      <w:pPr>
        <w:spacing w:after="0"/>
        <w:jc w:val="left"/>
        <w:rPr>
          <w:rFonts w:eastAsia="Malgun Gothic"/>
          <w:bCs/>
          <w:sz w:val="22"/>
          <w:szCs w:val="22"/>
          <w:lang w:val="en-US" w:eastAsia="ko-KR"/>
        </w:rPr>
      </w:pPr>
    </w:p>
    <w:p w:rsidR="00C01F33" w:rsidRDefault="00C01F33" w:rsidP="00006DEE">
      <w:pPr>
        <w:pStyle w:val="Heading1"/>
        <w:rPr>
          <w:lang w:val="en-US"/>
        </w:rPr>
      </w:pPr>
      <w:r w:rsidRPr="00CC1AFA">
        <w:rPr>
          <w:lang w:val="en-US"/>
        </w:rPr>
        <w:t>Conclusion</w:t>
      </w:r>
    </w:p>
    <w:p w:rsidR="00DF1F6B" w:rsidRDefault="003F2591" w:rsidP="003F2591">
      <w:pPr>
        <w:rPr>
          <w:sz w:val="22"/>
          <w:lang w:val="en-US"/>
        </w:rPr>
      </w:pPr>
      <w:r w:rsidRPr="003F2591">
        <w:rPr>
          <w:sz w:val="22"/>
          <w:lang w:val="en-US"/>
        </w:rPr>
        <w:t>In this paper</w:t>
      </w:r>
      <w:r>
        <w:rPr>
          <w:sz w:val="22"/>
          <w:lang w:val="en-US"/>
        </w:rPr>
        <w:t>, selection of SS</w:t>
      </w:r>
      <w:r w:rsidR="00DF1F6B">
        <w:rPr>
          <w:sz w:val="22"/>
          <w:lang w:val="en-US"/>
        </w:rPr>
        <w:t xml:space="preserve">-block sub-carrier spacing was discussed. Some fundamental considerations for the selection </w:t>
      </w:r>
      <w:r w:rsidR="00A76637">
        <w:rPr>
          <w:sz w:val="22"/>
          <w:lang w:val="en-US"/>
        </w:rPr>
        <w:t>were</w:t>
      </w:r>
      <w:r w:rsidR="00DF1F6B">
        <w:rPr>
          <w:sz w:val="22"/>
          <w:lang w:val="en-US"/>
        </w:rPr>
        <w:t xml:space="preserve"> outlined and for all NR bands in </w:t>
      </w:r>
      <w:proofErr w:type="spellStart"/>
      <w:r w:rsidR="00DF1F6B">
        <w:rPr>
          <w:sz w:val="22"/>
          <w:lang w:val="en-US"/>
        </w:rPr>
        <w:t>rel</w:t>
      </w:r>
      <w:proofErr w:type="spellEnd"/>
      <w:r w:rsidR="00DF1F6B">
        <w:rPr>
          <w:sz w:val="22"/>
          <w:lang w:val="en-US"/>
        </w:rPr>
        <w:t xml:space="preserve"> 15, relevant sub-carrier spacings were proposed.</w:t>
      </w:r>
    </w:p>
    <w:p w:rsidR="00DF1F6B" w:rsidRDefault="00DF1F6B" w:rsidP="003F2591">
      <w:pPr>
        <w:rPr>
          <w:sz w:val="22"/>
          <w:lang w:val="en-US"/>
        </w:rPr>
      </w:pPr>
      <w:r>
        <w:rPr>
          <w:sz w:val="22"/>
          <w:lang w:val="en-US"/>
        </w:rPr>
        <w:t>As settling the SS-block sub-carrier spacing is quite essential to be able to progress the work in other areas, the following was proposed:</w:t>
      </w:r>
    </w:p>
    <w:p w:rsidR="00DF1F6B" w:rsidRDefault="00DF1F6B" w:rsidP="00DF1F6B">
      <w:pPr>
        <w:spacing w:after="0"/>
        <w:rPr>
          <w:rFonts w:eastAsia="Malgun Gothic"/>
          <w:b/>
          <w:bCs/>
          <w:sz w:val="22"/>
          <w:lang w:eastAsia="ko-KR"/>
        </w:rPr>
      </w:pPr>
      <w:r>
        <w:rPr>
          <w:rFonts w:eastAsia="Malgun Gothic"/>
          <w:b/>
          <w:bCs/>
          <w:sz w:val="22"/>
          <w:lang w:eastAsia="ko-KR"/>
        </w:rPr>
        <w:t>Proposal 1:</w:t>
      </w:r>
    </w:p>
    <w:p w:rsidR="00DF1F6B" w:rsidRDefault="00DF1F6B" w:rsidP="00DF1F6B">
      <w:pPr>
        <w:spacing w:after="0"/>
        <w:rPr>
          <w:rFonts w:eastAsia="Malgun Gothic"/>
          <w:b/>
          <w:bCs/>
          <w:sz w:val="22"/>
          <w:lang w:eastAsia="ko-KR"/>
        </w:rPr>
      </w:pPr>
      <w:r>
        <w:rPr>
          <w:rFonts w:eastAsia="Malgun Gothic"/>
          <w:b/>
          <w:bCs/>
          <w:sz w:val="22"/>
          <w:lang w:eastAsia="ko-KR"/>
        </w:rPr>
        <w:t>The SS-Block sub-carrier spacing as proposed in this document should be adopted.</w:t>
      </w:r>
    </w:p>
    <w:p w:rsidR="00812DC8" w:rsidRDefault="00812DC8" w:rsidP="00DF1F6B">
      <w:pPr>
        <w:spacing w:after="0"/>
        <w:rPr>
          <w:rFonts w:eastAsia="Malgun Gothic"/>
          <w:b/>
          <w:bCs/>
          <w:sz w:val="22"/>
          <w:lang w:eastAsia="ko-KR"/>
        </w:rPr>
      </w:pPr>
    </w:p>
    <w:p w:rsidR="00812DC8" w:rsidRDefault="00812DC8" w:rsidP="00812DC8">
      <w:pPr>
        <w:spacing w:after="0"/>
        <w:jc w:val="left"/>
        <w:rPr>
          <w:rFonts w:eastAsia="Malgun Gothic"/>
          <w:b/>
          <w:bCs/>
          <w:sz w:val="22"/>
          <w:szCs w:val="22"/>
          <w:lang w:val="en-US" w:eastAsia="ko-KR"/>
        </w:rPr>
      </w:pPr>
      <w:r w:rsidRPr="00B049D3">
        <w:rPr>
          <w:rFonts w:eastAsia="Malgun Gothic"/>
          <w:b/>
          <w:bCs/>
          <w:sz w:val="22"/>
          <w:szCs w:val="22"/>
          <w:lang w:val="en-US" w:eastAsia="ko-KR"/>
        </w:rPr>
        <w:t xml:space="preserve">Proposal </w:t>
      </w:r>
      <w:r>
        <w:rPr>
          <w:rFonts w:eastAsia="Malgun Gothic"/>
          <w:b/>
          <w:bCs/>
          <w:sz w:val="22"/>
          <w:szCs w:val="22"/>
          <w:lang w:val="en-US" w:eastAsia="ko-KR"/>
        </w:rPr>
        <w:t>2:</w:t>
      </w:r>
    </w:p>
    <w:p w:rsidR="00812DC8" w:rsidRPr="00B049D3" w:rsidRDefault="00812DC8" w:rsidP="00812DC8">
      <w:pPr>
        <w:spacing w:after="0"/>
        <w:jc w:val="left"/>
        <w:rPr>
          <w:rFonts w:eastAsia="Malgun Gothic"/>
          <w:b/>
          <w:bCs/>
          <w:sz w:val="22"/>
          <w:szCs w:val="22"/>
          <w:lang w:val="en-US" w:eastAsia="ko-KR"/>
        </w:rPr>
      </w:pPr>
      <w:r>
        <w:rPr>
          <w:rFonts w:eastAsia="Malgun Gothic"/>
          <w:b/>
          <w:bCs/>
          <w:sz w:val="22"/>
          <w:szCs w:val="22"/>
          <w:lang w:val="en-US" w:eastAsia="ko-KR"/>
        </w:rPr>
        <w:t xml:space="preserve">We encourage RAN4 to discuss the spectrum situation for concerned mm-wave frequency bands to conclude on the </w:t>
      </w:r>
      <w:proofErr w:type="spellStart"/>
      <w:r>
        <w:rPr>
          <w:rFonts w:eastAsia="Malgun Gothic"/>
          <w:b/>
          <w:bCs/>
          <w:sz w:val="22"/>
          <w:szCs w:val="22"/>
          <w:lang w:val="en-US" w:eastAsia="ko-KR"/>
        </w:rPr>
        <w:t>necessasity</w:t>
      </w:r>
      <w:proofErr w:type="spellEnd"/>
      <w:r>
        <w:rPr>
          <w:rFonts w:eastAsia="Malgun Gothic"/>
          <w:b/>
          <w:bCs/>
          <w:sz w:val="22"/>
          <w:szCs w:val="22"/>
          <w:lang w:val="en-US" w:eastAsia="ko-KR"/>
        </w:rPr>
        <w:t xml:space="preserve"> of 50 MHz bandwidth and consider the possible available options to enable the 50 MHz minimum bandwidth for NR.</w:t>
      </w:r>
    </w:p>
    <w:p w:rsidR="00812DC8" w:rsidRPr="00B049D3" w:rsidRDefault="00812DC8" w:rsidP="00812DC8">
      <w:pPr>
        <w:spacing w:after="0"/>
        <w:rPr>
          <w:rFonts w:eastAsia="Malgun Gothic"/>
          <w:bCs/>
          <w:sz w:val="22"/>
          <w:lang w:val="en-US" w:eastAsia="ko-KR"/>
        </w:rPr>
      </w:pPr>
    </w:p>
    <w:p w:rsidR="00812DC8" w:rsidRDefault="00812DC8" w:rsidP="00812DC8">
      <w:pPr>
        <w:spacing w:after="0"/>
        <w:rPr>
          <w:rFonts w:eastAsia="Malgun Gothic"/>
          <w:bCs/>
          <w:sz w:val="22"/>
          <w:lang w:eastAsia="ko-KR"/>
        </w:rPr>
      </w:pPr>
    </w:p>
    <w:p w:rsidR="00812DC8" w:rsidRDefault="00812DC8" w:rsidP="00812DC8">
      <w:pPr>
        <w:spacing w:after="0"/>
        <w:rPr>
          <w:rFonts w:eastAsia="Malgun Gothic"/>
          <w:b/>
          <w:bCs/>
          <w:sz w:val="22"/>
          <w:lang w:eastAsia="ko-KR"/>
        </w:rPr>
      </w:pPr>
      <w:r w:rsidRPr="002632A0">
        <w:rPr>
          <w:rFonts w:eastAsia="Malgun Gothic"/>
          <w:b/>
          <w:bCs/>
          <w:sz w:val="22"/>
          <w:lang w:eastAsia="ko-KR"/>
        </w:rPr>
        <w:t xml:space="preserve">Proposal </w:t>
      </w:r>
      <w:r>
        <w:rPr>
          <w:rFonts w:eastAsia="Malgun Gothic"/>
          <w:b/>
          <w:bCs/>
          <w:sz w:val="22"/>
          <w:lang w:eastAsia="ko-KR"/>
        </w:rPr>
        <w:t>3:</w:t>
      </w:r>
    </w:p>
    <w:p w:rsidR="00812DC8" w:rsidRPr="002632A0" w:rsidRDefault="00812DC8" w:rsidP="00812DC8">
      <w:pPr>
        <w:spacing w:after="0"/>
        <w:rPr>
          <w:rFonts w:eastAsia="Malgun Gothic"/>
          <w:b/>
          <w:bCs/>
          <w:sz w:val="22"/>
          <w:lang w:eastAsia="ko-KR"/>
        </w:rPr>
      </w:pPr>
      <w:r>
        <w:rPr>
          <w:rFonts w:eastAsia="Malgun Gothic"/>
          <w:b/>
          <w:bCs/>
          <w:sz w:val="22"/>
          <w:lang w:eastAsia="ko-KR"/>
        </w:rPr>
        <w:t xml:space="preserve">RAN4 should send an LS to RAN1 informing RAN1 on RAN4 agreements regarding the SS-block sub-carrier spacings. </w:t>
      </w:r>
    </w:p>
    <w:p w:rsidR="003F2591" w:rsidRPr="003F2591" w:rsidRDefault="003F2591" w:rsidP="003F2591">
      <w:pPr>
        <w:rPr>
          <w:sz w:val="22"/>
          <w:lang w:val="en-US"/>
        </w:rPr>
      </w:pPr>
    </w:p>
    <w:p w:rsidR="00C1387B" w:rsidRPr="00630279" w:rsidRDefault="00C1387B" w:rsidP="00C1387B">
      <w:pPr>
        <w:pStyle w:val="Heading1"/>
        <w:rPr>
          <w:lang w:val="en-US"/>
        </w:rPr>
      </w:pPr>
      <w:bookmarkStart w:id="0" w:name="_In-sequence_SDU_delivery"/>
      <w:bookmarkStart w:id="1" w:name="_GoBack"/>
      <w:bookmarkEnd w:id="0"/>
      <w:bookmarkEnd w:id="1"/>
      <w:r w:rsidRPr="00630279">
        <w:rPr>
          <w:lang w:val="en-US"/>
        </w:rPr>
        <w:lastRenderedPageBreak/>
        <w:t>References</w:t>
      </w:r>
      <w:r w:rsidR="0010791B" w:rsidRPr="00630279">
        <w:rPr>
          <w:lang w:val="en-US"/>
        </w:rPr>
        <w:t xml:space="preserve">    </w:t>
      </w:r>
    </w:p>
    <w:p w:rsidR="0010791B" w:rsidRDefault="0010791B" w:rsidP="0010791B">
      <w:pPr>
        <w:rPr>
          <w:sz w:val="22"/>
          <w:lang w:val="en-US"/>
        </w:rPr>
      </w:pPr>
      <w:r w:rsidRPr="00630279">
        <w:rPr>
          <w:sz w:val="22"/>
          <w:lang w:val="en-US"/>
        </w:rPr>
        <w:t>[1]</w:t>
      </w:r>
      <w:r w:rsidRPr="00630279">
        <w:rPr>
          <w:sz w:val="22"/>
          <w:lang w:val="en-US"/>
        </w:rPr>
        <w:tab/>
        <w:t>R4-17</w:t>
      </w:r>
      <w:r w:rsidR="00BB1D68" w:rsidRPr="00630279">
        <w:rPr>
          <w:sz w:val="22"/>
          <w:lang w:val="en-US"/>
        </w:rPr>
        <w:t>xxxxx</w:t>
      </w:r>
      <w:r w:rsidRPr="00630279">
        <w:rPr>
          <w:sz w:val="22"/>
          <w:lang w:val="en-US"/>
        </w:rPr>
        <w:t>, “</w:t>
      </w:r>
      <w:r w:rsidR="0044795C" w:rsidRPr="00630279">
        <w:rPr>
          <w:rFonts w:cs="Arial"/>
          <w:bCs/>
          <w:color w:val="000000"/>
          <w:sz w:val="22"/>
          <w:szCs w:val="22"/>
        </w:rPr>
        <w:t>LS on SS block numerology</w:t>
      </w:r>
      <w:r w:rsidRPr="00630279">
        <w:rPr>
          <w:sz w:val="22"/>
          <w:lang w:val="en-US"/>
        </w:rPr>
        <w:t>”, Ericsson</w:t>
      </w:r>
    </w:p>
    <w:p w:rsidR="000D1678" w:rsidRPr="00102FE7" w:rsidRDefault="000D1678" w:rsidP="0010791B">
      <w:pPr>
        <w:rPr>
          <w:lang w:val="en-US"/>
        </w:rPr>
      </w:pPr>
    </w:p>
    <w:p w:rsidR="0010791B" w:rsidRPr="0010791B" w:rsidRDefault="0010791B" w:rsidP="0010791B">
      <w:pPr>
        <w:rPr>
          <w:lang w:val="en-US"/>
        </w:rPr>
      </w:pPr>
    </w:p>
    <w:sectPr w:rsidR="0010791B" w:rsidRPr="0010791B" w:rsidSect="00AB4830">
      <w:headerReference w:type="even" r:id="rId8"/>
      <w:footerReference w:type="default" r:id="rId9"/>
      <w:footnotePr>
        <w:numRestart w:val="eachSect"/>
      </w:footnotePr>
      <w:pgSz w:w="11907" w:h="16839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315C" w:rsidRDefault="007B315C">
      <w:r>
        <w:separator/>
      </w:r>
    </w:p>
  </w:endnote>
  <w:endnote w:type="continuationSeparator" w:id="0">
    <w:p w:rsidR="007B315C" w:rsidRDefault="007B3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3B7" w:rsidRDefault="002C53B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63027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630279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315C" w:rsidRDefault="007B315C">
      <w:r>
        <w:separator/>
      </w:r>
    </w:p>
  </w:footnote>
  <w:footnote w:type="continuationSeparator" w:id="0">
    <w:p w:rsidR="007B315C" w:rsidRDefault="007B3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53B7" w:rsidRDefault="002C53B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122C46"/>
    <w:multiLevelType w:val="hybridMultilevel"/>
    <w:tmpl w:val="929C02CC"/>
    <w:lvl w:ilvl="0" w:tplc="BC2A3686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  <w:b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0" w15:restartNumberingAfterBreak="0">
    <w:nsid w:val="7F3F6E66"/>
    <w:multiLevelType w:val="hybridMultilevel"/>
    <w:tmpl w:val="AB1A7216"/>
    <w:lvl w:ilvl="0" w:tplc="EA6602F4">
      <w:start w:val="24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4"/>
  </w:num>
  <w:num w:numId="5">
    <w:abstractNumId w:val="1"/>
  </w:num>
  <w:num w:numId="6">
    <w:abstractNumId w:val="5"/>
  </w:num>
  <w:num w:numId="7">
    <w:abstractNumId w:val="7"/>
  </w:num>
  <w:num w:numId="8">
    <w:abstractNumId w:val="2"/>
  </w:num>
  <w:num w:numId="9">
    <w:abstractNumId w:val="8"/>
  </w:num>
  <w:num w:numId="10">
    <w:abstractNumId w:val="9"/>
  </w:num>
  <w:num w:numId="1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99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s-ES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s-E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41F"/>
    <w:rsid w:val="000006E1"/>
    <w:rsid w:val="000019B5"/>
    <w:rsid w:val="00002339"/>
    <w:rsid w:val="00002868"/>
    <w:rsid w:val="00002A37"/>
    <w:rsid w:val="000053C3"/>
    <w:rsid w:val="00006446"/>
    <w:rsid w:val="00006896"/>
    <w:rsid w:val="00006DEE"/>
    <w:rsid w:val="00007768"/>
    <w:rsid w:val="00007CDC"/>
    <w:rsid w:val="00010A65"/>
    <w:rsid w:val="00011B28"/>
    <w:rsid w:val="00011F25"/>
    <w:rsid w:val="00014C2B"/>
    <w:rsid w:val="00015D15"/>
    <w:rsid w:val="000241AC"/>
    <w:rsid w:val="0002564D"/>
    <w:rsid w:val="00025ECA"/>
    <w:rsid w:val="000325B8"/>
    <w:rsid w:val="00033580"/>
    <w:rsid w:val="00034C15"/>
    <w:rsid w:val="00036BA1"/>
    <w:rsid w:val="00036CC6"/>
    <w:rsid w:val="000371DC"/>
    <w:rsid w:val="000422E2"/>
    <w:rsid w:val="00042BC5"/>
    <w:rsid w:val="00042F22"/>
    <w:rsid w:val="000444EF"/>
    <w:rsid w:val="00052A07"/>
    <w:rsid w:val="000534E3"/>
    <w:rsid w:val="0005606A"/>
    <w:rsid w:val="00057117"/>
    <w:rsid w:val="000616E7"/>
    <w:rsid w:val="00062E46"/>
    <w:rsid w:val="0006487E"/>
    <w:rsid w:val="00065D5B"/>
    <w:rsid w:val="00065E1A"/>
    <w:rsid w:val="00073F9A"/>
    <w:rsid w:val="00075131"/>
    <w:rsid w:val="00077E5F"/>
    <w:rsid w:val="0008036A"/>
    <w:rsid w:val="00081AE6"/>
    <w:rsid w:val="00082EE2"/>
    <w:rsid w:val="000855EB"/>
    <w:rsid w:val="00085B52"/>
    <w:rsid w:val="00085C41"/>
    <w:rsid w:val="000866F2"/>
    <w:rsid w:val="0009009F"/>
    <w:rsid w:val="00090658"/>
    <w:rsid w:val="00091557"/>
    <w:rsid w:val="000924C1"/>
    <w:rsid w:val="000924F0"/>
    <w:rsid w:val="00093474"/>
    <w:rsid w:val="0009510F"/>
    <w:rsid w:val="000A1B7B"/>
    <w:rsid w:val="000A4CEC"/>
    <w:rsid w:val="000A56F2"/>
    <w:rsid w:val="000B037C"/>
    <w:rsid w:val="000B167C"/>
    <w:rsid w:val="000B1A5C"/>
    <w:rsid w:val="000B2719"/>
    <w:rsid w:val="000B3621"/>
    <w:rsid w:val="000B3A8F"/>
    <w:rsid w:val="000B4AB9"/>
    <w:rsid w:val="000B58C3"/>
    <w:rsid w:val="000B61E9"/>
    <w:rsid w:val="000B6D88"/>
    <w:rsid w:val="000C03ED"/>
    <w:rsid w:val="000C165A"/>
    <w:rsid w:val="000C2E19"/>
    <w:rsid w:val="000C30DE"/>
    <w:rsid w:val="000C461F"/>
    <w:rsid w:val="000D0D07"/>
    <w:rsid w:val="000D160B"/>
    <w:rsid w:val="000D1678"/>
    <w:rsid w:val="000D4797"/>
    <w:rsid w:val="000D5E12"/>
    <w:rsid w:val="000D627C"/>
    <w:rsid w:val="000E0527"/>
    <w:rsid w:val="000E1E92"/>
    <w:rsid w:val="000E5BBE"/>
    <w:rsid w:val="000F06D6"/>
    <w:rsid w:val="000F0EB1"/>
    <w:rsid w:val="000F1106"/>
    <w:rsid w:val="000F3BE9"/>
    <w:rsid w:val="000F3F6C"/>
    <w:rsid w:val="000F6DF3"/>
    <w:rsid w:val="000F7ADE"/>
    <w:rsid w:val="001005FF"/>
    <w:rsid w:val="00103BD6"/>
    <w:rsid w:val="001062FB"/>
    <w:rsid w:val="001063E6"/>
    <w:rsid w:val="0010791B"/>
    <w:rsid w:val="00112F35"/>
    <w:rsid w:val="00113CF4"/>
    <w:rsid w:val="001140F1"/>
    <w:rsid w:val="001153EA"/>
    <w:rsid w:val="00115643"/>
    <w:rsid w:val="00116765"/>
    <w:rsid w:val="001202C9"/>
    <w:rsid w:val="001219F5"/>
    <w:rsid w:val="00121A20"/>
    <w:rsid w:val="001232E3"/>
    <w:rsid w:val="0012377F"/>
    <w:rsid w:val="00124314"/>
    <w:rsid w:val="00126B4A"/>
    <w:rsid w:val="001301CF"/>
    <w:rsid w:val="00132FD0"/>
    <w:rsid w:val="0013300F"/>
    <w:rsid w:val="001344C0"/>
    <w:rsid w:val="001346FA"/>
    <w:rsid w:val="00135252"/>
    <w:rsid w:val="001363CA"/>
    <w:rsid w:val="00137AB5"/>
    <w:rsid w:val="00137F0B"/>
    <w:rsid w:val="00146E9A"/>
    <w:rsid w:val="00150E0C"/>
    <w:rsid w:val="00151E23"/>
    <w:rsid w:val="001526E0"/>
    <w:rsid w:val="001551A4"/>
    <w:rsid w:val="001551B5"/>
    <w:rsid w:val="0016366A"/>
    <w:rsid w:val="0016449D"/>
    <w:rsid w:val="001659C1"/>
    <w:rsid w:val="00165A32"/>
    <w:rsid w:val="00170E72"/>
    <w:rsid w:val="00173A8E"/>
    <w:rsid w:val="0018143F"/>
    <w:rsid w:val="0018190E"/>
    <w:rsid w:val="001855B2"/>
    <w:rsid w:val="00186501"/>
    <w:rsid w:val="00190AC1"/>
    <w:rsid w:val="00190EFB"/>
    <w:rsid w:val="0019341A"/>
    <w:rsid w:val="00193C4A"/>
    <w:rsid w:val="00194785"/>
    <w:rsid w:val="00196FFF"/>
    <w:rsid w:val="00197DF9"/>
    <w:rsid w:val="001A1987"/>
    <w:rsid w:val="001A2564"/>
    <w:rsid w:val="001A6173"/>
    <w:rsid w:val="001A6CBA"/>
    <w:rsid w:val="001B077C"/>
    <w:rsid w:val="001B0D97"/>
    <w:rsid w:val="001B0FB5"/>
    <w:rsid w:val="001B1866"/>
    <w:rsid w:val="001B36B3"/>
    <w:rsid w:val="001B483F"/>
    <w:rsid w:val="001B4A28"/>
    <w:rsid w:val="001B5A5D"/>
    <w:rsid w:val="001C0955"/>
    <w:rsid w:val="001C1CE5"/>
    <w:rsid w:val="001C377B"/>
    <w:rsid w:val="001C3985"/>
    <w:rsid w:val="001C3D2A"/>
    <w:rsid w:val="001C4F57"/>
    <w:rsid w:val="001D2A34"/>
    <w:rsid w:val="001D412A"/>
    <w:rsid w:val="001D51BA"/>
    <w:rsid w:val="001D6342"/>
    <w:rsid w:val="001D6D53"/>
    <w:rsid w:val="001D7E2C"/>
    <w:rsid w:val="001E0723"/>
    <w:rsid w:val="001E323A"/>
    <w:rsid w:val="001E3357"/>
    <w:rsid w:val="001E58E2"/>
    <w:rsid w:val="001E7AED"/>
    <w:rsid w:val="001F3916"/>
    <w:rsid w:val="001F4736"/>
    <w:rsid w:val="001F54C5"/>
    <w:rsid w:val="001F55A3"/>
    <w:rsid w:val="001F662C"/>
    <w:rsid w:val="001F7074"/>
    <w:rsid w:val="00200490"/>
    <w:rsid w:val="00201F3A"/>
    <w:rsid w:val="00203F96"/>
    <w:rsid w:val="002044DA"/>
    <w:rsid w:val="00205C19"/>
    <w:rsid w:val="0020601E"/>
    <w:rsid w:val="002069B2"/>
    <w:rsid w:val="00207FA3"/>
    <w:rsid w:val="002103FE"/>
    <w:rsid w:val="00213C9A"/>
    <w:rsid w:val="00214DA8"/>
    <w:rsid w:val="00215423"/>
    <w:rsid w:val="002158FA"/>
    <w:rsid w:val="00220600"/>
    <w:rsid w:val="00221F40"/>
    <w:rsid w:val="002224DB"/>
    <w:rsid w:val="00223986"/>
    <w:rsid w:val="00223FCB"/>
    <w:rsid w:val="002252C3"/>
    <w:rsid w:val="00225C54"/>
    <w:rsid w:val="00230765"/>
    <w:rsid w:val="002319E4"/>
    <w:rsid w:val="00231AF5"/>
    <w:rsid w:val="00233352"/>
    <w:rsid w:val="00235412"/>
    <w:rsid w:val="00235632"/>
    <w:rsid w:val="00235872"/>
    <w:rsid w:val="00236580"/>
    <w:rsid w:val="00237254"/>
    <w:rsid w:val="00240A6F"/>
    <w:rsid w:val="00240B49"/>
    <w:rsid w:val="00241559"/>
    <w:rsid w:val="002435B3"/>
    <w:rsid w:val="002444E5"/>
    <w:rsid w:val="00244B72"/>
    <w:rsid w:val="002458EB"/>
    <w:rsid w:val="00245F4B"/>
    <w:rsid w:val="002500C8"/>
    <w:rsid w:val="00253972"/>
    <w:rsid w:val="00256F3B"/>
    <w:rsid w:val="00257543"/>
    <w:rsid w:val="002617E7"/>
    <w:rsid w:val="00262446"/>
    <w:rsid w:val="002632A0"/>
    <w:rsid w:val="00264228"/>
    <w:rsid w:val="00264334"/>
    <w:rsid w:val="0026473E"/>
    <w:rsid w:val="00266214"/>
    <w:rsid w:val="00267750"/>
    <w:rsid w:val="00267C83"/>
    <w:rsid w:val="00270EC0"/>
    <w:rsid w:val="0027144F"/>
    <w:rsid w:val="00271F3A"/>
    <w:rsid w:val="00273278"/>
    <w:rsid w:val="002737F4"/>
    <w:rsid w:val="00276DDC"/>
    <w:rsid w:val="002805F5"/>
    <w:rsid w:val="00280751"/>
    <w:rsid w:val="00280F19"/>
    <w:rsid w:val="0028280A"/>
    <w:rsid w:val="00282BC7"/>
    <w:rsid w:val="00286ACD"/>
    <w:rsid w:val="00287745"/>
    <w:rsid w:val="00287838"/>
    <w:rsid w:val="002907B5"/>
    <w:rsid w:val="00292EB7"/>
    <w:rsid w:val="002957B7"/>
    <w:rsid w:val="00296227"/>
    <w:rsid w:val="002962D7"/>
    <w:rsid w:val="00296F44"/>
    <w:rsid w:val="002973E1"/>
    <w:rsid w:val="0029777D"/>
    <w:rsid w:val="002A055E"/>
    <w:rsid w:val="002A1B17"/>
    <w:rsid w:val="002A1D4E"/>
    <w:rsid w:val="002A2869"/>
    <w:rsid w:val="002A5DEB"/>
    <w:rsid w:val="002B1119"/>
    <w:rsid w:val="002B24D6"/>
    <w:rsid w:val="002B3AEF"/>
    <w:rsid w:val="002B486C"/>
    <w:rsid w:val="002C05A8"/>
    <w:rsid w:val="002C3D73"/>
    <w:rsid w:val="002C41E6"/>
    <w:rsid w:val="002C434C"/>
    <w:rsid w:val="002C43A4"/>
    <w:rsid w:val="002C53B7"/>
    <w:rsid w:val="002C651D"/>
    <w:rsid w:val="002D071A"/>
    <w:rsid w:val="002D34B2"/>
    <w:rsid w:val="002D5715"/>
    <w:rsid w:val="002D7637"/>
    <w:rsid w:val="002E17F2"/>
    <w:rsid w:val="002E1B23"/>
    <w:rsid w:val="002E4C75"/>
    <w:rsid w:val="002E7CAE"/>
    <w:rsid w:val="002E7F3D"/>
    <w:rsid w:val="002F2771"/>
    <w:rsid w:val="002F37A9"/>
    <w:rsid w:val="00301CE6"/>
    <w:rsid w:val="0030254A"/>
    <w:rsid w:val="0030256B"/>
    <w:rsid w:val="00304492"/>
    <w:rsid w:val="003045A7"/>
    <w:rsid w:val="0030501F"/>
    <w:rsid w:val="00307BA1"/>
    <w:rsid w:val="0031158D"/>
    <w:rsid w:val="00311702"/>
    <w:rsid w:val="00311E82"/>
    <w:rsid w:val="00312AB0"/>
    <w:rsid w:val="00313FD6"/>
    <w:rsid w:val="003143BD"/>
    <w:rsid w:val="00314F53"/>
    <w:rsid w:val="003170FD"/>
    <w:rsid w:val="003203ED"/>
    <w:rsid w:val="003205ED"/>
    <w:rsid w:val="00322C9F"/>
    <w:rsid w:val="0032363B"/>
    <w:rsid w:val="00323A6C"/>
    <w:rsid w:val="00324D23"/>
    <w:rsid w:val="0032670E"/>
    <w:rsid w:val="00326BB5"/>
    <w:rsid w:val="003275CD"/>
    <w:rsid w:val="00331492"/>
    <w:rsid w:val="00331751"/>
    <w:rsid w:val="00334579"/>
    <w:rsid w:val="00335858"/>
    <w:rsid w:val="00335904"/>
    <w:rsid w:val="00336BDA"/>
    <w:rsid w:val="00336DB1"/>
    <w:rsid w:val="00342BD7"/>
    <w:rsid w:val="00344DA6"/>
    <w:rsid w:val="003465C2"/>
    <w:rsid w:val="00346DB5"/>
    <w:rsid w:val="003477B1"/>
    <w:rsid w:val="003509A2"/>
    <w:rsid w:val="00357380"/>
    <w:rsid w:val="003602D9"/>
    <w:rsid w:val="003604CE"/>
    <w:rsid w:val="00360518"/>
    <w:rsid w:val="00370E47"/>
    <w:rsid w:val="0037282D"/>
    <w:rsid w:val="00373281"/>
    <w:rsid w:val="003742AC"/>
    <w:rsid w:val="003753B8"/>
    <w:rsid w:val="00377CE1"/>
    <w:rsid w:val="00380575"/>
    <w:rsid w:val="00381482"/>
    <w:rsid w:val="0038436F"/>
    <w:rsid w:val="00385209"/>
    <w:rsid w:val="00385BF0"/>
    <w:rsid w:val="00390F4F"/>
    <w:rsid w:val="00392F46"/>
    <w:rsid w:val="003939FF"/>
    <w:rsid w:val="003A2223"/>
    <w:rsid w:val="003A2A0F"/>
    <w:rsid w:val="003A341F"/>
    <w:rsid w:val="003A45A1"/>
    <w:rsid w:val="003A4B1B"/>
    <w:rsid w:val="003A5B0A"/>
    <w:rsid w:val="003A6BAC"/>
    <w:rsid w:val="003A7198"/>
    <w:rsid w:val="003A7EF3"/>
    <w:rsid w:val="003B159C"/>
    <w:rsid w:val="003B369F"/>
    <w:rsid w:val="003B36A3"/>
    <w:rsid w:val="003B5AFA"/>
    <w:rsid w:val="003B7F13"/>
    <w:rsid w:val="003B7FE5"/>
    <w:rsid w:val="003C11C8"/>
    <w:rsid w:val="003C2702"/>
    <w:rsid w:val="003C32AD"/>
    <w:rsid w:val="003C4BFC"/>
    <w:rsid w:val="003C7806"/>
    <w:rsid w:val="003D109F"/>
    <w:rsid w:val="003D2478"/>
    <w:rsid w:val="003D2746"/>
    <w:rsid w:val="003D5B1F"/>
    <w:rsid w:val="003D69A8"/>
    <w:rsid w:val="003E11C9"/>
    <w:rsid w:val="003E15FA"/>
    <w:rsid w:val="003E1C24"/>
    <w:rsid w:val="003E55E4"/>
    <w:rsid w:val="003E5645"/>
    <w:rsid w:val="003E74E3"/>
    <w:rsid w:val="003E77A3"/>
    <w:rsid w:val="003F05C7"/>
    <w:rsid w:val="003F0A21"/>
    <w:rsid w:val="003F2591"/>
    <w:rsid w:val="003F2CD4"/>
    <w:rsid w:val="003F4423"/>
    <w:rsid w:val="003F4AD2"/>
    <w:rsid w:val="003F6331"/>
    <w:rsid w:val="003F6BBE"/>
    <w:rsid w:val="003F7087"/>
    <w:rsid w:val="004000E8"/>
    <w:rsid w:val="00402E2B"/>
    <w:rsid w:val="004033AD"/>
    <w:rsid w:val="0040512B"/>
    <w:rsid w:val="00405CA5"/>
    <w:rsid w:val="004071BB"/>
    <w:rsid w:val="00407CD3"/>
    <w:rsid w:val="00410134"/>
    <w:rsid w:val="00410B72"/>
    <w:rsid w:val="00410F18"/>
    <w:rsid w:val="0041263E"/>
    <w:rsid w:val="00413AAC"/>
    <w:rsid w:val="00414FAB"/>
    <w:rsid w:val="00414FE2"/>
    <w:rsid w:val="00421105"/>
    <w:rsid w:val="00421F94"/>
    <w:rsid w:val="004242F4"/>
    <w:rsid w:val="00425A3C"/>
    <w:rsid w:val="00427248"/>
    <w:rsid w:val="004313B6"/>
    <w:rsid w:val="00435B86"/>
    <w:rsid w:val="00437447"/>
    <w:rsid w:val="004375FD"/>
    <w:rsid w:val="0044128F"/>
    <w:rsid w:val="00441A92"/>
    <w:rsid w:val="004421B6"/>
    <w:rsid w:val="00442816"/>
    <w:rsid w:val="00442F9E"/>
    <w:rsid w:val="00444425"/>
    <w:rsid w:val="00444F56"/>
    <w:rsid w:val="00446379"/>
    <w:rsid w:val="00446488"/>
    <w:rsid w:val="0044795C"/>
    <w:rsid w:val="00447D28"/>
    <w:rsid w:val="004501CA"/>
    <w:rsid w:val="004517AA"/>
    <w:rsid w:val="0045259B"/>
    <w:rsid w:val="00452CAC"/>
    <w:rsid w:val="004531D9"/>
    <w:rsid w:val="0045372C"/>
    <w:rsid w:val="00457565"/>
    <w:rsid w:val="00457B71"/>
    <w:rsid w:val="0046226E"/>
    <w:rsid w:val="004629F7"/>
    <w:rsid w:val="004669E2"/>
    <w:rsid w:val="00467B05"/>
    <w:rsid w:val="00467C8D"/>
    <w:rsid w:val="00470C31"/>
    <w:rsid w:val="004734D0"/>
    <w:rsid w:val="00473F59"/>
    <w:rsid w:val="0047556B"/>
    <w:rsid w:val="00477768"/>
    <w:rsid w:val="00481903"/>
    <w:rsid w:val="004874C1"/>
    <w:rsid w:val="00487C6A"/>
    <w:rsid w:val="00490378"/>
    <w:rsid w:val="00490D79"/>
    <w:rsid w:val="00492BC5"/>
    <w:rsid w:val="004964F1"/>
    <w:rsid w:val="004A16BC"/>
    <w:rsid w:val="004A2B94"/>
    <w:rsid w:val="004A520D"/>
    <w:rsid w:val="004A7383"/>
    <w:rsid w:val="004A795F"/>
    <w:rsid w:val="004A7B30"/>
    <w:rsid w:val="004B2F82"/>
    <w:rsid w:val="004B3410"/>
    <w:rsid w:val="004B4EC2"/>
    <w:rsid w:val="004B7C0C"/>
    <w:rsid w:val="004C3898"/>
    <w:rsid w:val="004C4D4B"/>
    <w:rsid w:val="004C62D6"/>
    <w:rsid w:val="004C6FF7"/>
    <w:rsid w:val="004D1058"/>
    <w:rsid w:val="004D36B1"/>
    <w:rsid w:val="004D5851"/>
    <w:rsid w:val="004D67EE"/>
    <w:rsid w:val="004D7EBD"/>
    <w:rsid w:val="004E2680"/>
    <w:rsid w:val="004E28F9"/>
    <w:rsid w:val="004E462E"/>
    <w:rsid w:val="004E56DC"/>
    <w:rsid w:val="004E58DE"/>
    <w:rsid w:val="004E76F4"/>
    <w:rsid w:val="004F0B4E"/>
    <w:rsid w:val="004F0B6C"/>
    <w:rsid w:val="004F0FAF"/>
    <w:rsid w:val="004F2078"/>
    <w:rsid w:val="004F4A3F"/>
    <w:rsid w:val="004F4DA3"/>
    <w:rsid w:val="00506557"/>
    <w:rsid w:val="0050677A"/>
    <w:rsid w:val="005108D8"/>
    <w:rsid w:val="00510FF2"/>
    <w:rsid w:val="005116F9"/>
    <w:rsid w:val="005153A7"/>
    <w:rsid w:val="00520D86"/>
    <w:rsid w:val="005219CF"/>
    <w:rsid w:val="005270CC"/>
    <w:rsid w:val="00533FA7"/>
    <w:rsid w:val="00534B59"/>
    <w:rsid w:val="00536759"/>
    <w:rsid w:val="00537C62"/>
    <w:rsid w:val="00544144"/>
    <w:rsid w:val="00546970"/>
    <w:rsid w:val="005503B6"/>
    <w:rsid w:val="00550C36"/>
    <w:rsid w:val="00551945"/>
    <w:rsid w:val="005536C2"/>
    <w:rsid w:val="00554E19"/>
    <w:rsid w:val="00560F8E"/>
    <w:rsid w:val="0056121F"/>
    <w:rsid w:val="00563E70"/>
    <w:rsid w:val="00572505"/>
    <w:rsid w:val="00575625"/>
    <w:rsid w:val="00577B46"/>
    <w:rsid w:val="00582809"/>
    <w:rsid w:val="0058798C"/>
    <w:rsid w:val="005900FA"/>
    <w:rsid w:val="005935A4"/>
    <w:rsid w:val="005948C2"/>
    <w:rsid w:val="00594DA3"/>
    <w:rsid w:val="00595DCA"/>
    <w:rsid w:val="00596666"/>
    <w:rsid w:val="0059779B"/>
    <w:rsid w:val="005A0FEC"/>
    <w:rsid w:val="005A209A"/>
    <w:rsid w:val="005A4519"/>
    <w:rsid w:val="005A662D"/>
    <w:rsid w:val="005B126D"/>
    <w:rsid w:val="005B35D7"/>
    <w:rsid w:val="005B392A"/>
    <w:rsid w:val="005B3AA3"/>
    <w:rsid w:val="005B473E"/>
    <w:rsid w:val="005B50BF"/>
    <w:rsid w:val="005B6F83"/>
    <w:rsid w:val="005C5711"/>
    <w:rsid w:val="005C67DB"/>
    <w:rsid w:val="005C74FB"/>
    <w:rsid w:val="005D1602"/>
    <w:rsid w:val="005D5DD5"/>
    <w:rsid w:val="005D64F2"/>
    <w:rsid w:val="005D74DE"/>
    <w:rsid w:val="005E0F6B"/>
    <w:rsid w:val="005E385F"/>
    <w:rsid w:val="005E5349"/>
    <w:rsid w:val="005E5B81"/>
    <w:rsid w:val="005E6835"/>
    <w:rsid w:val="005F1D3B"/>
    <w:rsid w:val="005F2CB1"/>
    <w:rsid w:val="005F346C"/>
    <w:rsid w:val="005F5620"/>
    <w:rsid w:val="005F618C"/>
    <w:rsid w:val="005F70BD"/>
    <w:rsid w:val="0060101D"/>
    <w:rsid w:val="0060283C"/>
    <w:rsid w:val="00604F14"/>
    <w:rsid w:val="00606964"/>
    <w:rsid w:val="00606D94"/>
    <w:rsid w:val="00611B83"/>
    <w:rsid w:val="00613257"/>
    <w:rsid w:val="0061715B"/>
    <w:rsid w:val="00617E3B"/>
    <w:rsid w:val="00620A71"/>
    <w:rsid w:val="00620D80"/>
    <w:rsid w:val="006234A6"/>
    <w:rsid w:val="006266AA"/>
    <w:rsid w:val="00630001"/>
    <w:rsid w:val="00630279"/>
    <w:rsid w:val="006311B3"/>
    <w:rsid w:val="00631DB5"/>
    <w:rsid w:val="0063284C"/>
    <w:rsid w:val="006328CB"/>
    <w:rsid w:val="006345A8"/>
    <w:rsid w:val="00636398"/>
    <w:rsid w:val="006368D3"/>
    <w:rsid w:val="006377EC"/>
    <w:rsid w:val="00640286"/>
    <w:rsid w:val="00640698"/>
    <w:rsid w:val="0064151F"/>
    <w:rsid w:val="00641533"/>
    <w:rsid w:val="0064208D"/>
    <w:rsid w:val="00643475"/>
    <w:rsid w:val="0064396A"/>
    <w:rsid w:val="0064624E"/>
    <w:rsid w:val="006479A3"/>
    <w:rsid w:val="006502E3"/>
    <w:rsid w:val="00650AB9"/>
    <w:rsid w:val="00652959"/>
    <w:rsid w:val="0065318A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7B9"/>
    <w:rsid w:val="00667EE7"/>
    <w:rsid w:val="00670922"/>
    <w:rsid w:val="00670BE1"/>
    <w:rsid w:val="00670E6F"/>
    <w:rsid w:val="0067218F"/>
    <w:rsid w:val="00672795"/>
    <w:rsid w:val="006741F2"/>
    <w:rsid w:val="00674CC3"/>
    <w:rsid w:val="00675C72"/>
    <w:rsid w:val="006771F9"/>
    <w:rsid w:val="006776D7"/>
    <w:rsid w:val="00681003"/>
    <w:rsid w:val="006817C9"/>
    <w:rsid w:val="00683ECE"/>
    <w:rsid w:val="00684F78"/>
    <w:rsid w:val="00685113"/>
    <w:rsid w:val="00695FC2"/>
    <w:rsid w:val="00696949"/>
    <w:rsid w:val="00697052"/>
    <w:rsid w:val="006A1D02"/>
    <w:rsid w:val="006A424D"/>
    <w:rsid w:val="006A46FB"/>
    <w:rsid w:val="006A5E28"/>
    <w:rsid w:val="006A697B"/>
    <w:rsid w:val="006A7AFF"/>
    <w:rsid w:val="006B1816"/>
    <w:rsid w:val="006B2099"/>
    <w:rsid w:val="006B246B"/>
    <w:rsid w:val="006B50CF"/>
    <w:rsid w:val="006C03B8"/>
    <w:rsid w:val="006C0763"/>
    <w:rsid w:val="006C077E"/>
    <w:rsid w:val="006C1772"/>
    <w:rsid w:val="006C308E"/>
    <w:rsid w:val="006C5EC9"/>
    <w:rsid w:val="006C6059"/>
    <w:rsid w:val="006C7522"/>
    <w:rsid w:val="006D0760"/>
    <w:rsid w:val="006D371D"/>
    <w:rsid w:val="006D3B50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58"/>
    <w:rsid w:val="006F572E"/>
    <w:rsid w:val="006F58D4"/>
    <w:rsid w:val="006F7B1A"/>
    <w:rsid w:val="00700AC6"/>
    <w:rsid w:val="00700EC6"/>
    <w:rsid w:val="00703346"/>
    <w:rsid w:val="0070346E"/>
    <w:rsid w:val="00704EDB"/>
    <w:rsid w:val="00706101"/>
    <w:rsid w:val="00707072"/>
    <w:rsid w:val="007076AD"/>
    <w:rsid w:val="00707D61"/>
    <w:rsid w:val="00712287"/>
    <w:rsid w:val="00712772"/>
    <w:rsid w:val="00712A9C"/>
    <w:rsid w:val="00712B89"/>
    <w:rsid w:val="007139C5"/>
    <w:rsid w:val="00714833"/>
    <w:rsid w:val="007148D3"/>
    <w:rsid w:val="00715B9A"/>
    <w:rsid w:val="00725850"/>
    <w:rsid w:val="00725BBC"/>
    <w:rsid w:val="00726EA6"/>
    <w:rsid w:val="00727208"/>
    <w:rsid w:val="00727680"/>
    <w:rsid w:val="007322B7"/>
    <w:rsid w:val="007348B1"/>
    <w:rsid w:val="00735A13"/>
    <w:rsid w:val="007362A6"/>
    <w:rsid w:val="00736D7D"/>
    <w:rsid w:val="00740E58"/>
    <w:rsid w:val="007445A0"/>
    <w:rsid w:val="0074524B"/>
    <w:rsid w:val="007454F4"/>
    <w:rsid w:val="00747D8B"/>
    <w:rsid w:val="00751228"/>
    <w:rsid w:val="007546BF"/>
    <w:rsid w:val="007557FE"/>
    <w:rsid w:val="007571E1"/>
    <w:rsid w:val="007574AE"/>
    <w:rsid w:val="0076037F"/>
    <w:rsid w:val="007604B2"/>
    <w:rsid w:val="007614E2"/>
    <w:rsid w:val="007635A9"/>
    <w:rsid w:val="00763C05"/>
    <w:rsid w:val="0076472B"/>
    <w:rsid w:val="00765281"/>
    <w:rsid w:val="00765717"/>
    <w:rsid w:val="00765A4A"/>
    <w:rsid w:val="00766BAD"/>
    <w:rsid w:val="007727A5"/>
    <w:rsid w:val="00772EBA"/>
    <w:rsid w:val="00773F52"/>
    <w:rsid w:val="007744C6"/>
    <w:rsid w:val="007755F2"/>
    <w:rsid w:val="00776971"/>
    <w:rsid w:val="00776BC6"/>
    <w:rsid w:val="00776BEA"/>
    <w:rsid w:val="0078177E"/>
    <w:rsid w:val="007826A5"/>
    <w:rsid w:val="0078304C"/>
    <w:rsid w:val="00783673"/>
    <w:rsid w:val="00784EC9"/>
    <w:rsid w:val="00785490"/>
    <w:rsid w:val="007925EA"/>
    <w:rsid w:val="00793CD8"/>
    <w:rsid w:val="00795C92"/>
    <w:rsid w:val="00796231"/>
    <w:rsid w:val="00796711"/>
    <w:rsid w:val="007973DE"/>
    <w:rsid w:val="007A1CB3"/>
    <w:rsid w:val="007A306F"/>
    <w:rsid w:val="007A43A6"/>
    <w:rsid w:val="007A458A"/>
    <w:rsid w:val="007A5803"/>
    <w:rsid w:val="007A58A6"/>
    <w:rsid w:val="007A71CF"/>
    <w:rsid w:val="007B0805"/>
    <w:rsid w:val="007B315C"/>
    <w:rsid w:val="007B3332"/>
    <w:rsid w:val="007B3D2D"/>
    <w:rsid w:val="007B50AE"/>
    <w:rsid w:val="007B51DF"/>
    <w:rsid w:val="007B5987"/>
    <w:rsid w:val="007B686A"/>
    <w:rsid w:val="007C05DD"/>
    <w:rsid w:val="007C0FBC"/>
    <w:rsid w:val="007C3D18"/>
    <w:rsid w:val="007C5040"/>
    <w:rsid w:val="007C60BF"/>
    <w:rsid w:val="007C6A07"/>
    <w:rsid w:val="007C75A1"/>
    <w:rsid w:val="007C77A5"/>
    <w:rsid w:val="007C79D5"/>
    <w:rsid w:val="007D04E5"/>
    <w:rsid w:val="007D54CB"/>
    <w:rsid w:val="007D5901"/>
    <w:rsid w:val="007D7526"/>
    <w:rsid w:val="007E4610"/>
    <w:rsid w:val="007E4715"/>
    <w:rsid w:val="007E505B"/>
    <w:rsid w:val="007E7091"/>
    <w:rsid w:val="007E7996"/>
    <w:rsid w:val="007F37A3"/>
    <w:rsid w:val="007F7373"/>
    <w:rsid w:val="007F7DCF"/>
    <w:rsid w:val="00803385"/>
    <w:rsid w:val="00803FAE"/>
    <w:rsid w:val="00805DC4"/>
    <w:rsid w:val="0080605F"/>
    <w:rsid w:val="00807786"/>
    <w:rsid w:val="00811FCB"/>
    <w:rsid w:val="00812DC8"/>
    <w:rsid w:val="008158D6"/>
    <w:rsid w:val="00815F42"/>
    <w:rsid w:val="0081669C"/>
    <w:rsid w:val="00817196"/>
    <w:rsid w:val="008173B2"/>
    <w:rsid w:val="00823111"/>
    <w:rsid w:val="008235DB"/>
    <w:rsid w:val="00824AB4"/>
    <w:rsid w:val="00825C42"/>
    <w:rsid w:val="00825D25"/>
    <w:rsid w:val="00827D6F"/>
    <w:rsid w:val="00833714"/>
    <w:rsid w:val="00835BA9"/>
    <w:rsid w:val="008376AC"/>
    <w:rsid w:val="0084172E"/>
    <w:rsid w:val="00843F8B"/>
    <w:rsid w:val="008444E8"/>
    <w:rsid w:val="00844E80"/>
    <w:rsid w:val="008453A0"/>
    <w:rsid w:val="00846FE7"/>
    <w:rsid w:val="00847142"/>
    <w:rsid w:val="00847D79"/>
    <w:rsid w:val="00855FFB"/>
    <w:rsid w:val="00856911"/>
    <w:rsid w:val="0086086E"/>
    <w:rsid w:val="00860ADC"/>
    <w:rsid w:val="008677FD"/>
    <w:rsid w:val="008706D4"/>
    <w:rsid w:val="00870E89"/>
    <w:rsid w:val="00870F8A"/>
    <w:rsid w:val="008719A4"/>
    <w:rsid w:val="00871D23"/>
    <w:rsid w:val="00874312"/>
    <w:rsid w:val="0087437C"/>
    <w:rsid w:val="008755C4"/>
    <w:rsid w:val="00875CD7"/>
    <w:rsid w:val="00875E7F"/>
    <w:rsid w:val="00876B4D"/>
    <w:rsid w:val="008775FB"/>
    <w:rsid w:val="00877F18"/>
    <w:rsid w:val="00881DBF"/>
    <w:rsid w:val="0089088A"/>
    <w:rsid w:val="008939AE"/>
    <w:rsid w:val="00893D76"/>
    <w:rsid w:val="00894A88"/>
    <w:rsid w:val="00895386"/>
    <w:rsid w:val="008A21FF"/>
    <w:rsid w:val="008A2CE2"/>
    <w:rsid w:val="008A30AC"/>
    <w:rsid w:val="008A3F68"/>
    <w:rsid w:val="008A44B8"/>
    <w:rsid w:val="008A51A8"/>
    <w:rsid w:val="008A54C7"/>
    <w:rsid w:val="008A77D8"/>
    <w:rsid w:val="008B0483"/>
    <w:rsid w:val="008B0DEA"/>
    <w:rsid w:val="008B120C"/>
    <w:rsid w:val="008B229C"/>
    <w:rsid w:val="008B32CE"/>
    <w:rsid w:val="008B4D42"/>
    <w:rsid w:val="008B51A0"/>
    <w:rsid w:val="008B592A"/>
    <w:rsid w:val="008B5A3A"/>
    <w:rsid w:val="008B6143"/>
    <w:rsid w:val="008B7B5C"/>
    <w:rsid w:val="008C0C99"/>
    <w:rsid w:val="008C2017"/>
    <w:rsid w:val="008C4958"/>
    <w:rsid w:val="008C4BAA"/>
    <w:rsid w:val="008C5B03"/>
    <w:rsid w:val="008C6AE8"/>
    <w:rsid w:val="008C7224"/>
    <w:rsid w:val="008C7573"/>
    <w:rsid w:val="008D0F5E"/>
    <w:rsid w:val="008D34F1"/>
    <w:rsid w:val="008D39D8"/>
    <w:rsid w:val="008D5506"/>
    <w:rsid w:val="008D6D1A"/>
    <w:rsid w:val="008E0927"/>
    <w:rsid w:val="008E1909"/>
    <w:rsid w:val="008E45C1"/>
    <w:rsid w:val="008E4BA3"/>
    <w:rsid w:val="008E772C"/>
    <w:rsid w:val="008F1EAB"/>
    <w:rsid w:val="008F2F68"/>
    <w:rsid w:val="008F33DC"/>
    <w:rsid w:val="008F3468"/>
    <w:rsid w:val="008F3C3D"/>
    <w:rsid w:val="008F477F"/>
    <w:rsid w:val="008F5621"/>
    <w:rsid w:val="00902350"/>
    <w:rsid w:val="0090336B"/>
    <w:rsid w:val="0090519C"/>
    <w:rsid w:val="009051A9"/>
    <w:rsid w:val="009053AA"/>
    <w:rsid w:val="00906939"/>
    <w:rsid w:val="009106CA"/>
    <w:rsid w:val="00910B7D"/>
    <w:rsid w:val="00911DFB"/>
    <w:rsid w:val="00912459"/>
    <w:rsid w:val="009139D9"/>
    <w:rsid w:val="00914AD8"/>
    <w:rsid w:val="00916079"/>
    <w:rsid w:val="00917CE9"/>
    <w:rsid w:val="00920BF2"/>
    <w:rsid w:val="00921B74"/>
    <w:rsid w:val="00922010"/>
    <w:rsid w:val="009250AE"/>
    <w:rsid w:val="00931BD9"/>
    <w:rsid w:val="00934F5C"/>
    <w:rsid w:val="00935BE2"/>
    <w:rsid w:val="00935D48"/>
    <w:rsid w:val="009368F3"/>
    <w:rsid w:val="00937938"/>
    <w:rsid w:val="00937FB9"/>
    <w:rsid w:val="009405F3"/>
    <w:rsid w:val="00941636"/>
    <w:rsid w:val="00943742"/>
    <w:rsid w:val="00945C05"/>
    <w:rsid w:val="00946945"/>
    <w:rsid w:val="009475BF"/>
    <w:rsid w:val="00947713"/>
    <w:rsid w:val="00950DE7"/>
    <w:rsid w:val="0095338E"/>
    <w:rsid w:val="00953920"/>
    <w:rsid w:val="00953D47"/>
    <w:rsid w:val="0095681E"/>
    <w:rsid w:val="009572D4"/>
    <w:rsid w:val="0096007D"/>
    <w:rsid w:val="00961921"/>
    <w:rsid w:val="009634DF"/>
    <w:rsid w:val="00963B66"/>
    <w:rsid w:val="0096430A"/>
    <w:rsid w:val="0096477F"/>
    <w:rsid w:val="00964AA3"/>
    <w:rsid w:val="0096554B"/>
    <w:rsid w:val="0096584A"/>
    <w:rsid w:val="00970096"/>
    <w:rsid w:val="00971F08"/>
    <w:rsid w:val="00973CA5"/>
    <w:rsid w:val="0097603D"/>
    <w:rsid w:val="00976949"/>
    <w:rsid w:val="00980477"/>
    <w:rsid w:val="0098197C"/>
    <w:rsid w:val="00982877"/>
    <w:rsid w:val="00985253"/>
    <w:rsid w:val="009853B3"/>
    <w:rsid w:val="00985484"/>
    <w:rsid w:val="00990630"/>
    <w:rsid w:val="00990C73"/>
    <w:rsid w:val="00991761"/>
    <w:rsid w:val="00991E53"/>
    <w:rsid w:val="00994DCA"/>
    <w:rsid w:val="009960A2"/>
    <w:rsid w:val="009960EC"/>
    <w:rsid w:val="009970DD"/>
    <w:rsid w:val="009A0FBA"/>
    <w:rsid w:val="009A1601"/>
    <w:rsid w:val="009A2FE0"/>
    <w:rsid w:val="009A3AE5"/>
    <w:rsid w:val="009A4514"/>
    <w:rsid w:val="009A462D"/>
    <w:rsid w:val="009A55CA"/>
    <w:rsid w:val="009A5CBA"/>
    <w:rsid w:val="009A69E6"/>
    <w:rsid w:val="009B1F30"/>
    <w:rsid w:val="009B339E"/>
    <w:rsid w:val="009B3AC2"/>
    <w:rsid w:val="009B4DF4"/>
    <w:rsid w:val="009B564E"/>
    <w:rsid w:val="009B71B6"/>
    <w:rsid w:val="009B7E87"/>
    <w:rsid w:val="009C0D4F"/>
    <w:rsid w:val="009C403E"/>
    <w:rsid w:val="009D4FF0"/>
    <w:rsid w:val="009D703C"/>
    <w:rsid w:val="009D718F"/>
    <w:rsid w:val="009D7A10"/>
    <w:rsid w:val="009E068F"/>
    <w:rsid w:val="009E09BE"/>
    <w:rsid w:val="009E0FD5"/>
    <w:rsid w:val="009E14E0"/>
    <w:rsid w:val="009E35DB"/>
    <w:rsid w:val="009E47A3"/>
    <w:rsid w:val="009F08F3"/>
    <w:rsid w:val="009F1F2E"/>
    <w:rsid w:val="009F344F"/>
    <w:rsid w:val="009F46D1"/>
    <w:rsid w:val="009F48B2"/>
    <w:rsid w:val="009F5422"/>
    <w:rsid w:val="009F7509"/>
    <w:rsid w:val="00A048A8"/>
    <w:rsid w:val="00A101F1"/>
    <w:rsid w:val="00A106FD"/>
    <w:rsid w:val="00A11CD5"/>
    <w:rsid w:val="00A1232E"/>
    <w:rsid w:val="00A13E54"/>
    <w:rsid w:val="00A14648"/>
    <w:rsid w:val="00A17F63"/>
    <w:rsid w:val="00A2036A"/>
    <w:rsid w:val="00A217D2"/>
    <w:rsid w:val="00A2193B"/>
    <w:rsid w:val="00A2351A"/>
    <w:rsid w:val="00A264A9"/>
    <w:rsid w:val="00A27785"/>
    <w:rsid w:val="00A30187"/>
    <w:rsid w:val="00A33FC7"/>
    <w:rsid w:val="00A3448A"/>
    <w:rsid w:val="00A36297"/>
    <w:rsid w:val="00A4140B"/>
    <w:rsid w:val="00A41E2B"/>
    <w:rsid w:val="00A45B74"/>
    <w:rsid w:val="00A5079C"/>
    <w:rsid w:val="00A52E1D"/>
    <w:rsid w:val="00A53476"/>
    <w:rsid w:val="00A6021D"/>
    <w:rsid w:val="00A61499"/>
    <w:rsid w:val="00A62A77"/>
    <w:rsid w:val="00A63483"/>
    <w:rsid w:val="00A64A80"/>
    <w:rsid w:val="00A64E6F"/>
    <w:rsid w:val="00A657D7"/>
    <w:rsid w:val="00A660AC"/>
    <w:rsid w:val="00A67E6C"/>
    <w:rsid w:val="00A717BB"/>
    <w:rsid w:val="00A71B99"/>
    <w:rsid w:val="00A7327A"/>
    <w:rsid w:val="00A739D0"/>
    <w:rsid w:val="00A761D4"/>
    <w:rsid w:val="00A76637"/>
    <w:rsid w:val="00A77EC4"/>
    <w:rsid w:val="00A80CB6"/>
    <w:rsid w:val="00A838DB"/>
    <w:rsid w:val="00A86418"/>
    <w:rsid w:val="00A9040C"/>
    <w:rsid w:val="00A9086D"/>
    <w:rsid w:val="00A92879"/>
    <w:rsid w:val="00A9442A"/>
    <w:rsid w:val="00A94836"/>
    <w:rsid w:val="00A95F36"/>
    <w:rsid w:val="00AA016F"/>
    <w:rsid w:val="00AA0E80"/>
    <w:rsid w:val="00AA1ED6"/>
    <w:rsid w:val="00AA51D6"/>
    <w:rsid w:val="00AB0BC8"/>
    <w:rsid w:val="00AB11CA"/>
    <w:rsid w:val="00AB14D9"/>
    <w:rsid w:val="00AB2374"/>
    <w:rsid w:val="00AB4679"/>
    <w:rsid w:val="00AB46E9"/>
    <w:rsid w:val="00AB4830"/>
    <w:rsid w:val="00AB4AB8"/>
    <w:rsid w:val="00AB655E"/>
    <w:rsid w:val="00AC007F"/>
    <w:rsid w:val="00AC0E8B"/>
    <w:rsid w:val="00AC17A4"/>
    <w:rsid w:val="00AC2ECD"/>
    <w:rsid w:val="00AC3119"/>
    <w:rsid w:val="00AC34B1"/>
    <w:rsid w:val="00AC3CD2"/>
    <w:rsid w:val="00AC49FB"/>
    <w:rsid w:val="00AC52D1"/>
    <w:rsid w:val="00AC5A10"/>
    <w:rsid w:val="00AD0AA3"/>
    <w:rsid w:val="00AD1C5C"/>
    <w:rsid w:val="00AD212F"/>
    <w:rsid w:val="00AD2642"/>
    <w:rsid w:val="00AD3F94"/>
    <w:rsid w:val="00AD47C7"/>
    <w:rsid w:val="00AD4A5A"/>
    <w:rsid w:val="00AD4F3C"/>
    <w:rsid w:val="00AD520D"/>
    <w:rsid w:val="00AD7A39"/>
    <w:rsid w:val="00AE03F8"/>
    <w:rsid w:val="00AE27AC"/>
    <w:rsid w:val="00AE2B6F"/>
    <w:rsid w:val="00AE40E0"/>
    <w:rsid w:val="00AE4DBA"/>
    <w:rsid w:val="00AE4F07"/>
    <w:rsid w:val="00AF0C28"/>
    <w:rsid w:val="00AF19E0"/>
    <w:rsid w:val="00AF1C5D"/>
    <w:rsid w:val="00AF42D7"/>
    <w:rsid w:val="00AF6B86"/>
    <w:rsid w:val="00B006FE"/>
    <w:rsid w:val="00B007CB"/>
    <w:rsid w:val="00B02565"/>
    <w:rsid w:val="00B02754"/>
    <w:rsid w:val="00B02AA9"/>
    <w:rsid w:val="00B02FA3"/>
    <w:rsid w:val="00B05084"/>
    <w:rsid w:val="00B115B8"/>
    <w:rsid w:val="00B157F9"/>
    <w:rsid w:val="00B16CE7"/>
    <w:rsid w:val="00B20256"/>
    <w:rsid w:val="00B20D09"/>
    <w:rsid w:val="00B224A9"/>
    <w:rsid w:val="00B243B7"/>
    <w:rsid w:val="00B2763F"/>
    <w:rsid w:val="00B27AAC"/>
    <w:rsid w:val="00B30929"/>
    <w:rsid w:val="00B372AA"/>
    <w:rsid w:val="00B40445"/>
    <w:rsid w:val="00B406C2"/>
    <w:rsid w:val="00B40CC8"/>
    <w:rsid w:val="00B40E5D"/>
    <w:rsid w:val="00B41888"/>
    <w:rsid w:val="00B42FAD"/>
    <w:rsid w:val="00B45A52"/>
    <w:rsid w:val="00B46175"/>
    <w:rsid w:val="00B5151A"/>
    <w:rsid w:val="00B5330B"/>
    <w:rsid w:val="00B55695"/>
    <w:rsid w:val="00B60EE5"/>
    <w:rsid w:val="00B664C7"/>
    <w:rsid w:val="00B71CF5"/>
    <w:rsid w:val="00B7355C"/>
    <w:rsid w:val="00B739F6"/>
    <w:rsid w:val="00B73A8E"/>
    <w:rsid w:val="00B76696"/>
    <w:rsid w:val="00B80F18"/>
    <w:rsid w:val="00B81A6C"/>
    <w:rsid w:val="00B81BEA"/>
    <w:rsid w:val="00B83D6A"/>
    <w:rsid w:val="00B8443A"/>
    <w:rsid w:val="00B85DE5"/>
    <w:rsid w:val="00B90D3D"/>
    <w:rsid w:val="00B90F73"/>
    <w:rsid w:val="00B912D5"/>
    <w:rsid w:val="00B9218C"/>
    <w:rsid w:val="00B93B59"/>
    <w:rsid w:val="00B9406A"/>
    <w:rsid w:val="00B94077"/>
    <w:rsid w:val="00B96409"/>
    <w:rsid w:val="00BA2280"/>
    <w:rsid w:val="00BA2A08"/>
    <w:rsid w:val="00BA36B3"/>
    <w:rsid w:val="00BA56D2"/>
    <w:rsid w:val="00BA6C5F"/>
    <w:rsid w:val="00BA71DA"/>
    <w:rsid w:val="00BA76E0"/>
    <w:rsid w:val="00BB1D68"/>
    <w:rsid w:val="00BB2A25"/>
    <w:rsid w:val="00BB4444"/>
    <w:rsid w:val="00BB51E9"/>
    <w:rsid w:val="00BC0FDC"/>
    <w:rsid w:val="00BC1028"/>
    <w:rsid w:val="00BC2666"/>
    <w:rsid w:val="00BC3053"/>
    <w:rsid w:val="00BC4D2E"/>
    <w:rsid w:val="00BC55B1"/>
    <w:rsid w:val="00BC590C"/>
    <w:rsid w:val="00BD48AC"/>
    <w:rsid w:val="00BD5F1A"/>
    <w:rsid w:val="00BD6434"/>
    <w:rsid w:val="00BE1234"/>
    <w:rsid w:val="00BE1FF0"/>
    <w:rsid w:val="00BE23B1"/>
    <w:rsid w:val="00BE2FA6"/>
    <w:rsid w:val="00BE333F"/>
    <w:rsid w:val="00BE3E5C"/>
    <w:rsid w:val="00BE45C2"/>
    <w:rsid w:val="00BE4F97"/>
    <w:rsid w:val="00BE7406"/>
    <w:rsid w:val="00BE7603"/>
    <w:rsid w:val="00BF0C5C"/>
    <w:rsid w:val="00BF27E1"/>
    <w:rsid w:val="00BF3279"/>
    <w:rsid w:val="00BF74C7"/>
    <w:rsid w:val="00BF79BF"/>
    <w:rsid w:val="00C015F1"/>
    <w:rsid w:val="00C018DB"/>
    <w:rsid w:val="00C01F33"/>
    <w:rsid w:val="00C02CC6"/>
    <w:rsid w:val="00C040F7"/>
    <w:rsid w:val="00C044AB"/>
    <w:rsid w:val="00C05706"/>
    <w:rsid w:val="00C05F16"/>
    <w:rsid w:val="00C07377"/>
    <w:rsid w:val="00C07B6A"/>
    <w:rsid w:val="00C10478"/>
    <w:rsid w:val="00C11DB8"/>
    <w:rsid w:val="00C12107"/>
    <w:rsid w:val="00C1387B"/>
    <w:rsid w:val="00C14D4B"/>
    <w:rsid w:val="00C14EE3"/>
    <w:rsid w:val="00C154BB"/>
    <w:rsid w:val="00C15859"/>
    <w:rsid w:val="00C16F68"/>
    <w:rsid w:val="00C25DA8"/>
    <w:rsid w:val="00C27925"/>
    <w:rsid w:val="00C279B5"/>
    <w:rsid w:val="00C27C45"/>
    <w:rsid w:val="00C36A39"/>
    <w:rsid w:val="00C3719D"/>
    <w:rsid w:val="00C4415A"/>
    <w:rsid w:val="00C505CC"/>
    <w:rsid w:val="00C50C4C"/>
    <w:rsid w:val="00C5308F"/>
    <w:rsid w:val="00C543F2"/>
    <w:rsid w:val="00C54995"/>
    <w:rsid w:val="00C54D41"/>
    <w:rsid w:val="00C57F53"/>
    <w:rsid w:val="00C60783"/>
    <w:rsid w:val="00C624DC"/>
    <w:rsid w:val="00C63F87"/>
    <w:rsid w:val="00C64672"/>
    <w:rsid w:val="00C65D02"/>
    <w:rsid w:val="00C70697"/>
    <w:rsid w:val="00C71700"/>
    <w:rsid w:val="00C72EF4"/>
    <w:rsid w:val="00C75D2F"/>
    <w:rsid w:val="00C767BE"/>
    <w:rsid w:val="00C769DE"/>
    <w:rsid w:val="00C76E3C"/>
    <w:rsid w:val="00C77BFD"/>
    <w:rsid w:val="00C81568"/>
    <w:rsid w:val="00C9027A"/>
    <w:rsid w:val="00C9068E"/>
    <w:rsid w:val="00C93C4B"/>
    <w:rsid w:val="00C944AB"/>
    <w:rsid w:val="00C95B40"/>
    <w:rsid w:val="00C97623"/>
    <w:rsid w:val="00CA1B7B"/>
    <w:rsid w:val="00CA1ED8"/>
    <w:rsid w:val="00CA5AF5"/>
    <w:rsid w:val="00CA7418"/>
    <w:rsid w:val="00CB1729"/>
    <w:rsid w:val="00CB1F63"/>
    <w:rsid w:val="00CB23E6"/>
    <w:rsid w:val="00CB5C4B"/>
    <w:rsid w:val="00CB7170"/>
    <w:rsid w:val="00CC040E"/>
    <w:rsid w:val="00CC111F"/>
    <w:rsid w:val="00CC1AFA"/>
    <w:rsid w:val="00CC2011"/>
    <w:rsid w:val="00CC3EA0"/>
    <w:rsid w:val="00CC3F1F"/>
    <w:rsid w:val="00CC7003"/>
    <w:rsid w:val="00CC7B45"/>
    <w:rsid w:val="00CD1188"/>
    <w:rsid w:val="00CD253B"/>
    <w:rsid w:val="00CD2ABB"/>
    <w:rsid w:val="00CD2ED1"/>
    <w:rsid w:val="00CD337B"/>
    <w:rsid w:val="00CD40CC"/>
    <w:rsid w:val="00CD6F46"/>
    <w:rsid w:val="00CE0ACD"/>
    <w:rsid w:val="00CE64D5"/>
    <w:rsid w:val="00CE7561"/>
    <w:rsid w:val="00CF06F7"/>
    <w:rsid w:val="00CF1354"/>
    <w:rsid w:val="00CF27A5"/>
    <w:rsid w:val="00CF3B1F"/>
    <w:rsid w:val="00CF3BF6"/>
    <w:rsid w:val="00CF57DA"/>
    <w:rsid w:val="00CF625B"/>
    <w:rsid w:val="00CF687E"/>
    <w:rsid w:val="00CF7866"/>
    <w:rsid w:val="00D0349B"/>
    <w:rsid w:val="00D10249"/>
    <w:rsid w:val="00D115C3"/>
    <w:rsid w:val="00D11897"/>
    <w:rsid w:val="00D13135"/>
    <w:rsid w:val="00D13571"/>
    <w:rsid w:val="00D137D4"/>
    <w:rsid w:val="00D13E4E"/>
    <w:rsid w:val="00D140F6"/>
    <w:rsid w:val="00D1663B"/>
    <w:rsid w:val="00D223DE"/>
    <w:rsid w:val="00D239A7"/>
    <w:rsid w:val="00D23F47"/>
    <w:rsid w:val="00D32B9B"/>
    <w:rsid w:val="00D35589"/>
    <w:rsid w:val="00D365B5"/>
    <w:rsid w:val="00D36C57"/>
    <w:rsid w:val="00D36E71"/>
    <w:rsid w:val="00D37D87"/>
    <w:rsid w:val="00D40B33"/>
    <w:rsid w:val="00D4318F"/>
    <w:rsid w:val="00D43300"/>
    <w:rsid w:val="00D438BF"/>
    <w:rsid w:val="00D440F8"/>
    <w:rsid w:val="00D546FF"/>
    <w:rsid w:val="00D55AD5"/>
    <w:rsid w:val="00D563F5"/>
    <w:rsid w:val="00D57373"/>
    <w:rsid w:val="00D576CA"/>
    <w:rsid w:val="00D61AF5"/>
    <w:rsid w:val="00D652B5"/>
    <w:rsid w:val="00D66155"/>
    <w:rsid w:val="00D67AC8"/>
    <w:rsid w:val="00D704C3"/>
    <w:rsid w:val="00D708B0"/>
    <w:rsid w:val="00D70FCF"/>
    <w:rsid w:val="00D72D5E"/>
    <w:rsid w:val="00D737ED"/>
    <w:rsid w:val="00D778CF"/>
    <w:rsid w:val="00D77B1D"/>
    <w:rsid w:val="00D8021F"/>
    <w:rsid w:val="00D80383"/>
    <w:rsid w:val="00D823C6"/>
    <w:rsid w:val="00D846E6"/>
    <w:rsid w:val="00D869E1"/>
    <w:rsid w:val="00D86CA3"/>
    <w:rsid w:val="00D871CE"/>
    <w:rsid w:val="00D87521"/>
    <w:rsid w:val="00D9196D"/>
    <w:rsid w:val="00D92982"/>
    <w:rsid w:val="00D94A0D"/>
    <w:rsid w:val="00D95C04"/>
    <w:rsid w:val="00D96F8F"/>
    <w:rsid w:val="00DA305E"/>
    <w:rsid w:val="00DA4956"/>
    <w:rsid w:val="00DA4EFC"/>
    <w:rsid w:val="00DA5417"/>
    <w:rsid w:val="00DA56E8"/>
    <w:rsid w:val="00DA69B6"/>
    <w:rsid w:val="00DB0009"/>
    <w:rsid w:val="00DB06B4"/>
    <w:rsid w:val="00DB27F0"/>
    <w:rsid w:val="00DB377D"/>
    <w:rsid w:val="00DC0024"/>
    <w:rsid w:val="00DC0EB4"/>
    <w:rsid w:val="00DC2D36"/>
    <w:rsid w:val="00DC4220"/>
    <w:rsid w:val="00DC53EF"/>
    <w:rsid w:val="00DC6D39"/>
    <w:rsid w:val="00DD15E5"/>
    <w:rsid w:val="00DD3C4B"/>
    <w:rsid w:val="00DD4CCA"/>
    <w:rsid w:val="00DD5DFE"/>
    <w:rsid w:val="00DD62A6"/>
    <w:rsid w:val="00DE35AD"/>
    <w:rsid w:val="00DE49BF"/>
    <w:rsid w:val="00DE5608"/>
    <w:rsid w:val="00DE58D0"/>
    <w:rsid w:val="00DE654F"/>
    <w:rsid w:val="00DE761A"/>
    <w:rsid w:val="00DF0B6E"/>
    <w:rsid w:val="00DF15E0"/>
    <w:rsid w:val="00DF1F6B"/>
    <w:rsid w:val="00DF36BF"/>
    <w:rsid w:val="00DF37A0"/>
    <w:rsid w:val="00E055B4"/>
    <w:rsid w:val="00E10F57"/>
    <w:rsid w:val="00E110E7"/>
    <w:rsid w:val="00E11B20"/>
    <w:rsid w:val="00E13AC1"/>
    <w:rsid w:val="00E17FA2"/>
    <w:rsid w:val="00E22330"/>
    <w:rsid w:val="00E30B5A"/>
    <w:rsid w:val="00E3123D"/>
    <w:rsid w:val="00E31461"/>
    <w:rsid w:val="00E31D43"/>
    <w:rsid w:val="00E32608"/>
    <w:rsid w:val="00E32736"/>
    <w:rsid w:val="00E34188"/>
    <w:rsid w:val="00E34B6E"/>
    <w:rsid w:val="00E35559"/>
    <w:rsid w:val="00E3723A"/>
    <w:rsid w:val="00E37860"/>
    <w:rsid w:val="00E43415"/>
    <w:rsid w:val="00E446F1"/>
    <w:rsid w:val="00E46886"/>
    <w:rsid w:val="00E47AEF"/>
    <w:rsid w:val="00E53B75"/>
    <w:rsid w:val="00E54E3B"/>
    <w:rsid w:val="00E57565"/>
    <w:rsid w:val="00E617AD"/>
    <w:rsid w:val="00E625A2"/>
    <w:rsid w:val="00E63838"/>
    <w:rsid w:val="00E64434"/>
    <w:rsid w:val="00E64629"/>
    <w:rsid w:val="00E662D6"/>
    <w:rsid w:val="00E67C51"/>
    <w:rsid w:val="00E7287A"/>
    <w:rsid w:val="00E72EFC"/>
    <w:rsid w:val="00E74526"/>
    <w:rsid w:val="00E74F5D"/>
    <w:rsid w:val="00E758EC"/>
    <w:rsid w:val="00E76D42"/>
    <w:rsid w:val="00E8234C"/>
    <w:rsid w:val="00E83AA9"/>
    <w:rsid w:val="00E85928"/>
    <w:rsid w:val="00E86592"/>
    <w:rsid w:val="00E87822"/>
    <w:rsid w:val="00E90395"/>
    <w:rsid w:val="00E90E49"/>
    <w:rsid w:val="00E910A9"/>
    <w:rsid w:val="00E917F9"/>
    <w:rsid w:val="00E9291C"/>
    <w:rsid w:val="00E93210"/>
    <w:rsid w:val="00E938DD"/>
    <w:rsid w:val="00E93FFE"/>
    <w:rsid w:val="00E94F8A"/>
    <w:rsid w:val="00E955DA"/>
    <w:rsid w:val="00E97C43"/>
    <w:rsid w:val="00EA2E6B"/>
    <w:rsid w:val="00EA7A41"/>
    <w:rsid w:val="00EB048A"/>
    <w:rsid w:val="00EB077B"/>
    <w:rsid w:val="00EB4EA2"/>
    <w:rsid w:val="00EB5D18"/>
    <w:rsid w:val="00EB6AE1"/>
    <w:rsid w:val="00EC18EE"/>
    <w:rsid w:val="00EC191A"/>
    <w:rsid w:val="00EC1F26"/>
    <w:rsid w:val="00EC27C6"/>
    <w:rsid w:val="00EC3CD9"/>
    <w:rsid w:val="00EC4207"/>
    <w:rsid w:val="00EC5653"/>
    <w:rsid w:val="00EC6DA5"/>
    <w:rsid w:val="00EC71CE"/>
    <w:rsid w:val="00ED054C"/>
    <w:rsid w:val="00ED1006"/>
    <w:rsid w:val="00ED2B03"/>
    <w:rsid w:val="00ED709A"/>
    <w:rsid w:val="00EE015B"/>
    <w:rsid w:val="00EE08BB"/>
    <w:rsid w:val="00EE4D9A"/>
    <w:rsid w:val="00EF18FE"/>
    <w:rsid w:val="00EF33DE"/>
    <w:rsid w:val="00EF4075"/>
    <w:rsid w:val="00EF4EB1"/>
    <w:rsid w:val="00EF5787"/>
    <w:rsid w:val="00EF60D0"/>
    <w:rsid w:val="00F0528D"/>
    <w:rsid w:val="00F06C67"/>
    <w:rsid w:val="00F06DFD"/>
    <w:rsid w:val="00F071D1"/>
    <w:rsid w:val="00F07533"/>
    <w:rsid w:val="00F10629"/>
    <w:rsid w:val="00F136FF"/>
    <w:rsid w:val="00F137F7"/>
    <w:rsid w:val="00F15FA5"/>
    <w:rsid w:val="00F209B7"/>
    <w:rsid w:val="00F2376F"/>
    <w:rsid w:val="00F243D8"/>
    <w:rsid w:val="00F25E7C"/>
    <w:rsid w:val="00F30828"/>
    <w:rsid w:val="00F30D8B"/>
    <w:rsid w:val="00F313D6"/>
    <w:rsid w:val="00F35DDE"/>
    <w:rsid w:val="00F367A2"/>
    <w:rsid w:val="00F40E77"/>
    <w:rsid w:val="00F40F0C"/>
    <w:rsid w:val="00F42FF4"/>
    <w:rsid w:val="00F4766C"/>
    <w:rsid w:val="00F47AB8"/>
    <w:rsid w:val="00F50595"/>
    <w:rsid w:val="00F507D1"/>
    <w:rsid w:val="00F519CE"/>
    <w:rsid w:val="00F51ABD"/>
    <w:rsid w:val="00F51ADA"/>
    <w:rsid w:val="00F53C35"/>
    <w:rsid w:val="00F546E1"/>
    <w:rsid w:val="00F55F72"/>
    <w:rsid w:val="00F607C5"/>
    <w:rsid w:val="00F60DEA"/>
    <w:rsid w:val="00F6302A"/>
    <w:rsid w:val="00F63936"/>
    <w:rsid w:val="00F64C2B"/>
    <w:rsid w:val="00F651BE"/>
    <w:rsid w:val="00F66D78"/>
    <w:rsid w:val="00F67E13"/>
    <w:rsid w:val="00F67F53"/>
    <w:rsid w:val="00F703BE"/>
    <w:rsid w:val="00F71A78"/>
    <w:rsid w:val="00F71F69"/>
    <w:rsid w:val="00F72B72"/>
    <w:rsid w:val="00F74BB9"/>
    <w:rsid w:val="00F75582"/>
    <w:rsid w:val="00F76EFA"/>
    <w:rsid w:val="00F804BE"/>
    <w:rsid w:val="00F817CE"/>
    <w:rsid w:val="00F825BE"/>
    <w:rsid w:val="00F8456C"/>
    <w:rsid w:val="00F859D8"/>
    <w:rsid w:val="00F868F5"/>
    <w:rsid w:val="00F9056A"/>
    <w:rsid w:val="00F90BAB"/>
    <w:rsid w:val="00F90F8D"/>
    <w:rsid w:val="00F92782"/>
    <w:rsid w:val="00F93AA9"/>
    <w:rsid w:val="00F943C6"/>
    <w:rsid w:val="00F95B4D"/>
    <w:rsid w:val="00F95CCC"/>
    <w:rsid w:val="00F96985"/>
    <w:rsid w:val="00F96D4C"/>
    <w:rsid w:val="00F97838"/>
    <w:rsid w:val="00FA2BB3"/>
    <w:rsid w:val="00FA72DB"/>
    <w:rsid w:val="00FB0468"/>
    <w:rsid w:val="00FB30FA"/>
    <w:rsid w:val="00FB430F"/>
    <w:rsid w:val="00FB4BFC"/>
    <w:rsid w:val="00FB4C80"/>
    <w:rsid w:val="00FB528C"/>
    <w:rsid w:val="00FB63A7"/>
    <w:rsid w:val="00FB6A6A"/>
    <w:rsid w:val="00FB7300"/>
    <w:rsid w:val="00FC7429"/>
    <w:rsid w:val="00FC78D8"/>
    <w:rsid w:val="00FC7DF0"/>
    <w:rsid w:val="00FD07F6"/>
    <w:rsid w:val="00FD1EC8"/>
    <w:rsid w:val="00FD2E6A"/>
    <w:rsid w:val="00FD373E"/>
    <w:rsid w:val="00FD47ED"/>
    <w:rsid w:val="00FD59B3"/>
    <w:rsid w:val="00FD61E8"/>
    <w:rsid w:val="00FD74DB"/>
    <w:rsid w:val="00FD7660"/>
    <w:rsid w:val="00FE0655"/>
    <w:rsid w:val="00FE1F23"/>
    <w:rsid w:val="00FE2365"/>
    <w:rsid w:val="00FE4C7B"/>
    <w:rsid w:val="00FE61B2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26F47E3-885E-4087-B472-486D87339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9E09B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9E09B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E09B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09BE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09BE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09BE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09BE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09BE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09B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09B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09BE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09B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09BE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09BE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09BE"/>
    <w:pPr>
      <w:ind w:left="1701" w:hanging="1701"/>
    </w:pPr>
  </w:style>
  <w:style w:type="paragraph" w:styleId="TOC4">
    <w:name w:val="toc 4"/>
    <w:basedOn w:val="TOC3"/>
    <w:semiHidden/>
    <w:rsid w:val="009E09BE"/>
    <w:pPr>
      <w:ind w:left="1418" w:hanging="1418"/>
    </w:pPr>
  </w:style>
  <w:style w:type="paragraph" w:styleId="TOC3">
    <w:name w:val="toc 3"/>
    <w:basedOn w:val="TOC2"/>
    <w:semiHidden/>
    <w:rsid w:val="009E09BE"/>
    <w:pPr>
      <w:ind w:left="1134" w:hanging="1134"/>
    </w:pPr>
  </w:style>
  <w:style w:type="paragraph" w:styleId="TOC2">
    <w:name w:val="toc 2"/>
    <w:basedOn w:val="TOC1"/>
    <w:semiHidden/>
    <w:rsid w:val="009E09BE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09BE"/>
    <w:pPr>
      <w:ind w:left="284"/>
    </w:pPr>
  </w:style>
  <w:style w:type="paragraph" w:styleId="Index1">
    <w:name w:val="index 1"/>
    <w:basedOn w:val="Normal"/>
    <w:semiHidden/>
    <w:rsid w:val="009E09BE"/>
    <w:pPr>
      <w:keepLines/>
      <w:spacing w:after="0"/>
    </w:pPr>
  </w:style>
  <w:style w:type="paragraph" w:styleId="DocumentMap">
    <w:name w:val="Document Map"/>
    <w:basedOn w:val="Normal"/>
    <w:semiHidden/>
    <w:rsid w:val="009E09B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09BE"/>
    <w:pPr>
      <w:ind w:left="851"/>
    </w:pPr>
  </w:style>
  <w:style w:type="paragraph" w:styleId="ListNumber">
    <w:name w:val="List Number"/>
    <w:basedOn w:val="List"/>
    <w:rsid w:val="009E09BE"/>
  </w:style>
  <w:style w:type="paragraph" w:styleId="List">
    <w:name w:val="List"/>
    <w:basedOn w:val="Normal"/>
    <w:rsid w:val="009E09BE"/>
    <w:pPr>
      <w:ind w:left="568" w:hanging="284"/>
    </w:pPr>
  </w:style>
  <w:style w:type="paragraph" w:styleId="Header">
    <w:name w:val="header"/>
    <w:link w:val="HeaderChar"/>
    <w:uiPriority w:val="99"/>
    <w:rsid w:val="009E09B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09BE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09BE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09B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09BE"/>
    <w:pPr>
      <w:ind w:left="1418" w:hanging="1418"/>
    </w:pPr>
  </w:style>
  <w:style w:type="paragraph" w:styleId="TOC6">
    <w:name w:val="toc 6"/>
    <w:basedOn w:val="TOC5"/>
    <w:next w:val="Normal"/>
    <w:semiHidden/>
    <w:rsid w:val="009E09BE"/>
    <w:pPr>
      <w:ind w:left="1985" w:hanging="1985"/>
    </w:pPr>
  </w:style>
  <w:style w:type="paragraph" w:styleId="TOC7">
    <w:name w:val="toc 7"/>
    <w:basedOn w:val="TOC6"/>
    <w:next w:val="Normal"/>
    <w:semiHidden/>
    <w:rsid w:val="009E09BE"/>
    <w:pPr>
      <w:ind w:left="2268" w:hanging="2268"/>
    </w:pPr>
  </w:style>
  <w:style w:type="paragraph" w:styleId="ListBullet2">
    <w:name w:val="List Bullet 2"/>
    <w:basedOn w:val="ListBullet"/>
    <w:rsid w:val="009E09BE"/>
    <w:pPr>
      <w:numPr>
        <w:numId w:val="6"/>
      </w:numPr>
    </w:pPr>
  </w:style>
  <w:style w:type="paragraph" w:styleId="ListBullet">
    <w:name w:val="List Bullet"/>
    <w:basedOn w:val="BodyText"/>
    <w:rsid w:val="009E09BE"/>
    <w:pPr>
      <w:numPr>
        <w:numId w:val="5"/>
      </w:numPr>
    </w:pPr>
  </w:style>
  <w:style w:type="paragraph" w:styleId="ListBullet3">
    <w:name w:val="List Bullet 3"/>
    <w:basedOn w:val="ListBullet2"/>
    <w:rsid w:val="009E09BE"/>
    <w:pPr>
      <w:numPr>
        <w:numId w:val="7"/>
      </w:numPr>
    </w:pPr>
  </w:style>
  <w:style w:type="paragraph" w:customStyle="1" w:styleId="EQ">
    <w:name w:val="EQ"/>
    <w:basedOn w:val="Normal"/>
    <w:next w:val="Normal"/>
    <w:rsid w:val="009E09BE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09BE"/>
    <w:pPr>
      <w:ind w:left="851"/>
    </w:pPr>
  </w:style>
  <w:style w:type="paragraph" w:styleId="List3">
    <w:name w:val="List 3"/>
    <w:basedOn w:val="List2"/>
    <w:rsid w:val="009E09BE"/>
    <w:pPr>
      <w:ind w:left="1135"/>
    </w:pPr>
  </w:style>
  <w:style w:type="paragraph" w:styleId="List4">
    <w:name w:val="List 4"/>
    <w:basedOn w:val="List3"/>
    <w:rsid w:val="009E09BE"/>
    <w:pPr>
      <w:ind w:left="1418"/>
    </w:pPr>
  </w:style>
  <w:style w:type="paragraph" w:styleId="List5">
    <w:name w:val="List 5"/>
    <w:basedOn w:val="List4"/>
    <w:rsid w:val="009E09BE"/>
    <w:pPr>
      <w:ind w:left="1702"/>
    </w:pPr>
  </w:style>
  <w:style w:type="paragraph" w:customStyle="1" w:styleId="EditorsNote">
    <w:name w:val="Editor's Note"/>
    <w:basedOn w:val="Normal"/>
    <w:rsid w:val="009E09BE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9E09BE"/>
    <w:pPr>
      <w:numPr>
        <w:numId w:val="8"/>
      </w:numPr>
    </w:pPr>
  </w:style>
  <w:style w:type="paragraph" w:styleId="ListBullet5">
    <w:name w:val="List Bullet 5"/>
    <w:basedOn w:val="ListBullet4"/>
    <w:rsid w:val="009E09BE"/>
    <w:pPr>
      <w:numPr>
        <w:numId w:val="4"/>
      </w:numPr>
    </w:pPr>
  </w:style>
  <w:style w:type="paragraph" w:styleId="Footer">
    <w:name w:val="footer"/>
    <w:basedOn w:val="Header"/>
    <w:semiHidden/>
    <w:rsid w:val="009E09BE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09BE"/>
    <w:pPr>
      <w:numPr>
        <w:numId w:val="2"/>
      </w:numPr>
    </w:pPr>
  </w:style>
  <w:style w:type="paragraph" w:styleId="BalloonText">
    <w:name w:val="Balloon Text"/>
    <w:basedOn w:val="Normal"/>
    <w:semiHidden/>
    <w:rsid w:val="009E09BE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09BE"/>
  </w:style>
  <w:style w:type="paragraph" w:styleId="BodyText">
    <w:name w:val="Body Text"/>
    <w:basedOn w:val="Normal"/>
    <w:link w:val="BodyTextChar"/>
    <w:rsid w:val="009E09BE"/>
  </w:style>
  <w:style w:type="character" w:styleId="Hyperlink">
    <w:name w:val="Hyperlink"/>
    <w:rsid w:val="009E09BE"/>
    <w:rPr>
      <w:color w:val="0000FF"/>
      <w:u w:val="single"/>
    </w:rPr>
  </w:style>
  <w:style w:type="character" w:styleId="FollowedHyperlink">
    <w:name w:val="FollowedHyperlink"/>
    <w:semiHidden/>
    <w:rsid w:val="009E09BE"/>
    <w:rPr>
      <w:color w:val="FF0000"/>
      <w:u w:val="single"/>
    </w:rPr>
  </w:style>
  <w:style w:type="character" w:styleId="CommentReference">
    <w:name w:val="annotation reference"/>
    <w:semiHidden/>
    <w:rsid w:val="009E09BE"/>
    <w:rPr>
      <w:sz w:val="16"/>
      <w:szCs w:val="16"/>
    </w:rPr>
  </w:style>
  <w:style w:type="paragraph" w:styleId="CommentText">
    <w:name w:val="annotation text"/>
    <w:basedOn w:val="Normal"/>
    <w:semiHidden/>
    <w:rsid w:val="009E09BE"/>
  </w:style>
  <w:style w:type="paragraph" w:styleId="CommentSubject">
    <w:name w:val="annotation subject"/>
    <w:basedOn w:val="CommentText"/>
    <w:next w:val="CommentText"/>
    <w:semiHidden/>
    <w:rsid w:val="009E09BE"/>
    <w:rPr>
      <w:b/>
      <w:bCs/>
    </w:rPr>
  </w:style>
  <w:style w:type="character" w:customStyle="1" w:styleId="Heading1Char">
    <w:name w:val="Heading 1 Char"/>
    <w:link w:val="Heading1"/>
    <w:rsid w:val="009E09BE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E09BE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E09BE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E09BE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E09BE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9E09BE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9E09BE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9E09BE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E09BE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E09BE"/>
    <w:pPr>
      <w:spacing w:after="0"/>
    </w:pPr>
  </w:style>
  <w:style w:type="paragraph" w:customStyle="1" w:styleId="TAL">
    <w:name w:val="TAL"/>
    <w:basedOn w:val="Normal"/>
    <w:link w:val="TALCar"/>
    <w:rsid w:val="009E09BE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9E09BE"/>
    <w:pPr>
      <w:jc w:val="center"/>
    </w:pPr>
  </w:style>
  <w:style w:type="paragraph" w:customStyle="1" w:styleId="TAH">
    <w:name w:val="TAH"/>
    <w:basedOn w:val="TAC"/>
    <w:link w:val="TAHCar"/>
    <w:rsid w:val="009E09BE"/>
    <w:rPr>
      <w:b/>
    </w:rPr>
  </w:style>
  <w:style w:type="paragraph" w:customStyle="1" w:styleId="TAN">
    <w:name w:val="TAN"/>
    <w:basedOn w:val="TAL"/>
    <w:link w:val="TANChar"/>
    <w:rsid w:val="009E09BE"/>
    <w:pPr>
      <w:ind w:left="851" w:hanging="851"/>
    </w:pPr>
  </w:style>
  <w:style w:type="paragraph" w:customStyle="1" w:styleId="TAR">
    <w:name w:val="TAR"/>
    <w:basedOn w:val="TAL"/>
    <w:rsid w:val="009E09BE"/>
    <w:pPr>
      <w:jc w:val="right"/>
    </w:pPr>
  </w:style>
  <w:style w:type="paragraph" w:customStyle="1" w:styleId="TH">
    <w:name w:val="TH"/>
    <w:basedOn w:val="Normal"/>
    <w:link w:val="THChar"/>
    <w:rsid w:val="009E09BE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E09B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09BE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E09B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E09B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E09B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9E09B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9E09BE"/>
  </w:style>
  <w:style w:type="paragraph" w:customStyle="1" w:styleId="ZH">
    <w:name w:val="ZH"/>
    <w:rsid w:val="009E09B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9E09B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9E09B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09B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E09BE"/>
    <w:pPr>
      <w:framePr w:wrap="notBeside" w:y="16161"/>
    </w:pPr>
  </w:style>
  <w:style w:type="paragraph" w:customStyle="1" w:styleId="FP">
    <w:name w:val="FP"/>
    <w:basedOn w:val="Normal"/>
    <w:rsid w:val="009E09BE"/>
    <w:pPr>
      <w:spacing w:after="0"/>
      <w:jc w:val="left"/>
    </w:pPr>
    <w:rPr>
      <w:lang w:eastAsia="en-US"/>
    </w:rPr>
  </w:style>
  <w:style w:type="paragraph" w:styleId="ListParagraph">
    <w:name w:val="List Paragraph"/>
    <w:basedOn w:val="Normal"/>
    <w:uiPriority w:val="34"/>
    <w:qFormat/>
    <w:rsid w:val="009E09BE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sv-SE" w:eastAsia="en-US"/>
    </w:rPr>
  </w:style>
  <w:style w:type="paragraph" w:styleId="TableofFigures">
    <w:name w:val="table of figures"/>
    <w:basedOn w:val="Normal"/>
    <w:next w:val="Normal"/>
    <w:semiHidden/>
    <w:rsid w:val="009E09BE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B16C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37938"/>
    <w:rPr>
      <w:rFonts w:ascii="Arial" w:hAnsi="Arial"/>
      <w:lang w:val="en-GB" w:eastAsia="zh-CN"/>
    </w:rPr>
  </w:style>
  <w:style w:type="paragraph" w:customStyle="1" w:styleId="Text">
    <w:name w:val="Text"/>
    <w:rsid w:val="007D54CB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US" w:eastAsia="en-US"/>
    </w:rPr>
  </w:style>
  <w:style w:type="table" w:styleId="Table3Deffects3">
    <w:name w:val="Table 3D effects 3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5">
    <w:name w:val="Table Columns 5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lumns2">
    <w:name w:val="Table Columns 2"/>
    <w:basedOn w:val="TableNormal"/>
    <w:rsid w:val="004501C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basedOn w:val="DefaultParagraphFont"/>
    <w:link w:val="Header"/>
    <w:uiPriority w:val="99"/>
    <w:locked/>
    <w:rsid w:val="00FD2E6A"/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1B36B3"/>
    <w:rPr>
      <w:color w:val="808080"/>
    </w:rPr>
  </w:style>
  <w:style w:type="paragraph" w:customStyle="1" w:styleId="CRCoverPage">
    <w:name w:val="CR Cover Page"/>
    <w:rsid w:val="00196FFF"/>
    <w:pPr>
      <w:spacing w:after="120"/>
    </w:pPr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A424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A424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A424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A424D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C377B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ALCar">
    <w:name w:val="TAL Car"/>
    <w:link w:val="TAL"/>
    <w:locked/>
    <w:rsid w:val="00C158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29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172470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321034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6399">
          <w:marLeft w:val="2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7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farg\Desktop\Ry-xxxxxx%20General%20aspects%20for%20NR%20BS-PA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DA12DE-BEFA-4B3B-8EAD-E471D0144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General aspects for NR BS-PA2</Template>
  <TotalTime>29</TotalTime>
  <Pages>3</Pages>
  <Words>811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Farshid Ghasemzadeh</dc:creator>
  <cp:keywords>3GPP; Ericsson; TDoc</cp:keywords>
  <cp:lastModifiedBy>Thomas Chapman</cp:lastModifiedBy>
  <cp:revision>5</cp:revision>
  <cp:lastPrinted>2016-09-23T14:37:00Z</cp:lastPrinted>
  <dcterms:created xsi:type="dcterms:W3CDTF">2017-06-16T09:01:00Z</dcterms:created>
  <dcterms:modified xsi:type="dcterms:W3CDTF">2017-06-19T14:36:00Z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