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0B128D" w14:textId="4FD2D58A" w:rsidR="006A1D02" w:rsidRPr="005A1E97" w:rsidRDefault="006A1D02" w:rsidP="006A1D02">
      <w:pPr>
        <w:pStyle w:val="3GPPHeader"/>
        <w:spacing w:after="60"/>
        <w:rPr>
          <w:sz w:val="32"/>
          <w:szCs w:val="32"/>
          <w:lang w:val="en-US"/>
        </w:rPr>
      </w:pPr>
      <w:r w:rsidRPr="005A1E97">
        <w:rPr>
          <w:lang w:val="en-US"/>
        </w:rPr>
        <w:t>3GPP TSG-RAN WG4 #8</w:t>
      </w:r>
      <w:r>
        <w:rPr>
          <w:lang w:val="en-US"/>
        </w:rPr>
        <w:t>3</w:t>
      </w:r>
      <w:r w:rsidRPr="005A1E97">
        <w:rPr>
          <w:lang w:val="en-US"/>
        </w:rPr>
        <w:tab/>
      </w:r>
      <w:r w:rsidRPr="005A1E97">
        <w:rPr>
          <w:sz w:val="32"/>
          <w:szCs w:val="32"/>
          <w:lang w:val="en-US"/>
        </w:rPr>
        <w:t>R4-</w:t>
      </w:r>
      <w:r w:rsidRPr="001E5AE4">
        <w:t xml:space="preserve"> </w:t>
      </w:r>
      <w:r>
        <w:rPr>
          <w:sz w:val="32"/>
          <w:szCs w:val="32"/>
          <w:lang w:val="en-US"/>
        </w:rPr>
        <w:t>17</w:t>
      </w:r>
      <w:r w:rsidR="00326BB5">
        <w:rPr>
          <w:sz w:val="32"/>
          <w:szCs w:val="32"/>
          <w:lang w:val="en-US"/>
        </w:rPr>
        <w:t>0</w:t>
      </w:r>
      <w:r w:rsidR="007E2685">
        <w:rPr>
          <w:sz w:val="32"/>
          <w:szCs w:val="32"/>
          <w:lang w:val="en-US"/>
        </w:rPr>
        <w:t>6744</w:t>
      </w:r>
    </w:p>
    <w:p w14:paraId="59D375A0" w14:textId="77777777" w:rsidR="006A1D02" w:rsidRPr="00F6302A" w:rsidRDefault="00AD212F" w:rsidP="006A1D02">
      <w:pPr>
        <w:pStyle w:val="3GPPHeader"/>
        <w:rPr>
          <w:lang w:val="en-US"/>
        </w:rPr>
      </w:pPr>
      <w:r>
        <w:rPr>
          <w:lang w:val="en-US"/>
        </w:rPr>
        <w:t>Qingdao</w:t>
      </w:r>
      <w:r w:rsidR="006A1D02">
        <w:rPr>
          <w:lang w:val="en-US"/>
        </w:rPr>
        <w:t xml:space="preserve">, China, </w:t>
      </w:r>
      <w:r>
        <w:rPr>
          <w:lang w:val="en-US"/>
        </w:rPr>
        <w:t>27</w:t>
      </w:r>
      <w:r w:rsidRPr="00AD212F">
        <w:rPr>
          <w:vertAlign w:val="superscript"/>
          <w:lang w:val="en-US"/>
        </w:rPr>
        <w:t>th</w:t>
      </w:r>
      <w:r>
        <w:rPr>
          <w:lang w:val="en-US"/>
        </w:rPr>
        <w:t xml:space="preserve"> – 29</w:t>
      </w:r>
      <w:r w:rsidRPr="00AD212F">
        <w:rPr>
          <w:vertAlign w:val="superscript"/>
          <w:lang w:val="en-US"/>
        </w:rPr>
        <w:t>th</w:t>
      </w:r>
      <w:r>
        <w:rPr>
          <w:lang w:val="en-US"/>
        </w:rPr>
        <w:t xml:space="preserve"> June</w:t>
      </w:r>
      <w:r w:rsidR="006A1D02">
        <w:rPr>
          <w:lang w:val="en-US"/>
        </w:rPr>
        <w:t xml:space="preserve"> 2017</w:t>
      </w:r>
    </w:p>
    <w:p w14:paraId="20546321" w14:textId="77777777" w:rsidR="00606D94" w:rsidRPr="00D66155" w:rsidRDefault="00606D94" w:rsidP="00606D94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  <w:t xml:space="preserve">Ericsson </w:t>
      </w:r>
    </w:p>
    <w:p w14:paraId="606BA0F5" w14:textId="77777777" w:rsidR="00606D94" w:rsidRDefault="00606D94" w:rsidP="00606D94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E910A9">
        <w:rPr>
          <w:sz w:val="22"/>
          <w:szCs w:val="22"/>
          <w:lang w:val="en-US"/>
        </w:rPr>
        <w:t xml:space="preserve">On </w:t>
      </w:r>
      <w:r w:rsidR="00AC07ED">
        <w:rPr>
          <w:sz w:val="22"/>
          <w:szCs w:val="22"/>
          <w:lang w:val="en-US"/>
        </w:rPr>
        <w:t>EVM for NR</w:t>
      </w:r>
    </w:p>
    <w:p w14:paraId="1C0ACB25" w14:textId="01A83558" w:rsidR="00606D94" w:rsidRPr="00A046AC" w:rsidRDefault="00606D94" w:rsidP="00606D94">
      <w:pPr>
        <w:pStyle w:val="3GPPHeader"/>
        <w:spacing w:after="0"/>
        <w:rPr>
          <w:sz w:val="22"/>
          <w:szCs w:val="22"/>
          <w:lang w:val="en-US"/>
        </w:rPr>
      </w:pPr>
      <w:r w:rsidRPr="00A046AC">
        <w:rPr>
          <w:sz w:val="22"/>
          <w:szCs w:val="22"/>
          <w:lang w:val="en-US"/>
        </w:rPr>
        <w:t>Agenda Item:</w:t>
      </w:r>
      <w:r w:rsidRPr="00A046AC">
        <w:rPr>
          <w:sz w:val="22"/>
          <w:szCs w:val="22"/>
          <w:lang w:val="en-US"/>
        </w:rPr>
        <w:tab/>
      </w:r>
      <w:r w:rsidR="007E2685">
        <w:rPr>
          <w:sz w:val="22"/>
          <w:szCs w:val="22"/>
          <w:lang w:val="en-US"/>
        </w:rPr>
        <w:t>3.4.3.1</w:t>
      </w:r>
    </w:p>
    <w:p w14:paraId="652012BF" w14:textId="77777777" w:rsidR="00606D94" w:rsidRPr="00D66155" w:rsidRDefault="00606D94" w:rsidP="00606D94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Pr="00F84FE7">
        <w:rPr>
          <w:sz w:val="22"/>
          <w:szCs w:val="22"/>
          <w:lang w:val="en-US"/>
        </w:rPr>
        <w:t>App</w:t>
      </w:r>
      <w:r w:rsidRPr="00A12653">
        <w:rPr>
          <w:sz w:val="22"/>
          <w:szCs w:val="22"/>
          <w:lang w:val="en-US"/>
        </w:rPr>
        <w:t>roval</w:t>
      </w:r>
    </w:p>
    <w:p w14:paraId="1A7C0E18" w14:textId="77777777" w:rsidR="00A9040C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243566FE" w14:textId="77777777" w:rsidR="008F0C11" w:rsidRDefault="008F0C11" w:rsidP="008F0C11">
      <w:pPr>
        <w:rPr>
          <w:lang w:val="en-US"/>
        </w:rPr>
      </w:pPr>
      <w:r>
        <w:rPr>
          <w:lang w:val="en-US"/>
        </w:rPr>
        <w:t>During previous RAN4 meetings, the re-use of existing requirements as much as possible for NR below 6 GHz has been extensively discussed.</w:t>
      </w:r>
    </w:p>
    <w:p w14:paraId="2FBCE18F" w14:textId="59ABB231" w:rsidR="008F0C11" w:rsidRDefault="008F0C11" w:rsidP="008F0C11">
      <w:pPr>
        <w:rPr>
          <w:lang w:val="en-US"/>
        </w:rPr>
      </w:pPr>
      <w:r>
        <w:rPr>
          <w:lang w:val="en-US"/>
        </w:rPr>
        <w:t xml:space="preserve">In this paper, we initiate </w:t>
      </w:r>
      <w:r w:rsidR="006F6045">
        <w:rPr>
          <w:lang w:val="en-US"/>
        </w:rPr>
        <w:t xml:space="preserve">a </w:t>
      </w:r>
      <w:r>
        <w:rPr>
          <w:lang w:val="en-US"/>
        </w:rPr>
        <w:t xml:space="preserve">discussion on EVM for both sub-6 GHz </w:t>
      </w:r>
      <w:r w:rsidR="006F6045">
        <w:rPr>
          <w:lang w:val="en-US"/>
        </w:rPr>
        <w:t>a</w:t>
      </w:r>
      <w:r w:rsidR="0075166F">
        <w:rPr>
          <w:lang w:val="en-US"/>
        </w:rPr>
        <w:t>nd mm wave.</w:t>
      </w:r>
      <w:r w:rsidR="006F6045">
        <w:rPr>
          <w:lang w:val="en-US"/>
        </w:rPr>
        <w:t xml:space="preserve"> </w:t>
      </w:r>
      <w:r w:rsidR="007E2685">
        <w:rPr>
          <w:lang w:val="en-US"/>
        </w:rPr>
        <w:t>T</w:t>
      </w:r>
      <w:r w:rsidR="0075166F">
        <w:rPr>
          <w:lang w:val="en-US"/>
        </w:rPr>
        <w:t>here is a need to consider</w:t>
      </w:r>
      <w:r w:rsidR="006F6045">
        <w:rPr>
          <w:lang w:val="en-US"/>
        </w:rPr>
        <w:t xml:space="preserve"> that </w:t>
      </w:r>
      <w:r w:rsidR="0075166F">
        <w:rPr>
          <w:lang w:val="en-US"/>
        </w:rPr>
        <w:t xml:space="preserve">the E-UTRA EVM requirement </w:t>
      </w:r>
      <w:r w:rsidR="00152EC0">
        <w:rPr>
          <w:lang w:val="en-US"/>
        </w:rPr>
        <w:t>includes</w:t>
      </w:r>
      <w:r w:rsidR="0075166F">
        <w:rPr>
          <w:lang w:val="en-US"/>
        </w:rPr>
        <w:t xml:space="preserve"> a frequency domain equalization and that </w:t>
      </w:r>
      <w:r w:rsidR="006F6045">
        <w:rPr>
          <w:lang w:val="en-US"/>
        </w:rPr>
        <w:t>the</w:t>
      </w:r>
      <w:r>
        <w:rPr>
          <w:lang w:val="en-US"/>
        </w:rPr>
        <w:t xml:space="preserve"> NR reference symbol structure would not be </w:t>
      </w:r>
      <w:r w:rsidR="006F6045">
        <w:rPr>
          <w:lang w:val="en-US"/>
        </w:rPr>
        <w:t xml:space="preserve">identical </w:t>
      </w:r>
      <w:r>
        <w:rPr>
          <w:lang w:val="en-US"/>
        </w:rPr>
        <w:t xml:space="preserve">to E-UTRA. </w:t>
      </w:r>
    </w:p>
    <w:p w14:paraId="7C260921" w14:textId="439D38EF" w:rsidR="00AC07ED" w:rsidRPr="00AC07ED" w:rsidRDefault="008F0C11" w:rsidP="00AC07ED">
      <w:pPr>
        <w:rPr>
          <w:lang w:val="en-US"/>
        </w:rPr>
      </w:pPr>
      <w:r>
        <w:rPr>
          <w:lang w:val="en-US"/>
        </w:rPr>
        <w:t>In addition, for NR in mm-wave frequency ranges Pha</w:t>
      </w:r>
      <w:r w:rsidR="007E2685">
        <w:rPr>
          <w:lang w:val="en-US"/>
        </w:rPr>
        <w:t>se Tracking Reference Symbols (</w:t>
      </w:r>
      <w:r>
        <w:rPr>
          <w:lang w:val="en-US"/>
        </w:rPr>
        <w:t>P</w:t>
      </w:r>
      <w:r w:rsidR="007E2685">
        <w:rPr>
          <w:lang w:val="en-US"/>
        </w:rPr>
        <w:t>T</w:t>
      </w:r>
      <w:r>
        <w:rPr>
          <w:lang w:val="en-US"/>
        </w:rPr>
        <w:t>RS) and CPE compensation</w:t>
      </w:r>
      <w:r w:rsidR="00152EC0">
        <w:rPr>
          <w:lang w:val="en-US"/>
        </w:rPr>
        <w:t xml:space="preserve"> are essential due to due to degraded phase noise</w:t>
      </w:r>
      <w:r w:rsidR="00762347">
        <w:rPr>
          <w:lang w:val="en-US"/>
        </w:rPr>
        <w:t xml:space="preserve">. Even with CPE, the same levels of EVM may not be </w:t>
      </w:r>
      <w:proofErr w:type="spellStart"/>
      <w:r w:rsidR="00762347">
        <w:rPr>
          <w:lang w:val="en-US"/>
        </w:rPr>
        <w:t>sustaintable</w:t>
      </w:r>
      <w:proofErr w:type="spellEnd"/>
      <w:r w:rsidR="00762347">
        <w:rPr>
          <w:lang w:val="en-US"/>
        </w:rPr>
        <w:t>.</w:t>
      </w:r>
      <w:r>
        <w:rPr>
          <w:lang w:val="en-US"/>
        </w:rPr>
        <w:t xml:space="preserve"> </w:t>
      </w:r>
      <w:r w:rsidR="00762347">
        <w:rPr>
          <w:lang w:val="en-US"/>
        </w:rPr>
        <w:t>T</w:t>
      </w:r>
      <w:r>
        <w:rPr>
          <w:lang w:val="en-US"/>
        </w:rPr>
        <w:t>he supported modulation schemes as well as the achievable EVM levels</w:t>
      </w:r>
      <w:r w:rsidR="00762347">
        <w:rPr>
          <w:lang w:val="en-US"/>
        </w:rPr>
        <w:t xml:space="preserve"> and assumptions for PTRS and CPE compensation</w:t>
      </w:r>
      <w:r>
        <w:rPr>
          <w:lang w:val="en-US"/>
        </w:rPr>
        <w:t xml:space="preserve"> need to be further analyzed.</w:t>
      </w:r>
    </w:p>
    <w:p w14:paraId="5A39438D" w14:textId="77777777" w:rsidR="00FD2E6A" w:rsidRDefault="00B16CE7" w:rsidP="00FD2E6A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61E16F22" w14:textId="7325AD2D" w:rsidR="00762347" w:rsidRDefault="00450040" w:rsidP="00AC07ED">
      <w:pPr>
        <w:rPr>
          <w:lang w:val="en-US"/>
        </w:rPr>
      </w:pPr>
      <w:r>
        <w:rPr>
          <w:lang w:val="en-US"/>
        </w:rPr>
        <w:t>For E-UTRA, RAN4 had extensive discussion</w:t>
      </w:r>
      <w:r w:rsidR="00762347">
        <w:rPr>
          <w:lang w:val="en-US"/>
        </w:rPr>
        <w:t>s</w:t>
      </w:r>
      <w:r>
        <w:rPr>
          <w:lang w:val="en-US"/>
        </w:rPr>
        <w:t xml:space="preserve"> before the EVM levels as well as conditions was settled.</w:t>
      </w:r>
      <w:r w:rsidR="00762347">
        <w:rPr>
          <w:lang w:val="en-US"/>
        </w:rPr>
        <w:t xml:space="preserve"> E-UTRA EVM includes a standardized equalization that can compensate some sources of transmitter error. The standardized equalization is based on CRS.</w:t>
      </w:r>
    </w:p>
    <w:p w14:paraId="20714F4F" w14:textId="77777777" w:rsidR="00762347" w:rsidRDefault="00762347" w:rsidP="00AC07ED">
      <w:pPr>
        <w:rPr>
          <w:lang w:val="en-US"/>
        </w:rPr>
      </w:pPr>
    </w:p>
    <w:p w14:paraId="35FC4904" w14:textId="3021A3C5" w:rsidR="00762347" w:rsidRDefault="00B83877" w:rsidP="00AC07ED">
      <w:pPr>
        <w:rPr>
          <w:lang w:val="en-US"/>
        </w:rPr>
      </w:pPr>
      <w:r>
        <w:rPr>
          <w:rFonts w:ascii="Times New Roman" w:hAnsi="Times New Roman"/>
          <w:lang w:eastAsia="en-US"/>
        </w:rPr>
        <w:object w:dxaOrig="8625" w:dyaOrig="4485" w14:anchorId="1A725B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05pt;height:224.35pt" o:ole="">
            <v:imagedata r:id="rId8" o:title=""/>
          </v:shape>
          <o:OLEObject Type="Embed" ProgID="Word.Picture.8" ShapeID="_x0000_i1025" DrawAspect="Content" ObjectID="_1559383483" r:id="rId9"/>
        </w:object>
      </w:r>
    </w:p>
    <w:p w14:paraId="2A89E496" w14:textId="77777777" w:rsidR="00762347" w:rsidRDefault="00762347" w:rsidP="00AC07ED">
      <w:pPr>
        <w:rPr>
          <w:lang w:val="en-US"/>
        </w:rPr>
      </w:pPr>
    </w:p>
    <w:p w14:paraId="071328EF" w14:textId="0539ED18" w:rsidR="00AC07ED" w:rsidRDefault="00762347" w:rsidP="00AC07ED">
      <w:pPr>
        <w:rPr>
          <w:lang w:val="en-US"/>
        </w:rPr>
      </w:pPr>
      <w:r>
        <w:rPr>
          <w:lang w:val="en-US"/>
        </w:rPr>
        <w:t>F</w:t>
      </w:r>
      <w:r w:rsidR="00450040">
        <w:rPr>
          <w:lang w:val="en-US"/>
        </w:rPr>
        <w:t>or NR no common reference symbols would exist</w:t>
      </w:r>
      <w:r>
        <w:rPr>
          <w:lang w:val="en-US"/>
        </w:rPr>
        <w:t>;</w:t>
      </w:r>
      <w:r w:rsidR="00450040">
        <w:rPr>
          <w:lang w:val="en-US"/>
        </w:rPr>
        <w:t xml:space="preserve"> </w:t>
      </w:r>
      <w:r>
        <w:rPr>
          <w:lang w:val="en-US"/>
        </w:rPr>
        <w:t xml:space="preserve">instead </w:t>
      </w:r>
      <w:r w:rsidR="00450040">
        <w:rPr>
          <w:lang w:val="en-US"/>
        </w:rPr>
        <w:t>user specific DM-RS</w:t>
      </w:r>
      <w:r>
        <w:rPr>
          <w:lang w:val="en-US"/>
        </w:rPr>
        <w:t xml:space="preserve"> will be used for all demodulation. Unlike CRS, DM-RS cannot be interpolated across subframes and may have different patterns for different SINR and users.</w:t>
      </w:r>
      <w:r w:rsidR="00450040">
        <w:rPr>
          <w:lang w:val="en-US"/>
        </w:rPr>
        <w:t xml:space="preserve"> </w:t>
      </w:r>
      <w:r>
        <w:rPr>
          <w:lang w:val="en-US"/>
        </w:rPr>
        <w:t>T</w:t>
      </w:r>
      <w:r w:rsidR="00450040">
        <w:rPr>
          <w:lang w:val="en-US"/>
        </w:rPr>
        <w:t>here is a need to investigate</w:t>
      </w:r>
      <w:r>
        <w:rPr>
          <w:lang w:val="en-US"/>
        </w:rPr>
        <w:t xml:space="preserve"> what assumtions to make on refeence symbol when deciding on</w:t>
      </w:r>
      <w:r w:rsidR="00450040">
        <w:rPr>
          <w:lang w:val="en-US"/>
        </w:rPr>
        <w:t xml:space="preserve"> the EVM for NR. For sub-6 GHz, the existing levels could possibly be fully re-used but the conditions would require a re-visit. As </w:t>
      </w:r>
      <w:r w:rsidR="00364344">
        <w:rPr>
          <w:lang w:val="en-US"/>
        </w:rPr>
        <w:t xml:space="preserve">RAN1 has not yet concluded the discussion on DM-RS </w:t>
      </w:r>
      <w:r w:rsidR="00450040">
        <w:rPr>
          <w:lang w:val="en-US"/>
        </w:rPr>
        <w:t xml:space="preserve">patterns for NR, it would be difficult to </w:t>
      </w:r>
      <w:r>
        <w:rPr>
          <w:lang w:val="en-US"/>
        </w:rPr>
        <w:t xml:space="preserve">conclude on </w:t>
      </w:r>
      <w:r w:rsidR="00450040">
        <w:rPr>
          <w:lang w:val="en-US"/>
        </w:rPr>
        <w:t>the EVM at this stage since there are quite many different DM-RS pa</w:t>
      </w:r>
      <w:r w:rsidR="00242236">
        <w:rPr>
          <w:lang w:val="en-US"/>
        </w:rPr>
        <w:t>tt</w:t>
      </w:r>
      <w:r w:rsidR="00450040">
        <w:rPr>
          <w:lang w:val="en-US"/>
        </w:rPr>
        <w:t>er</w:t>
      </w:r>
      <w:r w:rsidR="00242236">
        <w:rPr>
          <w:lang w:val="en-US"/>
        </w:rPr>
        <w:t>n</w:t>
      </w:r>
      <w:r w:rsidR="00450040">
        <w:rPr>
          <w:lang w:val="en-US"/>
        </w:rPr>
        <w:t xml:space="preserve">s under discussion. </w:t>
      </w:r>
    </w:p>
    <w:p w14:paraId="05161585" w14:textId="37022396" w:rsidR="00BE243D" w:rsidRDefault="00762347" w:rsidP="00AC07ED">
      <w:pPr>
        <w:rPr>
          <w:sz w:val="22"/>
          <w:szCs w:val="22"/>
          <w:lang w:val="en-US"/>
        </w:rPr>
      </w:pPr>
      <w:r>
        <w:rPr>
          <w:lang w:val="en-US"/>
        </w:rPr>
        <w:lastRenderedPageBreak/>
        <w:t xml:space="preserve">In RAN1, a </w:t>
      </w:r>
      <w:r w:rsidR="00450040">
        <w:rPr>
          <w:lang w:val="en-US"/>
        </w:rPr>
        <w:t xml:space="preserve">variety of different DM-RS patterns </w:t>
      </w:r>
      <w:r w:rsidR="00CC294D">
        <w:rPr>
          <w:lang w:val="en-US"/>
        </w:rPr>
        <w:t xml:space="preserve">and densities </w:t>
      </w:r>
      <w:r w:rsidR="00450040">
        <w:rPr>
          <w:lang w:val="en-US"/>
        </w:rPr>
        <w:t xml:space="preserve">are </w:t>
      </w:r>
      <w:r w:rsidR="000321C8">
        <w:rPr>
          <w:lang w:val="en-US"/>
        </w:rPr>
        <w:t>evaluated</w:t>
      </w:r>
      <w:r w:rsidR="00450040">
        <w:rPr>
          <w:lang w:val="en-US"/>
        </w:rPr>
        <w:t xml:space="preserve"> to capture scenarios such as single layer, DL transmission in channels with low or high delay spread or low and high SINR regime</w:t>
      </w:r>
      <w:r w:rsidR="000321C8" w:rsidRPr="000321C8">
        <w:rPr>
          <w:sz w:val="22"/>
          <w:szCs w:val="22"/>
          <w:lang w:val="en-US"/>
        </w:rPr>
        <w:t xml:space="preserve">, </w:t>
      </w:r>
      <w:r w:rsidR="000321C8" w:rsidRPr="000321C8">
        <w:rPr>
          <w:rFonts w:eastAsia="MS Mincho"/>
          <w:sz w:val="22"/>
          <w:szCs w:val="22"/>
          <w:lang w:eastAsia="ja-JP"/>
        </w:rPr>
        <w:t>multiplexing scheme, MU-MIMO</w:t>
      </w:r>
      <w:r w:rsidR="00450040" w:rsidRPr="000321C8">
        <w:rPr>
          <w:sz w:val="22"/>
          <w:szCs w:val="22"/>
          <w:lang w:val="en-US"/>
        </w:rPr>
        <w:t xml:space="preserve"> etc.</w:t>
      </w:r>
      <w:r w:rsidR="000321C8">
        <w:rPr>
          <w:sz w:val="22"/>
          <w:szCs w:val="22"/>
          <w:lang w:val="en-US"/>
        </w:rPr>
        <w:t xml:space="preserve"> Some example DM-RS patterns is presented in Figure 1 and Figure 2.</w:t>
      </w:r>
    </w:p>
    <w:p w14:paraId="3B4447BD" w14:textId="77777777" w:rsidR="00AC07ED" w:rsidRPr="000321C8" w:rsidRDefault="000321C8" w:rsidP="00AC07ED">
      <w:pPr>
        <w:rPr>
          <w:sz w:val="22"/>
          <w:szCs w:val="22"/>
          <w:lang w:val="en-US"/>
        </w:rPr>
      </w:pPr>
      <w:r>
        <w:rPr>
          <w:lang w:val="en-US"/>
        </w:rPr>
        <w:t xml:space="preserve"> </w:t>
      </w:r>
      <w:r w:rsidR="00AC07ED">
        <w:rPr>
          <w:noProof/>
          <w:lang w:val="sv-SE" w:eastAsia="sv-SE"/>
        </w:rPr>
        <w:drawing>
          <wp:inline distT="0" distB="0" distL="0" distR="0" wp14:anchorId="69DB63E2" wp14:editId="2093D72E">
            <wp:extent cx="2352675" cy="1619129"/>
            <wp:effectExtent l="0" t="0" r="0" b="635"/>
            <wp:docPr id="1" name="Picture 1" descr="Pictur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icture3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962" cy="1653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243D">
        <w:rPr>
          <w:lang w:val="en-US"/>
        </w:rPr>
        <w:t xml:space="preserve">             </w:t>
      </w:r>
      <w:r w:rsidR="00BE243D">
        <w:rPr>
          <w:noProof/>
          <w:lang w:val="sv-SE" w:eastAsia="sv-SE"/>
        </w:rPr>
        <w:drawing>
          <wp:inline distT="0" distB="0" distL="0" distR="0" wp14:anchorId="62B2BFC6" wp14:editId="7E73F461">
            <wp:extent cx="2643505" cy="1648250"/>
            <wp:effectExtent l="0" t="0" r="444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207" cy="1666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E243D">
        <w:rPr>
          <w:lang w:val="en-US"/>
        </w:rPr>
        <w:t xml:space="preserve">    </w:t>
      </w:r>
    </w:p>
    <w:p w14:paraId="4580EEE2" w14:textId="77777777" w:rsidR="000321C8" w:rsidRDefault="000321C8" w:rsidP="00AC07ED">
      <w:pPr>
        <w:rPr>
          <w:lang w:val="en-US"/>
        </w:rPr>
      </w:pPr>
    </w:p>
    <w:p w14:paraId="7E592A0A" w14:textId="77777777" w:rsidR="00AC07ED" w:rsidRDefault="00AC07ED" w:rsidP="00AC07ED">
      <w:pPr>
        <w:pStyle w:val="Caption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ab/>
        <w:t>Some example DM-RS patterns for DL single layer</w:t>
      </w:r>
      <w:r w:rsidR="000321C8">
        <w:t xml:space="preserve"> (</w:t>
      </w:r>
      <w:r w:rsidR="00BE243D">
        <w:t>Right</w:t>
      </w:r>
      <w:r w:rsidR="000321C8">
        <w:t>)</w:t>
      </w:r>
      <w:r w:rsidR="00BE243D">
        <w:t xml:space="preserve"> and </w:t>
      </w:r>
      <w:r w:rsidR="00BE243D">
        <w:rPr>
          <w:lang w:val="en-US"/>
        </w:rPr>
        <w:t>2 front-loaded DMRS supporting up to 12 orthogonal ports (left)</w:t>
      </w:r>
    </w:p>
    <w:p w14:paraId="3DAECEF3" w14:textId="77777777" w:rsidR="00762347" w:rsidRDefault="00762347" w:rsidP="00BE243D">
      <w:pPr>
        <w:rPr>
          <w:lang w:val="en-US"/>
        </w:rPr>
      </w:pPr>
      <w:r>
        <w:rPr>
          <w:lang w:val="en-US"/>
        </w:rPr>
        <w:t>The DM-RS pattern may be related to the modulation scheme, MIMO approach and potentially configuration considering different channel conditions.</w:t>
      </w:r>
    </w:p>
    <w:p w14:paraId="764609EE" w14:textId="1B43142C" w:rsidR="00BE243D" w:rsidRDefault="00762347" w:rsidP="00BE243D">
      <w:pPr>
        <w:rPr>
          <w:lang w:val="en-US"/>
        </w:rPr>
      </w:pPr>
      <w:r>
        <w:rPr>
          <w:lang w:val="en-US"/>
        </w:rPr>
        <w:t xml:space="preserve">If EVM would be tested for all possible DM-RS patterns, </w:t>
      </w:r>
      <w:r w:rsidR="00BE243D">
        <w:rPr>
          <w:lang w:val="en-US"/>
        </w:rPr>
        <w:t xml:space="preserve">the </w:t>
      </w:r>
      <w:r>
        <w:rPr>
          <w:lang w:val="en-US"/>
        </w:rPr>
        <w:t xml:space="preserve">amount </w:t>
      </w:r>
      <w:r w:rsidR="00BE243D">
        <w:rPr>
          <w:lang w:val="en-US"/>
        </w:rPr>
        <w:t xml:space="preserve">possible permutations for EVM would be excessive </w:t>
      </w:r>
      <w:r w:rsidR="00FA7584">
        <w:rPr>
          <w:lang w:val="en-US"/>
        </w:rPr>
        <w:t xml:space="preserve">and </w:t>
      </w:r>
      <w:r w:rsidR="00BE243D">
        <w:rPr>
          <w:lang w:val="en-US"/>
        </w:rPr>
        <w:t xml:space="preserve">multiplicatively increasing with number of bandwidths, supported numerologies and DM-RS patterns and </w:t>
      </w:r>
      <w:r w:rsidR="00FA7584">
        <w:rPr>
          <w:lang w:val="en-US"/>
        </w:rPr>
        <w:t xml:space="preserve">challenges for </w:t>
      </w:r>
      <w:r w:rsidR="00BE243D">
        <w:rPr>
          <w:lang w:val="en-US"/>
        </w:rPr>
        <w:t>OTA testing considering multiple layers etc</w:t>
      </w:r>
      <w:r>
        <w:rPr>
          <w:lang w:val="en-US"/>
        </w:rPr>
        <w:t>. Furthermore, potentially different EVM requirements would need to be simulated and derived for each case. However, setting requirements on and testing EVM under multiple DM-RS conditions is very redundant as the transmitted signal is generated from the same hardware with the same underlying RF capability regardless of the DM-RS pattern.</w:t>
      </w:r>
      <w:r w:rsidR="00BE243D">
        <w:rPr>
          <w:lang w:val="en-US"/>
        </w:rPr>
        <w:t xml:space="preserve"> </w:t>
      </w:r>
      <w:r>
        <w:rPr>
          <w:lang w:val="en-US"/>
        </w:rPr>
        <w:t xml:space="preserve">Thus </w:t>
      </w:r>
      <w:r w:rsidR="00BE243D">
        <w:rPr>
          <w:lang w:val="en-US"/>
        </w:rPr>
        <w:t>we would propose t</w:t>
      </w:r>
      <w:r>
        <w:rPr>
          <w:lang w:val="en-US"/>
        </w:rPr>
        <w:t>hat</w:t>
      </w:r>
      <w:r w:rsidR="00BE243D">
        <w:rPr>
          <w:lang w:val="en-US"/>
        </w:rPr>
        <w:t xml:space="preserve"> us</w:t>
      </w:r>
      <w:r>
        <w:rPr>
          <w:lang w:val="en-US"/>
        </w:rPr>
        <w:t>ing</w:t>
      </w:r>
      <w:r w:rsidR="00BE243D">
        <w:rPr>
          <w:lang w:val="en-US"/>
        </w:rPr>
        <w:t xml:space="preserve"> a single layer and single pattern (once settled in RAN1)</w:t>
      </w:r>
      <w:r>
        <w:rPr>
          <w:lang w:val="en-US"/>
        </w:rPr>
        <w:t xml:space="preserve"> is sufficient for capturing the hardware RF performance</w:t>
      </w:r>
      <w:r w:rsidR="00BE243D">
        <w:rPr>
          <w:lang w:val="en-US"/>
        </w:rPr>
        <w:t>.</w:t>
      </w:r>
      <w:r w:rsidR="00176CA2">
        <w:rPr>
          <w:lang w:val="en-US"/>
        </w:rPr>
        <w:t xml:space="preserve"> Note that for E-UTRA, RAN4 have already performed an extensive discussion</w:t>
      </w:r>
      <w:r w:rsidR="00FA7584">
        <w:rPr>
          <w:lang w:val="en-US"/>
        </w:rPr>
        <w:t xml:space="preserve"> and studies</w:t>
      </w:r>
      <w:r w:rsidR="00176CA2">
        <w:rPr>
          <w:lang w:val="en-US"/>
        </w:rPr>
        <w:t xml:space="preserve"> including various receiver structures outlining the fact that single layer EVM is a good measure even for multi-layer operation [1]</w:t>
      </w:r>
      <w:r w:rsidR="00751868">
        <w:rPr>
          <w:lang w:val="en-US"/>
        </w:rPr>
        <w:t xml:space="preserve"> </w:t>
      </w:r>
      <w:r w:rsidR="00C83DEF">
        <w:rPr>
          <w:lang w:val="en-US"/>
        </w:rPr>
        <w:t>and [2].</w:t>
      </w:r>
    </w:p>
    <w:p w14:paraId="77F7DE80" w14:textId="0103CD85" w:rsidR="00176CA2" w:rsidRDefault="00176CA2" w:rsidP="00BE243D">
      <w:pPr>
        <w:rPr>
          <w:lang w:val="en-US"/>
        </w:rPr>
      </w:pPr>
      <w:r>
        <w:rPr>
          <w:lang w:val="en-US"/>
        </w:rPr>
        <w:t>For mm-waves</w:t>
      </w:r>
      <w:r w:rsidR="00DF1D42">
        <w:rPr>
          <w:lang w:val="en-US"/>
        </w:rPr>
        <w:t>,</w:t>
      </w:r>
      <w:r>
        <w:rPr>
          <w:lang w:val="en-US"/>
        </w:rPr>
        <w:t xml:space="preserve"> the phase noise degrades with frequency</w:t>
      </w:r>
      <w:r w:rsidR="005C644B">
        <w:rPr>
          <w:lang w:val="en-US"/>
        </w:rPr>
        <w:t xml:space="preserve"> and so</w:t>
      </w:r>
      <w:r>
        <w:rPr>
          <w:lang w:val="en-US"/>
        </w:rPr>
        <w:t xml:space="preserve"> CPE (common Phase Error) compensation</w:t>
      </w:r>
      <w:r w:rsidR="00762347">
        <w:rPr>
          <w:lang w:val="en-US"/>
        </w:rPr>
        <w:t xml:space="preserve"> is</w:t>
      </w:r>
      <w:r w:rsidR="00751868">
        <w:rPr>
          <w:lang w:val="en-US"/>
        </w:rPr>
        <w:t xml:space="preserve"> a necessity</w:t>
      </w:r>
      <w:r w:rsidR="00762347">
        <w:rPr>
          <w:lang w:val="en-US"/>
        </w:rPr>
        <w:t>. CPE compensation does not fully mitigate the increased phase noise and so in order to set an appropriate EVM requirement,</w:t>
      </w:r>
      <w:r w:rsidR="00751868">
        <w:rPr>
          <w:lang w:val="en-US"/>
        </w:rPr>
        <w:t xml:space="preserve"> a detailed analysis and agreements on CPE compensation </w:t>
      </w:r>
      <w:r w:rsidR="00762347">
        <w:rPr>
          <w:lang w:val="en-US"/>
        </w:rPr>
        <w:t>are</w:t>
      </w:r>
      <w:r w:rsidR="00751868">
        <w:rPr>
          <w:lang w:val="en-US"/>
        </w:rPr>
        <w:t xml:space="preserve"> needed. </w:t>
      </w:r>
      <w:r w:rsidR="00762347">
        <w:rPr>
          <w:lang w:val="en-US"/>
        </w:rPr>
        <w:t xml:space="preserve">The eventual EVM requirement will need assumptions on PTRS and presumably a standardized CPE compensation assumed within  the requirement and conformance test. </w:t>
      </w:r>
      <w:r w:rsidR="00FA7584">
        <w:rPr>
          <w:lang w:val="en-US"/>
        </w:rPr>
        <w:t xml:space="preserve">The </w:t>
      </w:r>
      <w:r w:rsidR="00242236">
        <w:rPr>
          <w:lang w:val="en-US"/>
        </w:rPr>
        <w:t xml:space="preserve">detailed </w:t>
      </w:r>
      <w:r w:rsidR="00FA7584">
        <w:rPr>
          <w:lang w:val="en-US"/>
        </w:rPr>
        <w:t>EVM analysis can thus</w:t>
      </w:r>
      <w:r w:rsidR="00751868">
        <w:rPr>
          <w:lang w:val="en-US"/>
        </w:rPr>
        <w:t xml:space="preserve"> be started when RAN1 PTRS </w:t>
      </w:r>
      <w:r w:rsidR="00FA7584">
        <w:rPr>
          <w:lang w:val="en-US"/>
        </w:rPr>
        <w:t xml:space="preserve">and DM-RS </w:t>
      </w:r>
      <w:r w:rsidR="00751868">
        <w:rPr>
          <w:lang w:val="en-US"/>
        </w:rPr>
        <w:t xml:space="preserve">patterns are settled. </w:t>
      </w:r>
    </w:p>
    <w:p w14:paraId="7B1FDC31" w14:textId="581AB625" w:rsidR="00FA7584" w:rsidRDefault="00FA7584" w:rsidP="00BE243D">
      <w:pPr>
        <w:rPr>
          <w:lang w:val="en-US"/>
        </w:rPr>
      </w:pPr>
      <w:r>
        <w:rPr>
          <w:lang w:val="en-US"/>
        </w:rPr>
        <w:t xml:space="preserve">Given the stringent time plan for NR in rel 15, we would encourage RAN4 to adopt the pragmatic approach </w:t>
      </w:r>
      <w:r w:rsidR="00242236">
        <w:rPr>
          <w:lang w:val="en-US"/>
        </w:rPr>
        <w:t>i.e. single layer, single DM-RS pattern and for mm-waves, single PTRS</w:t>
      </w:r>
      <w:r>
        <w:rPr>
          <w:lang w:val="en-US"/>
        </w:rPr>
        <w:t xml:space="preserve">. </w:t>
      </w:r>
      <w:r w:rsidR="00242236">
        <w:rPr>
          <w:lang w:val="en-US"/>
        </w:rPr>
        <w:t>In addition, if for sub-6 GHz, the E-UTRA requirements should be used as base-line for NR.</w:t>
      </w:r>
    </w:p>
    <w:p w14:paraId="104F4235" w14:textId="77777777" w:rsidR="00BE243D" w:rsidRPr="00BE243D" w:rsidRDefault="00BE243D" w:rsidP="00BE243D">
      <w:pPr>
        <w:rPr>
          <w:lang w:val="en-US"/>
        </w:rPr>
      </w:pPr>
    </w:p>
    <w:p w14:paraId="4BABAF37" w14:textId="77777777" w:rsidR="00C01F33" w:rsidRDefault="00C01F33" w:rsidP="00006DEE">
      <w:pPr>
        <w:pStyle w:val="Heading1"/>
        <w:rPr>
          <w:lang w:val="en-US"/>
        </w:rPr>
      </w:pPr>
      <w:r w:rsidRPr="00CC1AFA">
        <w:rPr>
          <w:lang w:val="en-US"/>
        </w:rPr>
        <w:t>Conclusion</w:t>
      </w:r>
    </w:p>
    <w:p w14:paraId="4CCC3CA5" w14:textId="14381161" w:rsidR="006403ED" w:rsidRDefault="006403ED" w:rsidP="00FA7584">
      <w:pPr>
        <w:rPr>
          <w:lang w:val="en-US"/>
        </w:rPr>
      </w:pPr>
      <w:r>
        <w:rPr>
          <w:lang w:val="en-US"/>
        </w:rPr>
        <w:t xml:space="preserve">In this paper, </w:t>
      </w:r>
      <w:r w:rsidR="007967EA">
        <w:rPr>
          <w:lang w:val="en-US"/>
        </w:rPr>
        <w:t xml:space="preserve">a </w:t>
      </w:r>
      <w:r>
        <w:rPr>
          <w:lang w:val="en-US"/>
        </w:rPr>
        <w:t xml:space="preserve">discussion on EVM for NR was initiated. EVM for NR </w:t>
      </w:r>
      <w:r w:rsidR="007967EA">
        <w:rPr>
          <w:lang w:val="en-US"/>
        </w:rPr>
        <w:t>will need to make assumptions</w:t>
      </w:r>
      <w:r>
        <w:rPr>
          <w:lang w:val="en-US"/>
        </w:rPr>
        <w:t xml:space="preserve"> on DM-RS and PTRS patter</w:t>
      </w:r>
      <w:r w:rsidR="007967EA">
        <w:rPr>
          <w:lang w:val="en-US"/>
        </w:rPr>
        <w:t>ns, which are still under discussion in RAN1.</w:t>
      </w:r>
      <w:r>
        <w:rPr>
          <w:lang w:val="en-US"/>
        </w:rPr>
        <w:t xml:space="preserve"> </w:t>
      </w:r>
      <w:r w:rsidR="007967EA">
        <w:rPr>
          <w:lang w:val="en-US"/>
        </w:rPr>
        <w:t>D</w:t>
      </w:r>
      <w:r>
        <w:rPr>
          <w:lang w:val="en-US"/>
        </w:rPr>
        <w:t xml:space="preserve">etailed analysis </w:t>
      </w:r>
      <w:r w:rsidR="007967EA">
        <w:rPr>
          <w:lang w:val="en-US"/>
        </w:rPr>
        <w:t xml:space="preserve">leading to a final conclusion </w:t>
      </w:r>
      <w:r>
        <w:rPr>
          <w:lang w:val="en-US"/>
        </w:rPr>
        <w:t xml:space="preserve">can be started when RAN1 </w:t>
      </w:r>
      <w:r w:rsidR="007967EA">
        <w:rPr>
          <w:lang w:val="en-US"/>
        </w:rPr>
        <w:t>has made sufficient progress towards concluding DM-RS and PTRS</w:t>
      </w:r>
      <w:r>
        <w:rPr>
          <w:lang w:val="en-US"/>
        </w:rPr>
        <w:t>.</w:t>
      </w:r>
    </w:p>
    <w:p w14:paraId="523F59DC" w14:textId="00C5DF0D" w:rsidR="006403ED" w:rsidRDefault="006403ED" w:rsidP="00FA7584">
      <w:pPr>
        <w:rPr>
          <w:lang w:val="en-US"/>
        </w:rPr>
      </w:pPr>
      <w:r>
        <w:rPr>
          <w:lang w:val="en-US"/>
        </w:rPr>
        <w:t>In addition</w:t>
      </w:r>
      <w:r w:rsidR="007967EA">
        <w:rPr>
          <w:lang w:val="en-US"/>
        </w:rPr>
        <w:t>, in order to avoid a</w:t>
      </w:r>
      <w:r>
        <w:rPr>
          <w:lang w:val="en-US"/>
        </w:rPr>
        <w:t xml:space="preserve"> </w:t>
      </w:r>
      <w:r w:rsidR="007967EA">
        <w:rPr>
          <w:lang w:val="en-US"/>
        </w:rPr>
        <w:t>both</w:t>
      </w:r>
      <w:r>
        <w:rPr>
          <w:lang w:val="en-US"/>
        </w:rPr>
        <w:t xml:space="preserve"> excessive </w:t>
      </w:r>
      <w:r w:rsidR="007967EA">
        <w:rPr>
          <w:lang w:val="en-US"/>
        </w:rPr>
        <w:t xml:space="preserve">and redundant </w:t>
      </w:r>
      <w:r>
        <w:rPr>
          <w:lang w:val="en-US"/>
        </w:rPr>
        <w:t>number of possible permutations considering the supported bandwidths</w:t>
      </w:r>
      <w:r w:rsidR="00F13BAF">
        <w:rPr>
          <w:lang w:val="en-US"/>
        </w:rPr>
        <w:t>, numerologies</w:t>
      </w:r>
      <w:r>
        <w:rPr>
          <w:lang w:val="en-US"/>
        </w:rPr>
        <w:t xml:space="preserve"> and </w:t>
      </w:r>
      <w:r w:rsidR="00F13BAF">
        <w:rPr>
          <w:lang w:val="en-US"/>
        </w:rPr>
        <w:t>DM-RS patterns etc, we propose to use a single layer and single DM-RS pattern to develop the EVM conditions for NR.</w:t>
      </w:r>
      <w:r w:rsidR="007967EA">
        <w:rPr>
          <w:lang w:val="en-US"/>
        </w:rPr>
        <w:t xml:space="preserve"> This is sufficient for capturing the RF performance of the transmitters, which is the underlying intention of the EVM requirement.</w:t>
      </w:r>
    </w:p>
    <w:p w14:paraId="6367378B" w14:textId="7F8B2C02" w:rsidR="00F13BAF" w:rsidRDefault="00F13BAF" w:rsidP="00FA7584">
      <w:pPr>
        <w:rPr>
          <w:lang w:val="en-US"/>
        </w:rPr>
      </w:pPr>
      <w:r>
        <w:rPr>
          <w:lang w:val="en-US"/>
        </w:rPr>
        <w:t xml:space="preserve">The NR for sub-6 GHz could </w:t>
      </w:r>
      <w:r w:rsidR="007967EA">
        <w:rPr>
          <w:lang w:val="en-US"/>
        </w:rPr>
        <w:t>p</w:t>
      </w:r>
      <w:bookmarkStart w:id="0" w:name="_GoBack"/>
      <w:bookmarkEnd w:id="0"/>
      <w:r w:rsidR="007967EA">
        <w:rPr>
          <w:lang w:val="en-US"/>
        </w:rPr>
        <w:t xml:space="preserve">robably </w:t>
      </w:r>
      <w:r>
        <w:rPr>
          <w:lang w:val="en-US"/>
        </w:rPr>
        <w:t>re-use the levels from existing specifications while for mm-wave frequency bands with degraded phase noise over frequency and possible CPE compensation, more investigation is needed on possible modulation schemes to support and the corresponding EVM levels.</w:t>
      </w:r>
    </w:p>
    <w:p w14:paraId="09CABB8C" w14:textId="77777777" w:rsidR="00C1387B" w:rsidRDefault="00C1387B" w:rsidP="00C1387B">
      <w:pPr>
        <w:pStyle w:val="Heading1"/>
        <w:rPr>
          <w:lang w:val="en-US"/>
        </w:rPr>
      </w:pPr>
      <w:bookmarkStart w:id="1" w:name="_In-sequence_SDU_delivery"/>
      <w:bookmarkEnd w:id="1"/>
      <w:r>
        <w:rPr>
          <w:lang w:val="en-US"/>
        </w:rPr>
        <w:lastRenderedPageBreak/>
        <w:t>References</w:t>
      </w:r>
      <w:r w:rsidR="0010791B">
        <w:rPr>
          <w:lang w:val="en-US"/>
        </w:rPr>
        <w:t xml:space="preserve">    </w:t>
      </w:r>
    </w:p>
    <w:p w14:paraId="41899A7D" w14:textId="77777777" w:rsidR="0010791B" w:rsidRDefault="0010791B" w:rsidP="0010791B">
      <w:pPr>
        <w:rPr>
          <w:sz w:val="22"/>
          <w:lang w:val="en-US"/>
        </w:rPr>
      </w:pPr>
      <w:r w:rsidRPr="00291559">
        <w:rPr>
          <w:sz w:val="22"/>
          <w:lang w:val="en-US"/>
        </w:rPr>
        <w:t>[1]</w:t>
      </w:r>
      <w:r w:rsidRPr="00291559">
        <w:rPr>
          <w:sz w:val="22"/>
          <w:lang w:val="en-US"/>
        </w:rPr>
        <w:tab/>
      </w:r>
      <w:r>
        <w:rPr>
          <w:sz w:val="22"/>
          <w:lang w:val="en-US"/>
        </w:rPr>
        <w:t>R4-1</w:t>
      </w:r>
      <w:r w:rsidR="00C83DEF">
        <w:rPr>
          <w:sz w:val="22"/>
          <w:lang w:val="en-US"/>
        </w:rPr>
        <w:t>60903</w:t>
      </w:r>
      <w:r>
        <w:rPr>
          <w:sz w:val="22"/>
          <w:lang w:val="en-US"/>
        </w:rPr>
        <w:t xml:space="preserve">, </w:t>
      </w:r>
      <w:r w:rsidR="00C83DEF">
        <w:rPr>
          <w:sz w:val="22"/>
          <w:lang w:val="en-US"/>
        </w:rPr>
        <w:t>“</w:t>
      </w:r>
      <w:r w:rsidR="00C83DEF" w:rsidRPr="00BF316D">
        <w:rPr>
          <w:sz w:val="22"/>
          <w:lang w:val="en-US"/>
        </w:rPr>
        <w:t>Evaluation of Tx EVM impact to UE demodulation tests</w:t>
      </w:r>
      <w:r w:rsidR="00C83DEF">
        <w:rPr>
          <w:sz w:val="22"/>
          <w:lang w:val="en-US"/>
        </w:rPr>
        <w:t>”, Ericsson</w:t>
      </w:r>
    </w:p>
    <w:p w14:paraId="56F882D4" w14:textId="77777777" w:rsidR="00C83DEF" w:rsidRDefault="00C83DEF" w:rsidP="0010791B">
      <w:pPr>
        <w:rPr>
          <w:sz w:val="22"/>
          <w:lang w:val="en-US"/>
        </w:rPr>
      </w:pPr>
      <w:r>
        <w:rPr>
          <w:sz w:val="22"/>
          <w:lang w:val="en-US"/>
        </w:rPr>
        <w:t>[2]</w:t>
      </w:r>
      <w:r>
        <w:rPr>
          <w:sz w:val="22"/>
          <w:lang w:val="en-US"/>
        </w:rPr>
        <w:tab/>
        <w:t>R4-162188, “</w:t>
      </w:r>
      <w:r w:rsidRPr="00BF316D">
        <w:rPr>
          <w:sz w:val="22"/>
          <w:lang w:val="en-US"/>
        </w:rPr>
        <w:t>Evaluation of Tx EVM impact to UE demodulation tests</w:t>
      </w:r>
      <w:r>
        <w:rPr>
          <w:sz w:val="22"/>
          <w:lang w:val="en-US"/>
        </w:rPr>
        <w:t>”, Ericsson</w:t>
      </w:r>
    </w:p>
    <w:p w14:paraId="16BFDB8E" w14:textId="77777777" w:rsidR="000D1678" w:rsidRPr="00102FE7" w:rsidRDefault="000D1678" w:rsidP="0010791B">
      <w:pPr>
        <w:rPr>
          <w:lang w:val="en-US"/>
        </w:rPr>
      </w:pPr>
    </w:p>
    <w:p w14:paraId="59569693" w14:textId="77777777" w:rsidR="0010791B" w:rsidRPr="0010791B" w:rsidRDefault="0010791B" w:rsidP="0010791B">
      <w:pPr>
        <w:rPr>
          <w:lang w:val="en-US"/>
        </w:rPr>
      </w:pPr>
    </w:p>
    <w:sectPr w:rsidR="0010791B" w:rsidRPr="0010791B" w:rsidSect="00AB4830">
      <w:headerReference w:type="even" r:id="rId13"/>
      <w:footerReference w:type="default" r:id="rId14"/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0345A" w14:textId="77777777" w:rsidR="00282081" w:rsidRDefault="00282081">
      <w:r>
        <w:separator/>
      </w:r>
    </w:p>
  </w:endnote>
  <w:endnote w:type="continuationSeparator" w:id="0">
    <w:p w14:paraId="388505F0" w14:textId="77777777" w:rsidR="00282081" w:rsidRDefault="00282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D7456" w14:textId="40BE511F" w:rsidR="002C53B7" w:rsidRDefault="002C53B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C644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C644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365FCA" w14:textId="77777777" w:rsidR="00282081" w:rsidRDefault="00282081">
      <w:r>
        <w:separator/>
      </w:r>
    </w:p>
  </w:footnote>
  <w:footnote w:type="continuationSeparator" w:id="0">
    <w:p w14:paraId="3CB78731" w14:textId="77777777" w:rsidR="00282081" w:rsidRDefault="00282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40D1C" w14:textId="77777777" w:rsidR="002C53B7" w:rsidRDefault="002C53B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22C46"/>
    <w:multiLevelType w:val="hybridMultilevel"/>
    <w:tmpl w:val="929C02CC"/>
    <w:lvl w:ilvl="0" w:tplc="BC2A3686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0" w15:restartNumberingAfterBreak="0">
    <w:nsid w:val="7F3F6E66"/>
    <w:multiLevelType w:val="hybridMultilevel"/>
    <w:tmpl w:val="AB1A7216"/>
    <w:lvl w:ilvl="0" w:tplc="EA6602F4">
      <w:start w:val="2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2"/>
  </w:num>
  <w:num w:numId="9">
    <w:abstractNumId w:val="8"/>
  </w:num>
  <w:num w:numId="10">
    <w:abstractNumId w:val="9"/>
  </w:num>
  <w:num w:numId="11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19B5"/>
    <w:rsid w:val="00002339"/>
    <w:rsid w:val="00002868"/>
    <w:rsid w:val="00002A37"/>
    <w:rsid w:val="000053C3"/>
    <w:rsid w:val="00006446"/>
    <w:rsid w:val="00006896"/>
    <w:rsid w:val="00006DEE"/>
    <w:rsid w:val="00007768"/>
    <w:rsid w:val="00007CDC"/>
    <w:rsid w:val="00010A65"/>
    <w:rsid w:val="00011B28"/>
    <w:rsid w:val="00011F25"/>
    <w:rsid w:val="00015D15"/>
    <w:rsid w:val="000241AC"/>
    <w:rsid w:val="0002564D"/>
    <w:rsid w:val="00025ECA"/>
    <w:rsid w:val="000321C8"/>
    <w:rsid w:val="000325B8"/>
    <w:rsid w:val="00033580"/>
    <w:rsid w:val="00034C15"/>
    <w:rsid w:val="00036BA1"/>
    <w:rsid w:val="00036CC6"/>
    <w:rsid w:val="000371DC"/>
    <w:rsid w:val="000422E2"/>
    <w:rsid w:val="00042BC5"/>
    <w:rsid w:val="00042F22"/>
    <w:rsid w:val="000444EF"/>
    <w:rsid w:val="00052A07"/>
    <w:rsid w:val="000534E3"/>
    <w:rsid w:val="0005606A"/>
    <w:rsid w:val="00057117"/>
    <w:rsid w:val="000616E7"/>
    <w:rsid w:val="00062E46"/>
    <w:rsid w:val="0006487E"/>
    <w:rsid w:val="00065D5B"/>
    <w:rsid w:val="00065E1A"/>
    <w:rsid w:val="00073F9A"/>
    <w:rsid w:val="00075131"/>
    <w:rsid w:val="00077E5F"/>
    <w:rsid w:val="0008036A"/>
    <w:rsid w:val="00081AE6"/>
    <w:rsid w:val="00082EE2"/>
    <w:rsid w:val="000855EB"/>
    <w:rsid w:val="00085B52"/>
    <w:rsid w:val="00085C41"/>
    <w:rsid w:val="000866F2"/>
    <w:rsid w:val="0009009F"/>
    <w:rsid w:val="00090658"/>
    <w:rsid w:val="00091557"/>
    <w:rsid w:val="000924C1"/>
    <w:rsid w:val="000924F0"/>
    <w:rsid w:val="00093474"/>
    <w:rsid w:val="0009510F"/>
    <w:rsid w:val="000A1B7B"/>
    <w:rsid w:val="000A4995"/>
    <w:rsid w:val="000A4CEC"/>
    <w:rsid w:val="000A56F2"/>
    <w:rsid w:val="000B037C"/>
    <w:rsid w:val="000B167C"/>
    <w:rsid w:val="000B1A5C"/>
    <w:rsid w:val="000B2719"/>
    <w:rsid w:val="000B3621"/>
    <w:rsid w:val="000B3A8F"/>
    <w:rsid w:val="000B4AB9"/>
    <w:rsid w:val="000B58C3"/>
    <w:rsid w:val="000B61E9"/>
    <w:rsid w:val="000B6D88"/>
    <w:rsid w:val="000C03ED"/>
    <w:rsid w:val="000C165A"/>
    <w:rsid w:val="000C2E19"/>
    <w:rsid w:val="000C30DE"/>
    <w:rsid w:val="000C461F"/>
    <w:rsid w:val="000D0D07"/>
    <w:rsid w:val="000D160B"/>
    <w:rsid w:val="000D1678"/>
    <w:rsid w:val="000D4797"/>
    <w:rsid w:val="000D5E12"/>
    <w:rsid w:val="000D627C"/>
    <w:rsid w:val="000E0527"/>
    <w:rsid w:val="000E1E92"/>
    <w:rsid w:val="000E24ED"/>
    <w:rsid w:val="000E5BBE"/>
    <w:rsid w:val="000F06D6"/>
    <w:rsid w:val="000F0EB1"/>
    <w:rsid w:val="000F1106"/>
    <w:rsid w:val="000F3BE9"/>
    <w:rsid w:val="000F3F6C"/>
    <w:rsid w:val="000F6DF3"/>
    <w:rsid w:val="000F7ADE"/>
    <w:rsid w:val="001005FF"/>
    <w:rsid w:val="00103BD6"/>
    <w:rsid w:val="001062FB"/>
    <w:rsid w:val="001063E6"/>
    <w:rsid w:val="0010791B"/>
    <w:rsid w:val="00112F35"/>
    <w:rsid w:val="00113CF4"/>
    <w:rsid w:val="001140F1"/>
    <w:rsid w:val="001153EA"/>
    <w:rsid w:val="00115643"/>
    <w:rsid w:val="00116765"/>
    <w:rsid w:val="001202C9"/>
    <w:rsid w:val="001219F5"/>
    <w:rsid w:val="00121A20"/>
    <w:rsid w:val="001232E3"/>
    <w:rsid w:val="0012377F"/>
    <w:rsid w:val="00124314"/>
    <w:rsid w:val="00126B4A"/>
    <w:rsid w:val="001301CF"/>
    <w:rsid w:val="00132FD0"/>
    <w:rsid w:val="0013300F"/>
    <w:rsid w:val="001344C0"/>
    <w:rsid w:val="001346FA"/>
    <w:rsid w:val="00135252"/>
    <w:rsid w:val="001363CA"/>
    <w:rsid w:val="00137AB5"/>
    <w:rsid w:val="00137F0B"/>
    <w:rsid w:val="00146E9A"/>
    <w:rsid w:val="00150E0C"/>
    <w:rsid w:val="00151E23"/>
    <w:rsid w:val="001526E0"/>
    <w:rsid w:val="00152EC0"/>
    <w:rsid w:val="001551A4"/>
    <w:rsid w:val="001551B5"/>
    <w:rsid w:val="0016366A"/>
    <w:rsid w:val="0016449D"/>
    <w:rsid w:val="001659C1"/>
    <w:rsid w:val="00165A32"/>
    <w:rsid w:val="00170E72"/>
    <w:rsid w:val="00173A8E"/>
    <w:rsid w:val="00176CA2"/>
    <w:rsid w:val="0018143F"/>
    <w:rsid w:val="0018190E"/>
    <w:rsid w:val="001855B2"/>
    <w:rsid w:val="00186501"/>
    <w:rsid w:val="00190AC1"/>
    <w:rsid w:val="00190EFB"/>
    <w:rsid w:val="0019341A"/>
    <w:rsid w:val="00193C4A"/>
    <w:rsid w:val="00194785"/>
    <w:rsid w:val="00196FFF"/>
    <w:rsid w:val="00197DF9"/>
    <w:rsid w:val="001A1987"/>
    <w:rsid w:val="001A2564"/>
    <w:rsid w:val="001A6173"/>
    <w:rsid w:val="001A6CBA"/>
    <w:rsid w:val="001B077C"/>
    <w:rsid w:val="001B0D97"/>
    <w:rsid w:val="001B0FB5"/>
    <w:rsid w:val="001B1866"/>
    <w:rsid w:val="001B36B3"/>
    <w:rsid w:val="001B483F"/>
    <w:rsid w:val="001B4A28"/>
    <w:rsid w:val="001B5A5D"/>
    <w:rsid w:val="001C0955"/>
    <w:rsid w:val="001C1CE5"/>
    <w:rsid w:val="001C377B"/>
    <w:rsid w:val="001C3985"/>
    <w:rsid w:val="001C3D2A"/>
    <w:rsid w:val="001C4F57"/>
    <w:rsid w:val="001D2A34"/>
    <w:rsid w:val="001D412A"/>
    <w:rsid w:val="001D51BA"/>
    <w:rsid w:val="001D6342"/>
    <w:rsid w:val="001D6D53"/>
    <w:rsid w:val="001D7E2C"/>
    <w:rsid w:val="001E0723"/>
    <w:rsid w:val="001E323A"/>
    <w:rsid w:val="001E3357"/>
    <w:rsid w:val="001E58E2"/>
    <w:rsid w:val="001E7AED"/>
    <w:rsid w:val="001F3916"/>
    <w:rsid w:val="001F4736"/>
    <w:rsid w:val="001F54C5"/>
    <w:rsid w:val="001F55A3"/>
    <w:rsid w:val="001F662C"/>
    <w:rsid w:val="001F7074"/>
    <w:rsid w:val="00200490"/>
    <w:rsid w:val="00201F3A"/>
    <w:rsid w:val="00203F96"/>
    <w:rsid w:val="002044DA"/>
    <w:rsid w:val="00205C19"/>
    <w:rsid w:val="0020601E"/>
    <w:rsid w:val="002069B2"/>
    <w:rsid w:val="00207FA3"/>
    <w:rsid w:val="002103FE"/>
    <w:rsid w:val="00213C9A"/>
    <w:rsid w:val="00214DA8"/>
    <w:rsid w:val="00215423"/>
    <w:rsid w:val="002158FA"/>
    <w:rsid w:val="00220600"/>
    <w:rsid w:val="00221F40"/>
    <w:rsid w:val="002224DB"/>
    <w:rsid w:val="00223986"/>
    <w:rsid w:val="00223FCB"/>
    <w:rsid w:val="002252C3"/>
    <w:rsid w:val="00225C54"/>
    <w:rsid w:val="00230765"/>
    <w:rsid w:val="002319E4"/>
    <w:rsid w:val="00231AF5"/>
    <w:rsid w:val="002320A9"/>
    <w:rsid w:val="00233352"/>
    <w:rsid w:val="00235412"/>
    <w:rsid w:val="00235632"/>
    <w:rsid w:val="00235872"/>
    <w:rsid w:val="00236580"/>
    <w:rsid w:val="00237254"/>
    <w:rsid w:val="00240A6F"/>
    <w:rsid w:val="00240B49"/>
    <w:rsid w:val="00241559"/>
    <w:rsid w:val="00242236"/>
    <w:rsid w:val="002435B3"/>
    <w:rsid w:val="002444E5"/>
    <w:rsid w:val="00244B72"/>
    <w:rsid w:val="002458EB"/>
    <w:rsid w:val="00245F4B"/>
    <w:rsid w:val="002500C8"/>
    <w:rsid w:val="00253972"/>
    <w:rsid w:val="00256F3B"/>
    <w:rsid w:val="00257543"/>
    <w:rsid w:val="002617E7"/>
    <w:rsid w:val="00262446"/>
    <w:rsid w:val="002632A0"/>
    <w:rsid w:val="00264228"/>
    <w:rsid w:val="00264334"/>
    <w:rsid w:val="0026473E"/>
    <w:rsid w:val="00266214"/>
    <w:rsid w:val="00267750"/>
    <w:rsid w:val="00267C83"/>
    <w:rsid w:val="00270EC0"/>
    <w:rsid w:val="0027144F"/>
    <w:rsid w:val="00271F3A"/>
    <w:rsid w:val="00273278"/>
    <w:rsid w:val="002737F4"/>
    <w:rsid w:val="00276DDC"/>
    <w:rsid w:val="002805F5"/>
    <w:rsid w:val="00280751"/>
    <w:rsid w:val="00280F19"/>
    <w:rsid w:val="00282081"/>
    <w:rsid w:val="0028280A"/>
    <w:rsid w:val="00282BC7"/>
    <w:rsid w:val="00286ACD"/>
    <w:rsid w:val="00287745"/>
    <w:rsid w:val="00287838"/>
    <w:rsid w:val="002907B5"/>
    <w:rsid w:val="00292EB7"/>
    <w:rsid w:val="002957B7"/>
    <w:rsid w:val="00296227"/>
    <w:rsid w:val="002962D7"/>
    <w:rsid w:val="00296F44"/>
    <w:rsid w:val="002973E1"/>
    <w:rsid w:val="0029777D"/>
    <w:rsid w:val="002A055E"/>
    <w:rsid w:val="002A1B17"/>
    <w:rsid w:val="002A1D4E"/>
    <w:rsid w:val="002A2869"/>
    <w:rsid w:val="002A5DEB"/>
    <w:rsid w:val="002B1119"/>
    <w:rsid w:val="002B24D6"/>
    <w:rsid w:val="002B3AEF"/>
    <w:rsid w:val="002B486C"/>
    <w:rsid w:val="002C05A8"/>
    <w:rsid w:val="002C3D73"/>
    <w:rsid w:val="002C41E6"/>
    <w:rsid w:val="002C434C"/>
    <w:rsid w:val="002C43A4"/>
    <w:rsid w:val="002C53B7"/>
    <w:rsid w:val="002C651D"/>
    <w:rsid w:val="002D071A"/>
    <w:rsid w:val="002D34B2"/>
    <w:rsid w:val="002D5715"/>
    <w:rsid w:val="002D7637"/>
    <w:rsid w:val="002E17F2"/>
    <w:rsid w:val="002E1B23"/>
    <w:rsid w:val="002E4C75"/>
    <w:rsid w:val="002E7CAE"/>
    <w:rsid w:val="002E7F3D"/>
    <w:rsid w:val="002F2771"/>
    <w:rsid w:val="002F37A9"/>
    <w:rsid w:val="00301CE6"/>
    <w:rsid w:val="0030254A"/>
    <w:rsid w:val="0030256B"/>
    <w:rsid w:val="00304492"/>
    <w:rsid w:val="003045A7"/>
    <w:rsid w:val="0030501F"/>
    <w:rsid w:val="00307BA1"/>
    <w:rsid w:val="0031158D"/>
    <w:rsid w:val="00311702"/>
    <w:rsid w:val="00311E82"/>
    <w:rsid w:val="00312AB0"/>
    <w:rsid w:val="00313FD6"/>
    <w:rsid w:val="003143BD"/>
    <w:rsid w:val="00314F53"/>
    <w:rsid w:val="003170FD"/>
    <w:rsid w:val="003203ED"/>
    <w:rsid w:val="003205ED"/>
    <w:rsid w:val="00322C9F"/>
    <w:rsid w:val="0032363B"/>
    <w:rsid w:val="00323A6C"/>
    <w:rsid w:val="00324D23"/>
    <w:rsid w:val="0032670E"/>
    <w:rsid w:val="00326BB5"/>
    <w:rsid w:val="003275CD"/>
    <w:rsid w:val="00331492"/>
    <w:rsid w:val="00331751"/>
    <w:rsid w:val="00334579"/>
    <w:rsid w:val="00335858"/>
    <w:rsid w:val="00335904"/>
    <w:rsid w:val="00336BDA"/>
    <w:rsid w:val="00336DB1"/>
    <w:rsid w:val="00342BD7"/>
    <w:rsid w:val="00344DA6"/>
    <w:rsid w:val="003465C2"/>
    <w:rsid w:val="00346DB5"/>
    <w:rsid w:val="003477B1"/>
    <w:rsid w:val="00357380"/>
    <w:rsid w:val="003602D9"/>
    <w:rsid w:val="003604CE"/>
    <w:rsid w:val="00360518"/>
    <w:rsid w:val="00364344"/>
    <w:rsid w:val="00370E47"/>
    <w:rsid w:val="0037282D"/>
    <w:rsid w:val="00373281"/>
    <w:rsid w:val="003742AC"/>
    <w:rsid w:val="003753B8"/>
    <w:rsid w:val="00377CE1"/>
    <w:rsid w:val="00380575"/>
    <w:rsid w:val="00381482"/>
    <w:rsid w:val="0038436F"/>
    <w:rsid w:val="00385BF0"/>
    <w:rsid w:val="00390F4F"/>
    <w:rsid w:val="00392F46"/>
    <w:rsid w:val="003939FF"/>
    <w:rsid w:val="003A2223"/>
    <w:rsid w:val="003A2A0F"/>
    <w:rsid w:val="003A341F"/>
    <w:rsid w:val="003A45A1"/>
    <w:rsid w:val="003A4B1B"/>
    <w:rsid w:val="003A5B0A"/>
    <w:rsid w:val="003A6BAC"/>
    <w:rsid w:val="003A7198"/>
    <w:rsid w:val="003A7EF3"/>
    <w:rsid w:val="003B159C"/>
    <w:rsid w:val="003B369F"/>
    <w:rsid w:val="003B36A3"/>
    <w:rsid w:val="003B5AFA"/>
    <w:rsid w:val="003B7F13"/>
    <w:rsid w:val="003B7FE5"/>
    <w:rsid w:val="003C11C8"/>
    <w:rsid w:val="003C2702"/>
    <w:rsid w:val="003C32AD"/>
    <w:rsid w:val="003C4BFC"/>
    <w:rsid w:val="003C7806"/>
    <w:rsid w:val="003D109F"/>
    <w:rsid w:val="003D2478"/>
    <w:rsid w:val="003D2746"/>
    <w:rsid w:val="003D5B1F"/>
    <w:rsid w:val="003D69A8"/>
    <w:rsid w:val="003E11C9"/>
    <w:rsid w:val="003E15FA"/>
    <w:rsid w:val="003E1C24"/>
    <w:rsid w:val="003E55E4"/>
    <w:rsid w:val="003E5645"/>
    <w:rsid w:val="003E74E3"/>
    <w:rsid w:val="003E77A3"/>
    <w:rsid w:val="003F05C7"/>
    <w:rsid w:val="003F0A21"/>
    <w:rsid w:val="003F2591"/>
    <w:rsid w:val="003F2CD4"/>
    <w:rsid w:val="003F4423"/>
    <w:rsid w:val="003F4AD2"/>
    <w:rsid w:val="003F6331"/>
    <w:rsid w:val="003F6BBE"/>
    <w:rsid w:val="003F7087"/>
    <w:rsid w:val="004000E8"/>
    <w:rsid w:val="00402E2B"/>
    <w:rsid w:val="004033AD"/>
    <w:rsid w:val="0040512B"/>
    <w:rsid w:val="00405CA5"/>
    <w:rsid w:val="004071BB"/>
    <w:rsid w:val="00407CD3"/>
    <w:rsid w:val="00410134"/>
    <w:rsid w:val="00410B72"/>
    <w:rsid w:val="00410F18"/>
    <w:rsid w:val="0041263E"/>
    <w:rsid w:val="00413AAC"/>
    <w:rsid w:val="00414FAB"/>
    <w:rsid w:val="00414FE2"/>
    <w:rsid w:val="00421105"/>
    <w:rsid w:val="00421F94"/>
    <w:rsid w:val="004242F4"/>
    <w:rsid w:val="00425A3C"/>
    <w:rsid w:val="00427248"/>
    <w:rsid w:val="004313B6"/>
    <w:rsid w:val="00435B86"/>
    <w:rsid w:val="00437447"/>
    <w:rsid w:val="004375FD"/>
    <w:rsid w:val="0044128F"/>
    <w:rsid w:val="00441A92"/>
    <w:rsid w:val="004421B6"/>
    <w:rsid w:val="00442816"/>
    <w:rsid w:val="00442F9E"/>
    <w:rsid w:val="00444425"/>
    <w:rsid w:val="00444F56"/>
    <w:rsid w:val="00446379"/>
    <w:rsid w:val="00446488"/>
    <w:rsid w:val="00447D28"/>
    <w:rsid w:val="00450040"/>
    <w:rsid w:val="004501CA"/>
    <w:rsid w:val="004517AA"/>
    <w:rsid w:val="0045259B"/>
    <w:rsid w:val="00452CAC"/>
    <w:rsid w:val="004531D9"/>
    <w:rsid w:val="0045372C"/>
    <w:rsid w:val="00457565"/>
    <w:rsid w:val="00457B71"/>
    <w:rsid w:val="0046226E"/>
    <w:rsid w:val="004629F7"/>
    <w:rsid w:val="004669E2"/>
    <w:rsid w:val="00467B05"/>
    <w:rsid w:val="00467C8D"/>
    <w:rsid w:val="00470C31"/>
    <w:rsid w:val="004734D0"/>
    <w:rsid w:val="00473F59"/>
    <w:rsid w:val="0047556B"/>
    <w:rsid w:val="00477768"/>
    <w:rsid w:val="00481903"/>
    <w:rsid w:val="004874C1"/>
    <w:rsid w:val="00487C6A"/>
    <w:rsid w:val="00490378"/>
    <w:rsid w:val="00490D79"/>
    <w:rsid w:val="00492BC5"/>
    <w:rsid w:val="004964F1"/>
    <w:rsid w:val="004A16BC"/>
    <w:rsid w:val="004A2B94"/>
    <w:rsid w:val="004A520D"/>
    <w:rsid w:val="004A795F"/>
    <w:rsid w:val="004A7B30"/>
    <w:rsid w:val="004B2F82"/>
    <w:rsid w:val="004B3410"/>
    <w:rsid w:val="004B4EC2"/>
    <w:rsid w:val="004B7C0C"/>
    <w:rsid w:val="004C3898"/>
    <w:rsid w:val="004C4D4B"/>
    <w:rsid w:val="004C62D6"/>
    <w:rsid w:val="004C6FF7"/>
    <w:rsid w:val="004D1058"/>
    <w:rsid w:val="004D36B1"/>
    <w:rsid w:val="004D5851"/>
    <w:rsid w:val="004D67EE"/>
    <w:rsid w:val="004D7EBD"/>
    <w:rsid w:val="004E2680"/>
    <w:rsid w:val="004E28F9"/>
    <w:rsid w:val="004E462E"/>
    <w:rsid w:val="004E56DC"/>
    <w:rsid w:val="004E58DE"/>
    <w:rsid w:val="004E76F4"/>
    <w:rsid w:val="004F0B4E"/>
    <w:rsid w:val="004F0B6C"/>
    <w:rsid w:val="004F0FAF"/>
    <w:rsid w:val="004F2078"/>
    <w:rsid w:val="004F4A3F"/>
    <w:rsid w:val="004F4DA3"/>
    <w:rsid w:val="00506557"/>
    <w:rsid w:val="0050677A"/>
    <w:rsid w:val="005108D8"/>
    <w:rsid w:val="00510FF2"/>
    <w:rsid w:val="005116F9"/>
    <w:rsid w:val="005153A7"/>
    <w:rsid w:val="00520D86"/>
    <w:rsid w:val="005219CF"/>
    <w:rsid w:val="005270CC"/>
    <w:rsid w:val="00533FA7"/>
    <w:rsid w:val="00534B59"/>
    <w:rsid w:val="00536759"/>
    <w:rsid w:val="00537C62"/>
    <w:rsid w:val="00544144"/>
    <w:rsid w:val="00546970"/>
    <w:rsid w:val="005503B6"/>
    <w:rsid w:val="00550C36"/>
    <w:rsid w:val="00551945"/>
    <w:rsid w:val="005536C2"/>
    <w:rsid w:val="00554E19"/>
    <w:rsid w:val="00560F8E"/>
    <w:rsid w:val="0056121F"/>
    <w:rsid w:val="00563E70"/>
    <w:rsid w:val="00572505"/>
    <w:rsid w:val="00575625"/>
    <w:rsid w:val="00577B46"/>
    <w:rsid w:val="00582809"/>
    <w:rsid w:val="0058798C"/>
    <w:rsid w:val="005900FA"/>
    <w:rsid w:val="005935A4"/>
    <w:rsid w:val="005948C2"/>
    <w:rsid w:val="00594DA3"/>
    <w:rsid w:val="00595DCA"/>
    <w:rsid w:val="00596666"/>
    <w:rsid w:val="0059779B"/>
    <w:rsid w:val="005A0FEC"/>
    <w:rsid w:val="005A209A"/>
    <w:rsid w:val="005A4519"/>
    <w:rsid w:val="005A662D"/>
    <w:rsid w:val="005B126D"/>
    <w:rsid w:val="005B35D7"/>
    <w:rsid w:val="005B392A"/>
    <w:rsid w:val="005B3AA3"/>
    <w:rsid w:val="005B50BF"/>
    <w:rsid w:val="005B6F83"/>
    <w:rsid w:val="005C5711"/>
    <w:rsid w:val="005C644B"/>
    <w:rsid w:val="005C67DB"/>
    <w:rsid w:val="005C74FB"/>
    <w:rsid w:val="005D1602"/>
    <w:rsid w:val="005D5DD5"/>
    <w:rsid w:val="005D64F2"/>
    <w:rsid w:val="005D74DE"/>
    <w:rsid w:val="005E0F6B"/>
    <w:rsid w:val="005E385F"/>
    <w:rsid w:val="005E5349"/>
    <w:rsid w:val="005E5B81"/>
    <w:rsid w:val="005E6835"/>
    <w:rsid w:val="005F1D3B"/>
    <w:rsid w:val="005F2CB1"/>
    <w:rsid w:val="005F5620"/>
    <w:rsid w:val="005F618C"/>
    <w:rsid w:val="005F70BD"/>
    <w:rsid w:val="0060101D"/>
    <w:rsid w:val="0060283C"/>
    <w:rsid w:val="00604F14"/>
    <w:rsid w:val="00606964"/>
    <w:rsid w:val="00606D94"/>
    <w:rsid w:val="00611B83"/>
    <w:rsid w:val="00613257"/>
    <w:rsid w:val="0061715B"/>
    <w:rsid w:val="00617E3B"/>
    <w:rsid w:val="00620A71"/>
    <w:rsid w:val="00620D80"/>
    <w:rsid w:val="006234A6"/>
    <w:rsid w:val="00630001"/>
    <w:rsid w:val="006311B3"/>
    <w:rsid w:val="00631DB5"/>
    <w:rsid w:val="0063284C"/>
    <w:rsid w:val="006328CB"/>
    <w:rsid w:val="006345A8"/>
    <w:rsid w:val="00636398"/>
    <w:rsid w:val="006368D3"/>
    <w:rsid w:val="006377EC"/>
    <w:rsid w:val="00640286"/>
    <w:rsid w:val="006403ED"/>
    <w:rsid w:val="00640698"/>
    <w:rsid w:val="0064151F"/>
    <w:rsid w:val="00641533"/>
    <w:rsid w:val="0064208D"/>
    <w:rsid w:val="00643475"/>
    <w:rsid w:val="0064396A"/>
    <w:rsid w:val="0064624E"/>
    <w:rsid w:val="006479A3"/>
    <w:rsid w:val="006502E3"/>
    <w:rsid w:val="00650AB9"/>
    <w:rsid w:val="00652959"/>
    <w:rsid w:val="0065318A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7B9"/>
    <w:rsid w:val="00667EE7"/>
    <w:rsid w:val="00670922"/>
    <w:rsid w:val="00670BE1"/>
    <w:rsid w:val="00670E6F"/>
    <w:rsid w:val="0067218F"/>
    <w:rsid w:val="00672795"/>
    <w:rsid w:val="006741F2"/>
    <w:rsid w:val="00674CC3"/>
    <w:rsid w:val="00675C72"/>
    <w:rsid w:val="006771F9"/>
    <w:rsid w:val="006776D7"/>
    <w:rsid w:val="00681003"/>
    <w:rsid w:val="006817C9"/>
    <w:rsid w:val="00683ECE"/>
    <w:rsid w:val="00684F78"/>
    <w:rsid w:val="00685113"/>
    <w:rsid w:val="00695FC2"/>
    <w:rsid w:val="00696949"/>
    <w:rsid w:val="00697052"/>
    <w:rsid w:val="006A1D02"/>
    <w:rsid w:val="006A424D"/>
    <w:rsid w:val="006A46FB"/>
    <w:rsid w:val="006A5E28"/>
    <w:rsid w:val="006A697B"/>
    <w:rsid w:val="006A7AFF"/>
    <w:rsid w:val="006B1816"/>
    <w:rsid w:val="006B2099"/>
    <w:rsid w:val="006B246B"/>
    <w:rsid w:val="006B50CF"/>
    <w:rsid w:val="006C03B8"/>
    <w:rsid w:val="006C0763"/>
    <w:rsid w:val="006C077E"/>
    <w:rsid w:val="006C1772"/>
    <w:rsid w:val="006C308E"/>
    <w:rsid w:val="006C5EC9"/>
    <w:rsid w:val="006C6059"/>
    <w:rsid w:val="006C7522"/>
    <w:rsid w:val="006D0760"/>
    <w:rsid w:val="006D371D"/>
    <w:rsid w:val="006D3B50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58"/>
    <w:rsid w:val="006F572E"/>
    <w:rsid w:val="006F58D4"/>
    <w:rsid w:val="006F6045"/>
    <w:rsid w:val="006F7B1A"/>
    <w:rsid w:val="00700EC6"/>
    <w:rsid w:val="00703346"/>
    <w:rsid w:val="0070346E"/>
    <w:rsid w:val="00704EDB"/>
    <w:rsid w:val="00706101"/>
    <w:rsid w:val="00707072"/>
    <w:rsid w:val="007076AD"/>
    <w:rsid w:val="00707D61"/>
    <w:rsid w:val="00712287"/>
    <w:rsid w:val="00712772"/>
    <w:rsid w:val="00712A9C"/>
    <w:rsid w:val="00712B89"/>
    <w:rsid w:val="007139C5"/>
    <w:rsid w:val="00714833"/>
    <w:rsid w:val="007148D3"/>
    <w:rsid w:val="00715B9A"/>
    <w:rsid w:val="00725850"/>
    <w:rsid w:val="00725BBC"/>
    <w:rsid w:val="00726EA6"/>
    <w:rsid w:val="00727208"/>
    <w:rsid w:val="00727680"/>
    <w:rsid w:val="007322B7"/>
    <w:rsid w:val="007348B1"/>
    <w:rsid w:val="00735A13"/>
    <w:rsid w:val="007362A6"/>
    <w:rsid w:val="00736D7D"/>
    <w:rsid w:val="00740E58"/>
    <w:rsid w:val="007445A0"/>
    <w:rsid w:val="0074524B"/>
    <w:rsid w:val="007454F4"/>
    <w:rsid w:val="00747D8B"/>
    <w:rsid w:val="00751228"/>
    <w:rsid w:val="0075166F"/>
    <w:rsid w:val="00751868"/>
    <w:rsid w:val="007546BF"/>
    <w:rsid w:val="007557FE"/>
    <w:rsid w:val="007571E1"/>
    <w:rsid w:val="007574AE"/>
    <w:rsid w:val="0076037F"/>
    <w:rsid w:val="007604B2"/>
    <w:rsid w:val="007614E2"/>
    <w:rsid w:val="00762347"/>
    <w:rsid w:val="007635A9"/>
    <w:rsid w:val="00763C05"/>
    <w:rsid w:val="0076472B"/>
    <w:rsid w:val="00765281"/>
    <w:rsid w:val="00765717"/>
    <w:rsid w:val="00765A4A"/>
    <w:rsid w:val="00766BAD"/>
    <w:rsid w:val="007727A5"/>
    <w:rsid w:val="00772EBA"/>
    <w:rsid w:val="00773F52"/>
    <w:rsid w:val="007744C6"/>
    <w:rsid w:val="007755F2"/>
    <w:rsid w:val="00776971"/>
    <w:rsid w:val="00776BC6"/>
    <w:rsid w:val="00776BEA"/>
    <w:rsid w:val="0078177E"/>
    <w:rsid w:val="0078304C"/>
    <w:rsid w:val="00783673"/>
    <w:rsid w:val="00784EC9"/>
    <w:rsid w:val="00785490"/>
    <w:rsid w:val="007925EA"/>
    <w:rsid w:val="00793CD8"/>
    <w:rsid w:val="00795C92"/>
    <w:rsid w:val="00796231"/>
    <w:rsid w:val="00796711"/>
    <w:rsid w:val="007967EA"/>
    <w:rsid w:val="007973DE"/>
    <w:rsid w:val="007A1CB3"/>
    <w:rsid w:val="007A306F"/>
    <w:rsid w:val="007A43A6"/>
    <w:rsid w:val="007A458A"/>
    <w:rsid w:val="007A5803"/>
    <w:rsid w:val="007A58A6"/>
    <w:rsid w:val="007A71CF"/>
    <w:rsid w:val="007B0805"/>
    <w:rsid w:val="007B3D2D"/>
    <w:rsid w:val="007B50AE"/>
    <w:rsid w:val="007B51DF"/>
    <w:rsid w:val="007B5987"/>
    <w:rsid w:val="007B686A"/>
    <w:rsid w:val="007C05DD"/>
    <w:rsid w:val="007C0FBC"/>
    <w:rsid w:val="007C3D18"/>
    <w:rsid w:val="007C5040"/>
    <w:rsid w:val="007C60BF"/>
    <w:rsid w:val="007C6A07"/>
    <w:rsid w:val="007C75A1"/>
    <w:rsid w:val="007C77A5"/>
    <w:rsid w:val="007C79D5"/>
    <w:rsid w:val="007D04E5"/>
    <w:rsid w:val="007D54CB"/>
    <w:rsid w:val="007D5901"/>
    <w:rsid w:val="007D7526"/>
    <w:rsid w:val="007E2685"/>
    <w:rsid w:val="007E4610"/>
    <w:rsid w:val="007E4715"/>
    <w:rsid w:val="007E505B"/>
    <w:rsid w:val="007E7033"/>
    <w:rsid w:val="007E7091"/>
    <w:rsid w:val="007E7996"/>
    <w:rsid w:val="007F37A3"/>
    <w:rsid w:val="007F7373"/>
    <w:rsid w:val="007F7DCF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23111"/>
    <w:rsid w:val="008235DB"/>
    <w:rsid w:val="00824AB4"/>
    <w:rsid w:val="00825C42"/>
    <w:rsid w:val="00825D25"/>
    <w:rsid w:val="00827D6F"/>
    <w:rsid w:val="00833714"/>
    <w:rsid w:val="00835BA9"/>
    <w:rsid w:val="008376AC"/>
    <w:rsid w:val="0084172E"/>
    <w:rsid w:val="00843F8B"/>
    <w:rsid w:val="008444E8"/>
    <w:rsid w:val="00844E80"/>
    <w:rsid w:val="008453A0"/>
    <w:rsid w:val="00846FE7"/>
    <w:rsid w:val="00847142"/>
    <w:rsid w:val="00847D79"/>
    <w:rsid w:val="00855FFB"/>
    <w:rsid w:val="00856911"/>
    <w:rsid w:val="0086086E"/>
    <w:rsid w:val="00860ADC"/>
    <w:rsid w:val="008677FD"/>
    <w:rsid w:val="008706D4"/>
    <w:rsid w:val="00870E89"/>
    <w:rsid w:val="00870F8A"/>
    <w:rsid w:val="008719A4"/>
    <w:rsid w:val="00871D23"/>
    <w:rsid w:val="00874312"/>
    <w:rsid w:val="0087437C"/>
    <w:rsid w:val="008755C4"/>
    <w:rsid w:val="00875CD7"/>
    <w:rsid w:val="00875E7F"/>
    <w:rsid w:val="00876B4D"/>
    <w:rsid w:val="008775FB"/>
    <w:rsid w:val="00877F18"/>
    <w:rsid w:val="00881DBF"/>
    <w:rsid w:val="0089088A"/>
    <w:rsid w:val="008939AE"/>
    <w:rsid w:val="00893D76"/>
    <w:rsid w:val="00894A88"/>
    <w:rsid w:val="00895386"/>
    <w:rsid w:val="008A21FF"/>
    <w:rsid w:val="008A2CE2"/>
    <w:rsid w:val="008A30AC"/>
    <w:rsid w:val="008A3F68"/>
    <w:rsid w:val="008A44B8"/>
    <w:rsid w:val="008A51A8"/>
    <w:rsid w:val="008A54C7"/>
    <w:rsid w:val="008A77D8"/>
    <w:rsid w:val="008B0483"/>
    <w:rsid w:val="008B0DEA"/>
    <w:rsid w:val="008B120C"/>
    <w:rsid w:val="008B229C"/>
    <w:rsid w:val="008B32CE"/>
    <w:rsid w:val="008B4D42"/>
    <w:rsid w:val="008B51A0"/>
    <w:rsid w:val="008B592A"/>
    <w:rsid w:val="008B6143"/>
    <w:rsid w:val="008B7B5C"/>
    <w:rsid w:val="008C0C99"/>
    <w:rsid w:val="008C2017"/>
    <w:rsid w:val="008C4958"/>
    <w:rsid w:val="008C4BAA"/>
    <w:rsid w:val="008C5B03"/>
    <w:rsid w:val="008C6AE8"/>
    <w:rsid w:val="008C7224"/>
    <w:rsid w:val="008C7573"/>
    <w:rsid w:val="008D0F5E"/>
    <w:rsid w:val="008D34F1"/>
    <w:rsid w:val="008D39D8"/>
    <w:rsid w:val="008D5506"/>
    <w:rsid w:val="008D6D1A"/>
    <w:rsid w:val="008E0927"/>
    <w:rsid w:val="008E1909"/>
    <w:rsid w:val="008E45C1"/>
    <w:rsid w:val="008E4BA3"/>
    <w:rsid w:val="008E6690"/>
    <w:rsid w:val="008E772C"/>
    <w:rsid w:val="008F0C11"/>
    <w:rsid w:val="008F1EAB"/>
    <w:rsid w:val="008F2F68"/>
    <w:rsid w:val="008F33DC"/>
    <w:rsid w:val="008F3468"/>
    <w:rsid w:val="008F3C3D"/>
    <w:rsid w:val="008F477F"/>
    <w:rsid w:val="008F5621"/>
    <w:rsid w:val="00902350"/>
    <w:rsid w:val="0090336B"/>
    <w:rsid w:val="0090519C"/>
    <w:rsid w:val="009051A9"/>
    <w:rsid w:val="009053AA"/>
    <w:rsid w:val="00906939"/>
    <w:rsid w:val="009106CA"/>
    <w:rsid w:val="00910B7D"/>
    <w:rsid w:val="00911DFB"/>
    <w:rsid w:val="00912459"/>
    <w:rsid w:val="009139D9"/>
    <w:rsid w:val="00914AD8"/>
    <w:rsid w:val="00916079"/>
    <w:rsid w:val="00917CE9"/>
    <w:rsid w:val="00920BF2"/>
    <w:rsid w:val="00921B74"/>
    <w:rsid w:val="00922010"/>
    <w:rsid w:val="009250AE"/>
    <w:rsid w:val="00931BD9"/>
    <w:rsid w:val="00934F5C"/>
    <w:rsid w:val="00935BE2"/>
    <w:rsid w:val="00935D48"/>
    <w:rsid w:val="009368F3"/>
    <w:rsid w:val="00937938"/>
    <w:rsid w:val="00937FB9"/>
    <w:rsid w:val="009405F3"/>
    <w:rsid w:val="00941636"/>
    <w:rsid w:val="00943742"/>
    <w:rsid w:val="00945C05"/>
    <w:rsid w:val="00946945"/>
    <w:rsid w:val="009475BF"/>
    <w:rsid w:val="00947713"/>
    <w:rsid w:val="00950DE7"/>
    <w:rsid w:val="0095338E"/>
    <w:rsid w:val="00953920"/>
    <w:rsid w:val="00953D47"/>
    <w:rsid w:val="0095681E"/>
    <w:rsid w:val="009572D4"/>
    <w:rsid w:val="0096007D"/>
    <w:rsid w:val="00961921"/>
    <w:rsid w:val="009634DF"/>
    <w:rsid w:val="00963B66"/>
    <w:rsid w:val="0096430A"/>
    <w:rsid w:val="0096477F"/>
    <w:rsid w:val="00964AA3"/>
    <w:rsid w:val="0096554B"/>
    <w:rsid w:val="0096584A"/>
    <w:rsid w:val="00970096"/>
    <w:rsid w:val="00971F08"/>
    <w:rsid w:val="00973CA5"/>
    <w:rsid w:val="0097603D"/>
    <w:rsid w:val="00976949"/>
    <w:rsid w:val="00980477"/>
    <w:rsid w:val="00982877"/>
    <w:rsid w:val="00985253"/>
    <w:rsid w:val="009853B3"/>
    <w:rsid w:val="00985484"/>
    <w:rsid w:val="00990630"/>
    <w:rsid w:val="00990C73"/>
    <w:rsid w:val="00991761"/>
    <w:rsid w:val="00991E53"/>
    <w:rsid w:val="00994DCA"/>
    <w:rsid w:val="009960A2"/>
    <w:rsid w:val="009960EC"/>
    <w:rsid w:val="009970DD"/>
    <w:rsid w:val="009A0FBA"/>
    <w:rsid w:val="009A1601"/>
    <w:rsid w:val="009A2FE0"/>
    <w:rsid w:val="009A3AE5"/>
    <w:rsid w:val="009A4514"/>
    <w:rsid w:val="009A462D"/>
    <w:rsid w:val="009A55CA"/>
    <w:rsid w:val="009A5CBA"/>
    <w:rsid w:val="009A69E6"/>
    <w:rsid w:val="009B1F30"/>
    <w:rsid w:val="009B339E"/>
    <w:rsid w:val="009B3AC2"/>
    <w:rsid w:val="009B4DF4"/>
    <w:rsid w:val="009B564E"/>
    <w:rsid w:val="009B71B6"/>
    <w:rsid w:val="009B7E87"/>
    <w:rsid w:val="009C0D4F"/>
    <w:rsid w:val="009C403E"/>
    <w:rsid w:val="009D4FF0"/>
    <w:rsid w:val="009D703C"/>
    <w:rsid w:val="009D718F"/>
    <w:rsid w:val="009D7A10"/>
    <w:rsid w:val="009E068F"/>
    <w:rsid w:val="009E09BE"/>
    <w:rsid w:val="009E0FD5"/>
    <w:rsid w:val="009E14E0"/>
    <w:rsid w:val="009E35DB"/>
    <w:rsid w:val="009E47A3"/>
    <w:rsid w:val="009F08F3"/>
    <w:rsid w:val="009F1F2E"/>
    <w:rsid w:val="009F344F"/>
    <w:rsid w:val="009F46D1"/>
    <w:rsid w:val="009F48B2"/>
    <w:rsid w:val="009F5422"/>
    <w:rsid w:val="009F7509"/>
    <w:rsid w:val="00A048A8"/>
    <w:rsid w:val="00A101F1"/>
    <w:rsid w:val="00A11CD5"/>
    <w:rsid w:val="00A1232E"/>
    <w:rsid w:val="00A13E54"/>
    <w:rsid w:val="00A14648"/>
    <w:rsid w:val="00A17F63"/>
    <w:rsid w:val="00A2036A"/>
    <w:rsid w:val="00A217D2"/>
    <w:rsid w:val="00A2193B"/>
    <w:rsid w:val="00A2351A"/>
    <w:rsid w:val="00A264A9"/>
    <w:rsid w:val="00A27785"/>
    <w:rsid w:val="00A30187"/>
    <w:rsid w:val="00A33FC7"/>
    <w:rsid w:val="00A3448A"/>
    <w:rsid w:val="00A36297"/>
    <w:rsid w:val="00A4140B"/>
    <w:rsid w:val="00A41E2B"/>
    <w:rsid w:val="00A45B74"/>
    <w:rsid w:val="00A5079C"/>
    <w:rsid w:val="00A52E1D"/>
    <w:rsid w:val="00A53476"/>
    <w:rsid w:val="00A6021D"/>
    <w:rsid w:val="00A61499"/>
    <w:rsid w:val="00A62A77"/>
    <w:rsid w:val="00A63483"/>
    <w:rsid w:val="00A64A80"/>
    <w:rsid w:val="00A64E6F"/>
    <w:rsid w:val="00A657D7"/>
    <w:rsid w:val="00A660AC"/>
    <w:rsid w:val="00A67E6C"/>
    <w:rsid w:val="00A717BB"/>
    <w:rsid w:val="00A71B99"/>
    <w:rsid w:val="00A7327A"/>
    <w:rsid w:val="00A739D0"/>
    <w:rsid w:val="00A761D4"/>
    <w:rsid w:val="00A77EC4"/>
    <w:rsid w:val="00A80CB6"/>
    <w:rsid w:val="00A838DB"/>
    <w:rsid w:val="00A86418"/>
    <w:rsid w:val="00A9040C"/>
    <w:rsid w:val="00A9086D"/>
    <w:rsid w:val="00A92879"/>
    <w:rsid w:val="00A9442A"/>
    <w:rsid w:val="00A94836"/>
    <w:rsid w:val="00A95F36"/>
    <w:rsid w:val="00AA016F"/>
    <w:rsid w:val="00AA0E80"/>
    <w:rsid w:val="00AA1ED6"/>
    <w:rsid w:val="00AA51D6"/>
    <w:rsid w:val="00AB0BC8"/>
    <w:rsid w:val="00AB11CA"/>
    <w:rsid w:val="00AB14D9"/>
    <w:rsid w:val="00AB2374"/>
    <w:rsid w:val="00AB4679"/>
    <w:rsid w:val="00AB46E9"/>
    <w:rsid w:val="00AB4830"/>
    <w:rsid w:val="00AB4AB8"/>
    <w:rsid w:val="00AB655E"/>
    <w:rsid w:val="00AC007F"/>
    <w:rsid w:val="00AC07ED"/>
    <w:rsid w:val="00AC0E8B"/>
    <w:rsid w:val="00AC17A4"/>
    <w:rsid w:val="00AC2ECD"/>
    <w:rsid w:val="00AC3119"/>
    <w:rsid w:val="00AC34B1"/>
    <w:rsid w:val="00AC3CD2"/>
    <w:rsid w:val="00AC49FB"/>
    <w:rsid w:val="00AC52D1"/>
    <w:rsid w:val="00AC5A10"/>
    <w:rsid w:val="00AD0AA3"/>
    <w:rsid w:val="00AD1C5C"/>
    <w:rsid w:val="00AD212F"/>
    <w:rsid w:val="00AD2642"/>
    <w:rsid w:val="00AD3F94"/>
    <w:rsid w:val="00AD47C7"/>
    <w:rsid w:val="00AD4A5A"/>
    <w:rsid w:val="00AD4F3C"/>
    <w:rsid w:val="00AD520D"/>
    <w:rsid w:val="00AD7A39"/>
    <w:rsid w:val="00AE03F8"/>
    <w:rsid w:val="00AE27AC"/>
    <w:rsid w:val="00AE2B6F"/>
    <w:rsid w:val="00AE40E0"/>
    <w:rsid w:val="00AE4DBA"/>
    <w:rsid w:val="00AE4F07"/>
    <w:rsid w:val="00AF0C28"/>
    <w:rsid w:val="00AF19E0"/>
    <w:rsid w:val="00AF1C5D"/>
    <w:rsid w:val="00AF42D7"/>
    <w:rsid w:val="00AF6B86"/>
    <w:rsid w:val="00B006FE"/>
    <w:rsid w:val="00B007CB"/>
    <w:rsid w:val="00B02565"/>
    <w:rsid w:val="00B02754"/>
    <w:rsid w:val="00B02AA9"/>
    <w:rsid w:val="00B02FA3"/>
    <w:rsid w:val="00B05084"/>
    <w:rsid w:val="00B115B8"/>
    <w:rsid w:val="00B157F9"/>
    <w:rsid w:val="00B16CE7"/>
    <w:rsid w:val="00B20256"/>
    <w:rsid w:val="00B20D09"/>
    <w:rsid w:val="00B224A9"/>
    <w:rsid w:val="00B243B7"/>
    <w:rsid w:val="00B2763F"/>
    <w:rsid w:val="00B27AAC"/>
    <w:rsid w:val="00B30929"/>
    <w:rsid w:val="00B372AA"/>
    <w:rsid w:val="00B40445"/>
    <w:rsid w:val="00B406C2"/>
    <w:rsid w:val="00B40CC8"/>
    <w:rsid w:val="00B40E5D"/>
    <w:rsid w:val="00B41888"/>
    <w:rsid w:val="00B42FAD"/>
    <w:rsid w:val="00B45A52"/>
    <w:rsid w:val="00B46175"/>
    <w:rsid w:val="00B5151A"/>
    <w:rsid w:val="00B5330B"/>
    <w:rsid w:val="00B55695"/>
    <w:rsid w:val="00B60EE5"/>
    <w:rsid w:val="00B664C7"/>
    <w:rsid w:val="00B71CF5"/>
    <w:rsid w:val="00B7355C"/>
    <w:rsid w:val="00B739F6"/>
    <w:rsid w:val="00B73A8E"/>
    <w:rsid w:val="00B76696"/>
    <w:rsid w:val="00B80F18"/>
    <w:rsid w:val="00B81A6C"/>
    <w:rsid w:val="00B81BEA"/>
    <w:rsid w:val="00B83877"/>
    <w:rsid w:val="00B83D6A"/>
    <w:rsid w:val="00B8443A"/>
    <w:rsid w:val="00B85DE5"/>
    <w:rsid w:val="00B90D3D"/>
    <w:rsid w:val="00B90F73"/>
    <w:rsid w:val="00B912D5"/>
    <w:rsid w:val="00B9218C"/>
    <w:rsid w:val="00B93B59"/>
    <w:rsid w:val="00B9406A"/>
    <w:rsid w:val="00B94077"/>
    <w:rsid w:val="00B96409"/>
    <w:rsid w:val="00BA2280"/>
    <w:rsid w:val="00BA2A08"/>
    <w:rsid w:val="00BA36B3"/>
    <w:rsid w:val="00BA56D2"/>
    <w:rsid w:val="00BA6C5F"/>
    <w:rsid w:val="00BA71DA"/>
    <w:rsid w:val="00BA76E0"/>
    <w:rsid w:val="00BB1D68"/>
    <w:rsid w:val="00BB2A25"/>
    <w:rsid w:val="00BB4444"/>
    <w:rsid w:val="00BB51E9"/>
    <w:rsid w:val="00BC0FDC"/>
    <w:rsid w:val="00BC1028"/>
    <w:rsid w:val="00BC2666"/>
    <w:rsid w:val="00BC3053"/>
    <w:rsid w:val="00BC4D2E"/>
    <w:rsid w:val="00BC55B1"/>
    <w:rsid w:val="00BC590C"/>
    <w:rsid w:val="00BD48AC"/>
    <w:rsid w:val="00BD5F1A"/>
    <w:rsid w:val="00BD6434"/>
    <w:rsid w:val="00BE1234"/>
    <w:rsid w:val="00BE1FF0"/>
    <w:rsid w:val="00BE23B1"/>
    <w:rsid w:val="00BE243D"/>
    <w:rsid w:val="00BE2FA6"/>
    <w:rsid w:val="00BE333F"/>
    <w:rsid w:val="00BE3E5C"/>
    <w:rsid w:val="00BE45C2"/>
    <w:rsid w:val="00BE4F97"/>
    <w:rsid w:val="00BE7406"/>
    <w:rsid w:val="00BE7603"/>
    <w:rsid w:val="00BF0C5C"/>
    <w:rsid w:val="00BF27E1"/>
    <w:rsid w:val="00BF3279"/>
    <w:rsid w:val="00BF74C7"/>
    <w:rsid w:val="00BF79BF"/>
    <w:rsid w:val="00C015F1"/>
    <w:rsid w:val="00C01C2F"/>
    <w:rsid w:val="00C01CD2"/>
    <w:rsid w:val="00C01F33"/>
    <w:rsid w:val="00C02616"/>
    <w:rsid w:val="00C02CC6"/>
    <w:rsid w:val="00C040F7"/>
    <w:rsid w:val="00C044AB"/>
    <w:rsid w:val="00C05706"/>
    <w:rsid w:val="00C05F16"/>
    <w:rsid w:val="00C07377"/>
    <w:rsid w:val="00C07B6A"/>
    <w:rsid w:val="00C10478"/>
    <w:rsid w:val="00C11DB8"/>
    <w:rsid w:val="00C12107"/>
    <w:rsid w:val="00C1387B"/>
    <w:rsid w:val="00C14D4B"/>
    <w:rsid w:val="00C14EE3"/>
    <w:rsid w:val="00C154BB"/>
    <w:rsid w:val="00C15859"/>
    <w:rsid w:val="00C16F68"/>
    <w:rsid w:val="00C25DA8"/>
    <w:rsid w:val="00C27925"/>
    <w:rsid w:val="00C279B5"/>
    <w:rsid w:val="00C27C45"/>
    <w:rsid w:val="00C36A39"/>
    <w:rsid w:val="00C3719D"/>
    <w:rsid w:val="00C4415A"/>
    <w:rsid w:val="00C505CC"/>
    <w:rsid w:val="00C50C4C"/>
    <w:rsid w:val="00C5308F"/>
    <w:rsid w:val="00C543F2"/>
    <w:rsid w:val="00C54995"/>
    <w:rsid w:val="00C54D41"/>
    <w:rsid w:val="00C57F53"/>
    <w:rsid w:val="00C60783"/>
    <w:rsid w:val="00C624DC"/>
    <w:rsid w:val="00C63F87"/>
    <w:rsid w:val="00C64672"/>
    <w:rsid w:val="00C65D02"/>
    <w:rsid w:val="00C70697"/>
    <w:rsid w:val="00C71700"/>
    <w:rsid w:val="00C72EF4"/>
    <w:rsid w:val="00C75D2F"/>
    <w:rsid w:val="00C767BE"/>
    <w:rsid w:val="00C769DE"/>
    <w:rsid w:val="00C76E3C"/>
    <w:rsid w:val="00C77BFD"/>
    <w:rsid w:val="00C81568"/>
    <w:rsid w:val="00C83DEF"/>
    <w:rsid w:val="00C9027A"/>
    <w:rsid w:val="00C9068E"/>
    <w:rsid w:val="00C93C4B"/>
    <w:rsid w:val="00C944AB"/>
    <w:rsid w:val="00C95B40"/>
    <w:rsid w:val="00C97623"/>
    <w:rsid w:val="00CA1B7B"/>
    <w:rsid w:val="00CA1ED8"/>
    <w:rsid w:val="00CA5AF5"/>
    <w:rsid w:val="00CA7418"/>
    <w:rsid w:val="00CB1729"/>
    <w:rsid w:val="00CB1F63"/>
    <w:rsid w:val="00CB23E6"/>
    <w:rsid w:val="00CB5C4B"/>
    <w:rsid w:val="00CB7170"/>
    <w:rsid w:val="00CC040E"/>
    <w:rsid w:val="00CC111F"/>
    <w:rsid w:val="00CC1AFA"/>
    <w:rsid w:val="00CC2011"/>
    <w:rsid w:val="00CC294D"/>
    <w:rsid w:val="00CC3EA0"/>
    <w:rsid w:val="00CC3F1F"/>
    <w:rsid w:val="00CC7003"/>
    <w:rsid w:val="00CC7B45"/>
    <w:rsid w:val="00CD1188"/>
    <w:rsid w:val="00CD253B"/>
    <w:rsid w:val="00CD2ABB"/>
    <w:rsid w:val="00CD2ED1"/>
    <w:rsid w:val="00CD337B"/>
    <w:rsid w:val="00CD40CC"/>
    <w:rsid w:val="00CD6F46"/>
    <w:rsid w:val="00CE0ACD"/>
    <w:rsid w:val="00CE64D5"/>
    <w:rsid w:val="00CE7561"/>
    <w:rsid w:val="00CF06F7"/>
    <w:rsid w:val="00CF1354"/>
    <w:rsid w:val="00CF27A5"/>
    <w:rsid w:val="00CF3B1F"/>
    <w:rsid w:val="00CF3BF6"/>
    <w:rsid w:val="00CF57DA"/>
    <w:rsid w:val="00CF625B"/>
    <w:rsid w:val="00CF687E"/>
    <w:rsid w:val="00CF7866"/>
    <w:rsid w:val="00D0349B"/>
    <w:rsid w:val="00D10249"/>
    <w:rsid w:val="00D115C3"/>
    <w:rsid w:val="00D11897"/>
    <w:rsid w:val="00D13135"/>
    <w:rsid w:val="00D13571"/>
    <w:rsid w:val="00D137D4"/>
    <w:rsid w:val="00D13E4E"/>
    <w:rsid w:val="00D140F6"/>
    <w:rsid w:val="00D1663B"/>
    <w:rsid w:val="00D223DE"/>
    <w:rsid w:val="00D239A7"/>
    <w:rsid w:val="00D23F47"/>
    <w:rsid w:val="00D32B9B"/>
    <w:rsid w:val="00D35589"/>
    <w:rsid w:val="00D365B5"/>
    <w:rsid w:val="00D36C57"/>
    <w:rsid w:val="00D36E71"/>
    <w:rsid w:val="00D37D87"/>
    <w:rsid w:val="00D40B33"/>
    <w:rsid w:val="00D4318F"/>
    <w:rsid w:val="00D43300"/>
    <w:rsid w:val="00D438BF"/>
    <w:rsid w:val="00D440F8"/>
    <w:rsid w:val="00D546FF"/>
    <w:rsid w:val="00D55AD5"/>
    <w:rsid w:val="00D563F5"/>
    <w:rsid w:val="00D57373"/>
    <w:rsid w:val="00D576CA"/>
    <w:rsid w:val="00D61AF5"/>
    <w:rsid w:val="00D652B5"/>
    <w:rsid w:val="00D66155"/>
    <w:rsid w:val="00D67AC8"/>
    <w:rsid w:val="00D704C3"/>
    <w:rsid w:val="00D708B0"/>
    <w:rsid w:val="00D70FCF"/>
    <w:rsid w:val="00D72D5E"/>
    <w:rsid w:val="00D737ED"/>
    <w:rsid w:val="00D778CF"/>
    <w:rsid w:val="00D77B1D"/>
    <w:rsid w:val="00D8021F"/>
    <w:rsid w:val="00D80383"/>
    <w:rsid w:val="00D823C6"/>
    <w:rsid w:val="00D846E6"/>
    <w:rsid w:val="00D869E1"/>
    <w:rsid w:val="00D86CA3"/>
    <w:rsid w:val="00D871CE"/>
    <w:rsid w:val="00D87521"/>
    <w:rsid w:val="00D9196D"/>
    <w:rsid w:val="00D92982"/>
    <w:rsid w:val="00D95C04"/>
    <w:rsid w:val="00D96F8F"/>
    <w:rsid w:val="00DA305E"/>
    <w:rsid w:val="00DA4956"/>
    <w:rsid w:val="00DA4EFC"/>
    <w:rsid w:val="00DA5417"/>
    <w:rsid w:val="00DA56E8"/>
    <w:rsid w:val="00DA69B6"/>
    <w:rsid w:val="00DB0009"/>
    <w:rsid w:val="00DB06B4"/>
    <w:rsid w:val="00DB27F0"/>
    <w:rsid w:val="00DB377D"/>
    <w:rsid w:val="00DC0024"/>
    <w:rsid w:val="00DC0EB4"/>
    <w:rsid w:val="00DC2D36"/>
    <w:rsid w:val="00DC4220"/>
    <w:rsid w:val="00DC53EF"/>
    <w:rsid w:val="00DC6D39"/>
    <w:rsid w:val="00DD15E5"/>
    <w:rsid w:val="00DD3C4B"/>
    <w:rsid w:val="00DD4CCA"/>
    <w:rsid w:val="00DD5DFE"/>
    <w:rsid w:val="00DD62A6"/>
    <w:rsid w:val="00DE35AD"/>
    <w:rsid w:val="00DE49BF"/>
    <w:rsid w:val="00DE5608"/>
    <w:rsid w:val="00DE58D0"/>
    <w:rsid w:val="00DE654F"/>
    <w:rsid w:val="00DE761A"/>
    <w:rsid w:val="00DF0B6E"/>
    <w:rsid w:val="00DF15E0"/>
    <w:rsid w:val="00DF1D42"/>
    <w:rsid w:val="00DF1F6B"/>
    <w:rsid w:val="00DF36BF"/>
    <w:rsid w:val="00DF37A0"/>
    <w:rsid w:val="00E055B4"/>
    <w:rsid w:val="00E10F57"/>
    <w:rsid w:val="00E110E7"/>
    <w:rsid w:val="00E11B20"/>
    <w:rsid w:val="00E13AC1"/>
    <w:rsid w:val="00E17FA2"/>
    <w:rsid w:val="00E22330"/>
    <w:rsid w:val="00E30B5A"/>
    <w:rsid w:val="00E3123D"/>
    <w:rsid w:val="00E31461"/>
    <w:rsid w:val="00E31D43"/>
    <w:rsid w:val="00E32608"/>
    <w:rsid w:val="00E32736"/>
    <w:rsid w:val="00E34188"/>
    <w:rsid w:val="00E34B6E"/>
    <w:rsid w:val="00E35559"/>
    <w:rsid w:val="00E3723A"/>
    <w:rsid w:val="00E37860"/>
    <w:rsid w:val="00E43415"/>
    <w:rsid w:val="00E446F1"/>
    <w:rsid w:val="00E44A92"/>
    <w:rsid w:val="00E46886"/>
    <w:rsid w:val="00E47AEF"/>
    <w:rsid w:val="00E53B75"/>
    <w:rsid w:val="00E54E3B"/>
    <w:rsid w:val="00E57565"/>
    <w:rsid w:val="00E617AD"/>
    <w:rsid w:val="00E625A2"/>
    <w:rsid w:val="00E63838"/>
    <w:rsid w:val="00E64434"/>
    <w:rsid w:val="00E64629"/>
    <w:rsid w:val="00E662D6"/>
    <w:rsid w:val="00E67C51"/>
    <w:rsid w:val="00E7287A"/>
    <w:rsid w:val="00E72EFC"/>
    <w:rsid w:val="00E74526"/>
    <w:rsid w:val="00E74F5D"/>
    <w:rsid w:val="00E758EC"/>
    <w:rsid w:val="00E76D42"/>
    <w:rsid w:val="00E8234C"/>
    <w:rsid w:val="00E83AA9"/>
    <w:rsid w:val="00E85928"/>
    <w:rsid w:val="00E86592"/>
    <w:rsid w:val="00E87822"/>
    <w:rsid w:val="00E90395"/>
    <w:rsid w:val="00E90E49"/>
    <w:rsid w:val="00E910A9"/>
    <w:rsid w:val="00E917F9"/>
    <w:rsid w:val="00E9291C"/>
    <w:rsid w:val="00E938DD"/>
    <w:rsid w:val="00E93FFE"/>
    <w:rsid w:val="00E94F8A"/>
    <w:rsid w:val="00E955DA"/>
    <w:rsid w:val="00E97C43"/>
    <w:rsid w:val="00EA2E6B"/>
    <w:rsid w:val="00EA7A41"/>
    <w:rsid w:val="00EB048A"/>
    <w:rsid w:val="00EB077B"/>
    <w:rsid w:val="00EB4EA2"/>
    <w:rsid w:val="00EB5D18"/>
    <w:rsid w:val="00EB6AE1"/>
    <w:rsid w:val="00EC18EE"/>
    <w:rsid w:val="00EC191A"/>
    <w:rsid w:val="00EC1F26"/>
    <w:rsid w:val="00EC27C6"/>
    <w:rsid w:val="00EC3CD9"/>
    <w:rsid w:val="00EC4207"/>
    <w:rsid w:val="00EC5653"/>
    <w:rsid w:val="00EC6DA5"/>
    <w:rsid w:val="00EC71CE"/>
    <w:rsid w:val="00ED054C"/>
    <w:rsid w:val="00ED1006"/>
    <w:rsid w:val="00ED2B03"/>
    <w:rsid w:val="00ED709A"/>
    <w:rsid w:val="00EE015B"/>
    <w:rsid w:val="00EE08BB"/>
    <w:rsid w:val="00EE4D9A"/>
    <w:rsid w:val="00EF18FE"/>
    <w:rsid w:val="00EF33DE"/>
    <w:rsid w:val="00EF4075"/>
    <w:rsid w:val="00EF4EB1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37F7"/>
    <w:rsid w:val="00F13BAF"/>
    <w:rsid w:val="00F15FA5"/>
    <w:rsid w:val="00F209B7"/>
    <w:rsid w:val="00F2376F"/>
    <w:rsid w:val="00F243D8"/>
    <w:rsid w:val="00F25E7C"/>
    <w:rsid w:val="00F30828"/>
    <w:rsid w:val="00F30D8B"/>
    <w:rsid w:val="00F313D6"/>
    <w:rsid w:val="00F35DDE"/>
    <w:rsid w:val="00F367A2"/>
    <w:rsid w:val="00F40E77"/>
    <w:rsid w:val="00F40F0C"/>
    <w:rsid w:val="00F42FF4"/>
    <w:rsid w:val="00F4766C"/>
    <w:rsid w:val="00F47AB8"/>
    <w:rsid w:val="00F50595"/>
    <w:rsid w:val="00F507D1"/>
    <w:rsid w:val="00F519CE"/>
    <w:rsid w:val="00F51ABD"/>
    <w:rsid w:val="00F51ADA"/>
    <w:rsid w:val="00F53C35"/>
    <w:rsid w:val="00F546E1"/>
    <w:rsid w:val="00F55F72"/>
    <w:rsid w:val="00F607C5"/>
    <w:rsid w:val="00F60DEA"/>
    <w:rsid w:val="00F6302A"/>
    <w:rsid w:val="00F63936"/>
    <w:rsid w:val="00F64C2B"/>
    <w:rsid w:val="00F651BE"/>
    <w:rsid w:val="00F66D78"/>
    <w:rsid w:val="00F67E13"/>
    <w:rsid w:val="00F67F53"/>
    <w:rsid w:val="00F703BE"/>
    <w:rsid w:val="00F71A78"/>
    <w:rsid w:val="00F71F69"/>
    <w:rsid w:val="00F72B72"/>
    <w:rsid w:val="00F74BB9"/>
    <w:rsid w:val="00F75582"/>
    <w:rsid w:val="00F76EFA"/>
    <w:rsid w:val="00F804BE"/>
    <w:rsid w:val="00F817CE"/>
    <w:rsid w:val="00F825BE"/>
    <w:rsid w:val="00F8456C"/>
    <w:rsid w:val="00F859D8"/>
    <w:rsid w:val="00F868F5"/>
    <w:rsid w:val="00F9056A"/>
    <w:rsid w:val="00F90BAB"/>
    <w:rsid w:val="00F90F8D"/>
    <w:rsid w:val="00F92782"/>
    <w:rsid w:val="00F93AA9"/>
    <w:rsid w:val="00F943C6"/>
    <w:rsid w:val="00F95B4D"/>
    <w:rsid w:val="00F95CCC"/>
    <w:rsid w:val="00F96985"/>
    <w:rsid w:val="00F96D4C"/>
    <w:rsid w:val="00F97838"/>
    <w:rsid w:val="00FA2BB3"/>
    <w:rsid w:val="00FA72DB"/>
    <w:rsid w:val="00FA7584"/>
    <w:rsid w:val="00FB0468"/>
    <w:rsid w:val="00FB30FA"/>
    <w:rsid w:val="00FB430F"/>
    <w:rsid w:val="00FB4BFC"/>
    <w:rsid w:val="00FB4C80"/>
    <w:rsid w:val="00FB528C"/>
    <w:rsid w:val="00FB63A7"/>
    <w:rsid w:val="00FB6A6A"/>
    <w:rsid w:val="00FC7429"/>
    <w:rsid w:val="00FC78D8"/>
    <w:rsid w:val="00FC7DF0"/>
    <w:rsid w:val="00FD07F6"/>
    <w:rsid w:val="00FD1EC8"/>
    <w:rsid w:val="00FD2E6A"/>
    <w:rsid w:val="00FD373E"/>
    <w:rsid w:val="00FD47ED"/>
    <w:rsid w:val="00FD59B3"/>
    <w:rsid w:val="00FD61E8"/>
    <w:rsid w:val="00FD74DB"/>
    <w:rsid w:val="00FD7660"/>
    <w:rsid w:val="00FE0655"/>
    <w:rsid w:val="00FE1F23"/>
    <w:rsid w:val="00FE2365"/>
    <w:rsid w:val="00FE4C7B"/>
    <w:rsid w:val="00FE61B2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BA6CC2"/>
  <w15:docId w15:val="{226F47E3-885E-4087-B472-486D87339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9E09B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09B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09B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09B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09B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09B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09B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09B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09B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09B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09BE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09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09B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09BE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09BE"/>
    <w:pPr>
      <w:ind w:left="1701" w:hanging="1701"/>
    </w:pPr>
  </w:style>
  <w:style w:type="paragraph" w:styleId="TOC4">
    <w:name w:val="toc 4"/>
    <w:basedOn w:val="TOC3"/>
    <w:semiHidden/>
    <w:rsid w:val="009E09BE"/>
    <w:pPr>
      <w:ind w:left="1418" w:hanging="1418"/>
    </w:pPr>
  </w:style>
  <w:style w:type="paragraph" w:styleId="TOC3">
    <w:name w:val="toc 3"/>
    <w:basedOn w:val="TOC2"/>
    <w:semiHidden/>
    <w:rsid w:val="009E09BE"/>
    <w:pPr>
      <w:ind w:left="1134" w:hanging="1134"/>
    </w:pPr>
  </w:style>
  <w:style w:type="paragraph" w:styleId="TOC2">
    <w:name w:val="toc 2"/>
    <w:basedOn w:val="TOC1"/>
    <w:semiHidden/>
    <w:rsid w:val="009E09BE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09BE"/>
    <w:pPr>
      <w:ind w:left="284"/>
    </w:pPr>
  </w:style>
  <w:style w:type="paragraph" w:styleId="Index1">
    <w:name w:val="index 1"/>
    <w:basedOn w:val="Normal"/>
    <w:semiHidden/>
    <w:rsid w:val="009E09BE"/>
    <w:pPr>
      <w:keepLines/>
      <w:spacing w:after="0"/>
    </w:pPr>
  </w:style>
  <w:style w:type="paragraph" w:styleId="DocumentMap">
    <w:name w:val="Document Map"/>
    <w:basedOn w:val="Normal"/>
    <w:semiHidden/>
    <w:rsid w:val="009E09B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09BE"/>
    <w:pPr>
      <w:ind w:left="851"/>
    </w:pPr>
  </w:style>
  <w:style w:type="paragraph" w:styleId="ListNumber">
    <w:name w:val="List Number"/>
    <w:basedOn w:val="List"/>
    <w:rsid w:val="009E09BE"/>
  </w:style>
  <w:style w:type="paragraph" w:styleId="List">
    <w:name w:val="List"/>
    <w:basedOn w:val="Normal"/>
    <w:rsid w:val="009E09BE"/>
    <w:pPr>
      <w:ind w:left="568" w:hanging="284"/>
    </w:pPr>
  </w:style>
  <w:style w:type="paragraph" w:styleId="Header">
    <w:name w:val="header"/>
    <w:link w:val="HeaderChar"/>
    <w:uiPriority w:val="99"/>
    <w:rsid w:val="009E09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09B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09B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09B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09BE"/>
    <w:pPr>
      <w:ind w:left="1418" w:hanging="1418"/>
    </w:pPr>
  </w:style>
  <w:style w:type="paragraph" w:styleId="TOC6">
    <w:name w:val="toc 6"/>
    <w:basedOn w:val="TOC5"/>
    <w:next w:val="Normal"/>
    <w:semiHidden/>
    <w:rsid w:val="009E09BE"/>
    <w:pPr>
      <w:ind w:left="1985" w:hanging="1985"/>
    </w:pPr>
  </w:style>
  <w:style w:type="paragraph" w:styleId="TOC7">
    <w:name w:val="toc 7"/>
    <w:basedOn w:val="TOC6"/>
    <w:next w:val="Normal"/>
    <w:semiHidden/>
    <w:rsid w:val="009E09BE"/>
    <w:pPr>
      <w:ind w:left="2268" w:hanging="2268"/>
    </w:pPr>
  </w:style>
  <w:style w:type="paragraph" w:styleId="ListBullet2">
    <w:name w:val="List Bullet 2"/>
    <w:basedOn w:val="ListBullet"/>
    <w:rsid w:val="009E09BE"/>
    <w:pPr>
      <w:numPr>
        <w:numId w:val="6"/>
      </w:numPr>
    </w:pPr>
  </w:style>
  <w:style w:type="paragraph" w:styleId="ListBullet">
    <w:name w:val="List Bullet"/>
    <w:basedOn w:val="BodyText"/>
    <w:rsid w:val="009E09BE"/>
    <w:pPr>
      <w:numPr>
        <w:numId w:val="5"/>
      </w:numPr>
    </w:pPr>
  </w:style>
  <w:style w:type="paragraph" w:styleId="ListBullet3">
    <w:name w:val="List Bullet 3"/>
    <w:basedOn w:val="ListBullet2"/>
    <w:rsid w:val="009E09BE"/>
    <w:pPr>
      <w:numPr>
        <w:numId w:val="7"/>
      </w:numPr>
    </w:pPr>
  </w:style>
  <w:style w:type="paragraph" w:customStyle="1" w:styleId="EQ">
    <w:name w:val="EQ"/>
    <w:basedOn w:val="Normal"/>
    <w:next w:val="Normal"/>
    <w:rsid w:val="009E09B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09BE"/>
    <w:pPr>
      <w:ind w:left="851"/>
    </w:pPr>
  </w:style>
  <w:style w:type="paragraph" w:styleId="List3">
    <w:name w:val="List 3"/>
    <w:basedOn w:val="List2"/>
    <w:rsid w:val="009E09BE"/>
    <w:pPr>
      <w:ind w:left="1135"/>
    </w:pPr>
  </w:style>
  <w:style w:type="paragraph" w:styleId="List4">
    <w:name w:val="List 4"/>
    <w:basedOn w:val="List3"/>
    <w:rsid w:val="009E09BE"/>
    <w:pPr>
      <w:ind w:left="1418"/>
    </w:pPr>
  </w:style>
  <w:style w:type="paragraph" w:styleId="List5">
    <w:name w:val="List 5"/>
    <w:basedOn w:val="List4"/>
    <w:rsid w:val="009E09BE"/>
    <w:pPr>
      <w:ind w:left="1702"/>
    </w:pPr>
  </w:style>
  <w:style w:type="paragraph" w:customStyle="1" w:styleId="EditorsNote">
    <w:name w:val="Editor's Note"/>
    <w:basedOn w:val="Normal"/>
    <w:rsid w:val="009E09B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E09BE"/>
    <w:pPr>
      <w:numPr>
        <w:numId w:val="8"/>
      </w:numPr>
    </w:pPr>
  </w:style>
  <w:style w:type="paragraph" w:styleId="ListBullet5">
    <w:name w:val="List Bullet 5"/>
    <w:basedOn w:val="ListBullet4"/>
    <w:rsid w:val="009E09BE"/>
    <w:pPr>
      <w:numPr>
        <w:numId w:val="4"/>
      </w:numPr>
    </w:pPr>
  </w:style>
  <w:style w:type="paragraph" w:styleId="Footer">
    <w:name w:val="footer"/>
    <w:basedOn w:val="Header"/>
    <w:semiHidden/>
    <w:rsid w:val="009E09B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09BE"/>
    <w:pPr>
      <w:numPr>
        <w:numId w:val="2"/>
      </w:numPr>
    </w:pPr>
  </w:style>
  <w:style w:type="paragraph" w:styleId="BalloonText">
    <w:name w:val="Balloon Text"/>
    <w:basedOn w:val="Normal"/>
    <w:semiHidden/>
    <w:rsid w:val="009E09B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09BE"/>
  </w:style>
  <w:style w:type="paragraph" w:styleId="BodyText">
    <w:name w:val="Body Text"/>
    <w:basedOn w:val="Normal"/>
    <w:link w:val="BodyTextChar"/>
    <w:rsid w:val="009E09BE"/>
  </w:style>
  <w:style w:type="character" w:styleId="Hyperlink">
    <w:name w:val="Hyperlink"/>
    <w:rsid w:val="009E09BE"/>
    <w:rPr>
      <w:color w:val="0000FF"/>
      <w:u w:val="single"/>
    </w:rPr>
  </w:style>
  <w:style w:type="character" w:styleId="FollowedHyperlink">
    <w:name w:val="FollowedHyperlink"/>
    <w:semiHidden/>
    <w:rsid w:val="009E09BE"/>
    <w:rPr>
      <w:color w:val="FF0000"/>
      <w:u w:val="single"/>
    </w:rPr>
  </w:style>
  <w:style w:type="character" w:styleId="CommentReference">
    <w:name w:val="annotation reference"/>
    <w:semiHidden/>
    <w:rsid w:val="009E09BE"/>
    <w:rPr>
      <w:sz w:val="16"/>
      <w:szCs w:val="16"/>
    </w:rPr>
  </w:style>
  <w:style w:type="paragraph" w:styleId="CommentText">
    <w:name w:val="annotation text"/>
    <w:basedOn w:val="Normal"/>
    <w:semiHidden/>
    <w:rsid w:val="009E09BE"/>
  </w:style>
  <w:style w:type="paragraph" w:styleId="CommentSubject">
    <w:name w:val="annotation subject"/>
    <w:basedOn w:val="CommentText"/>
    <w:next w:val="CommentText"/>
    <w:semiHidden/>
    <w:rsid w:val="009E09BE"/>
    <w:rPr>
      <w:b/>
      <w:bCs/>
    </w:rPr>
  </w:style>
  <w:style w:type="character" w:customStyle="1" w:styleId="Heading1Char">
    <w:name w:val="Heading 1 Char"/>
    <w:link w:val="Heading1"/>
    <w:rsid w:val="009E09B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E09B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E09B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E09B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E09B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E09BE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9E09B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E09B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E09B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E09BE"/>
    <w:pPr>
      <w:spacing w:after="0"/>
    </w:pPr>
  </w:style>
  <w:style w:type="paragraph" w:customStyle="1" w:styleId="TAL">
    <w:name w:val="TAL"/>
    <w:basedOn w:val="Normal"/>
    <w:link w:val="TALCar"/>
    <w:rsid w:val="009E09B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E09BE"/>
    <w:pPr>
      <w:jc w:val="center"/>
    </w:pPr>
  </w:style>
  <w:style w:type="paragraph" w:customStyle="1" w:styleId="TAH">
    <w:name w:val="TAH"/>
    <w:basedOn w:val="TAC"/>
    <w:link w:val="TAHCar"/>
    <w:rsid w:val="009E09BE"/>
    <w:rPr>
      <w:b/>
    </w:rPr>
  </w:style>
  <w:style w:type="paragraph" w:customStyle="1" w:styleId="TAN">
    <w:name w:val="TAN"/>
    <w:basedOn w:val="TAL"/>
    <w:link w:val="TANChar"/>
    <w:rsid w:val="009E09BE"/>
    <w:pPr>
      <w:ind w:left="851" w:hanging="851"/>
    </w:pPr>
  </w:style>
  <w:style w:type="paragraph" w:customStyle="1" w:styleId="TAR">
    <w:name w:val="TAR"/>
    <w:basedOn w:val="TAL"/>
    <w:rsid w:val="009E09BE"/>
    <w:pPr>
      <w:jc w:val="right"/>
    </w:pPr>
  </w:style>
  <w:style w:type="paragraph" w:customStyle="1" w:styleId="TH">
    <w:name w:val="TH"/>
    <w:basedOn w:val="Normal"/>
    <w:link w:val="THChar"/>
    <w:rsid w:val="009E09B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E09B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E09B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E09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E09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E09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E09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E09BE"/>
  </w:style>
  <w:style w:type="paragraph" w:customStyle="1" w:styleId="ZH">
    <w:name w:val="ZH"/>
    <w:rsid w:val="009E09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E09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E09B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E09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E09BE"/>
    <w:pPr>
      <w:framePr w:wrap="notBeside" w:y="16161"/>
    </w:pPr>
  </w:style>
  <w:style w:type="paragraph" w:customStyle="1" w:styleId="FP">
    <w:name w:val="FP"/>
    <w:basedOn w:val="Normal"/>
    <w:rsid w:val="009E09BE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9E09BE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9E09BE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B16C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37938"/>
    <w:rPr>
      <w:rFonts w:ascii="Arial" w:hAnsi="Arial"/>
      <w:lang w:val="en-GB" w:eastAsia="zh-CN"/>
    </w:rPr>
  </w:style>
  <w:style w:type="paragraph" w:customStyle="1" w:styleId="Text">
    <w:name w:val="Text"/>
    <w:rsid w:val="007D54CB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US" w:eastAsia="en-US"/>
    </w:rPr>
  </w:style>
  <w:style w:type="table" w:styleId="Table3Deffects3">
    <w:name w:val="Table 3D effects 3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2">
    <w:name w:val="Table Column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uiPriority w:val="99"/>
    <w:locked/>
    <w:rsid w:val="00FD2E6A"/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1B36B3"/>
    <w:rPr>
      <w:color w:val="808080"/>
    </w:rPr>
  </w:style>
  <w:style w:type="paragraph" w:customStyle="1" w:styleId="CRCoverPage">
    <w:name w:val="CR Cover Page"/>
    <w:rsid w:val="00196FFF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A424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A42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A424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A424D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C377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ALCar">
    <w:name w:val="TAL Car"/>
    <w:link w:val="TAL"/>
    <w:locked/>
    <w:rsid w:val="00C158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247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21034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6399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1.png@01D2CF30.7477E50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FBD04-8387-4721-BD41-BD31553C6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5</TotalTime>
  <Pages>3</Pages>
  <Words>874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Thomas Chapman</cp:lastModifiedBy>
  <cp:revision>3</cp:revision>
  <cp:lastPrinted>2016-09-23T14:37:00Z</cp:lastPrinted>
  <dcterms:created xsi:type="dcterms:W3CDTF">2017-06-16T08:44:00Z</dcterms:created>
  <dcterms:modified xsi:type="dcterms:W3CDTF">2017-06-19T11:16:00Z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